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F" w:rsidRDefault="0013193F"/>
    <w:p w:rsidR="0013193F" w:rsidRDefault="0013193F"/>
    <w:p w:rsidR="0013193F" w:rsidRDefault="0013193F"/>
    <w:p w:rsidR="0013193F" w:rsidRDefault="0013193F"/>
    <w:p w:rsidR="0013193F" w:rsidRDefault="0013193F"/>
    <w:p w:rsidR="0013193F" w:rsidRDefault="0013193F"/>
    <w:p w:rsidR="0013193F" w:rsidRDefault="0013193F"/>
    <w:tbl>
      <w:tblPr>
        <w:tblpPr w:leftFromText="180" w:rightFromText="180" w:vertAnchor="text" w:tblpY="1"/>
        <w:tblOverlap w:val="never"/>
        <w:tblW w:w="15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41"/>
        <w:gridCol w:w="142"/>
        <w:gridCol w:w="142"/>
        <w:gridCol w:w="2864"/>
        <w:gridCol w:w="286"/>
        <w:gridCol w:w="430"/>
        <w:gridCol w:w="430"/>
        <w:gridCol w:w="239"/>
        <w:gridCol w:w="191"/>
        <w:gridCol w:w="801"/>
        <w:gridCol w:w="58"/>
        <w:gridCol w:w="573"/>
        <w:gridCol w:w="287"/>
        <w:gridCol w:w="358"/>
        <w:gridCol w:w="72"/>
        <w:gridCol w:w="70"/>
        <w:gridCol w:w="73"/>
        <w:gridCol w:w="573"/>
        <w:gridCol w:w="1003"/>
        <w:gridCol w:w="287"/>
        <w:gridCol w:w="143"/>
        <w:gridCol w:w="472"/>
        <w:gridCol w:w="133"/>
        <w:gridCol w:w="255"/>
        <w:gridCol w:w="286"/>
        <w:gridCol w:w="287"/>
        <w:gridCol w:w="286"/>
        <w:gridCol w:w="144"/>
        <w:gridCol w:w="716"/>
        <w:gridCol w:w="287"/>
        <w:gridCol w:w="867"/>
        <w:gridCol w:w="136"/>
        <w:gridCol w:w="429"/>
        <w:gridCol w:w="574"/>
        <w:gridCol w:w="1076"/>
      </w:tblGrid>
      <w:tr w:rsidR="002314B4" w:rsidTr="002314B4">
        <w:trPr>
          <w:trHeight w:hRule="exact" w:val="2262"/>
        </w:trPr>
        <w:tc>
          <w:tcPr>
            <w:tcW w:w="15682" w:type="dxa"/>
            <w:gridSpan w:val="36"/>
            <w:shd w:val="clear" w:color="auto" w:fill="auto"/>
          </w:tcPr>
          <w:p w:rsidR="002314B4" w:rsidRDefault="002314B4" w:rsidP="002314B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231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 17</w:t>
            </w:r>
          </w:p>
          <w:p w:rsidR="002314B4" w:rsidRDefault="002314B4" w:rsidP="002314B4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14B4" w:rsidRPr="00463529" w:rsidRDefault="002314B4" w:rsidP="002314B4">
            <w:pPr>
              <w:widowControl w:val="0"/>
              <w:autoSpaceDE w:val="0"/>
              <w:autoSpaceDN w:val="0"/>
              <w:adjustRightInd w:val="0"/>
              <w:ind w:left="7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УТВЕРЖДЕН</w:t>
            </w:r>
          </w:p>
          <w:p w:rsidR="002314B4" w:rsidRPr="00463529" w:rsidRDefault="002314B4" w:rsidP="002314B4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2314B4" w:rsidRPr="00463529" w:rsidRDefault="002314B4" w:rsidP="002314B4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2314B4" w:rsidRPr="00463529" w:rsidRDefault="002314B4" w:rsidP="002314B4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2314B4" w:rsidRPr="00463529" w:rsidRDefault="002314B4" w:rsidP="002314B4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2314B4" w:rsidRPr="00463529" w:rsidRDefault="002314B4" w:rsidP="002314B4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29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марта 2018 г. № 2</w:t>
            </w:r>
          </w:p>
          <w:p w:rsidR="002314B4" w:rsidRPr="002314B4" w:rsidRDefault="002314B4" w:rsidP="002314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45091" w:rsidTr="0013193F">
        <w:trPr>
          <w:trHeight w:hRule="exact" w:val="574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845091" w:rsidTr="007A3C22">
        <w:trPr>
          <w:trHeight w:hRule="exact" w:val="43"/>
        </w:trPr>
        <w:tc>
          <w:tcPr>
            <w:tcW w:w="15682" w:type="dxa"/>
            <w:gridSpan w:val="36"/>
          </w:tcPr>
          <w:p w:rsidR="00845091" w:rsidRDefault="00845091" w:rsidP="00BD26EC"/>
        </w:tc>
      </w:tr>
      <w:tr w:rsidR="00845091" w:rsidTr="007A3C22">
        <w:trPr>
          <w:trHeight w:hRule="exact" w:val="387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45091" w:rsidTr="0013193F">
        <w:trPr>
          <w:trHeight w:hRule="exact" w:val="86"/>
        </w:trPr>
        <w:tc>
          <w:tcPr>
            <w:tcW w:w="15682" w:type="dxa"/>
            <w:gridSpan w:val="36"/>
          </w:tcPr>
          <w:p w:rsidR="00845091" w:rsidRDefault="00845091" w:rsidP="00BD26EC"/>
        </w:tc>
      </w:tr>
      <w:tr w:rsidR="00845091" w:rsidTr="009A10BE">
        <w:trPr>
          <w:trHeight w:hRule="exact" w:val="976"/>
        </w:trPr>
        <w:tc>
          <w:tcPr>
            <w:tcW w:w="15682" w:type="dxa"/>
            <w:gridSpan w:val="3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0A44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845091" w:rsidTr="007A3C22">
        <w:trPr>
          <w:trHeight w:hRule="exact" w:val="716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845091" w:rsidTr="007A3C22">
        <w:trPr>
          <w:trHeight w:hRule="exact" w:val="574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0A44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Спорт</w:t>
            </w:r>
            <w:r w:rsidR="00231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231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норма жизни 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0A44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нилина</w:t>
            </w:r>
            <w:proofErr w:type="spellEnd"/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Светлана Александровна,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аместитель 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редседателя Кабинета Министров Чувашской Республики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финансов Чувашской Республики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0A44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Богаратов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Михаил Викторович, министр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A445B" w:rsidRPr="00F213C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Чувашской Республики</w:t>
            </w:r>
          </w:p>
        </w:tc>
      </w:tr>
      <w:tr w:rsidR="00845091" w:rsidTr="007A3C22">
        <w:trPr>
          <w:trHeight w:hRule="exact" w:val="573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0A445B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Матренина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Леонидовна</w:t>
            </w: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министра физической культуры и спорта Чувашской Республики</w:t>
            </w:r>
          </w:p>
        </w:tc>
      </w:tr>
      <w:tr w:rsidR="00845091" w:rsidTr="006C19FF">
        <w:trPr>
          <w:trHeight w:hRule="exact" w:val="671"/>
        </w:trPr>
        <w:tc>
          <w:tcPr>
            <w:tcW w:w="4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106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13193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программа Чувашской Республики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ие физической культуры и спорта»</w:t>
            </w:r>
            <w:r w:rsidR="006C19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6C19FF">
              <w:t xml:space="preserve"> </w:t>
            </w:r>
            <w:r w:rsidR="006C19FF" w:rsidRPr="006C19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</w:t>
            </w:r>
            <w:r w:rsidR="001319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r w:rsidR="006C19FF" w:rsidRPr="006C19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остановление Кабинета Министров Чувашской Республики  от 12.12.2018 № 517)</w:t>
            </w:r>
          </w:p>
        </w:tc>
      </w:tr>
      <w:tr w:rsidR="00845091" w:rsidTr="002314B4">
        <w:trPr>
          <w:trHeight w:hRule="exact" w:val="1177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573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845091" w:rsidTr="007A3C22">
        <w:trPr>
          <w:trHeight w:hRule="exact" w:val="1247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0A44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Доведение к 2024 г. до 55%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Готов к труду и обороне</w:t>
            </w:r>
            <w:r w:rsidR="000A4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а также подготовки спортивного резерва и развития спортивной инфраструктуры (Чувашская Республика - Чувашия)</w:t>
            </w:r>
            <w:proofErr w:type="gramEnd"/>
          </w:p>
        </w:tc>
      </w:tr>
      <w:tr w:rsidR="00845091" w:rsidTr="007A3C22">
        <w:trPr>
          <w:trHeight w:hRule="exact" w:val="429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3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4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09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45091" w:rsidTr="007A3C22">
        <w:trPr>
          <w:trHeight w:hRule="exact" w:val="430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3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214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45091" w:rsidTr="007A3C22">
        <w:trPr>
          <w:trHeight w:hRule="exact" w:val="28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</w:tr>
      <w:tr w:rsidR="00845091" w:rsidTr="007A3C22">
        <w:trPr>
          <w:trHeight w:hRule="exact" w:val="9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79,80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80,20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81,50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81,90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82,40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</w:t>
            </w:r>
          </w:p>
        </w:tc>
      </w:tr>
      <w:tr w:rsidR="00845091" w:rsidTr="007A3C22">
        <w:trPr>
          <w:trHeight w:hRule="exact" w:val="124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6C19FF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32,00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38,00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40,80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47,50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51,20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</w:t>
            </w:r>
          </w:p>
        </w:tc>
      </w:tr>
      <w:tr w:rsidR="00845091" w:rsidTr="007A3C22">
        <w:trPr>
          <w:trHeight w:hRule="exact" w:val="124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6C19FF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7,20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12,30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22,20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</w:tr>
      <w:tr w:rsidR="00845091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845091" w:rsidTr="006C19FF">
        <w:trPr>
          <w:trHeight w:hRule="exact" w:val="124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6C19FF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73,00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75,40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75,60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76,40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76,70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77,10</w:t>
            </w:r>
          </w:p>
        </w:tc>
      </w:tr>
      <w:tr w:rsidR="00845091" w:rsidTr="007A3C22">
        <w:trPr>
          <w:trHeight w:hRule="exact" w:val="50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proofErr w:type="gramEnd"/>
          </w:p>
        </w:tc>
      </w:tr>
      <w:tr w:rsidR="00845091" w:rsidTr="006C19FF">
        <w:trPr>
          <w:trHeight w:hRule="exact" w:val="124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6C19FF" w:rsidP="006C1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4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21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68,20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73,80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80,30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86,80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</w:t>
            </w:r>
          </w:p>
        </w:tc>
      </w:tr>
      <w:tr w:rsidR="00845091" w:rsidTr="006C19FF">
        <w:trPr>
          <w:trHeight w:hRule="exact" w:val="825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845091" w:rsidTr="007A3C22">
        <w:trPr>
          <w:trHeight w:hRule="exact" w:val="43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975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57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D8A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Pr="00AC5D8A">
              <w:rPr>
                <w:rFonts w:ascii="Times New Roman" w:hAnsi="Times New Roman" w:cs="Times New Roman"/>
                <w:sz w:val="24"/>
                <w:szCs w:val="24"/>
              </w:rPr>
              <w:t>В 68 спортивных школ олимпийского резерва поставлено новое спортивное оборудование и инвентарь для приведения организаций спортивной подготовки  в нормативное состояние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C5D8A" w:rsidRPr="00AC5D8A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spellStart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</w:t>
            </w:r>
            <w:proofErr w:type="spellEnd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России и субъектами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заключены соглашения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субсидий на приобретение современного оборудования и инвентаря для организаций спортивной подготовки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25.12.2024</w:t>
            </w:r>
          </w:p>
          <w:p w:rsidR="00845091" w:rsidRDefault="00845091" w:rsidP="00BD26EC"/>
        </w:tc>
      </w:tr>
      <w:tr w:rsidR="00845091" w:rsidTr="00A91BE0">
        <w:trPr>
          <w:trHeight w:hRule="exact" w:val="858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спортивные школы олимпийского резерва, в том числе по хоккею, поставлено новое спортивное оборудование и инвентарь.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спортивные школы олимпийского резерва, в том числе по хоккею, поставлено новое спортивное оборудование и инвентарь </w:t>
            </w: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1763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25.12.2019 - 5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25.12.2020 - 1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25.12.2021 - 1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25.12.2022 - 2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25.12.2023 - 2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25.12.2024 - 2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1748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45091" w:rsidTr="007A3C22">
        <w:trPr>
          <w:trHeight w:hRule="exact" w:val="42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306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5D8A" w:rsidRPr="00AC5D8A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все организации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спортивной подготовки оказывали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25.12.2024</w:t>
            </w:r>
          </w:p>
          <w:p w:rsidR="00845091" w:rsidRDefault="00845091" w:rsidP="00BD26EC"/>
        </w:tc>
      </w:tr>
      <w:tr w:rsidR="00845091" w:rsidTr="00A91BE0">
        <w:trPr>
          <w:trHeight w:hRule="exact" w:val="926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</w:tc>
      </w:tr>
      <w:tr w:rsidR="00845091" w:rsidTr="007A3C22">
        <w:trPr>
          <w:trHeight w:hRule="exact" w:val="1791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25.12.2019 - 6229.3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25.12.2020 - 5307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25.12.2021 - 5307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25.12.2022 - 5307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25.12.2023 - 5307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25.12.2024 - 5307 ед</w:t>
            </w:r>
            <w:r w:rsidR="00E1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2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A91BE0">
        <w:trPr>
          <w:trHeight w:hRule="exact" w:val="320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Pr="00AC5D8A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703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spellStart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</w:t>
            </w:r>
            <w:proofErr w:type="spellEnd"/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России и субъектами Российской Федераци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заключены соглашения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субсидий на оснащение объектов спортивной инфраструктуры спортивно-технологическим оборудованием.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5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каждом муниципальном районе создано  по одному центру тестирования.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  а также организованных формах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25.12.2023</w:t>
            </w:r>
          </w:p>
          <w:p w:rsidR="00845091" w:rsidRDefault="00845091" w:rsidP="00BD26EC"/>
        </w:tc>
      </w:tr>
      <w:tr w:rsidR="00845091" w:rsidTr="00A91BE0">
        <w:trPr>
          <w:trHeight w:hRule="exact" w:val="444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AC5D8A" w:rsidRDefault="00AC5D8A" w:rsidP="00BD26EC">
            <w:pPr>
              <w:pStyle w:val="a3"/>
              <w:spacing w:after="0"/>
              <w:jc w:val="both"/>
            </w:pPr>
            <w:r>
              <w:t xml:space="preserve">Приобретено спортивно-технологическое оборудование  для создания малых спортивных площадок </w:t>
            </w:r>
            <w:proofErr w:type="gramStart"/>
            <w:r>
              <w:t>при</w:t>
            </w:r>
            <w:proofErr w:type="gramEnd"/>
            <w:r>
              <w:t xml:space="preserve"> муниципальных образования Чувашской Республики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1456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25.12.2019 - 9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25.12.2020 - 5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25.12.2021 - 3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25.12.2022 - 3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25.12.2023 - 3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2325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Построены и введены в эксплуатацию объекты спорта в рамках реализации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федеральной целевой программы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физической культуры и спорта в Россий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 Федерации в 2016-2020 годы»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="00750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Финансирование строительства объекта осуществляется из федерального бюджета в рамках финансового обеспечения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бюджетам субъектов Российской Федерации. На эти цели в 2019 году из федерального бюджета выделено 180 млн. рублей.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25.12.2020</w:t>
            </w:r>
          </w:p>
          <w:p w:rsidR="00845091" w:rsidRDefault="00845091" w:rsidP="00BD26EC"/>
        </w:tc>
      </w:tr>
      <w:tr w:rsidR="00845091" w:rsidTr="00DE0260">
        <w:trPr>
          <w:trHeight w:hRule="exact" w:val="1286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A91BE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</w:t>
            </w:r>
            <w:r w:rsidR="00DE02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федеральной целевой программы «Развитие физической культуры и спорта в Российской Федерации в 2016-2020 годы»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  <w:r w:rsidR="00C929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</w:t>
            </w:r>
            <w:r w:rsidR="00E1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федеральной целевой программы «</w:t>
            </w:r>
            <w:r w:rsidR="00C929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физической культуры и спорта в Россий</w:t>
            </w:r>
            <w:r w:rsidR="00E1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ской Федерации в 2016-2020 годы»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2207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25.12.2019 - 0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25.12.2020 - 1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45091" w:rsidTr="007A3C22">
        <w:trPr>
          <w:trHeight w:hRule="exact" w:val="157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Построены и введены в эксплуатацию объекты спорта региональной собственности</w:t>
            </w:r>
            <w:r w:rsidR="00C929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 w:rsidR="00C929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эксплуатацию объекты спортивной инфраструктуры</w:t>
            </w:r>
            <w:r w:rsidR="00C929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25.12.2024</w:t>
            </w:r>
          </w:p>
          <w:p w:rsidR="00845091" w:rsidRDefault="00845091" w:rsidP="00BD26EC"/>
        </w:tc>
      </w:tr>
      <w:tr w:rsidR="00845091" w:rsidTr="00DE0260">
        <w:trPr>
          <w:trHeight w:hRule="exact" w:val="848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DE026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эксплуатацию объекты спортивной инфраструктуры</w:t>
            </w: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45091" w:rsidRDefault="00845091" w:rsidP="00BD26EC"/>
        </w:tc>
      </w:tr>
      <w:tr w:rsidR="00845091" w:rsidTr="007A3C22">
        <w:trPr>
          <w:trHeight w:hRule="exact" w:val="2092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25.12.2019 - 0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25.12.2020 - 0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25.12.2021 - 0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25.12.2022 - 0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25.12.2023 - 0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  <w:p w:rsidR="00845091" w:rsidRDefault="00AC5D8A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25.12.2024 - 1 ед</w:t>
            </w:r>
            <w:r w:rsidR="00B316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157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970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 организации спортивной подготовки поставлено спортивное оборудование в рамках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федеральной целевой программы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физической культуры и спорта в Российс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кой Федерации на 2016-2020 годы»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25.12.2020</w:t>
            </w:r>
          </w:p>
          <w:p w:rsidR="00845091" w:rsidRDefault="00845091" w:rsidP="00BD26EC"/>
        </w:tc>
      </w:tr>
      <w:tr w:rsidR="00845091" w:rsidTr="00DE0260">
        <w:trPr>
          <w:trHeight w:hRule="exact" w:val="1140"/>
        </w:trPr>
        <w:tc>
          <w:tcPr>
            <w:tcW w:w="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7016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45091" w:rsidRDefault="00DE0260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организации спортивной подготовки поставлено спортивное оборудование в рамках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6378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45091" w:rsidRDefault="00C929FA" w:rsidP="00BD26EC">
            <w:r w:rsidRPr="004451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Финансирование строительства объектов осуществляется из федерального бюджета в рамках финансового обеспечения мероприятий федеральной целевой программы «Развитие физической культуры и спорта в Российской Федерации на 2016-2020 годы» государственной программы Российской Федерации «Развитие физической культуры и спорта» бюджетам субъектов Российской Федерации.</w:t>
            </w:r>
          </w:p>
        </w:tc>
      </w:tr>
      <w:tr w:rsidR="00845091" w:rsidTr="007A3C22">
        <w:trPr>
          <w:trHeight w:hRule="exact" w:val="2185"/>
        </w:trPr>
        <w:tc>
          <w:tcPr>
            <w:tcW w:w="7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7016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45091" w:rsidRDefault="009A10BE" w:rsidP="00BD26E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25.12.2019 - 2 ед.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6378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144"/>
        </w:trPr>
        <w:tc>
          <w:tcPr>
            <w:tcW w:w="854" w:type="dxa"/>
            <w:gridSpan w:val="3"/>
            <w:shd w:val="clear" w:color="auto" w:fill="auto"/>
          </w:tcPr>
          <w:p w:rsidR="00845091" w:rsidRDefault="00AC5D8A" w:rsidP="00BD26E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828" w:type="dxa"/>
            <w:gridSpan w:val="33"/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 спортивные школы олимпийского резерва, в том числе по хоккею, поставлено новое спортивное оборудование и инвентарь</w:t>
            </w:r>
            <w:r w:rsidR="00D1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спортивные школы олимпийского резерва, в том числе по хоккею, поставлено новое спортивное оборудование и инвентарь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93,75</w:t>
            </w:r>
          </w:p>
        </w:tc>
      </w:tr>
      <w:tr w:rsidR="00845091" w:rsidTr="007A3C22">
        <w:trPr>
          <w:trHeight w:hRule="exact" w:val="97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42,81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92,81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93,75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0,94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29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6,23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6,63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0,40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Поставлены комплекты спортивного 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845091" w:rsidRDefault="00845091" w:rsidP="00BD26EC"/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29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Поставлены комплекты спортивного оборудования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49,82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26,47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13,91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8,95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49,33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26,73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49,82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0,38</w:t>
            </w:r>
          </w:p>
        </w:tc>
      </w:tr>
      <w:tr w:rsidR="00845091" w:rsidTr="007A3C22">
        <w:trPr>
          <w:trHeight w:hRule="exact" w:val="97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0,38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0,12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1232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введены в эксплуатацию объекты спорта в рамках реализации</w:t>
            </w:r>
            <w:r w:rsidR="00E1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федеральной целевой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Развитие физической культуры и спорта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200,55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200,55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Россий</w:t>
            </w:r>
            <w:r w:rsidR="00E1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ской Федерации в 2016-2020 годы»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97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200,55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200,55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20,55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Построены и введены в эксплуатацию объекты спорта региональной собственности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45091" w:rsidRDefault="00845091" w:rsidP="00BD26EC"/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введены в эксплуатацию объекты спорта  региональной собственности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180,87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180,87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182,70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1,64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0,18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845091" w:rsidRDefault="00845091" w:rsidP="00BD26EC"/>
        </w:tc>
        <w:tc>
          <w:tcPr>
            <w:tcW w:w="1468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 организации спортивной подготовки поставлено спортивное оборудование в рамках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федеральной целевой программы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физической культуры и спорта в Российс</w:t>
            </w:r>
            <w:r w:rsidR="00E1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кой Федерации на 2016-2020 годы»</w:t>
            </w:r>
          </w:p>
          <w:p w:rsidR="00845091" w:rsidRDefault="00845091" w:rsidP="00BD26EC"/>
        </w:tc>
      </w:tr>
      <w:tr w:rsidR="00845091" w:rsidTr="007A3C22">
        <w:trPr>
          <w:trHeight w:hRule="exact" w:val="1691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организации спортивной подготовки поставлено спортивное оборудование в рамках</w:t>
            </w:r>
            <w:r w:rsidR="00E166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федеральной целевой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Развитие физической культуры и спорта в Российской Федерации на 2016-2020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5,79</w:t>
            </w:r>
          </w:p>
        </w:tc>
      </w:tr>
      <w:tr w:rsidR="0084509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445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E166FD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годы»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5,45</w:t>
            </w:r>
          </w:p>
        </w:tc>
      </w:tr>
      <w:tr w:rsidR="00845091" w:rsidTr="007A3C22">
        <w:trPr>
          <w:trHeight w:hRule="exact" w:val="1246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5,79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0,35</w:t>
            </w:r>
          </w:p>
        </w:tc>
      </w:tr>
      <w:tr w:rsidR="00845091" w:rsidTr="007A3C22">
        <w:trPr>
          <w:trHeight w:hRule="exact" w:val="97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6.1.3.2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124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6.1.3.3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44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9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45091" w:rsidTr="007A3C22">
        <w:trPr>
          <w:trHeight w:hRule="exact" w:val="286"/>
        </w:trPr>
        <w:tc>
          <w:tcPr>
            <w:tcW w:w="9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444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6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845091" w:rsidP="00BD26EC"/>
        </w:tc>
      </w:tr>
      <w:tr w:rsidR="00845091" w:rsidTr="007A3C22">
        <w:trPr>
          <w:trHeight w:hRule="exact" w:val="287"/>
        </w:trPr>
        <w:tc>
          <w:tcPr>
            <w:tcW w:w="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45091" w:rsidTr="007A3C22">
        <w:trPr>
          <w:trHeight w:hRule="exact" w:val="716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845091" w:rsidTr="007A3C22">
        <w:trPr>
          <w:trHeight w:hRule="exact" w:val="1146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260,96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38,91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214,82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514,69</w:t>
            </w:r>
          </w:p>
        </w:tc>
      </w:tr>
      <w:tr w:rsidR="00845091" w:rsidTr="007A3C22">
        <w:trPr>
          <w:trHeight w:hRule="exact" w:val="100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внебюджетных 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717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282,95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216,99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539,24</w:t>
            </w:r>
          </w:p>
        </w:tc>
      </w:tr>
      <w:tr w:rsidR="00845091" w:rsidTr="007A3C22">
        <w:trPr>
          <w:trHeight w:hRule="exact" w:val="57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1,94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24,26</w:t>
            </w:r>
          </w:p>
        </w:tc>
      </w:tr>
      <w:tr w:rsidR="00845091" w:rsidTr="007A3C22">
        <w:trPr>
          <w:trHeight w:hRule="exact" w:val="100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0,38</w:t>
            </w:r>
          </w:p>
        </w:tc>
      </w:tr>
      <w:tr w:rsidR="00845091" w:rsidTr="007A3C22">
        <w:trPr>
          <w:trHeight w:hRule="exact" w:val="100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0,30</w:t>
            </w:r>
          </w:p>
        </w:tc>
      </w:tr>
      <w:tr w:rsidR="00845091" w:rsidTr="007A3C22">
        <w:trPr>
          <w:trHeight w:hRule="exact" w:val="573"/>
        </w:trPr>
        <w:tc>
          <w:tcPr>
            <w:tcW w:w="54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45091" w:rsidRDefault="00845091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45091" w:rsidTr="007A3C22">
        <w:trPr>
          <w:trHeight w:hRule="exact" w:val="430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45091" w:rsidRDefault="00845091" w:rsidP="00BD26EC"/>
        </w:tc>
      </w:tr>
      <w:tr w:rsidR="00845091" w:rsidTr="007A3C22">
        <w:trPr>
          <w:trHeight w:hRule="exact" w:val="57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845091" w:rsidTr="007A3C22">
        <w:trPr>
          <w:trHeight w:hRule="exact" w:val="2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5091" w:rsidRDefault="00AC5D8A" w:rsidP="00BD26E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9141D1" w:rsidTr="007A3C22">
        <w:trPr>
          <w:trHeight w:hRule="exact" w:val="900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F213CB" w:rsidP="00BD26EC">
            <w:pPr>
              <w:ind w:left="4" w:right="-5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41D1" w:rsidRPr="009141D1">
              <w:rPr>
                <w:rFonts w:ascii="Times New Roman" w:hAnsi="Times New Roman" w:cs="Times New Roman"/>
                <w:sz w:val="24"/>
                <w:szCs w:val="24"/>
              </w:rPr>
              <w:t>Кабинета Министров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141D1" w:rsidTr="007A3C22">
        <w:trPr>
          <w:trHeight w:hRule="exact" w:val="84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</w:t>
            </w:r>
            <w:r w:rsidR="00F2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41D1" w:rsidRPr="009141D1" w:rsidRDefault="009141D1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3CB" w:rsidTr="007A3C22">
        <w:trPr>
          <w:trHeight w:hRule="exact" w:val="288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F213CB" w:rsidRPr="009141D1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CB" w:rsidTr="007A3C22">
        <w:trPr>
          <w:trHeight w:hRule="exact" w:val="843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9141D1" w:rsidRDefault="00F213CB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13CB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9141D1" w:rsidRDefault="00F213CB" w:rsidP="00BD26EC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В.В. Лысова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D13B20">
        <w:trPr>
          <w:trHeight w:hRule="exact" w:val="443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3B20" w:rsidRDefault="00D13B20" w:rsidP="00D13B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1. В спортивные школы олимпийского резерва, в том числе по хоккею, поставлено новое спортивное оборудование и инвентарь.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F1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13C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0F1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13C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0F1" w:rsidTr="007A3C22">
        <w:trPr>
          <w:trHeight w:hRule="exact" w:val="1968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213C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А.Ю. Синичкин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8B00F1" w:rsidRPr="00F213C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Матренина, первый заместитель министра физической культуры и спорта Чувашской Республики 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F213CB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0F1" w:rsidRPr="00910788" w:rsidTr="009F1841">
        <w:trPr>
          <w:trHeight w:hRule="exact" w:val="71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28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B00F1" w:rsidRPr="00910788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F1" w:rsidRPr="001B673B" w:rsidTr="009F1841">
        <w:trPr>
          <w:trHeight w:hRule="exact" w:val="987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673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И.В. Головин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B00F1" w:rsidRPr="001B673B" w:rsidTr="009F1841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673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0F1" w:rsidRPr="001B673B" w:rsidTr="009F1841">
        <w:trPr>
          <w:trHeight w:hRule="exact" w:val="1964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673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8B00F1" w:rsidRPr="001B673B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1B673B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3CB" w:rsidTr="007A3C22">
        <w:trPr>
          <w:trHeight w:hRule="exact" w:val="668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8B00F1" w:rsidP="00D13B20">
            <w:pPr>
              <w:ind w:left="142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3CB"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B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Поставлены комплекты спортивного оборудования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13B20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</w:tc>
      </w:tr>
      <w:tr w:rsidR="00F213CB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8B00F1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13CB" w:rsidRPr="00F213C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7A3C22">
        <w:trPr>
          <w:trHeight w:hRule="exact" w:val="1429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8B00F1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213CB" w:rsidRPr="00F213C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13CB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8B00F1" w:rsidP="00BD26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13CB" w:rsidRPr="00F213C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А.Ю. Синичкин 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F213CB" w:rsidRPr="00F213CB" w:rsidRDefault="00F213CB" w:rsidP="00BD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Матренина, первый заместитель министра физической культуры и спорта Чувашской Республики 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3CB" w:rsidRPr="00F213CB" w:rsidRDefault="00F213CB" w:rsidP="00BD26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0F1" w:rsidTr="002314B4">
        <w:trPr>
          <w:trHeight w:hRule="exact" w:val="701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в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</w:tc>
      </w:tr>
      <w:tr w:rsidR="008B00F1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531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0F1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531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0F1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531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0F1" w:rsidTr="008B00F1">
        <w:trPr>
          <w:trHeight w:hRule="exact" w:val="98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Default="008B00F1" w:rsidP="008B00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5</w:t>
            </w: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Построены и введены в эксплуатацию объекты спорта региональной собственности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B00F1" w:rsidRPr="00D75319" w:rsidRDefault="008B00F1" w:rsidP="008B00F1">
            <w:pPr>
              <w:ind w:left="142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F1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531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0F1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531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0F1" w:rsidTr="007A3C22">
        <w:trPr>
          <w:trHeight w:hRule="exact" w:val="1841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531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D75319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0F1" w:rsidTr="007A3C22">
        <w:trPr>
          <w:trHeight w:hRule="exact" w:val="70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Default="008B00F1" w:rsidP="008B00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</w:t>
            </w:r>
            <w:r w:rsidRPr="00F213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21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организации спортивной подготовки поставлено спортивное оборудование в рамках федеральной целевой программы «Развитие физической культуры и спорта в Российской Федерации на 2016-2020 годы»</w:t>
            </w:r>
          </w:p>
          <w:p w:rsidR="008B00F1" w:rsidRPr="00F213CB" w:rsidRDefault="008B00F1" w:rsidP="008B00F1">
            <w:pPr>
              <w:ind w:left="142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F1" w:rsidTr="007A3C22">
        <w:trPr>
          <w:trHeight w:hRule="exact" w:val="1146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078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Э.Л. Матренина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00F1" w:rsidTr="007A3C22">
        <w:trPr>
          <w:trHeight w:hRule="exact" w:val="1388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078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В.М. Яковлева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Богаратов</w:t>
            </w:r>
            <w:proofErr w:type="spellEnd"/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0F1" w:rsidTr="007A3C22">
        <w:trPr>
          <w:trHeight w:hRule="exact" w:val="1705"/>
        </w:trPr>
        <w:tc>
          <w:tcPr>
            <w:tcW w:w="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1078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А.Ю. Синичкин</w:t>
            </w:r>
          </w:p>
        </w:tc>
        <w:tc>
          <w:tcPr>
            <w:tcW w:w="3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кадровой, правовой и контрольной работы Министерства физической культуры и спорта Чувашской Республики</w:t>
            </w:r>
          </w:p>
        </w:tc>
        <w:tc>
          <w:tcPr>
            <w:tcW w:w="3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ind w:left="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Э.Л. Матренина, первый заместитель министра физической культуры и спорта Чувашской Республики</w:t>
            </w:r>
          </w:p>
        </w:tc>
        <w:tc>
          <w:tcPr>
            <w:tcW w:w="2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0F1" w:rsidRPr="00910788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00F1" w:rsidTr="007A3C22">
        <w:trPr>
          <w:trHeight w:hRule="exact" w:val="429"/>
        </w:trPr>
        <w:tc>
          <w:tcPr>
            <w:tcW w:w="15682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00F1" w:rsidTr="007A3C22">
        <w:trPr>
          <w:trHeight w:hRule="exact" w:val="559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8B00F1" w:rsidTr="007A3C22">
        <w:trPr>
          <w:trHeight w:hRule="exact" w:val="9922"/>
        </w:trPr>
        <w:tc>
          <w:tcPr>
            <w:tcW w:w="15682" w:type="dxa"/>
            <w:gridSpan w:val="36"/>
            <w:shd w:val="clear" w:color="auto" w:fill="auto"/>
            <w:vAlign w:val="center"/>
          </w:tcPr>
          <w:p w:rsidR="008B00F1" w:rsidRPr="00A83910" w:rsidRDefault="008B00F1" w:rsidP="008B00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функционирования результатов и достижения показателей регионального проекта (краткое описание модели (</w:t>
            </w:r>
            <w:proofErr w:type="gramStart"/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) функционирования результатов регионального проекта после передачи их в эксплуатацию; обоснование работоспособности планируемых к получению результатов, а также их способности и достаточности для достижения цели и показателей регионального проекта).</w:t>
            </w:r>
          </w:p>
          <w:p w:rsidR="008B00F1" w:rsidRPr="00A83910" w:rsidRDefault="008B00F1" w:rsidP="008B00F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Указ) предусматривает увеличение до 55% доли граждан, систематически занимающихся физической культурой и спортом, и решение задач по созданию для всех категорий и групп населения соответствующих условий с учетом повышения уровня обеспеченности объектами спорта и по</w:t>
            </w:r>
            <w:proofErr w:type="gramEnd"/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спортивного резерва.</w:t>
            </w:r>
            <w:bookmarkStart w:id="0" w:name="_GoBack"/>
            <w:bookmarkEnd w:id="0"/>
          </w:p>
          <w:p w:rsidR="008B00F1" w:rsidRPr="00A83910" w:rsidRDefault="008B00F1" w:rsidP="008B00F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систематически физической культурой и спортом занимаются 478,4 тыс. человек, что составляет 41,8% населения Чувашской Республики. Обеспеченность населения объектами спортивной инфраструктуры всех типов составляет 74,8% нормативной потребности. </w:t>
            </w:r>
          </w:p>
          <w:p w:rsidR="008B00F1" w:rsidRPr="00A83910" w:rsidRDefault="008B00F1" w:rsidP="008B00F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2024 г. в дополнение к имеющейся численности в систематические занятия физической культурой и спортом предстоит вовлечь не менее 121,8 тыс. человек. </w:t>
            </w:r>
          </w:p>
          <w:p w:rsidR="008B00F1" w:rsidRPr="00A83910" w:rsidRDefault="008B00F1" w:rsidP="008B00F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последнее десятилетие положительная динамика роста физической активности населения обеспечивалась, </w:t>
            </w: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первую очередь, за счет детей и молодежи. В настоящее время около 77,9% (308,6 тыс. человек, 64,5% общей численности систематически занимающихся) учащихся и студентов систематически занимаются физической культурой и спортом.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Среди лиц в возрасте от 30 до 54 лет (женщины), 59 лет (мужчины) систематически физической культурой и спортом занимаются 30,6% (151500 человек), среди лиц в возрасте от 55 лет (женщины), 60 лет (мужчины) и старше – 6,1% (18360 человек). Таким образом, основной "резерв" увеличения охвата массового спорта составляет взрослое население.</w:t>
            </w:r>
          </w:p>
          <w:p w:rsidR="008B00F1" w:rsidRPr="00A83910" w:rsidRDefault="008B00F1" w:rsidP="008B00F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соответствующих положений Указа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активно-</w:t>
            </w:r>
            <w:proofErr w:type="spellStart"/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деятельностные</w:t>
            </w:r>
            <w:proofErr w:type="spellEnd"/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 на занятия физической культурой и спортом.</w:t>
            </w:r>
          </w:p>
          <w:p w:rsidR="008B00F1" w:rsidRPr="00A83910" w:rsidRDefault="008B00F1" w:rsidP="008B00F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качественных изменений в системе физического воспитания требует активизации спортивно-массовой работы на всех уровнях, включая корпоративную среду,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местах.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подготовки, обеспечить дополнительное привлечение контингента занимающихся к соревновательной деятельности и соответствующую федеральным стандартам материально-техническую базу спортивных школ олимпийского резерва.</w:t>
            </w:r>
          </w:p>
          <w:p w:rsidR="008B00F1" w:rsidRPr="00A83910" w:rsidRDefault="008B00F1" w:rsidP="008B00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«Спорт – норма жизни»</w:t>
            </w:r>
            <w:r w:rsidRPr="00A8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A83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объединены меры, направленные на формирование системы мотивации граждан к ведению здорового образа жизни и систематическим занятиям физической культурой и спортом.</w:t>
            </w:r>
          </w:p>
          <w:p w:rsidR="008B00F1" w:rsidRPr="00A83910" w:rsidRDefault="008B00F1" w:rsidP="008B00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Предусматриваемые проектом меры носят комплексный межведомственный характер и предусматривают нормативное правовое регулирование, направленное на формирование ценностей здорового образа жизни в гражданском обществе, в том числе через систематические занятия физической культурой и спортом.</w:t>
            </w:r>
          </w:p>
          <w:p w:rsidR="008B00F1" w:rsidRPr="00A83910" w:rsidRDefault="008B00F1" w:rsidP="008B00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проекта повлияет на достижение целей национального проекта по увеличению числа граждан, ведущих здоровый образ жизни и числа граждан, систематически занимающихся физической культурой и спортом.</w:t>
            </w:r>
          </w:p>
          <w:p w:rsidR="008B00F1" w:rsidRDefault="008B00F1" w:rsidP="008B00F1">
            <w:pPr>
              <w:ind w:firstLine="709"/>
              <w:rPr>
                <w:sz w:val="24"/>
                <w:szCs w:val="24"/>
              </w:rPr>
            </w:pPr>
          </w:p>
          <w:p w:rsidR="008B00F1" w:rsidRDefault="008B00F1" w:rsidP="008B00F1">
            <w:pPr>
              <w:ind w:firstLine="709"/>
              <w:rPr>
                <w:sz w:val="24"/>
                <w:szCs w:val="24"/>
              </w:rPr>
            </w:pPr>
          </w:p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B00F1" w:rsidTr="007A3C22">
        <w:trPr>
          <w:trHeight w:hRule="exact" w:val="430"/>
        </w:trPr>
        <w:tc>
          <w:tcPr>
            <w:tcW w:w="15682" w:type="dxa"/>
            <w:gridSpan w:val="36"/>
            <w:shd w:val="clear" w:color="auto" w:fill="auto"/>
          </w:tcPr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00F1" w:rsidTr="007A3C22">
        <w:trPr>
          <w:trHeight w:hRule="exact" w:val="573"/>
        </w:trPr>
        <w:tc>
          <w:tcPr>
            <w:tcW w:w="11453" w:type="dxa"/>
            <w:gridSpan w:val="28"/>
          </w:tcPr>
          <w:p w:rsidR="008B00F1" w:rsidRDefault="008B00F1" w:rsidP="008B00F1">
            <w:pPr>
              <w:spacing w:line="230" w:lineRule="auto"/>
              <w:jc w:val="center"/>
            </w:pPr>
          </w:p>
        </w:tc>
        <w:tc>
          <w:tcPr>
            <w:tcW w:w="4229" w:type="dxa"/>
            <w:gridSpan w:val="8"/>
            <w:shd w:val="clear" w:color="auto" w:fill="auto"/>
          </w:tcPr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8B00F1" w:rsidTr="007A3C22">
        <w:trPr>
          <w:trHeight w:hRule="exact" w:val="573"/>
        </w:trPr>
        <w:tc>
          <w:tcPr>
            <w:tcW w:w="11453" w:type="dxa"/>
            <w:gridSpan w:val="28"/>
          </w:tcPr>
          <w:p w:rsidR="008B00F1" w:rsidRDefault="008B00F1" w:rsidP="008B00F1">
            <w:pPr>
              <w:spacing w:line="230" w:lineRule="auto"/>
              <w:jc w:val="center"/>
            </w:pPr>
          </w:p>
        </w:tc>
        <w:tc>
          <w:tcPr>
            <w:tcW w:w="4229" w:type="dxa"/>
            <w:gridSpan w:val="8"/>
            <w:shd w:val="clear" w:color="auto" w:fill="auto"/>
          </w:tcPr>
          <w:p w:rsidR="002314B4" w:rsidRDefault="008B00F1" w:rsidP="002314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Спорт</w:t>
            </w:r>
            <w:r w:rsidR="00231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  <w:r w:rsidR="002314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норма жизни </w:t>
            </w:r>
          </w:p>
          <w:p w:rsidR="002314B4" w:rsidRDefault="002314B4" w:rsidP="002314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B00F1" w:rsidRDefault="008B00F1" w:rsidP="002314B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</w:tr>
      <w:tr w:rsidR="008B00F1" w:rsidTr="007A3C22">
        <w:trPr>
          <w:trHeight w:val="835"/>
        </w:trPr>
        <w:tc>
          <w:tcPr>
            <w:tcW w:w="15682" w:type="dxa"/>
            <w:gridSpan w:val="36"/>
          </w:tcPr>
          <w:p w:rsidR="008B00F1" w:rsidRPr="00E613BC" w:rsidRDefault="008B00F1" w:rsidP="008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  <w:p w:rsidR="008B00F1" w:rsidRPr="00E613BC" w:rsidRDefault="008B00F1" w:rsidP="008B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реализации регионального проекта «Спорт – норма жизни»</w:t>
            </w:r>
          </w:p>
          <w:p w:rsidR="008B00F1" w:rsidRDefault="008B00F1" w:rsidP="008B00F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00F1" w:rsidTr="007A3C22">
        <w:trPr>
          <w:trHeight w:val="1256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  <w:r w:rsidRPr="00A83910">
              <w:rPr>
                <w:rFonts w:ascii="Times New Roman" w:hAnsi="Times New Roman" w:cs="Times New Roman"/>
                <w:sz w:val="24"/>
                <w:szCs w:val="24"/>
              </w:rPr>
              <w:br/>
              <w:t>и характеристика результата</w:t>
            </w:r>
          </w:p>
        </w:tc>
        <w:tc>
          <w:tcPr>
            <w:tcW w:w="2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0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8B00F1" w:rsidTr="007A3C22">
        <w:trPr>
          <w:trHeight w:val="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067C1E" w:rsidRDefault="008B00F1" w:rsidP="008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067C1E" w:rsidRDefault="008B00F1" w:rsidP="008B00F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6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1" w:rsidRPr="00A83910" w:rsidRDefault="008B00F1" w:rsidP="008B00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29" w:rsidTr="00FB7F17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Default="008E3629" w:rsidP="008E36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спортивные школы олимпийского резерва, в том числе по хоккею, поставлено новое спортивное оборудование и инвентарь.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29" w:rsidTr="00EC4308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EC4308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соглашения о предоставлении субсидии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бюджета бюджетам субъектов Российской Федерации на адресную финансовую поддержку  двух организаций, осуществляющих подготовку спортивного резерва для сборных команд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965D93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</w:tc>
      </w:tr>
      <w:tr w:rsidR="008E3629" w:rsidTr="00FD47ED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программ спортивной подготовки с учетом измененных федеральных стандартов и распространения их требований на </w:t>
            </w:r>
            <w:r w:rsidRPr="0006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спортивно-оздоровительный этап спортивной подготовки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А.О. Кириллова,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учебно-спортивной работы,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приказов 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спортивных школ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C2030B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Поставлены комплекты спортивного 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</w:tc>
      </w:tr>
      <w:tr w:rsidR="008E3629" w:rsidTr="00C2030B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067C1E" w:rsidRDefault="008E3629" w:rsidP="008E3629">
            <w:pPr>
              <w:ind w:left="-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Построены и введены в эксплуатацию объекты спорта в рамках реализации федеральной целевой программы "Развитие физической культуры и  спорта в Российской Федерации в 2016-2020 годы"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F506C9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C9">
              <w:rPr>
                <w:rFonts w:ascii="Times New Roman" w:hAnsi="Times New Roman" w:cs="Times New Roman"/>
                <w:sz w:val="24"/>
                <w:szCs w:val="24"/>
              </w:rPr>
              <w:t xml:space="preserve">Начало строительства «Региональный центр по хоккею при БОУ ЧР «Чувашский кадетский корпус Приволжского федерального округа имени Героя Советского Союза А.В. </w:t>
            </w:r>
            <w:proofErr w:type="spellStart"/>
            <w:r w:rsidRPr="00F506C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5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Республики,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районов и городских округов Чувашской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Отчет организатора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Э.Л. Матренина,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Республики,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районов и городских округов Чувашской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proofErr w:type="gramStart"/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операторов комплекса ГТО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417D47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организации спортивной подготовки поставлено спортивное оборудование в рамках федеральной целевой программы «Развитие физической культуры и спорта в Российской Федерации на 2016-2020 годы»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В.М. Яковлева,</w:t>
            </w:r>
          </w:p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C84D19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Default="008E3629" w:rsidP="008E36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спортивные школы олимпийского резерва, в том числе по хоккею, поставлено новое спортивное оборудование и инвентарь.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соглашения о предоставлении субсидии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бюджета бюджетам субъектов Российской Федерации на адресную финансовую поддержку  двух организаций, осуществляющих подготовку спортивного резерва для сборных команд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B570FC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Поставлены комплекты спортивного 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2937CF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9" w:rsidRDefault="008E3629" w:rsidP="008E36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спортивные школы олимпийского резерва, в том числе по хоккею, поставлено новое спортивное оборудование и инвентарь.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E3629" w:rsidRPr="00A83910" w:rsidRDefault="008E3629" w:rsidP="008E36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соглашения о предоставлении субсидии </w:t>
            </w:r>
            <w:r w:rsidRPr="00067C1E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бюджета бюджетам субъектов Российской Федерации на адресную финансовую поддержку  двух организаций, осуществляющих подготовку спортивного резерва для сборных команд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6725D7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Поставлены комплекты спортивного 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Проработка соглашения о предоставлении субсидии из федерального бюджета Чувашской Республики на оборудование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 xml:space="preserve">В.М. Яковлева, </w:t>
            </w:r>
          </w:p>
          <w:p w:rsidR="008E3629" w:rsidRPr="00067C1E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Министерства физической культуры и спорта Чувашской Республики</w:t>
            </w: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Проект соглашения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067C1E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586065" w:rsidRDefault="00F54013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Default="008E3629" w:rsidP="008E36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Построены и введены в эксплуатацию объекты спорта региональной собственности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E3629" w:rsidRPr="00586065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F54013" w:rsidRDefault="00F54013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1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плавательный бассейн в с. Аликово </w:t>
            </w:r>
            <w:proofErr w:type="spellStart"/>
            <w:r w:rsidRPr="00F54013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F5401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Матренина,</w:t>
            </w:r>
          </w:p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Акт ввода объекта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val="70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Построен плоскостной стадион, расположенный на территории МБОУ «СОШ №8» г. Новочебоксарска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Э.Л. Матренина,</w:t>
            </w:r>
          </w:p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физической культуры и спорта </w:t>
            </w:r>
            <w:r w:rsidRPr="00BD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  <w:p w:rsidR="008E3629" w:rsidRPr="00BD26EC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ввода объекта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9" w:rsidRPr="00BD26EC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E3629" w:rsidTr="007A3C22">
        <w:trPr>
          <w:trHeight w:hRule="exact" w:val="573"/>
        </w:trPr>
        <w:tc>
          <w:tcPr>
            <w:tcW w:w="11453" w:type="dxa"/>
            <w:gridSpan w:val="28"/>
          </w:tcPr>
          <w:p w:rsidR="008E3629" w:rsidRDefault="008E3629" w:rsidP="008E3629"/>
        </w:tc>
        <w:tc>
          <w:tcPr>
            <w:tcW w:w="4229" w:type="dxa"/>
            <w:gridSpan w:val="8"/>
            <w:shd w:val="clear" w:color="auto" w:fill="auto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E3629" w:rsidTr="007A3C22">
        <w:trPr>
          <w:trHeight w:hRule="exact" w:val="1140"/>
        </w:trPr>
        <w:tc>
          <w:tcPr>
            <w:tcW w:w="11453" w:type="dxa"/>
            <w:gridSpan w:val="28"/>
          </w:tcPr>
          <w:p w:rsidR="008E3629" w:rsidRDefault="008E3629" w:rsidP="008E3629"/>
        </w:tc>
        <w:tc>
          <w:tcPr>
            <w:tcW w:w="4229" w:type="dxa"/>
            <w:gridSpan w:val="8"/>
            <w:shd w:val="clear" w:color="auto" w:fill="auto"/>
          </w:tcPr>
          <w:p w:rsidR="008E3629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E3629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паспорту регионального проекта</w:t>
            </w:r>
          </w:p>
          <w:p w:rsidR="008E3629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«Спорт-норма жизни»</w:t>
            </w:r>
          </w:p>
          <w:p w:rsidR="008E3629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Default="008E3629" w:rsidP="008E3629">
            <w:pPr>
              <w:ind w:left="90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паспорту регионального проекта </w:t>
            </w:r>
            <w:r>
              <w:rPr>
                <w:sz w:val="24"/>
                <w:szCs w:val="24"/>
              </w:rPr>
              <w:br/>
              <w:t>"Спорт – норма жизни"</w:t>
            </w:r>
          </w:p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Default="008E3629" w:rsidP="008E3629">
            <w:pPr>
              <w:ind w:left="90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паспорту регионального проекта </w:t>
            </w:r>
            <w:r>
              <w:rPr>
                <w:sz w:val="24"/>
                <w:szCs w:val="24"/>
              </w:rPr>
              <w:br/>
              <w:t>"Спорт – норма жизни"</w:t>
            </w:r>
          </w:p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E3629" w:rsidTr="007A3C22">
        <w:trPr>
          <w:trHeight w:hRule="exact" w:val="860"/>
        </w:trPr>
        <w:tc>
          <w:tcPr>
            <w:tcW w:w="15682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8E3629" w:rsidTr="007A3C22">
        <w:trPr>
          <w:trHeight w:hRule="exact" w:val="86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8E3629" w:rsidTr="007A3C22">
        <w:trPr>
          <w:trHeight w:hRule="exact" w:val="28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8E3629" w:rsidTr="007A3C22">
        <w:trPr>
          <w:trHeight w:hRule="exact" w:val="430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E3629" w:rsidRPr="007A3C22" w:rsidRDefault="008E3629" w:rsidP="008E36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E3629" w:rsidTr="007A3C22">
        <w:trPr>
          <w:trHeight w:hRule="exact" w:val="1805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х 100     где,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республиканской службы государственной статистики</w:t>
            </w:r>
          </w:p>
        </w:tc>
        <w:tc>
          <w:tcPr>
            <w:tcW w:w="243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3-29 лет;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 в возрасте 3-29 лет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Минспорт Чувашии,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5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629" w:rsidTr="007A3C22">
        <w:trPr>
          <w:trHeight w:val="24"/>
        </w:trPr>
        <w:tc>
          <w:tcPr>
            <w:tcW w:w="5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3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243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13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164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15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  <w:tc>
          <w:tcPr>
            <w:tcW w:w="308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Default="008E3629" w:rsidP="008E3629"/>
        </w:tc>
      </w:tr>
      <w:tr w:rsidR="008E3629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культурой и спортом, 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среднего возраста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E3629" w:rsidTr="007A3C22">
        <w:trPr>
          <w:trHeight w:hRule="exact" w:val="469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х 100     где,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республиканской службы государственной статистики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30 – 54 лет (для женщин) и 30-59 лет (для мужчин);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 в возрасте 30 – 54 лет (для женщин) и 30-59 лет (для мужчин)</w:t>
            </w: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</w:rPr>
            </w:pPr>
          </w:p>
        </w:tc>
      </w:tr>
      <w:tr w:rsidR="008E3629" w:rsidTr="007A3C22">
        <w:trPr>
          <w:trHeight w:hRule="exact" w:val="70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E3629" w:rsidTr="007A3C22">
        <w:trPr>
          <w:trHeight w:hRule="exact" w:val="481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х 100     где,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республиканской службы государственной статистики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55-79 лет (для женщин) и 60-79 лет (для мужчин);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 в возрасте 55-79 лет (для женщин) и 60-79 лет (для мужчин);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Минспорт 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629" w:rsidTr="007A3C22">
        <w:trPr>
          <w:trHeight w:hRule="exact" w:val="444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 спортивными сооружениями </w:t>
            </w: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исходя из единовременной пропускной способности объектов спорта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E3629" w:rsidTr="007A3C22">
        <w:trPr>
          <w:trHeight w:hRule="exact" w:val="49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pStyle w:val="a5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A3C22">
              <w:rPr>
                <w:rFonts w:ascii="Times New Roman" w:hAnsi="Times New Roman"/>
                <w:sz w:val="24"/>
                <w:szCs w:val="24"/>
              </w:rPr>
              <w:t xml:space="preserve">ЕПС = 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ЕПСфакт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ЕПСнорм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х 100 , где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имеющихся спортивных сооружений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Чувашской Республики</w:t>
            </w: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информация </w:t>
            </w: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Минспорт Чувашии,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Нормативная  единовременная пропускная способность спортивных сооружений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21.03.2018 г. №244</w:t>
            </w:r>
          </w:p>
        </w:tc>
      </w:tr>
      <w:tr w:rsidR="008E3629" w:rsidTr="007A3C22">
        <w:trPr>
          <w:trHeight w:hRule="exact" w:val="579"/>
        </w:trPr>
        <w:tc>
          <w:tcPr>
            <w:tcW w:w="1568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  <w:proofErr w:type="gramEnd"/>
          </w:p>
        </w:tc>
      </w:tr>
      <w:tr w:rsidR="008E3629" w:rsidTr="007A3C22">
        <w:trPr>
          <w:trHeight w:hRule="exact" w:val="781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3C22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х 100, где,</w:t>
            </w:r>
          </w:p>
          <w:p w:rsidR="008E3629" w:rsidRPr="007A3C22" w:rsidRDefault="008E3629" w:rsidP="008E36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3C22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8E3629" w:rsidRPr="007A3C22" w:rsidRDefault="008E3629" w:rsidP="008E36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3C22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"Сведения о физической культуре и спорте";</w:t>
            </w:r>
            <w:proofErr w:type="gramEnd"/>
          </w:p>
          <w:p w:rsidR="008E3629" w:rsidRPr="007A3C22" w:rsidRDefault="008E3629" w:rsidP="008E36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3C22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A3C22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  <w:proofErr w:type="gramEnd"/>
          </w:p>
          <w:p w:rsidR="008E3629" w:rsidRPr="007A3C22" w:rsidRDefault="008E3629" w:rsidP="008E36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C22">
              <w:rPr>
                <w:rFonts w:ascii="Times New Roman" w:hAnsi="Times New Roman"/>
                <w:sz w:val="24"/>
                <w:szCs w:val="24"/>
              </w:rPr>
              <w:t>"Сведения о физической культуре и спорте"</w:t>
            </w:r>
          </w:p>
        </w:tc>
        <w:tc>
          <w:tcPr>
            <w:tcW w:w="24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организациях ведомственной принадлежности физической культуры и спорта</w:t>
            </w:r>
            <w:proofErr w:type="gramEnd"/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Форма № 5-ФК "Сведения о физической культуре и спорте", приказ Росстата от 16.12.2016 № 825</w:t>
            </w:r>
          </w:p>
        </w:tc>
        <w:tc>
          <w:tcPr>
            <w:tcW w:w="1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Минспорт 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Чувашстат</w:t>
            </w:r>
            <w:proofErr w:type="spellEnd"/>
            <w:r w:rsidRPr="007A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Республике;</w:t>
            </w:r>
          </w:p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 Чувашской Республики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0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629" w:rsidRPr="007A3C22" w:rsidRDefault="008E3629" w:rsidP="008E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26EC" w:rsidRDefault="00BD26EC"/>
    <w:sectPr w:rsidR="00BD26EC" w:rsidSect="00845091">
      <w:pgSz w:w="16834" w:h="11909" w:orient="landscape"/>
      <w:pgMar w:top="1134" w:right="576" w:bottom="526" w:left="576" w:header="1134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3F" w:rsidRDefault="0013193F" w:rsidP="0013193F">
      <w:r>
        <w:separator/>
      </w:r>
    </w:p>
  </w:endnote>
  <w:endnote w:type="continuationSeparator" w:id="0">
    <w:p w:rsidR="0013193F" w:rsidRDefault="0013193F" w:rsidP="0013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3F" w:rsidRDefault="0013193F" w:rsidP="0013193F">
      <w:r>
        <w:separator/>
      </w:r>
    </w:p>
  </w:footnote>
  <w:footnote w:type="continuationSeparator" w:id="0">
    <w:p w:rsidR="0013193F" w:rsidRDefault="0013193F" w:rsidP="0013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12C"/>
    <w:multiLevelType w:val="hybridMultilevel"/>
    <w:tmpl w:val="9134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5C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67AA252B"/>
    <w:multiLevelType w:val="hybridMultilevel"/>
    <w:tmpl w:val="FE4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091"/>
    <w:rsid w:val="00067C1E"/>
    <w:rsid w:val="000A445B"/>
    <w:rsid w:val="0013193F"/>
    <w:rsid w:val="001B673B"/>
    <w:rsid w:val="002314B4"/>
    <w:rsid w:val="0031010F"/>
    <w:rsid w:val="00445179"/>
    <w:rsid w:val="004573DD"/>
    <w:rsid w:val="00463529"/>
    <w:rsid w:val="00467526"/>
    <w:rsid w:val="00503A9F"/>
    <w:rsid w:val="00586065"/>
    <w:rsid w:val="006C19FF"/>
    <w:rsid w:val="00750830"/>
    <w:rsid w:val="007A3C22"/>
    <w:rsid w:val="007B6EC6"/>
    <w:rsid w:val="00845091"/>
    <w:rsid w:val="008B00F1"/>
    <w:rsid w:val="008B6D41"/>
    <w:rsid w:val="008B7EA9"/>
    <w:rsid w:val="008E3629"/>
    <w:rsid w:val="00910788"/>
    <w:rsid w:val="009141D1"/>
    <w:rsid w:val="009A10BE"/>
    <w:rsid w:val="009A72E4"/>
    <w:rsid w:val="00A514BF"/>
    <w:rsid w:val="00A61D2D"/>
    <w:rsid w:val="00A83910"/>
    <w:rsid w:val="00A91BE0"/>
    <w:rsid w:val="00AC5D8A"/>
    <w:rsid w:val="00B316AC"/>
    <w:rsid w:val="00BD26EC"/>
    <w:rsid w:val="00C0688A"/>
    <w:rsid w:val="00C929FA"/>
    <w:rsid w:val="00C95326"/>
    <w:rsid w:val="00D13B20"/>
    <w:rsid w:val="00D56C67"/>
    <w:rsid w:val="00D75319"/>
    <w:rsid w:val="00DE0260"/>
    <w:rsid w:val="00E11049"/>
    <w:rsid w:val="00E166FD"/>
    <w:rsid w:val="00E613BC"/>
    <w:rsid w:val="00F213CB"/>
    <w:rsid w:val="00F506C9"/>
    <w:rsid w:val="00F54013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D8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5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1D1"/>
    <w:pPr>
      <w:ind w:left="720"/>
      <w:contextualSpacing/>
      <w:jc w:val="both"/>
    </w:pPr>
    <w:rPr>
      <w:rFonts w:ascii="Calibri" w:eastAsia="Calibri" w:hAnsi="Calibri" w:cs="Times New Roman"/>
      <w:sz w:val="22"/>
      <w:lang w:eastAsia="en-US"/>
    </w:rPr>
  </w:style>
  <w:style w:type="character" w:customStyle="1" w:styleId="1">
    <w:name w:val="Основной текст1"/>
    <w:rsid w:val="00067C1E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F506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1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193F"/>
    <w:rPr>
      <w:sz w:val="2"/>
    </w:rPr>
  </w:style>
  <w:style w:type="paragraph" w:styleId="a9">
    <w:name w:val="footer"/>
    <w:basedOn w:val="a"/>
    <w:link w:val="aa"/>
    <w:uiPriority w:val="99"/>
    <w:unhideWhenUsed/>
    <w:rsid w:val="00131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93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D8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5D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1D1"/>
    <w:pPr>
      <w:ind w:left="720"/>
      <w:contextualSpacing/>
      <w:jc w:val="both"/>
    </w:pPr>
    <w:rPr>
      <w:rFonts w:ascii="Calibri" w:eastAsia="Calibri" w:hAnsi="Calibri" w:cs="Times New Roman"/>
      <w:sz w:val="22"/>
      <w:lang w:eastAsia="en-US"/>
    </w:rPr>
  </w:style>
  <w:style w:type="character" w:customStyle="1" w:styleId="1">
    <w:name w:val="Основной текст1"/>
    <w:rsid w:val="00067C1E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3DCE1-B2D5-48BA-A267-DC3C7DD6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27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2018.2.2 from 26 April 2018</Company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economy21 (Шакшина А.Г.)</dc:creator>
  <cp:lastModifiedBy>economy21 (Шакшина А.Г.)</cp:lastModifiedBy>
  <cp:revision>15</cp:revision>
  <dcterms:created xsi:type="dcterms:W3CDTF">2019-03-13T10:20:00Z</dcterms:created>
  <dcterms:modified xsi:type="dcterms:W3CDTF">2019-03-20T05:07:00Z</dcterms:modified>
</cp:coreProperties>
</file>