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Layout w:type="fixed"/>
        <w:tblLook w:val="04A0" w:firstRow="1" w:lastRow="0" w:firstColumn="1" w:lastColumn="0" w:noHBand="0" w:noVBand="1"/>
      </w:tblPr>
      <w:tblGrid>
        <w:gridCol w:w="4219"/>
        <w:gridCol w:w="284"/>
        <w:gridCol w:w="5052"/>
      </w:tblGrid>
      <w:tr w:rsidR="00FB1097" w:rsidRPr="003A535C" w:rsidTr="00565A26">
        <w:trPr>
          <w:trHeight w:val="1845"/>
        </w:trPr>
        <w:tc>
          <w:tcPr>
            <w:tcW w:w="4219" w:type="dxa"/>
          </w:tcPr>
          <w:p w:rsidR="00FB1097" w:rsidRPr="0010103C" w:rsidRDefault="00FB1097" w:rsidP="008954FA">
            <w:pPr>
              <w:tabs>
                <w:tab w:val="left" w:pos="1134"/>
              </w:tabs>
              <w:suppressAutoHyphens/>
              <w:spacing w:after="0"/>
              <w:ind w:firstLine="709"/>
              <w:jc w:val="right"/>
              <w:rPr>
                <w:rFonts w:ascii="Times New Roman" w:eastAsia="SimSun" w:hAnsi="Times New Roman"/>
                <w:b/>
                <w:bCs/>
                <w:color w:val="000000"/>
                <w:kern w:val="2"/>
                <w:sz w:val="24"/>
                <w:szCs w:val="24"/>
                <w:lang w:eastAsia="hi-IN" w:bidi="hi-IN"/>
              </w:rPr>
            </w:pPr>
          </w:p>
          <w:p w:rsidR="00FB1097" w:rsidRPr="0010103C" w:rsidRDefault="00FB1097" w:rsidP="008954FA">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FB1097" w:rsidRPr="0010103C" w:rsidRDefault="00FB1097" w:rsidP="008954FA">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FB1097" w:rsidRPr="0010103C" w:rsidRDefault="00FB1097" w:rsidP="008954FA">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FB1097" w:rsidRPr="0010103C" w:rsidRDefault="00FB1097" w:rsidP="008954FA">
            <w:pPr>
              <w:tabs>
                <w:tab w:val="left" w:pos="1134"/>
              </w:tabs>
              <w:suppressAutoHyphens/>
              <w:spacing w:after="0"/>
              <w:ind w:firstLine="709"/>
              <w:jc w:val="right"/>
              <w:rPr>
                <w:rFonts w:ascii="Times New Roman" w:eastAsia="SimSun" w:hAnsi="Times New Roman"/>
                <w:b/>
                <w:bCs/>
                <w:color w:val="000000"/>
                <w:kern w:val="2"/>
                <w:sz w:val="24"/>
                <w:szCs w:val="24"/>
                <w:lang w:eastAsia="hi-IN" w:bidi="hi-IN"/>
              </w:rPr>
            </w:pPr>
          </w:p>
          <w:p w:rsidR="00FB1097" w:rsidRPr="0010103C" w:rsidRDefault="00FB1097" w:rsidP="008954FA">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FB1097" w:rsidRPr="0010103C" w:rsidRDefault="00FB1097" w:rsidP="008954FA">
            <w:pPr>
              <w:tabs>
                <w:tab w:val="left" w:pos="1134"/>
              </w:tabs>
              <w:suppressAutoHyphens/>
              <w:spacing w:after="0"/>
              <w:ind w:firstLine="709"/>
              <w:jc w:val="center"/>
              <w:rPr>
                <w:rFonts w:ascii="Times New Roman" w:eastAsia="SimSun" w:hAnsi="Times New Roman"/>
                <w:b/>
                <w:bCs/>
                <w:color w:val="000000"/>
                <w:kern w:val="2"/>
                <w:sz w:val="24"/>
                <w:szCs w:val="24"/>
                <w:lang w:eastAsia="hi-IN" w:bidi="hi-IN"/>
              </w:rPr>
            </w:pPr>
          </w:p>
        </w:tc>
        <w:tc>
          <w:tcPr>
            <w:tcW w:w="284" w:type="dxa"/>
          </w:tcPr>
          <w:p w:rsidR="00FB1097" w:rsidRPr="0010103C" w:rsidRDefault="00FB1097" w:rsidP="008954FA">
            <w:pPr>
              <w:tabs>
                <w:tab w:val="left" w:pos="1134"/>
              </w:tabs>
              <w:suppressAutoHyphens/>
              <w:spacing w:after="0"/>
              <w:ind w:firstLine="709"/>
              <w:jc w:val="right"/>
              <w:rPr>
                <w:rFonts w:ascii="Times New Roman" w:eastAsia="SimSun" w:hAnsi="Times New Roman"/>
                <w:b/>
                <w:bCs/>
                <w:color w:val="000000"/>
                <w:kern w:val="2"/>
                <w:sz w:val="24"/>
                <w:szCs w:val="24"/>
                <w:lang w:val="en-US" w:eastAsia="hi-IN" w:bidi="hi-IN"/>
              </w:rPr>
            </w:pPr>
          </w:p>
          <w:p w:rsidR="00FB1097" w:rsidRPr="0010103C" w:rsidRDefault="00FB1097" w:rsidP="008954FA">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FB1097" w:rsidRPr="0010103C" w:rsidRDefault="00FB1097" w:rsidP="008954FA">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FB1097" w:rsidRPr="0010103C" w:rsidRDefault="00FB1097" w:rsidP="008954FA">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FB1097" w:rsidRPr="0010103C" w:rsidRDefault="00FB1097" w:rsidP="008954FA">
            <w:pPr>
              <w:tabs>
                <w:tab w:val="left" w:pos="1134"/>
              </w:tabs>
              <w:suppressAutoHyphens/>
              <w:spacing w:after="0"/>
              <w:ind w:firstLine="709"/>
              <w:jc w:val="right"/>
              <w:rPr>
                <w:rFonts w:ascii="Times New Roman" w:eastAsia="SimSun" w:hAnsi="Times New Roman"/>
                <w:b/>
                <w:bCs/>
                <w:color w:val="000000"/>
                <w:kern w:val="2"/>
                <w:sz w:val="24"/>
                <w:szCs w:val="24"/>
                <w:lang w:eastAsia="hi-IN" w:bidi="hi-IN"/>
              </w:rPr>
            </w:pPr>
          </w:p>
          <w:p w:rsidR="00FB1097" w:rsidRPr="0010103C" w:rsidRDefault="00FB1097" w:rsidP="008954FA">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FB1097" w:rsidRPr="0010103C" w:rsidRDefault="00FB1097" w:rsidP="008954FA">
            <w:pPr>
              <w:tabs>
                <w:tab w:val="left" w:pos="1134"/>
              </w:tabs>
              <w:suppressAutoHyphens/>
              <w:spacing w:after="0"/>
              <w:ind w:firstLine="709"/>
              <w:jc w:val="center"/>
              <w:rPr>
                <w:rFonts w:ascii="Times New Roman" w:eastAsia="SimSun" w:hAnsi="Times New Roman"/>
                <w:b/>
                <w:bCs/>
                <w:color w:val="000000"/>
                <w:kern w:val="2"/>
                <w:sz w:val="24"/>
                <w:szCs w:val="24"/>
                <w:lang w:eastAsia="hi-IN" w:bidi="hi-IN"/>
              </w:rPr>
            </w:pPr>
          </w:p>
        </w:tc>
        <w:tc>
          <w:tcPr>
            <w:tcW w:w="5052" w:type="dxa"/>
          </w:tcPr>
          <w:p w:rsidR="00FB1097" w:rsidRPr="00C469FF" w:rsidRDefault="00FB1097" w:rsidP="008954FA">
            <w:pPr>
              <w:tabs>
                <w:tab w:val="left" w:pos="1134"/>
              </w:tabs>
              <w:suppressAutoHyphens/>
              <w:spacing w:after="0" w:line="240" w:lineRule="auto"/>
              <w:jc w:val="right"/>
              <w:rPr>
                <w:rFonts w:ascii="Times New Roman" w:eastAsia="SimSun" w:hAnsi="Times New Roman"/>
                <w:b/>
                <w:bCs/>
                <w:color w:val="000000"/>
                <w:kern w:val="2"/>
                <w:sz w:val="24"/>
                <w:szCs w:val="24"/>
                <w:lang w:eastAsia="hi-IN" w:bidi="hi-IN"/>
              </w:rPr>
            </w:pPr>
          </w:p>
          <w:p w:rsidR="00FB1097" w:rsidRPr="003A535C" w:rsidRDefault="00FB1097" w:rsidP="008954FA">
            <w:pPr>
              <w:tabs>
                <w:tab w:val="left" w:pos="1134"/>
              </w:tabs>
              <w:suppressAutoHyphens/>
              <w:spacing w:after="0" w:line="240" w:lineRule="auto"/>
              <w:jc w:val="center"/>
              <w:rPr>
                <w:rFonts w:ascii="Times New Roman" w:eastAsia="SimSun" w:hAnsi="Times New Roman"/>
                <w:b/>
                <w:bCs/>
                <w:color w:val="000000"/>
                <w:kern w:val="2"/>
                <w:sz w:val="24"/>
                <w:szCs w:val="24"/>
                <w:lang w:eastAsia="hi-IN" w:bidi="hi-IN"/>
              </w:rPr>
            </w:pPr>
            <w:r w:rsidRPr="003A535C">
              <w:rPr>
                <w:rFonts w:ascii="Times New Roman" w:eastAsia="SimSun" w:hAnsi="Times New Roman"/>
                <w:b/>
                <w:bCs/>
                <w:color w:val="000000"/>
                <w:kern w:val="2"/>
                <w:sz w:val="24"/>
                <w:szCs w:val="24"/>
                <w:lang w:eastAsia="hi-IN" w:bidi="hi-IN"/>
              </w:rPr>
              <w:t>УТВЕРЖДЕН</w:t>
            </w:r>
            <w:r w:rsidR="00B0798B" w:rsidRPr="003A535C">
              <w:rPr>
                <w:rFonts w:ascii="Times New Roman" w:eastAsia="SimSun" w:hAnsi="Times New Roman"/>
                <w:b/>
                <w:bCs/>
                <w:color w:val="000000"/>
                <w:kern w:val="2"/>
                <w:sz w:val="24"/>
                <w:szCs w:val="24"/>
                <w:lang w:eastAsia="hi-IN" w:bidi="hi-IN"/>
              </w:rPr>
              <w:t xml:space="preserve"> </w:t>
            </w:r>
          </w:p>
          <w:p w:rsidR="00FB1097" w:rsidRPr="003A535C" w:rsidRDefault="00FB1097" w:rsidP="008954FA">
            <w:pPr>
              <w:tabs>
                <w:tab w:val="left" w:pos="1134"/>
              </w:tabs>
              <w:suppressAutoHyphens/>
              <w:spacing w:after="0" w:line="240" w:lineRule="auto"/>
              <w:jc w:val="center"/>
              <w:rPr>
                <w:rFonts w:ascii="Times New Roman" w:eastAsia="SimSun" w:hAnsi="Times New Roman"/>
                <w:color w:val="000000"/>
                <w:kern w:val="2"/>
                <w:sz w:val="24"/>
                <w:szCs w:val="24"/>
                <w:lang w:eastAsia="hi-IN" w:bidi="hi-IN"/>
              </w:rPr>
            </w:pPr>
            <w:r w:rsidRPr="003A535C">
              <w:rPr>
                <w:rFonts w:ascii="Times New Roman" w:eastAsia="SimSun" w:hAnsi="Times New Roman"/>
                <w:color w:val="000000"/>
                <w:kern w:val="2"/>
                <w:sz w:val="24"/>
                <w:szCs w:val="24"/>
                <w:lang w:eastAsia="hi-IN" w:bidi="hi-IN"/>
              </w:rPr>
              <w:t>Наблюдательным советом автономного учреждения Чувашской Республики</w:t>
            </w:r>
          </w:p>
          <w:p w:rsidR="00FB1097" w:rsidRPr="003A535C" w:rsidRDefault="00FB1097" w:rsidP="008954FA">
            <w:pPr>
              <w:tabs>
                <w:tab w:val="left" w:pos="1134"/>
              </w:tabs>
              <w:suppressAutoHyphens/>
              <w:spacing w:after="0" w:line="240" w:lineRule="auto"/>
              <w:jc w:val="center"/>
              <w:rPr>
                <w:rFonts w:ascii="Times New Roman" w:eastAsia="SimSun" w:hAnsi="Times New Roman"/>
                <w:color w:val="000000"/>
                <w:kern w:val="2"/>
                <w:sz w:val="24"/>
                <w:szCs w:val="24"/>
                <w:lang w:eastAsia="hi-IN" w:bidi="hi-IN"/>
              </w:rPr>
            </w:pPr>
            <w:r w:rsidRPr="003A535C">
              <w:rPr>
                <w:rFonts w:ascii="Times New Roman" w:eastAsia="SimSun" w:hAnsi="Times New Roman"/>
                <w:color w:val="000000"/>
                <w:kern w:val="2"/>
                <w:sz w:val="24"/>
                <w:szCs w:val="24"/>
                <w:lang w:eastAsia="hi-IN" w:bidi="hi-IN"/>
              </w:rPr>
              <w:t>«Фонд развития промышленности и инвестиционной деятельности</w:t>
            </w:r>
          </w:p>
          <w:p w:rsidR="00FB1097" w:rsidRPr="003A535C" w:rsidRDefault="00FB1097" w:rsidP="008954FA">
            <w:pPr>
              <w:tabs>
                <w:tab w:val="left" w:pos="1134"/>
              </w:tabs>
              <w:suppressAutoHyphens/>
              <w:spacing w:after="0" w:line="240" w:lineRule="auto"/>
              <w:jc w:val="center"/>
              <w:rPr>
                <w:rFonts w:ascii="Times New Roman" w:eastAsia="SimSun" w:hAnsi="Times New Roman"/>
                <w:color w:val="000000"/>
                <w:kern w:val="2"/>
                <w:sz w:val="24"/>
                <w:szCs w:val="24"/>
                <w:lang w:eastAsia="hi-IN" w:bidi="hi-IN"/>
              </w:rPr>
            </w:pPr>
            <w:r w:rsidRPr="003A535C">
              <w:rPr>
                <w:rFonts w:ascii="Times New Roman" w:eastAsia="SimSun" w:hAnsi="Times New Roman"/>
                <w:color w:val="000000"/>
                <w:kern w:val="2"/>
                <w:sz w:val="24"/>
                <w:szCs w:val="24"/>
                <w:lang w:eastAsia="hi-IN" w:bidi="hi-IN"/>
              </w:rPr>
              <w:t>в Чувашской Республике» Министерства экономического развития, промышленности и торговли Чувашской Республики</w:t>
            </w:r>
            <w:r w:rsidR="00B0798B" w:rsidRPr="003A535C">
              <w:rPr>
                <w:rFonts w:ascii="Times New Roman" w:eastAsia="SimSun" w:hAnsi="Times New Roman"/>
                <w:color w:val="000000"/>
                <w:kern w:val="2"/>
                <w:sz w:val="24"/>
                <w:szCs w:val="24"/>
                <w:lang w:eastAsia="hi-IN" w:bidi="hi-IN"/>
              </w:rPr>
              <w:t xml:space="preserve"> </w:t>
            </w:r>
          </w:p>
          <w:p w:rsidR="00FB1097" w:rsidRPr="003A535C" w:rsidRDefault="00B0798B" w:rsidP="008954FA">
            <w:pPr>
              <w:tabs>
                <w:tab w:val="left" w:pos="1134"/>
              </w:tabs>
              <w:suppressAutoHyphens/>
              <w:spacing w:after="0" w:line="240" w:lineRule="auto"/>
              <w:jc w:val="center"/>
              <w:rPr>
                <w:rFonts w:ascii="Times New Roman" w:eastAsia="SimSun" w:hAnsi="Times New Roman"/>
                <w:bCs/>
                <w:color w:val="000000"/>
                <w:kern w:val="2"/>
                <w:sz w:val="24"/>
                <w:szCs w:val="24"/>
                <w:lang w:eastAsia="hi-IN" w:bidi="hi-IN"/>
              </w:rPr>
            </w:pPr>
            <w:r w:rsidRPr="003A535C">
              <w:rPr>
                <w:rFonts w:ascii="Times New Roman" w:eastAsia="SimSun" w:hAnsi="Times New Roman"/>
                <w:bCs/>
                <w:color w:val="000000"/>
                <w:kern w:val="2"/>
                <w:sz w:val="24"/>
                <w:szCs w:val="24"/>
                <w:lang w:eastAsia="hi-IN" w:bidi="hi-IN"/>
              </w:rPr>
              <w:t>(протокол № 5</w:t>
            </w:r>
            <w:r w:rsidR="00B22D03" w:rsidRPr="003A535C">
              <w:rPr>
                <w:rFonts w:ascii="Times New Roman" w:eastAsia="SimSun" w:hAnsi="Times New Roman"/>
                <w:bCs/>
                <w:color w:val="000000"/>
                <w:kern w:val="2"/>
                <w:sz w:val="24"/>
                <w:szCs w:val="24"/>
                <w:lang w:eastAsia="hi-IN" w:bidi="hi-IN"/>
              </w:rPr>
              <w:t xml:space="preserve"> от </w:t>
            </w:r>
            <w:r w:rsidRPr="003A535C">
              <w:rPr>
                <w:rFonts w:ascii="Times New Roman" w:eastAsia="SimSun" w:hAnsi="Times New Roman"/>
                <w:bCs/>
                <w:color w:val="000000"/>
                <w:kern w:val="2"/>
                <w:sz w:val="24"/>
                <w:szCs w:val="24"/>
                <w:lang w:eastAsia="hi-IN" w:bidi="hi-IN"/>
              </w:rPr>
              <w:t>25 октября</w:t>
            </w:r>
            <w:r w:rsidR="00B22D03" w:rsidRPr="003A535C">
              <w:rPr>
                <w:rFonts w:ascii="Times New Roman" w:eastAsia="SimSun" w:hAnsi="Times New Roman"/>
                <w:bCs/>
                <w:color w:val="000000"/>
                <w:kern w:val="2"/>
                <w:sz w:val="24"/>
                <w:szCs w:val="24"/>
                <w:lang w:eastAsia="hi-IN" w:bidi="hi-IN"/>
              </w:rPr>
              <w:t xml:space="preserve"> 2017 г.)</w:t>
            </w:r>
          </w:p>
        </w:tc>
      </w:tr>
    </w:tbl>
    <w:p w:rsidR="00A973C2" w:rsidRPr="003A535C" w:rsidRDefault="00A973C2" w:rsidP="008954FA">
      <w:pPr>
        <w:widowControl w:val="0"/>
        <w:autoSpaceDE w:val="0"/>
        <w:autoSpaceDN w:val="0"/>
        <w:adjustRightInd w:val="0"/>
        <w:ind w:firstLine="540"/>
        <w:jc w:val="both"/>
        <w:rPr>
          <w:rFonts w:ascii="Times New Roman" w:hAnsi="Times New Roman"/>
          <w:sz w:val="26"/>
          <w:szCs w:val="26"/>
        </w:rPr>
      </w:pPr>
    </w:p>
    <w:p w:rsidR="00A973C2" w:rsidRPr="003A535C" w:rsidRDefault="00A973C2" w:rsidP="008954FA">
      <w:pPr>
        <w:pStyle w:val="ConsPlusTitle"/>
        <w:jc w:val="center"/>
        <w:rPr>
          <w:rFonts w:ascii="Times New Roman" w:hAnsi="Times New Roman" w:cs="Times New Roman"/>
          <w:sz w:val="26"/>
          <w:szCs w:val="26"/>
        </w:rPr>
      </w:pPr>
      <w:r w:rsidRPr="003A535C">
        <w:rPr>
          <w:rFonts w:ascii="Times New Roman" w:hAnsi="Times New Roman" w:cs="Times New Roman"/>
          <w:sz w:val="26"/>
          <w:szCs w:val="26"/>
        </w:rPr>
        <w:t>П О Р Я Д О К</w:t>
      </w:r>
      <w:r w:rsidR="00254C43" w:rsidRPr="003A535C">
        <w:rPr>
          <w:rFonts w:ascii="Times New Roman" w:hAnsi="Times New Roman" w:cs="Times New Roman"/>
          <w:sz w:val="26"/>
          <w:szCs w:val="26"/>
        </w:rPr>
        <w:t xml:space="preserve"> </w:t>
      </w:r>
      <w:bookmarkStart w:id="0" w:name="_GoBack"/>
      <w:bookmarkEnd w:id="0"/>
    </w:p>
    <w:p w:rsidR="00503265" w:rsidRPr="003A535C" w:rsidRDefault="00A973C2" w:rsidP="008954FA">
      <w:pPr>
        <w:pStyle w:val="ConsPlusTitle"/>
        <w:jc w:val="center"/>
        <w:rPr>
          <w:rFonts w:ascii="Times New Roman" w:hAnsi="Times New Roman" w:cs="Times New Roman"/>
          <w:sz w:val="26"/>
          <w:szCs w:val="26"/>
        </w:rPr>
      </w:pPr>
      <w:r w:rsidRPr="003A535C">
        <w:rPr>
          <w:rFonts w:ascii="Times New Roman" w:hAnsi="Times New Roman" w:cs="Times New Roman"/>
          <w:sz w:val="26"/>
          <w:szCs w:val="26"/>
        </w:rPr>
        <w:t xml:space="preserve">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w:t>
      </w:r>
      <w:r w:rsidR="0056671C" w:rsidRPr="003A535C">
        <w:rPr>
          <w:rFonts w:ascii="Times New Roman" w:hAnsi="Times New Roman" w:cs="Times New Roman"/>
          <w:sz w:val="26"/>
          <w:szCs w:val="26"/>
        </w:rPr>
        <w:t>займов на реализацию проектов субъект</w:t>
      </w:r>
      <w:r w:rsidR="00AF459B" w:rsidRPr="003A535C">
        <w:rPr>
          <w:rFonts w:ascii="Times New Roman" w:hAnsi="Times New Roman" w:cs="Times New Roman"/>
          <w:sz w:val="26"/>
          <w:szCs w:val="26"/>
        </w:rPr>
        <w:t>ов</w:t>
      </w:r>
      <w:r w:rsidR="0056671C" w:rsidRPr="003A535C">
        <w:rPr>
          <w:rFonts w:ascii="Times New Roman" w:hAnsi="Times New Roman" w:cs="Times New Roman"/>
          <w:sz w:val="26"/>
          <w:szCs w:val="26"/>
        </w:rPr>
        <w:t xml:space="preserve"> инвестиционной деятельности</w:t>
      </w:r>
      <w:r w:rsidR="00AD7B38" w:rsidRPr="003A535C">
        <w:rPr>
          <w:rFonts w:ascii="Times New Roman" w:hAnsi="Times New Roman" w:cs="Times New Roman"/>
          <w:sz w:val="26"/>
          <w:szCs w:val="26"/>
        </w:rPr>
        <w:t xml:space="preserve"> в Чувашской Республике</w:t>
      </w:r>
    </w:p>
    <w:p w:rsidR="00254C43" w:rsidRPr="003A535C" w:rsidRDefault="00254C43" w:rsidP="008954FA">
      <w:pPr>
        <w:pStyle w:val="ConsPlusTitle"/>
        <w:jc w:val="center"/>
        <w:rPr>
          <w:rFonts w:ascii="Times New Roman" w:hAnsi="Times New Roman" w:cs="Times New Roman"/>
          <w:b w:val="0"/>
          <w:sz w:val="26"/>
          <w:szCs w:val="26"/>
        </w:rPr>
      </w:pPr>
    </w:p>
    <w:p w:rsidR="00254C43" w:rsidRPr="003A535C" w:rsidRDefault="00AD590C" w:rsidP="008954FA">
      <w:pPr>
        <w:pStyle w:val="ConsPlusNormal"/>
        <w:jc w:val="center"/>
        <w:outlineLvl w:val="1"/>
        <w:rPr>
          <w:rFonts w:ascii="Times New Roman" w:hAnsi="Times New Roman" w:cs="Times New Roman"/>
          <w:b/>
          <w:sz w:val="26"/>
          <w:szCs w:val="26"/>
        </w:rPr>
      </w:pPr>
      <w:r w:rsidRPr="003A535C">
        <w:rPr>
          <w:rFonts w:ascii="Times New Roman" w:hAnsi="Times New Roman" w:cs="Times New Roman"/>
          <w:b/>
          <w:sz w:val="26"/>
          <w:szCs w:val="26"/>
          <w:lang w:val="en-US"/>
        </w:rPr>
        <w:t>I</w:t>
      </w:r>
      <w:r w:rsidR="00254C43" w:rsidRPr="003A535C">
        <w:rPr>
          <w:rFonts w:ascii="Times New Roman" w:hAnsi="Times New Roman" w:cs="Times New Roman"/>
          <w:b/>
          <w:sz w:val="26"/>
          <w:szCs w:val="26"/>
        </w:rPr>
        <w:t>. Общие положения</w:t>
      </w:r>
    </w:p>
    <w:p w:rsidR="00254C43" w:rsidRPr="003A535C" w:rsidRDefault="00254C43" w:rsidP="008954FA">
      <w:pPr>
        <w:pStyle w:val="ConsPlusNormal"/>
        <w:jc w:val="center"/>
        <w:rPr>
          <w:rFonts w:ascii="Times New Roman" w:hAnsi="Times New Roman" w:cs="Times New Roman"/>
          <w:sz w:val="26"/>
          <w:szCs w:val="26"/>
        </w:rPr>
      </w:pP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1.1. Настоящий Порядок определяет порядок и условия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(далее – Фонд) займов </w:t>
      </w:r>
      <w:r w:rsidR="003D0EC5" w:rsidRPr="003A535C">
        <w:rPr>
          <w:rFonts w:ascii="Times New Roman" w:eastAsia="SimSun" w:hAnsi="Times New Roman"/>
          <w:color w:val="000000"/>
          <w:kern w:val="2"/>
          <w:sz w:val="26"/>
          <w:szCs w:val="26"/>
          <w:lang w:eastAsia="hi-IN" w:bidi="hi-IN"/>
        </w:rPr>
        <w:t>субъектам инвестиционной деятельности</w:t>
      </w:r>
      <w:r w:rsidR="00AD7B38" w:rsidRPr="003A535C">
        <w:rPr>
          <w:rFonts w:ascii="Times New Roman" w:eastAsia="SimSun" w:hAnsi="Times New Roman"/>
          <w:color w:val="000000"/>
          <w:kern w:val="2"/>
          <w:sz w:val="26"/>
          <w:szCs w:val="26"/>
          <w:lang w:eastAsia="hi-IN" w:bidi="hi-IN"/>
        </w:rPr>
        <w:t xml:space="preserve"> в Чувашской Республике</w:t>
      </w:r>
      <w:r w:rsidR="003D0EC5" w:rsidRPr="003A535C">
        <w:rPr>
          <w:rFonts w:ascii="Times New Roman" w:eastAsia="SimSun" w:hAnsi="Times New Roman"/>
          <w:color w:val="000000"/>
          <w:kern w:val="2"/>
          <w:sz w:val="26"/>
          <w:szCs w:val="26"/>
          <w:lang w:eastAsia="hi-IN" w:bidi="hi-IN"/>
        </w:rPr>
        <w:t xml:space="preserve">, реализующим проекты в рамках </w:t>
      </w:r>
      <w:r w:rsidR="00B53E00" w:rsidRPr="003A535C">
        <w:rPr>
          <w:rFonts w:ascii="Times New Roman" w:eastAsia="SimSun" w:hAnsi="Times New Roman"/>
          <w:color w:val="000000"/>
          <w:kern w:val="2"/>
          <w:sz w:val="26"/>
          <w:szCs w:val="26"/>
          <w:lang w:eastAsia="hi-IN" w:bidi="hi-IN"/>
        </w:rPr>
        <w:t>отраслевых направлений экономической деятельности</w:t>
      </w:r>
      <w:r w:rsidR="003D0EC5" w:rsidRPr="003A535C">
        <w:rPr>
          <w:rFonts w:ascii="Times New Roman" w:eastAsia="SimSun" w:hAnsi="Times New Roman"/>
          <w:color w:val="000000"/>
          <w:kern w:val="2"/>
          <w:sz w:val="26"/>
          <w:szCs w:val="26"/>
          <w:lang w:eastAsia="hi-IN" w:bidi="hi-IN"/>
        </w:rPr>
        <w:t xml:space="preserve">, указанных в приложении № 1 к настоящему Порядку </w:t>
      </w:r>
      <w:r w:rsidRPr="003A535C">
        <w:rPr>
          <w:rFonts w:ascii="Times New Roman" w:eastAsia="SimSun" w:hAnsi="Times New Roman"/>
          <w:color w:val="000000"/>
          <w:kern w:val="2"/>
          <w:sz w:val="26"/>
          <w:szCs w:val="26"/>
          <w:lang w:eastAsia="hi-IN" w:bidi="hi-IN"/>
        </w:rPr>
        <w:t xml:space="preserve">(далее </w:t>
      </w:r>
      <w:r w:rsidR="00A924B7" w:rsidRPr="003A535C">
        <w:rPr>
          <w:rFonts w:ascii="Times New Roman" w:eastAsia="SimSun" w:hAnsi="Times New Roman"/>
          <w:color w:val="000000"/>
          <w:kern w:val="2"/>
          <w:sz w:val="26"/>
          <w:szCs w:val="26"/>
          <w:lang w:eastAsia="hi-IN" w:bidi="hi-IN"/>
        </w:rPr>
        <w:t xml:space="preserve">соответственно </w:t>
      </w:r>
      <w:r w:rsidRPr="003A535C">
        <w:rPr>
          <w:rFonts w:ascii="Times New Roman" w:eastAsia="SimSun" w:hAnsi="Times New Roman"/>
          <w:color w:val="000000"/>
          <w:kern w:val="2"/>
          <w:sz w:val="26"/>
          <w:szCs w:val="26"/>
          <w:lang w:eastAsia="hi-IN" w:bidi="hi-IN"/>
        </w:rPr>
        <w:t>– проекты</w:t>
      </w:r>
      <w:r w:rsidR="00A924B7" w:rsidRPr="003A535C">
        <w:rPr>
          <w:rFonts w:ascii="Times New Roman" w:eastAsia="SimSun" w:hAnsi="Times New Roman"/>
          <w:color w:val="000000"/>
          <w:kern w:val="2"/>
          <w:sz w:val="26"/>
          <w:szCs w:val="26"/>
          <w:lang w:eastAsia="hi-IN" w:bidi="hi-IN"/>
        </w:rPr>
        <w:t>, Порядок</w:t>
      </w:r>
      <w:r w:rsidRPr="003A535C">
        <w:rPr>
          <w:rFonts w:ascii="Times New Roman" w:eastAsia="SimSun" w:hAnsi="Times New Roman"/>
          <w:color w:val="000000"/>
          <w:kern w:val="2"/>
          <w:sz w:val="26"/>
          <w:szCs w:val="26"/>
          <w:lang w:eastAsia="hi-IN" w:bidi="hi-IN"/>
        </w:rPr>
        <w:t>).</w:t>
      </w:r>
    </w:p>
    <w:p w:rsidR="00D9096A" w:rsidRPr="003A535C" w:rsidRDefault="00D9096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Порядок согласован с Министерством финансов Чувашской Республики (письмо от 20.06.2017 № 06-21/14-4213)</w:t>
      </w:r>
      <w:r w:rsidR="00314F34" w:rsidRPr="003A535C">
        <w:rPr>
          <w:rFonts w:ascii="Times New Roman" w:eastAsia="SimSun" w:hAnsi="Times New Roman"/>
          <w:color w:val="000000"/>
          <w:kern w:val="2"/>
          <w:sz w:val="26"/>
          <w:szCs w:val="26"/>
          <w:lang w:eastAsia="hi-IN" w:bidi="hi-IN"/>
        </w:rPr>
        <w:t xml:space="preserve">. Министерством сельского хозяйства Чувашской Республики (письмо от 30.06.2017 № 07/23-3946), Министерством экономического развития, промышленности и торговли (письмо от </w:t>
      </w:r>
      <w:r w:rsidR="00670985" w:rsidRPr="003A535C">
        <w:rPr>
          <w:rFonts w:ascii="Times New Roman" w:eastAsia="SimSun" w:hAnsi="Times New Roman"/>
          <w:color w:val="000000"/>
          <w:kern w:val="2"/>
          <w:sz w:val="26"/>
          <w:szCs w:val="26"/>
          <w:lang w:eastAsia="hi-IN" w:bidi="hi-IN"/>
        </w:rPr>
        <w:t>04</w:t>
      </w:r>
      <w:r w:rsidR="00314F34" w:rsidRPr="003A535C">
        <w:rPr>
          <w:rFonts w:ascii="Times New Roman" w:eastAsia="SimSun" w:hAnsi="Times New Roman"/>
          <w:color w:val="000000"/>
          <w:kern w:val="2"/>
          <w:sz w:val="26"/>
          <w:szCs w:val="26"/>
          <w:lang w:eastAsia="hi-IN" w:bidi="hi-IN"/>
        </w:rPr>
        <w:t xml:space="preserve">.07.2017 </w:t>
      </w:r>
      <w:r w:rsidR="00670985" w:rsidRPr="003A535C">
        <w:rPr>
          <w:rFonts w:ascii="Times New Roman" w:eastAsia="SimSun" w:hAnsi="Times New Roman"/>
          <w:color w:val="000000"/>
          <w:kern w:val="2"/>
          <w:sz w:val="26"/>
          <w:szCs w:val="26"/>
          <w:lang w:eastAsia="hi-IN" w:bidi="hi-IN"/>
        </w:rPr>
        <w:t xml:space="preserve">                      </w:t>
      </w:r>
      <w:r w:rsidR="00314F34" w:rsidRPr="003A535C">
        <w:rPr>
          <w:rFonts w:ascii="Times New Roman" w:eastAsia="SimSun" w:hAnsi="Times New Roman"/>
          <w:color w:val="000000"/>
          <w:kern w:val="2"/>
          <w:sz w:val="26"/>
          <w:szCs w:val="26"/>
          <w:lang w:eastAsia="hi-IN" w:bidi="hi-IN"/>
        </w:rPr>
        <w:t xml:space="preserve">№ </w:t>
      </w:r>
      <w:r w:rsidR="00670985" w:rsidRPr="003A535C">
        <w:rPr>
          <w:rFonts w:ascii="Times New Roman" w:eastAsia="SimSun" w:hAnsi="Times New Roman"/>
          <w:color w:val="000000"/>
          <w:kern w:val="2"/>
          <w:sz w:val="26"/>
          <w:szCs w:val="26"/>
          <w:lang w:eastAsia="hi-IN" w:bidi="hi-IN"/>
        </w:rPr>
        <w:t>11/20-7705</w:t>
      </w:r>
      <w:r w:rsidR="00314F34"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1.2. Займы предоставляются на софинансирование проектов, отобранных в соответствии с настоящим Порядком.</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1.3. Основными целями предоставления займов являются:</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стимулирование развития </w:t>
      </w:r>
      <w:r w:rsidR="00AD3F7C" w:rsidRPr="003A535C">
        <w:rPr>
          <w:rFonts w:ascii="Times New Roman" w:eastAsia="SimSun" w:hAnsi="Times New Roman" w:cs="Mangal"/>
          <w:color w:val="000000"/>
          <w:kern w:val="2"/>
          <w:sz w:val="26"/>
          <w:szCs w:val="26"/>
          <w:lang w:eastAsia="hi-IN" w:bidi="hi-IN"/>
        </w:rPr>
        <w:t xml:space="preserve">инвестиционной деятельности </w:t>
      </w:r>
      <w:r w:rsidRPr="003A535C">
        <w:rPr>
          <w:rFonts w:ascii="Times New Roman" w:eastAsia="SimSun" w:hAnsi="Times New Roman" w:cs="Mangal"/>
          <w:color w:val="000000"/>
          <w:kern w:val="2"/>
          <w:sz w:val="26"/>
          <w:szCs w:val="26"/>
          <w:lang w:eastAsia="hi-IN" w:bidi="hi-IN"/>
        </w:rPr>
        <w:t>на территории Чувашской Республики;</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повышение технического уровня и конкурентоспособности продукции, выпускаемой </w:t>
      </w:r>
      <w:r w:rsidR="00AD3F7C" w:rsidRPr="003A535C">
        <w:rPr>
          <w:rFonts w:ascii="Times New Roman" w:eastAsia="SimSun" w:hAnsi="Times New Roman" w:cs="Mangal"/>
          <w:color w:val="000000"/>
          <w:kern w:val="2"/>
          <w:sz w:val="26"/>
          <w:szCs w:val="26"/>
          <w:lang w:eastAsia="hi-IN" w:bidi="hi-IN"/>
        </w:rPr>
        <w:t xml:space="preserve">субъектами инвестиционной деятельности </w:t>
      </w:r>
      <w:r w:rsidRPr="003A535C">
        <w:rPr>
          <w:rFonts w:ascii="Times New Roman" w:eastAsia="SimSun" w:hAnsi="Times New Roman" w:cs="Mangal"/>
          <w:color w:val="000000"/>
          <w:kern w:val="2"/>
          <w:sz w:val="26"/>
          <w:szCs w:val="26"/>
          <w:lang w:eastAsia="hi-IN" w:bidi="hi-IN"/>
        </w:rPr>
        <w:t>Чувашской Республики;</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повышение инвестиционной активности </w:t>
      </w:r>
      <w:r w:rsidR="00AD3F7C" w:rsidRPr="003A535C">
        <w:rPr>
          <w:rFonts w:ascii="Times New Roman" w:eastAsia="SimSun" w:hAnsi="Times New Roman" w:cs="Mangal"/>
          <w:color w:val="000000"/>
          <w:kern w:val="2"/>
          <w:sz w:val="26"/>
          <w:szCs w:val="26"/>
          <w:lang w:eastAsia="hi-IN" w:bidi="hi-IN"/>
        </w:rPr>
        <w:t xml:space="preserve">субъектов </w:t>
      </w:r>
      <w:r w:rsidR="004C4DB3" w:rsidRPr="003A535C">
        <w:rPr>
          <w:rFonts w:ascii="Times New Roman" w:eastAsia="SimSun" w:hAnsi="Times New Roman" w:cs="Mangal"/>
          <w:color w:val="000000"/>
          <w:kern w:val="2"/>
          <w:sz w:val="26"/>
          <w:szCs w:val="26"/>
          <w:lang w:eastAsia="hi-IN" w:bidi="hi-IN"/>
        </w:rPr>
        <w:t xml:space="preserve">инвестиционной </w:t>
      </w:r>
      <w:r w:rsidR="00AD3F7C" w:rsidRPr="003A535C">
        <w:rPr>
          <w:rFonts w:ascii="Times New Roman" w:eastAsia="SimSun" w:hAnsi="Times New Roman" w:cs="Mangal"/>
          <w:color w:val="000000"/>
          <w:kern w:val="2"/>
          <w:sz w:val="26"/>
          <w:szCs w:val="26"/>
          <w:lang w:eastAsia="hi-IN" w:bidi="hi-IN"/>
        </w:rPr>
        <w:t>деятельности</w:t>
      </w:r>
      <w:r w:rsidRPr="003A535C">
        <w:rPr>
          <w:rFonts w:ascii="Times New Roman" w:eastAsia="SimSun" w:hAnsi="Times New Roman" w:cs="Mangal"/>
          <w:color w:val="000000"/>
          <w:kern w:val="2"/>
          <w:sz w:val="26"/>
          <w:szCs w:val="26"/>
          <w:lang w:eastAsia="hi-IN" w:bidi="hi-IN"/>
        </w:rPr>
        <w:t xml:space="preserve"> Чувашской Республики.</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1.4. Основные термины и определения:</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Бенефициарный владелец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в капитале), либо имеет возможность контролировать его действия в силу иных оснований.</w:t>
      </w:r>
    </w:p>
    <w:p w:rsidR="000A047C" w:rsidRPr="003A535C" w:rsidRDefault="000A047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Гарант – юридическое лицо, обязавшееся уплатить Фонду (бенефициару) определенную денежную сумму в соответствии с условиями гарантии, независимо от действительности обеспечиваемого такой гарантией обязательства по договору займа.</w:t>
      </w:r>
    </w:p>
    <w:p w:rsidR="00297EEE" w:rsidRPr="003A535C" w:rsidRDefault="00297EE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График платежей – установленный договором займа график возврата средств займа, включающий в себя даты перечисления и суммы, перечисляемые Заемщиком.</w:t>
      </w:r>
    </w:p>
    <w:p w:rsidR="00EB344A" w:rsidRPr="003A535C" w:rsidRDefault="00EB344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Группа лиц –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День – рабочий день, определяемый в соответствии с действующим трудовым законодательством, если в настоящем Порядке не указано иное.</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Заем – целевой заем, предоставленный Фондом для софи</w:t>
      </w:r>
      <w:r w:rsidR="00DF1393" w:rsidRPr="003A535C">
        <w:rPr>
          <w:rFonts w:ascii="Times New Roman" w:eastAsia="SimSun" w:hAnsi="Times New Roman"/>
          <w:color w:val="000000"/>
          <w:kern w:val="2"/>
          <w:sz w:val="26"/>
          <w:szCs w:val="26"/>
          <w:lang w:eastAsia="hi-IN" w:bidi="hi-IN"/>
        </w:rPr>
        <w:t>нансирования проектов субъект</w:t>
      </w:r>
      <w:r w:rsidR="00EB1EB2" w:rsidRPr="003A535C">
        <w:rPr>
          <w:rFonts w:ascii="Times New Roman" w:eastAsia="SimSun" w:hAnsi="Times New Roman"/>
          <w:color w:val="000000"/>
          <w:kern w:val="2"/>
          <w:sz w:val="26"/>
          <w:szCs w:val="26"/>
          <w:lang w:eastAsia="hi-IN" w:bidi="hi-IN"/>
        </w:rPr>
        <w:t>ов</w:t>
      </w:r>
      <w:r w:rsidRPr="003A535C">
        <w:rPr>
          <w:rFonts w:ascii="Times New Roman" w:eastAsia="SimSun" w:hAnsi="Times New Roman"/>
          <w:color w:val="000000"/>
          <w:kern w:val="2"/>
          <w:sz w:val="26"/>
          <w:szCs w:val="26"/>
          <w:lang w:eastAsia="hi-IN" w:bidi="hi-IN"/>
        </w:rPr>
        <w:t xml:space="preserve"> </w:t>
      </w:r>
      <w:r w:rsidR="00235170" w:rsidRPr="003A535C">
        <w:rPr>
          <w:rFonts w:ascii="Times New Roman" w:eastAsia="SimSun" w:hAnsi="Times New Roman"/>
          <w:color w:val="000000"/>
          <w:kern w:val="2"/>
          <w:sz w:val="26"/>
          <w:szCs w:val="26"/>
          <w:lang w:eastAsia="hi-IN" w:bidi="hi-IN"/>
        </w:rPr>
        <w:t>инвестиционной деятельности</w:t>
      </w:r>
      <w:r w:rsidR="00AD7B38" w:rsidRPr="003A535C">
        <w:rPr>
          <w:rFonts w:ascii="Times New Roman" w:eastAsia="SimSun" w:hAnsi="Times New Roman"/>
          <w:color w:val="000000"/>
          <w:kern w:val="2"/>
          <w:sz w:val="26"/>
          <w:szCs w:val="26"/>
          <w:lang w:eastAsia="hi-IN" w:bidi="hi-IN"/>
        </w:rPr>
        <w:t xml:space="preserve"> в Чувашской Республике</w:t>
      </w:r>
      <w:r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Заемщик – </w:t>
      </w:r>
      <w:r w:rsidR="00B479C2" w:rsidRPr="003A535C">
        <w:rPr>
          <w:rFonts w:ascii="Times New Roman" w:eastAsia="SimSun" w:hAnsi="Times New Roman"/>
          <w:color w:val="000000"/>
          <w:kern w:val="2"/>
          <w:sz w:val="26"/>
          <w:szCs w:val="26"/>
          <w:lang w:eastAsia="hi-IN" w:bidi="hi-IN"/>
        </w:rPr>
        <w:t>рос</w:t>
      </w:r>
      <w:r w:rsidR="005A062B" w:rsidRPr="003A535C">
        <w:rPr>
          <w:rFonts w:ascii="Times New Roman" w:eastAsia="SimSun" w:hAnsi="Times New Roman"/>
          <w:color w:val="000000"/>
          <w:kern w:val="2"/>
          <w:sz w:val="26"/>
          <w:szCs w:val="26"/>
          <w:lang w:eastAsia="hi-IN" w:bidi="hi-IN"/>
        </w:rPr>
        <w:t>сийский</w:t>
      </w:r>
      <w:r w:rsidR="00B479C2" w:rsidRPr="003A535C">
        <w:rPr>
          <w:rFonts w:ascii="Times New Roman" w:eastAsia="SimSun" w:hAnsi="Times New Roman"/>
          <w:color w:val="000000"/>
          <w:kern w:val="2"/>
          <w:sz w:val="26"/>
          <w:szCs w:val="26"/>
          <w:lang w:eastAsia="hi-IN" w:bidi="hi-IN"/>
        </w:rPr>
        <w:t xml:space="preserve"> </w:t>
      </w:r>
      <w:r w:rsidR="005A062B" w:rsidRPr="003A535C">
        <w:rPr>
          <w:rFonts w:ascii="Times New Roman" w:eastAsia="SimSun" w:hAnsi="Times New Roman"/>
          <w:color w:val="000000"/>
          <w:kern w:val="2"/>
          <w:sz w:val="26"/>
          <w:szCs w:val="26"/>
          <w:lang w:eastAsia="hi-IN" w:bidi="hi-IN"/>
        </w:rPr>
        <w:t xml:space="preserve">субъект </w:t>
      </w:r>
      <w:r w:rsidR="004B0714" w:rsidRPr="003A535C">
        <w:rPr>
          <w:rFonts w:ascii="Times New Roman" w:eastAsia="SimSun" w:hAnsi="Times New Roman"/>
          <w:color w:val="000000"/>
          <w:kern w:val="2"/>
          <w:sz w:val="26"/>
          <w:szCs w:val="26"/>
          <w:lang w:eastAsia="hi-IN" w:bidi="hi-IN"/>
        </w:rPr>
        <w:t>инвестиционной деятельности</w:t>
      </w:r>
      <w:r w:rsidRPr="003A535C">
        <w:rPr>
          <w:rFonts w:ascii="Times New Roman" w:eastAsia="SimSun" w:hAnsi="Times New Roman"/>
          <w:color w:val="000000"/>
          <w:kern w:val="2"/>
          <w:sz w:val="26"/>
          <w:szCs w:val="26"/>
          <w:lang w:eastAsia="hi-IN" w:bidi="hi-IN"/>
        </w:rPr>
        <w:t xml:space="preserve">, </w:t>
      </w:r>
      <w:r w:rsidR="00A13643" w:rsidRPr="003A535C">
        <w:rPr>
          <w:rFonts w:ascii="Times New Roman" w:eastAsia="SimSun" w:hAnsi="Times New Roman"/>
          <w:color w:val="000000"/>
          <w:kern w:val="2"/>
          <w:sz w:val="26"/>
          <w:szCs w:val="26"/>
          <w:lang w:eastAsia="hi-IN" w:bidi="hi-IN"/>
        </w:rPr>
        <w:t xml:space="preserve">реализующий в соответствии с пунктом 1.1. настоящего Порядка проект в рамках </w:t>
      </w:r>
      <w:r w:rsidR="00B53E00" w:rsidRPr="003A535C">
        <w:rPr>
          <w:rFonts w:ascii="Times New Roman" w:eastAsia="SimSun" w:hAnsi="Times New Roman"/>
          <w:color w:val="000000"/>
          <w:kern w:val="2"/>
          <w:sz w:val="26"/>
          <w:szCs w:val="26"/>
          <w:lang w:eastAsia="hi-IN" w:bidi="hi-IN"/>
        </w:rPr>
        <w:t xml:space="preserve">отраслевых </w:t>
      </w:r>
      <w:r w:rsidR="00A13643" w:rsidRPr="003A535C">
        <w:rPr>
          <w:rFonts w:ascii="Times New Roman" w:eastAsia="SimSun" w:hAnsi="Times New Roman"/>
          <w:color w:val="000000"/>
          <w:kern w:val="2"/>
          <w:sz w:val="26"/>
          <w:szCs w:val="26"/>
          <w:lang w:eastAsia="hi-IN" w:bidi="hi-IN"/>
        </w:rPr>
        <w:t>направлений</w:t>
      </w:r>
      <w:r w:rsidR="00B53E00" w:rsidRPr="003A535C">
        <w:rPr>
          <w:rFonts w:ascii="Times New Roman" w:eastAsia="SimSun" w:hAnsi="Times New Roman"/>
          <w:color w:val="000000"/>
          <w:kern w:val="2"/>
          <w:sz w:val="26"/>
          <w:szCs w:val="26"/>
          <w:lang w:eastAsia="hi-IN" w:bidi="hi-IN"/>
        </w:rPr>
        <w:t xml:space="preserve"> экономической деятельности</w:t>
      </w:r>
      <w:r w:rsidR="00A13643" w:rsidRPr="003A535C">
        <w:rPr>
          <w:rFonts w:ascii="Times New Roman" w:eastAsia="SimSun" w:hAnsi="Times New Roman"/>
          <w:color w:val="000000"/>
          <w:kern w:val="2"/>
          <w:sz w:val="26"/>
          <w:szCs w:val="26"/>
          <w:lang w:eastAsia="hi-IN" w:bidi="hi-IN"/>
        </w:rPr>
        <w:t xml:space="preserve">, </w:t>
      </w:r>
      <w:r w:rsidR="007E439B" w:rsidRPr="003A535C">
        <w:rPr>
          <w:rFonts w:ascii="Times New Roman" w:eastAsia="SimSun" w:hAnsi="Times New Roman"/>
          <w:color w:val="000000"/>
          <w:kern w:val="2"/>
          <w:sz w:val="26"/>
          <w:szCs w:val="26"/>
          <w:lang w:eastAsia="hi-IN" w:bidi="hi-IN"/>
        </w:rPr>
        <w:t xml:space="preserve">заключивший с Фондом договор займа и получивший </w:t>
      </w:r>
      <w:r w:rsidR="000D5E7A" w:rsidRPr="003A535C">
        <w:rPr>
          <w:rFonts w:ascii="Times New Roman" w:eastAsia="SimSun" w:hAnsi="Times New Roman"/>
          <w:color w:val="000000"/>
          <w:kern w:val="2"/>
          <w:sz w:val="26"/>
          <w:szCs w:val="26"/>
          <w:lang w:eastAsia="hi-IN" w:bidi="hi-IN"/>
        </w:rPr>
        <w:t>средства для софинансирования</w:t>
      </w:r>
      <w:r w:rsidR="007E439B" w:rsidRPr="003A535C">
        <w:rPr>
          <w:rFonts w:ascii="Times New Roman" w:eastAsia="SimSun" w:hAnsi="Times New Roman"/>
          <w:color w:val="000000"/>
          <w:kern w:val="2"/>
          <w:sz w:val="26"/>
          <w:szCs w:val="26"/>
          <w:lang w:eastAsia="hi-IN" w:bidi="hi-IN"/>
        </w:rPr>
        <w:t xml:space="preserve"> проекта</w:t>
      </w:r>
      <w:r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Залоговая стоимость – стоимость предмета залога, согласованная сторонами и признаваемая ценой реализации (начальной продажной ценой) предмета залога при обращении на него взыскания.</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Залогодатель – заемщик или третье лицо, которому принадлежит имущество, предоставленное в качестве залога в обеспечение обязательств по договору займа.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Заявитель –</w:t>
      </w:r>
      <w:r w:rsidR="00E34D00" w:rsidRPr="003A535C">
        <w:rPr>
          <w:rFonts w:ascii="Times New Roman" w:eastAsia="SimSun" w:hAnsi="Times New Roman"/>
          <w:color w:val="000000"/>
          <w:kern w:val="2"/>
          <w:sz w:val="26"/>
          <w:szCs w:val="26"/>
          <w:lang w:eastAsia="hi-IN" w:bidi="hi-IN"/>
        </w:rPr>
        <w:t xml:space="preserve"> российский </w:t>
      </w:r>
      <w:r w:rsidRPr="003A535C">
        <w:rPr>
          <w:rFonts w:ascii="Times New Roman" w:eastAsia="SimSun" w:hAnsi="Times New Roman"/>
          <w:color w:val="000000"/>
          <w:kern w:val="2"/>
          <w:sz w:val="26"/>
          <w:szCs w:val="26"/>
          <w:lang w:eastAsia="hi-IN" w:bidi="hi-IN"/>
        </w:rPr>
        <w:t xml:space="preserve">субъект </w:t>
      </w:r>
      <w:r w:rsidR="00072800" w:rsidRPr="003A535C">
        <w:rPr>
          <w:rFonts w:ascii="Times New Roman" w:eastAsia="SimSun" w:hAnsi="Times New Roman"/>
          <w:color w:val="000000"/>
          <w:kern w:val="2"/>
          <w:sz w:val="26"/>
          <w:szCs w:val="26"/>
          <w:lang w:eastAsia="hi-IN" w:bidi="hi-IN"/>
        </w:rPr>
        <w:t>инвестиционной деятельности</w:t>
      </w:r>
      <w:r w:rsidR="0003597C" w:rsidRPr="003A535C">
        <w:rPr>
          <w:rFonts w:ascii="Times New Roman" w:eastAsia="SimSun" w:hAnsi="Times New Roman"/>
          <w:color w:val="000000"/>
          <w:kern w:val="2"/>
          <w:sz w:val="26"/>
          <w:szCs w:val="26"/>
          <w:lang w:eastAsia="hi-IN" w:bidi="hi-IN"/>
        </w:rPr>
        <w:t xml:space="preserve">, </w:t>
      </w:r>
      <w:r w:rsidR="0024327D" w:rsidRPr="003A535C">
        <w:rPr>
          <w:rFonts w:ascii="Times New Roman" w:eastAsia="SimSun" w:hAnsi="Times New Roman"/>
          <w:color w:val="000000"/>
          <w:kern w:val="2"/>
          <w:sz w:val="26"/>
          <w:szCs w:val="26"/>
          <w:lang w:eastAsia="hi-IN" w:bidi="hi-IN"/>
        </w:rPr>
        <w:t>реализующий</w:t>
      </w:r>
      <w:r w:rsidR="0003597C" w:rsidRPr="003A535C">
        <w:rPr>
          <w:rFonts w:ascii="Times New Roman" w:eastAsia="SimSun" w:hAnsi="Times New Roman"/>
          <w:color w:val="000000"/>
          <w:kern w:val="2"/>
          <w:sz w:val="26"/>
          <w:szCs w:val="26"/>
          <w:lang w:eastAsia="hi-IN" w:bidi="hi-IN"/>
        </w:rPr>
        <w:t xml:space="preserve"> проект </w:t>
      </w:r>
      <w:r w:rsidR="00B53E00" w:rsidRPr="003A535C">
        <w:rPr>
          <w:rFonts w:ascii="Times New Roman" w:eastAsia="SimSun" w:hAnsi="Times New Roman"/>
          <w:color w:val="000000"/>
          <w:kern w:val="2"/>
          <w:sz w:val="26"/>
          <w:szCs w:val="26"/>
          <w:lang w:eastAsia="hi-IN" w:bidi="hi-IN"/>
        </w:rPr>
        <w:t xml:space="preserve">в рамках отраслевых направлений экономической деятельности </w:t>
      </w:r>
      <w:r w:rsidR="0003597C" w:rsidRPr="003A535C">
        <w:rPr>
          <w:rFonts w:ascii="Times New Roman" w:eastAsia="SimSun" w:hAnsi="Times New Roman"/>
          <w:color w:val="000000"/>
          <w:kern w:val="2"/>
          <w:sz w:val="26"/>
          <w:szCs w:val="26"/>
          <w:lang w:eastAsia="hi-IN" w:bidi="hi-IN"/>
        </w:rPr>
        <w:t xml:space="preserve">в соответствии с пунктом 1.1 настоящего Порядка и </w:t>
      </w:r>
      <w:r w:rsidRPr="003A535C">
        <w:rPr>
          <w:rFonts w:ascii="Times New Roman" w:eastAsia="SimSun" w:hAnsi="Times New Roman"/>
          <w:color w:val="000000"/>
          <w:kern w:val="2"/>
          <w:sz w:val="26"/>
          <w:szCs w:val="26"/>
          <w:lang w:eastAsia="hi-IN" w:bidi="hi-IN"/>
        </w:rPr>
        <w:t xml:space="preserve">предоставивший документы в Фонд для </w:t>
      </w:r>
      <w:r w:rsidR="004876E5" w:rsidRPr="003A535C">
        <w:rPr>
          <w:rFonts w:ascii="Times New Roman" w:eastAsia="SimSun" w:hAnsi="Times New Roman"/>
          <w:color w:val="000000"/>
          <w:kern w:val="2"/>
          <w:sz w:val="26"/>
          <w:szCs w:val="26"/>
          <w:lang w:eastAsia="hi-IN" w:bidi="hi-IN"/>
        </w:rPr>
        <w:t>со</w:t>
      </w:r>
      <w:r w:rsidRPr="003A535C">
        <w:rPr>
          <w:rFonts w:ascii="Times New Roman" w:eastAsia="SimSun" w:hAnsi="Times New Roman"/>
          <w:color w:val="000000"/>
          <w:kern w:val="2"/>
          <w:sz w:val="26"/>
          <w:szCs w:val="26"/>
          <w:lang w:eastAsia="hi-IN" w:bidi="hi-IN"/>
        </w:rPr>
        <w:t>финансирования</w:t>
      </w:r>
      <w:r w:rsidR="00A13643" w:rsidRPr="003A535C">
        <w:t xml:space="preserve"> </w:t>
      </w:r>
      <w:r w:rsidR="00A13643" w:rsidRPr="003A535C">
        <w:rPr>
          <w:rFonts w:ascii="Times New Roman" w:eastAsia="SimSun" w:hAnsi="Times New Roman"/>
          <w:color w:val="000000"/>
          <w:kern w:val="2"/>
          <w:sz w:val="26"/>
          <w:szCs w:val="26"/>
          <w:lang w:eastAsia="hi-IN" w:bidi="hi-IN"/>
        </w:rPr>
        <w:t>проекта</w:t>
      </w:r>
      <w:r w:rsidRPr="003A535C">
        <w:rPr>
          <w:rFonts w:ascii="Times New Roman" w:eastAsia="SimSun" w:hAnsi="Times New Roman"/>
          <w:color w:val="000000"/>
          <w:kern w:val="2"/>
          <w:sz w:val="26"/>
          <w:szCs w:val="26"/>
          <w:lang w:eastAsia="hi-IN" w:bidi="hi-IN"/>
        </w:rPr>
        <w:t>.</w:t>
      </w:r>
    </w:p>
    <w:p w:rsidR="00B479C2" w:rsidRPr="003A535C" w:rsidRDefault="00B479C2"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Календарный план – пер</w:t>
      </w:r>
      <w:r w:rsidR="00880968" w:rsidRPr="003A535C">
        <w:rPr>
          <w:rFonts w:ascii="Times New Roman" w:eastAsia="SimSun" w:hAnsi="Times New Roman"/>
          <w:color w:val="000000"/>
          <w:kern w:val="2"/>
          <w:sz w:val="26"/>
          <w:szCs w:val="26"/>
          <w:lang w:eastAsia="hi-IN" w:bidi="hi-IN"/>
        </w:rPr>
        <w:t>ечень основных этапов работ (</w:t>
      </w:r>
      <w:r w:rsidRPr="003A535C">
        <w:rPr>
          <w:rFonts w:ascii="Times New Roman" w:eastAsia="SimSun" w:hAnsi="Times New Roman"/>
          <w:color w:val="000000"/>
          <w:kern w:val="2"/>
          <w:sz w:val="26"/>
          <w:szCs w:val="26"/>
          <w:lang w:eastAsia="hi-IN" w:bidi="hi-IN"/>
        </w:rPr>
        <w:t>задач</w:t>
      </w:r>
      <w:r w:rsidR="00880968"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проекта со сроками их выполнения с указанием наименований отчетных документов, отражающих результаты работ. Календарный план является приложением к договору займа.</w:t>
      </w:r>
    </w:p>
    <w:p w:rsidR="00D6475E" w:rsidRPr="003A535C" w:rsidRDefault="00D6475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Квартальный отчет – отчетность, предоставляемая Заемщиком Фонду по окончании каждого квартала, в соответствии с условиями договора займа.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Ключевой исполнитель – поставщик оборудования, подрядчик на выполнение работ (</w:t>
      </w:r>
      <w:r w:rsidR="002C0008" w:rsidRPr="003A535C">
        <w:rPr>
          <w:rFonts w:ascii="Times New Roman" w:eastAsia="SimSun" w:hAnsi="Times New Roman"/>
          <w:color w:val="000000"/>
          <w:kern w:val="2"/>
          <w:sz w:val="26"/>
          <w:szCs w:val="26"/>
          <w:lang w:eastAsia="hi-IN" w:bidi="hi-IN"/>
        </w:rPr>
        <w:t xml:space="preserve">оказание </w:t>
      </w:r>
      <w:r w:rsidRPr="003A535C">
        <w:rPr>
          <w:rFonts w:ascii="Times New Roman" w:eastAsia="SimSun" w:hAnsi="Times New Roman"/>
          <w:color w:val="000000"/>
          <w:kern w:val="2"/>
          <w:sz w:val="26"/>
          <w:szCs w:val="26"/>
          <w:lang w:eastAsia="hi-IN" w:bidi="hi-IN"/>
        </w:rPr>
        <w:t>услуг), на которого приходится выплата Заемщиком более чем 20% от суммы займа в ходе реализации проекта.</w:t>
      </w:r>
    </w:p>
    <w:p w:rsidR="0073500A" w:rsidRPr="003A535C" w:rsidRDefault="007350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Ковенант – договорное обязательство Заемщика Фонду, которое содержит перечень определенных действий, которые Заемщик обязуется выполнять или воздержаться от их выполнения на протяжении действия договора займа.</w:t>
      </w:r>
    </w:p>
    <w:p w:rsidR="001C7856" w:rsidRPr="003A535C" w:rsidRDefault="001C7856"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Контрольное мероприятие – мероприятие, включающее в себя выезд на территорию реализации проекта</w:t>
      </w:r>
      <w:r w:rsidR="00420DDF" w:rsidRPr="003A535C">
        <w:rPr>
          <w:rFonts w:ascii="Times New Roman" w:eastAsia="SimSun" w:hAnsi="Times New Roman"/>
          <w:color w:val="000000"/>
          <w:kern w:val="2"/>
          <w:sz w:val="26"/>
          <w:szCs w:val="26"/>
          <w:lang w:eastAsia="hi-IN" w:bidi="hi-IN"/>
        </w:rPr>
        <w:t xml:space="preserve">, посредством которого обеспечивается </w:t>
      </w:r>
      <w:r w:rsidR="00420DDF" w:rsidRPr="003A535C">
        <w:rPr>
          <w:rFonts w:ascii="Times New Roman" w:eastAsia="SimSun" w:hAnsi="Times New Roman"/>
          <w:color w:val="000000"/>
          <w:kern w:val="2"/>
          <w:sz w:val="26"/>
          <w:szCs w:val="26"/>
          <w:lang w:eastAsia="hi-IN" w:bidi="hi-IN"/>
        </w:rPr>
        <w:lastRenderedPageBreak/>
        <w:t>выполнение задач, функций и полномочий Фонда в сфере контроля соблюдения Заемщиком условий и обязательств, накладываемых на него договором займа.</w:t>
      </w:r>
    </w:p>
    <w:p w:rsidR="000011AF" w:rsidRPr="003A535C" w:rsidRDefault="000011AF"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Критические замечания – 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w:t>
      </w:r>
      <w:r w:rsidR="006B4BA5" w:rsidRPr="003A535C">
        <w:rPr>
          <w:rFonts w:ascii="Times New Roman" w:eastAsia="SimSun" w:hAnsi="Times New Roman"/>
          <w:color w:val="000000"/>
          <w:kern w:val="2"/>
          <w:sz w:val="26"/>
          <w:szCs w:val="26"/>
          <w:lang w:eastAsia="hi-IN" w:bidi="hi-IN"/>
        </w:rPr>
        <w:t>со</w:t>
      </w:r>
      <w:r w:rsidRPr="003A535C">
        <w:rPr>
          <w:rFonts w:ascii="Times New Roman" w:eastAsia="SimSun" w:hAnsi="Times New Roman"/>
          <w:color w:val="000000"/>
          <w:kern w:val="2"/>
          <w:sz w:val="26"/>
          <w:szCs w:val="26"/>
          <w:lang w:eastAsia="hi-IN" w:bidi="hi-IN"/>
        </w:rPr>
        <w:t>финансирования проекта Фондом.</w:t>
      </w:r>
    </w:p>
    <w:p w:rsidR="0003597C"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Менеджер проекта – сотрудник Фонда, </w:t>
      </w:r>
      <w:r w:rsidR="0003597C" w:rsidRPr="003A535C">
        <w:rPr>
          <w:rFonts w:ascii="Times New Roman" w:eastAsia="SimSun" w:hAnsi="Times New Roman"/>
          <w:color w:val="000000"/>
          <w:kern w:val="2"/>
          <w:sz w:val="26"/>
          <w:szCs w:val="26"/>
          <w:lang w:eastAsia="hi-IN" w:bidi="hi-IN"/>
        </w:rPr>
        <w:t xml:space="preserve">назначенный уполномоченным должностным лицом, </w:t>
      </w:r>
      <w:r w:rsidRPr="003A535C">
        <w:rPr>
          <w:rFonts w:ascii="Times New Roman" w:eastAsia="SimSun" w:hAnsi="Times New Roman"/>
          <w:color w:val="000000"/>
          <w:kern w:val="2"/>
          <w:sz w:val="26"/>
          <w:szCs w:val="26"/>
          <w:lang w:eastAsia="hi-IN" w:bidi="hi-IN"/>
        </w:rPr>
        <w:t>выполняющий функции взаимодействия с Заявителем по проекту, организации проведения экспертиз и вынесения</w:t>
      </w:r>
      <w:r w:rsidR="00A5076A" w:rsidRPr="003A535C">
        <w:rPr>
          <w:rFonts w:ascii="Times New Roman" w:eastAsia="SimSun" w:hAnsi="Times New Roman"/>
          <w:color w:val="000000"/>
          <w:kern w:val="2"/>
          <w:sz w:val="26"/>
          <w:szCs w:val="26"/>
          <w:lang w:eastAsia="hi-IN" w:bidi="hi-IN"/>
        </w:rPr>
        <w:t xml:space="preserve"> проекта </w:t>
      </w:r>
      <w:r w:rsidRPr="003A535C">
        <w:rPr>
          <w:rFonts w:ascii="Times New Roman" w:eastAsia="SimSun" w:hAnsi="Times New Roman"/>
          <w:color w:val="000000"/>
          <w:kern w:val="2"/>
          <w:sz w:val="26"/>
          <w:szCs w:val="26"/>
          <w:lang w:eastAsia="hi-IN" w:bidi="hi-IN"/>
        </w:rPr>
        <w:t>на рассмотрение Экспертного совета.</w:t>
      </w:r>
      <w:r w:rsidR="000D5E7A" w:rsidRPr="003A535C">
        <w:rPr>
          <w:rFonts w:ascii="Times New Roman" w:eastAsia="SimSun" w:hAnsi="Times New Roman"/>
          <w:color w:val="000000"/>
          <w:kern w:val="2"/>
          <w:sz w:val="26"/>
          <w:szCs w:val="26"/>
          <w:lang w:eastAsia="hi-IN" w:bidi="hi-IN"/>
        </w:rPr>
        <w:t xml:space="preserve"> </w:t>
      </w:r>
    </w:p>
    <w:p w:rsidR="009E0687" w:rsidRPr="003A535C" w:rsidRDefault="009E0687"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Направление целевого использования средств – перечень мероприятий, на реализацию которых могут быть направлены средства займа, в соответствии с требованиями настоящего Порядка.</w:t>
      </w:r>
    </w:p>
    <w:p w:rsidR="0003597C" w:rsidRPr="003A535C" w:rsidRDefault="0003597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Независимая гарантия (гарантия) - обязательство уплатить Фонду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w:t>
      </w:r>
    </w:p>
    <w:p w:rsidR="0003597C" w:rsidRPr="003A535C" w:rsidRDefault="007B3746"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Независимая экспертиза проекта – экспертиза, проводимая по поручению Фонда сторонней по отношению к Заявителю и (или)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соответствующая требованиям, указанным в приложении № 2 к настоящему Порядку.</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Обеспечение – установленные законодательством </w:t>
      </w:r>
      <w:r w:rsidR="000E2AFF" w:rsidRPr="003A535C">
        <w:rPr>
          <w:rFonts w:ascii="Times New Roman" w:eastAsia="SimSun" w:hAnsi="Times New Roman"/>
          <w:color w:val="000000"/>
          <w:kern w:val="2"/>
          <w:sz w:val="26"/>
          <w:szCs w:val="26"/>
          <w:lang w:eastAsia="hi-IN" w:bidi="hi-IN"/>
        </w:rPr>
        <w:t xml:space="preserve">Российской Федерации </w:t>
      </w:r>
      <w:r w:rsidRPr="003A535C">
        <w:rPr>
          <w:rFonts w:ascii="Times New Roman" w:eastAsia="SimSun" w:hAnsi="Times New Roman"/>
          <w:color w:val="000000"/>
          <w:kern w:val="2"/>
          <w:sz w:val="26"/>
          <w:szCs w:val="26"/>
          <w:lang w:eastAsia="hi-IN" w:bidi="hi-IN"/>
        </w:rPr>
        <w:t xml:space="preserve">способы обеспечения исполнения обязательств Заемщика по договору займа, предоставленного Фондом в качестве </w:t>
      </w:r>
      <w:r w:rsidR="007B3746" w:rsidRPr="003A535C">
        <w:rPr>
          <w:rFonts w:ascii="Times New Roman" w:eastAsia="SimSun" w:hAnsi="Times New Roman"/>
          <w:color w:val="000000"/>
          <w:kern w:val="2"/>
          <w:sz w:val="26"/>
          <w:szCs w:val="26"/>
          <w:lang w:eastAsia="hi-IN" w:bidi="hi-IN"/>
        </w:rPr>
        <w:t>софинансирования</w:t>
      </w:r>
      <w:r w:rsidRPr="003A535C">
        <w:rPr>
          <w:rFonts w:ascii="Times New Roman" w:eastAsia="SimSun" w:hAnsi="Times New Roman"/>
          <w:color w:val="000000"/>
          <w:kern w:val="2"/>
          <w:sz w:val="26"/>
          <w:szCs w:val="26"/>
          <w:lang w:eastAsia="hi-IN" w:bidi="hi-IN"/>
        </w:rPr>
        <w:t xml:space="preserve"> проектов, и предусмотренные соответствующим договором с Заемщиком, включая залог, поручительство, независимую гарантию</w:t>
      </w:r>
      <w:r w:rsidR="00154D72" w:rsidRPr="003A535C">
        <w:rPr>
          <w:rFonts w:ascii="Times New Roman" w:eastAsia="SimSun" w:hAnsi="Times New Roman"/>
          <w:color w:val="000000"/>
          <w:kern w:val="2"/>
          <w:sz w:val="26"/>
          <w:szCs w:val="26"/>
          <w:lang w:eastAsia="hi-IN" w:bidi="hi-IN"/>
        </w:rPr>
        <w:t xml:space="preserve"> и другие виды</w:t>
      </w:r>
      <w:r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Общий бюджет проекта – сумма всех затрат по проекту</w:t>
      </w:r>
      <w:r w:rsidR="0081146B" w:rsidRPr="003A535C">
        <w:rPr>
          <w:rFonts w:ascii="Times New Roman" w:eastAsia="SimSun" w:hAnsi="Times New Roman"/>
          <w:color w:val="000000"/>
          <w:kern w:val="2"/>
          <w:sz w:val="26"/>
          <w:szCs w:val="26"/>
          <w:lang w:eastAsia="hi-IN" w:bidi="hi-IN"/>
        </w:rPr>
        <w:t xml:space="preserve"> (не включая проценты по договору займа между Заявителем и Фондом</w:t>
      </w:r>
      <w:r w:rsidR="006C60D3" w:rsidRPr="003A535C">
        <w:rPr>
          <w:rFonts w:ascii="Times New Roman" w:eastAsia="SimSun" w:hAnsi="Times New Roman"/>
          <w:color w:val="000000"/>
          <w:kern w:val="2"/>
          <w:sz w:val="26"/>
          <w:szCs w:val="26"/>
          <w:lang w:eastAsia="hi-IN" w:bidi="hi-IN"/>
        </w:rPr>
        <w:t>, а также по договорам по привлечению финансирования)</w:t>
      </w:r>
      <w:r w:rsidRPr="003A535C">
        <w:rPr>
          <w:rFonts w:ascii="Times New Roman" w:eastAsia="SimSun" w:hAnsi="Times New Roman"/>
          <w:color w:val="000000"/>
          <w:kern w:val="2"/>
          <w:sz w:val="26"/>
          <w:szCs w:val="26"/>
          <w:lang w:eastAsia="hi-IN" w:bidi="hi-IN"/>
        </w:rPr>
        <w:t>, в которую включаются планируемые инвестиции в проект в номинальных ценах (с учетом прогнозной инфляции соответствующих затрат) и инвестиции, осуществленные в проект не ранее 2 (двух) лет, предшествующих дате подачи Заявки (исходя из фактической величины понесенных и документально подтвержденных затрат), включая затраты на:</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w:t>
      </w:r>
      <w:r w:rsidR="00EA68D0" w:rsidRPr="003A535C">
        <w:rPr>
          <w:rFonts w:ascii="Times New Roman" w:eastAsia="SimSun" w:hAnsi="Times New Roman" w:cs="Mangal"/>
          <w:color w:val="000000"/>
          <w:kern w:val="2"/>
          <w:sz w:val="26"/>
          <w:szCs w:val="26"/>
          <w:lang w:eastAsia="hi-IN" w:bidi="hi-IN"/>
        </w:rPr>
        <w:t xml:space="preserve"> и т.д.</w:t>
      </w:r>
      <w:r w:rsidRPr="003A535C">
        <w:rPr>
          <w:rFonts w:ascii="Times New Roman" w:eastAsia="SimSun" w:hAnsi="Times New Roman" w:cs="Mangal"/>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проектные работы (строительные, монтажные, пуско-наладочные работы</w:t>
      </w:r>
      <w:r w:rsidR="00EA68D0" w:rsidRPr="003A535C">
        <w:rPr>
          <w:rFonts w:ascii="Times New Roman" w:eastAsia="SimSun" w:hAnsi="Times New Roman" w:cs="Mangal"/>
          <w:color w:val="000000"/>
          <w:kern w:val="2"/>
          <w:sz w:val="26"/>
          <w:szCs w:val="26"/>
          <w:lang w:eastAsia="hi-IN" w:bidi="hi-IN"/>
        </w:rPr>
        <w:t xml:space="preserve"> и т.д.</w:t>
      </w:r>
      <w:r w:rsidRPr="003A535C">
        <w:rPr>
          <w:rFonts w:ascii="Times New Roman" w:eastAsia="SimSun" w:hAnsi="Times New Roman" w:cs="Mangal"/>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капитальные вложения (приобретение зданий, сооружений и оборудования</w:t>
      </w:r>
      <w:r w:rsidR="00EA68D0" w:rsidRPr="003A535C">
        <w:rPr>
          <w:rFonts w:ascii="Times New Roman" w:eastAsia="SimSun" w:hAnsi="Times New Roman" w:cs="Mangal"/>
          <w:color w:val="000000"/>
          <w:kern w:val="2"/>
          <w:sz w:val="26"/>
          <w:szCs w:val="26"/>
          <w:lang w:eastAsia="hi-IN" w:bidi="hi-IN"/>
        </w:rPr>
        <w:t xml:space="preserve"> и т.д.</w:t>
      </w:r>
      <w:r w:rsidRPr="003A535C">
        <w:rPr>
          <w:rFonts w:ascii="Times New Roman" w:eastAsia="SimSun" w:hAnsi="Times New Roman" w:cs="Mangal"/>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подбор и обучение персонала;</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оборотный капитал.</w:t>
      </w:r>
    </w:p>
    <w:p w:rsidR="002C6649" w:rsidRPr="003A535C" w:rsidRDefault="002C6649"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Оправдательные документы – документы, подтверждающие факт совершения хозяйственной операции: договоры и технические задания к ним, акты, счета</w:t>
      </w:r>
      <w:r w:rsidR="00EA68D0" w:rsidRPr="003A535C">
        <w:rPr>
          <w:rFonts w:ascii="Times New Roman" w:eastAsia="SimSun" w:hAnsi="Times New Roman"/>
          <w:color w:val="000000"/>
          <w:kern w:val="2"/>
          <w:sz w:val="26"/>
          <w:szCs w:val="26"/>
          <w:lang w:eastAsia="hi-IN" w:bidi="hi-IN"/>
        </w:rPr>
        <w:t>, счета-фактуры, накладные и т.</w:t>
      </w:r>
      <w:r w:rsidRPr="003A535C">
        <w:rPr>
          <w:rFonts w:ascii="Times New Roman" w:eastAsia="SimSun" w:hAnsi="Times New Roman"/>
          <w:color w:val="000000"/>
          <w:kern w:val="2"/>
          <w:sz w:val="26"/>
          <w:szCs w:val="26"/>
          <w:lang w:eastAsia="hi-IN" w:bidi="hi-IN"/>
        </w:rPr>
        <w:t>п.</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Основные участники проекта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 или ноу-хау, земельный участок); лизинговые компании; банки.</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Поручитель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7C651B" w:rsidRPr="003A535C" w:rsidRDefault="007C651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Последующий залог – имущество, которое находится в залоге у нескольких лиц, имеющих на него равные по старшинству права залогодержателей</w:t>
      </w:r>
      <w:r w:rsidR="004D4011" w:rsidRPr="003A535C">
        <w:rPr>
          <w:rFonts w:ascii="Times New Roman" w:eastAsia="SimSun" w:hAnsi="Times New Roman"/>
          <w:color w:val="000000"/>
          <w:kern w:val="2"/>
          <w:sz w:val="26"/>
          <w:szCs w:val="26"/>
          <w:lang w:eastAsia="hi-IN" w:bidi="hi-IN"/>
        </w:rPr>
        <w:t xml:space="preserve"> (созалогодержатели) или преимущественные по старшинству права залогодержателей</w:t>
      </w:r>
      <w:r w:rsidRPr="003A535C">
        <w:rPr>
          <w:rFonts w:ascii="Times New Roman" w:eastAsia="SimSun" w:hAnsi="Times New Roman"/>
          <w:color w:val="000000"/>
          <w:kern w:val="2"/>
          <w:sz w:val="26"/>
          <w:szCs w:val="26"/>
          <w:lang w:eastAsia="hi-IN" w:bidi="hi-IN"/>
        </w:rPr>
        <w:t xml:space="preserve"> перед правами Фонда, в обеспечение исполнения разных обязательств, по которым созалогодержатели являются самостоятельными кредиторами.</w:t>
      </w:r>
    </w:p>
    <w:p w:rsidR="004B6F24" w:rsidRPr="003A535C" w:rsidRDefault="004B6F2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Проект – совокупность организационных, технических, финансовых, кадровых мероприятий, имеющих целью в установленные бюджет и ср</w:t>
      </w:r>
      <w:r w:rsidR="003B134C" w:rsidRPr="003A535C">
        <w:rPr>
          <w:rFonts w:ascii="Times New Roman" w:eastAsia="SimSun" w:hAnsi="Times New Roman"/>
          <w:color w:val="000000"/>
          <w:kern w:val="2"/>
          <w:sz w:val="26"/>
          <w:szCs w:val="26"/>
          <w:lang w:eastAsia="hi-IN" w:bidi="hi-IN"/>
        </w:rPr>
        <w:t>оки создание нового предприятия (производства</w:t>
      </w:r>
      <w:r w:rsidR="00F26D52" w:rsidRPr="003A535C">
        <w:rPr>
          <w:rFonts w:ascii="Times New Roman" w:eastAsia="SimSun" w:hAnsi="Times New Roman"/>
          <w:color w:val="000000"/>
          <w:kern w:val="2"/>
          <w:sz w:val="26"/>
          <w:szCs w:val="26"/>
          <w:lang w:eastAsia="hi-IN" w:bidi="hi-IN"/>
        </w:rPr>
        <w:t>)</w:t>
      </w:r>
      <w:r w:rsidR="003B134C" w:rsidRPr="003A535C">
        <w:rPr>
          <w:rFonts w:ascii="Times New Roman" w:eastAsia="SimSun" w:hAnsi="Times New Roman"/>
          <w:color w:val="000000"/>
          <w:kern w:val="2"/>
          <w:sz w:val="26"/>
          <w:szCs w:val="26"/>
          <w:lang w:eastAsia="hi-IN" w:bidi="hi-IN"/>
        </w:rPr>
        <w:t xml:space="preserve"> и (</w:t>
      </w:r>
      <w:r w:rsidRPr="003A535C">
        <w:rPr>
          <w:rFonts w:ascii="Times New Roman" w:eastAsia="SimSun" w:hAnsi="Times New Roman"/>
          <w:color w:val="000000"/>
          <w:kern w:val="2"/>
          <w:sz w:val="26"/>
          <w:szCs w:val="26"/>
          <w:lang w:eastAsia="hi-IN" w:bidi="hi-IN"/>
        </w:rPr>
        <w:t>или</w:t>
      </w:r>
      <w:r w:rsidR="003B134C"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его модернизацию для внедрения новых технологий и продукции.</w:t>
      </w:r>
    </w:p>
    <w:p w:rsidR="001F6521" w:rsidRPr="003A535C" w:rsidRDefault="001F652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Смета проекта – расчет (план) предстоящих расходов на осуществление проекта в разрезе направлений целевого использования средств и видов затрат (экономических элементов); является приложением к договору займа.</w:t>
      </w:r>
    </w:p>
    <w:p w:rsidR="001F6521" w:rsidRPr="003A535C" w:rsidRDefault="001F652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Субъект инвестиционной деятельности </w:t>
      </w:r>
      <w:r w:rsidR="00AD7B38" w:rsidRPr="003A535C">
        <w:rPr>
          <w:rFonts w:ascii="Times New Roman" w:eastAsia="SimSun" w:hAnsi="Times New Roman"/>
          <w:color w:val="000000"/>
          <w:kern w:val="2"/>
          <w:sz w:val="26"/>
          <w:szCs w:val="26"/>
          <w:lang w:eastAsia="hi-IN" w:bidi="hi-IN"/>
        </w:rPr>
        <w:t xml:space="preserve">в Чувашской Республике </w:t>
      </w:r>
      <w:r w:rsidRPr="003A535C">
        <w:rPr>
          <w:rFonts w:ascii="Times New Roman" w:eastAsia="SimSun" w:hAnsi="Times New Roman"/>
          <w:color w:val="000000"/>
          <w:kern w:val="2"/>
          <w:sz w:val="26"/>
          <w:szCs w:val="26"/>
          <w:lang w:eastAsia="hi-IN" w:bidi="hi-IN"/>
        </w:rPr>
        <w:t>– российское юридическое лицо</w:t>
      </w:r>
      <w:r w:rsidR="00E712B3" w:rsidRPr="003A535C">
        <w:rPr>
          <w:rFonts w:ascii="Times New Roman" w:eastAsia="SimSun" w:hAnsi="Times New Roman"/>
          <w:color w:val="000000"/>
          <w:kern w:val="2"/>
          <w:sz w:val="26"/>
          <w:szCs w:val="26"/>
          <w:lang w:eastAsia="hi-IN" w:bidi="hi-IN"/>
        </w:rPr>
        <w:t xml:space="preserve"> (индивидуальный предприниматель)</w:t>
      </w:r>
      <w:r w:rsidRPr="003A535C">
        <w:rPr>
          <w:rFonts w:ascii="Times New Roman" w:eastAsia="SimSun" w:hAnsi="Times New Roman"/>
          <w:color w:val="000000"/>
          <w:kern w:val="2"/>
          <w:sz w:val="26"/>
          <w:szCs w:val="26"/>
          <w:lang w:eastAsia="hi-IN" w:bidi="hi-IN"/>
        </w:rPr>
        <w:t>, осуществляющее инвестиционн</w:t>
      </w:r>
      <w:r w:rsidR="00742897" w:rsidRPr="003A535C">
        <w:rPr>
          <w:rFonts w:ascii="Times New Roman" w:eastAsia="SimSun" w:hAnsi="Times New Roman"/>
          <w:color w:val="000000"/>
          <w:kern w:val="2"/>
          <w:sz w:val="26"/>
          <w:szCs w:val="26"/>
          <w:lang w:eastAsia="hi-IN" w:bidi="hi-IN"/>
        </w:rPr>
        <w:t>ую</w:t>
      </w:r>
      <w:r w:rsidRPr="003A535C">
        <w:rPr>
          <w:rFonts w:ascii="Times New Roman" w:eastAsia="SimSun" w:hAnsi="Times New Roman"/>
          <w:color w:val="000000"/>
          <w:kern w:val="2"/>
          <w:sz w:val="26"/>
          <w:szCs w:val="26"/>
          <w:lang w:eastAsia="hi-IN" w:bidi="hi-IN"/>
        </w:rPr>
        <w:t xml:space="preserve"> деятельност</w:t>
      </w:r>
      <w:r w:rsidR="00742897" w:rsidRPr="003A535C">
        <w:rPr>
          <w:rFonts w:ascii="Times New Roman" w:eastAsia="SimSun" w:hAnsi="Times New Roman"/>
          <w:color w:val="000000"/>
          <w:kern w:val="2"/>
          <w:sz w:val="26"/>
          <w:szCs w:val="26"/>
          <w:lang w:eastAsia="hi-IN" w:bidi="hi-IN"/>
        </w:rPr>
        <w:t>ь</w:t>
      </w:r>
      <w:r w:rsidRPr="003A535C">
        <w:rPr>
          <w:rFonts w:ascii="Times New Roman" w:eastAsia="SimSun" w:hAnsi="Times New Roman"/>
          <w:color w:val="000000"/>
          <w:kern w:val="2"/>
          <w:sz w:val="26"/>
          <w:szCs w:val="26"/>
          <w:lang w:eastAsia="hi-IN" w:bidi="hi-IN"/>
        </w:rPr>
        <w:t xml:space="preserve"> на территории </w:t>
      </w:r>
      <w:r w:rsidR="005C677F" w:rsidRPr="003A535C">
        <w:rPr>
          <w:rFonts w:ascii="Times New Roman" w:eastAsia="SimSun" w:hAnsi="Times New Roman"/>
          <w:color w:val="000000"/>
          <w:kern w:val="2"/>
          <w:sz w:val="26"/>
          <w:szCs w:val="26"/>
          <w:lang w:eastAsia="hi-IN" w:bidi="hi-IN"/>
        </w:rPr>
        <w:t>Чувашской Республики</w:t>
      </w:r>
      <w:r w:rsidRPr="003A535C">
        <w:rPr>
          <w:rFonts w:ascii="Times New Roman" w:eastAsia="SimSun" w:hAnsi="Times New Roman"/>
          <w:color w:val="000000"/>
          <w:kern w:val="2"/>
          <w:sz w:val="26"/>
          <w:szCs w:val="26"/>
          <w:lang w:eastAsia="hi-IN" w:bidi="hi-IN"/>
        </w:rPr>
        <w:t>.</w:t>
      </w:r>
    </w:p>
    <w:p w:rsidR="006536E5" w:rsidRPr="003A535C" w:rsidRDefault="006536E5"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Счет – банковский счет, открываемый Заемщиком для осуществления расчетов по проекту за счет средств Займа.</w:t>
      </w:r>
    </w:p>
    <w:p w:rsidR="00BC7273" w:rsidRPr="003A535C" w:rsidRDefault="00BC7273"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Техническое задание – основной документ проекта, определяющий порядок и условия работ по проекту, в том числе цель, задачи, принципы, ожидаемые результаты и сроки выполнения работ, порядок приемки работ.</w:t>
      </w:r>
    </w:p>
    <w:p w:rsidR="00A259DC" w:rsidRPr="003A535C" w:rsidRDefault="00A259D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Технологическое перевооружение и модернизация – комплекс мероприятий по повышению технологического и</w:t>
      </w:r>
      <w:r w:rsidR="00EB344A"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или</w:t>
      </w:r>
      <w:r w:rsidR="00EB344A"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rsidR="00BA7E00" w:rsidRPr="003A535C" w:rsidRDefault="00BA7E00"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Целевой объем продаж </w:t>
      </w:r>
      <w:r w:rsidR="00CB4749" w:rsidRPr="003A535C">
        <w:rPr>
          <w:rFonts w:ascii="Times New Roman" w:eastAsia="SimSun" w:hAnsi="Times New Roman"/>
          <w:color w:val="000000"/>
          <w:kern w:val="2"/>
          <w:sz w:val="26"/>
          <w:szCs w:val="26"/>
          <w:lang w:eastAsia="hi-IN" w:bidi="hi-IN"/>
        </w:rPr>
        <w:t xml:space="preserve">новой продукции </w:t>
      </w:r>
      <w:r w:rsidRPr="003A535C">
        <w:rPr>
          <w:rFonts w:ascii="Times New Roman" w:eastAsia="SimSun" w:hAnsi="Times New Roman"/>
          <w:color w:val="000000"/>
          <w:kern w:val="2"/>
          <w:sz w:val="26"/>
          <w:szCs w:val="26"/>
          <w:lang w:eastAsia="hi-IN" w:bidi="hi-IN"/>
        </w:rPr>
        <w:t xml:space="preserve">– </w:t>
      </w:r>
      <w:r w:rsidR="00CB4749" w:rsidRPr="003A535C">
        <w:rPr>
          <w:rFonts w:ascii="Times New Roman" w:eastAsia="SimSun" w:hAnsi="Times New Roman"/>
          <w:color w:val="000000"/>
          <w:kern w:val="2"/>
          <w:sz w:val="26"/>
          <w:szCs w:val="26"/>
          <w:lang w:eastAsia="hi-IN" w:bidi="hi-IN"/>
        </w:rPr>
        <w:t xml:space="preserve">стоимость </w:t>
      </w:r>
      <w:r w:rsidRPr="003A535C">
        <w:rPr>
          <w:rFonts w:ascii="Times New Roman" w:eastAsia="SimSun" w:hAnsi="Times New Roman"/>
          <w:color w:val="000000"/>
          <w:kern w:val="2"/>
          <w:sz w:val="26"/>
          <w:szCs w:val="26"/>
          <w:lang w:eastAsia="hi-IN" w:bidi="hi-IN"/>
        </w:rPr>
        <w:t>совокупн</w:t>
      </w:r>
      <w:r w:rsidR="00CB4749" w:rsidRPr="003A535C">
        <w:rPr>
          <w:rFonts w:ascii="Times New Roman" w:eastAsia="SimSun" w:hAnsi="Times New Roman"/>
          <w:color w:val="000000"/>
          <w:kern w:val="2"/>
          <w:sz w:val="26"/>
          <w:szCs w:val="26"/>
          <w:lang w:eastAsia="hi-IN" w:bidi="hi-IN"/>
        </w:rPr>
        <w:t>ого</w:t>
      </w:r>
      <w:r w:rsidRPr="003A535C">
        <w:rPr>
          <w:rFonts w:ascii="Times New Roman" w:eastAsia="SimSun" w:hAnsi="Times New Roman"/>
          <w:color w:val="000000"/>
          <w:kern w:val="2"/>
          <w:sz w:val="26"/>
          <w:szCs w:val="26"/>
          <w:lang w:eastAsia="hi-IN" w:bidi="hi-IN"/>
        </w:rPr>
        <w:t xml:space="preserve"> объем</w:t>
      </w:r>
      <w:r w:rsidR="00CB4749" w:rsidRPr="003A535C">
        <w:rPr>
          <w:rFonts w:ascii="Times New Roman" w:eastAsia="SimSun" w:hAnsi="Times New Roman"/>
          <w:color w:val="000000"/>
          <w:kern w:val="2"/>
          <w:sz w:val="26"/>
          <w:szCs w:val="26"/>
          <w:lang w:eastAsia="hi-IN" w:bidi="hi-IN"/>
        </w:rPr>
        <w:t>а</w:t>
      </w:r>
      <w:r w:rsidRPr="003A535C">
        <w:rPr>
          <w:rFonts w:ascii="Times New Roman" w:eastAsia="SimSun" w:hAnsi="Times New Roman"/>
          <w:color w:val="000000"/>
          <w:kern w:val="2"/>
          <w:sz w:val="26"/>
          <w:szCs w:val="26"/>
          <w:lang w:eastAsia="hi-IN" w:bidi="hi-IN"/>
        </w:rPr>
        <w:t xml:space="preserve"> продаж</w:t>
      </w:r>
      <w:r w:rsidR="00CB4749" w:rsidRPr="003A535C">
        <w:rPr>
          <w:rFonts w:ascii="Times New Roman" w:eastAsia="SimSun" w:hAnsi="Times New Roman"/>
          <w:color w:val="000000"/>
          <w:kern w:val="2"/>
          <w:sz w:val="26"/>
          <w:szCs w:val="26"/>
          <w:lang w:eastAsia="hi-IN" w:bidi="hi-IN"/>
        </w:rPr>
        <w:t xml:space="preserve"> ново</w:t>
      </w:r>
      <w:r w:rsidR="0055296B" w:rsidRPr="003A535C">
        <w:rPr>
          <w:rFonts w:ascii="Times New Roman" w:eastAsia="SimSun" w:hAnsi="Times New Roman"/>
          <w:color w:val="000000"/>
          <w:kern w:val="2"/>
          <w:sz w:val="26"/>
          <w:szCs w:val="26"/>
          <w:lang w:eastAsia="hi-IN" w:bidi="hi-IN"/>
        </w:rPr>
        <w:t>й</w:t>
      </w:r>
      <w:r w:rsidR="00CB4749" w:rsidRPr="003A535C">
        <w:rPr>
          <w:rFonts w:ascii="Times New Roman" w:eastAsia="SimSun" w:hAnsi="Times New Roman"/>
          <w:color w:val="000000"/>
          <w:kern w:val="2"/>
          <w:sz w:val="26"/>
          <w:szCs w:val="26"/>
          <w:lang w:eastAsia="hi-IN" w:bidi="hi-IN"/>
        </w:rPr>
        <w:t xml:space="preserve"> </w:t>
      </w:r>
      <w:r w:rsidR="0055296B" w:rsidRPr="003A535C">
        <w:rPr>
          <w:rFonts w:ascii="Times New Roman" w:eastAsia="SimSun" w:hAnsi="Times New Roman"/>
          <w:color w:val="000000"/>
          <w:kern w:val="2"/>
          <w:sz w:val="26"/>
          <w:szCs w:val="26"/>
          <w:lang w:eastAsia="hi-IN" w:bidi="hi-IN"/>
        </w:rPr>
        <w:t>продукции</w:t>
      </w:r>
      <w:r w:rsidR="00CB4749" w:rsidRPr="003A535C">
        <w:rPr>
          <w:rFonts w:ascii="Times New Roman" w:eastAsia="SimSun" w:hAnsi="Times New Roman"/>
          <w:color w:val="000000"/>
          <w:kern w:val="2"/>
          <w:sz w:val="26"/>
          <w:szCs w:val="26"/>
          <w:lang w:eastAsia="hi-IN" w:bidi="hi-IN"/>
        </w:rPr>
        <w:t xml:space="preserve"> (продук</w:t>
      </w:r>
      <w:r w:rsidR="0055296B" w:rsidRPr="003A535C">
        <w:rPr>
          <w:rFonts w:ascii="Times New Roman" w:eastAsia="SimSun" w:hAnsi="Times New Roman"/>
          <w:color w:val="000000"/>
          <w:kern w:val="2"/>
          <w:sz w:val="26"/>
          <w:szCs w:val="26"/>
          <w:lang w:eastAsia="hi-IN" w:bidi="hi-IN"/>
        </w:rPr>
        <w:t xml:space="preserve">ции по новой технологии), </w:t>
      </w:r>
      <w:r w:rsidR="0082222F" w:rsidRPr="003A535C">
        <w:rPr>
          <w:rFonts w:ascii="Times New Roman" w:eastAsia="SimSun" w:hAnsi="Times New Roman"/>
          <w:color w:val="000000"/>
          <w:kern w:val="2"/>
          <w:sz w:val="26"/>
          <w:szCs w:val="26"/>
          <w:lang w:eastAsia="hi-IN" w:bidi="hi-IN"/>
        </w:rPr>
        <w:t xml:space="preserve">по которой организовано </w:t>
      </w:r>
      <w:r w:rsidR="00CB4749" w:rsidRPr="003A535C">
        <w:rPr>
          <w:rFonts w:ascii="Times New Roman" w:eastAsia="SimSun" w:hAnsi="Times New Roman"/>
          <w:color w:val="000000"/>
          <w:kern w:val="2"/>
          <w:sz w:val="26"/>
          <w:szCs w:val="26"/>
          <w:lang w:eastAsia="hi-IN" w:bidi="hi-IN"/>
        </w:rPr>
        <w:t>серийное производство.</w:t>
      </w:r>
    </w:p>
    <w:p w:rsidR="00295CFD" w:rsidRPr="003A535C" w:rsidRDefault="00295CFD"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Учредитель Фонда – Министерство экономического развития, промышленности и торговли Чувашской Республики.</w:t>
      </w:r>
    </w:p>
    <w:p w:rsidR="00AD7B38"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Экспертный совет – коллегиальный орган управления Фонда, к компетенции которого относится </w:t>
      </w:r>
      <w:r w:rsidR="00AD7B38" w:rsidRPr="003A535C">
        <w:rPr>
          <w:rFonts w:ascii="Times New Roman" w:eastAsia="SimSun" w:hAnsi="Times New Roman"/>
          <w:color w:val="000000"/>
          <w:kern w:val="2"/>
          <w:sz w:val="26"/>
          <w:szCs w:val="26"/>
          <w:lang w:eastAsia="hi-IN" w:bidi="hi-IN"/>
        </w:rPr>
        <w:t xml:space="preserve">решение об одобрении предоставления займа для софинансирования проекта либо об отказе в предоставлении займа для </w:t>
      </w:r>
      <w:r w:rsidR="00AD7B38" w:rsidRPr="003A535C">
        <w:rPr>
          <w:rFonts w:ascii="Times New Roman" w:eastAsia="SimSun" w:hAnsi="Times New Roman"/>
          <w:color w:val="000000"/>
          <w:kern w:val="2"/>
          <w:sz w:val="26"/>
          <w:szCs w:val="26"/>
          <w:lang w:eastAsia="hi-IN" w:bidi="hi-IN"/>
        </w:rPr>
        <w:lastRenderedPageBreak/>
        <w:t>софинансирования проекта или отложении принятия решения по проекту до получения дополнительной информации или устранения выявленных недостатков.</w:t>
      </w:r>
    </w:p>
    <w:p w:rsidR="003D0EC5" w:rsidRPr="003A535C" w:rsidRDefault="003D0EC5" w:rsidP="008954FA">
      <w:pPr>
        <w:suppressAutoHyphens/>
        <w:spacing w:after="0" w:line="240" w:lineRule="auto"/>
        <w:jc w:val="center"/>
        <w:rPr>
          <w:rFonts w:ascii="Times New Roman" w:eastAsia="SimSun" w:hAnsi="Times New Roman"/>
          <w:b/>
          <w:color w:val="000000"/>
          <w:kern w:val="2"/>
          <w:sz w:val="26"/>
          <w:szCs w:val="26"/>
          <w:lang w:eastAsia="hi-IN" w:bidi="hi-IN"/>
        </w:rPr>
      </w:pPr>
    </w:p>
    <w:p w:rsidR="0068520A" w:rsidRPr="003A535C" w:rsidRDefault="0068520A"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val="en-US" w:eastAsia="hi-IN" w:bidi="hi-IN"/>
        </w:rPr>
        <w:t>II</w:t>
      </w:r>
      <w:r w:rsidRPr="003A535C">
        <w:rPr>
          <w:rFonts w:ascii="Times New Roman" w:eastAsia="SimSun" w:hAnsi="Times New Roman"/>
          <w:b/>
          <w:color w:val="000000"/>
          <w:kern w:val="2"/>
          <w:sz w:val="26"/>
          <w:szCs w:val="26"/>
          <w:lang w:eastAsia="hi-IN" w:bidi="hi-IN"/>
        </w:rPr>
        <w:t>. Условия и направления предоставления займов</w:t>
      </w:r>
    </w:p>
    <w:p w:rsidR="0068520A" w:rsidRPr="003A535C" w:rsidRDefault="0068520A" w:rsidP="008954FA">
      <w:pPr>
        <w:suppressAutoHyphens/>
        <w:spacing w:after="0" w:line="240" w:lineRule="auto"/>
        <w:jc w:val="center"/>
        <w:rPr>
          <w:rFonts w:ascii="Times New Roman" w:eastAsia="SimSun" w:hAnsi="Times New Roman"/>
          <w:color w:val="000000"/>
          <w:kern w:val="2"/>
          <w:sz w:val="26"/>
          <w:szCs w:val="26"/>
          <w:lang w:eastAsia="hi-IN" w:bidi="hi-IN"/>
        </w:rPr>
      </w:pP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2.1. Займы предоставляются на реализацию проектов, предусматривающих внедрение передовых технологий, создание новых продуктов или организацию импортозамещающих производств в рамках </w:t>
      </w:r>
      <w:r w:rsidR="00D52106" w:rsidRPr="003A535C">
        <w:rPr>
          <w:rFonts w:ascii="Times New Roman" w:eastAsia="SimSun" w:hAnsi="Times New Roman"/>
          <w:color w:val="000000"/>
          <w:kern w:val="2"/>
          <w:sz w:val="26"/>
          <w:szCs w:val="26"/>
          <w:lang w:eastAsia="hi-IN" w:bidi="hi-IN"/>
        </w:rPr>
        <w:t>отраслевых направлений экономической деятельности</w:t>
      </w:r>
      <w:r w:rsidRPr="003A535C">
        <w:rPr>
          <w:rFonts w:ascii="Times New Roman" w:eastAsia="SimSun" w:hAnsi="Times New Roman"/>
          <w:color w:val="000000"/>
          <w:kern w:val="2"/>
          <w:sz w:val="26"/>
          <w:szCs w:val="26"/>
          <w:lang w:eastAsia="hi-IN" w:bidi="hi-IN"/>
        </w:rPr>
        <w:t xml:space="preserve">, </w:t>
      </w:r>
      <w:r w:rsidR="00722AE1" w:rsidRPr="003A535C">
        <w:rPr>
          <w:rFonts w:ascii="Times New Roman" w:eastAsia="SimSun" w:hAnsi="Times New Roman"/>
          <w:color w:val="000000"/>
          <w:kern w:val="2"/>
          <w:sz w:val="26"/>
          <w:szCs w:val="26"/>
          <w:lang w:eastAsia="hi-IN" w:bidi="hi-IN"/>
        </w:rPr>
        <w:t>в соответствии с пунктом 1.1</w:t>
      </w:r>
      <w:r w:rsidRPr="003A535C">
        <w:rPr>
          <w:rFonts w:ascii="Times New Roman" w:eastAsia="SimSun" w:hAnsi="Times New Roman"/>
          <w:color w:val="000000"/>
          <w:kern w:val="2"/>
          <w:sz w:val="26"/>
          <w:szCs w:val="26"/>
          <w:lang w:eastAsia="hi-IN" w:bidi="hi-IN"/>
        </w:rPr>
        <w:t xml:space="preserve"> настояще</w:t>
      </w:r>
      <w:r w:rsidR="00722AE1" w:rsidRPr="003A535C">
        <w:rPr>
          <w:rFonts w:ascii="Times New Roman" w:eastAsia="SimSun" w:hAnsi="Times New Roman"/>
          <w:color w:val="000000"/>
          <w:kern w:val="2"/>
          <w:sz w:val="26"/>
          <w:szCs w:val="26"/>
          <w:lang w:eastAsia="hi-IN" w:bidi="hi-IN"/>
        </w:rPr>
        <w:t>го</w:t>
      </w:r>
      <w:r w:rsidRPr="003A535C">
        <w:rPr>
          <w:rFonts w:ascii="Times New Roman" w:eastAsia="SimSun" w:hAnsi="Times New Roman"/>
          <w:color w:val="000000"/>
          <w:kern w:val="2"/>
          <w:sz w:val="26"/>
          <w:szCs w:val="26"/>
          <w:lang w:eastAsia="hi-IN" w:bidi="hi-IN"/>
        </w:rPr>
        <w:t xml:space="preserve"> По</w:t>
      </w:r>
      <w:r w:rsidR="00722AE1" w:rsidRPr="003A535C">
        <w:rPr>
          <w:rFonts w:ascii="Times New Roman" w:eastAsia="SimSun" w:hAnsi="Times New Roman"/>
          <w:color w:val="000000"/>
          <w:kern w:val="2"/>
          <w:sz w:val="26"/>
          <w:szCs w:val="26"/>
          <w:lang w:eastAsia="hi-IN" w:bidi="hi-IN"/>
        </w:rPr>
        <w:t>рядка</w:t>
      </w:r>
      <w:r w:rsidRPr="003A535C">
        <w:rPr>
          <w:rFonts w:ascii="Times New Roman" w:eastAsia="SimSun" w:hAnsi="Times New Roman"/>
          <w:color w:val="000000"/>
          <w:kern w:val="2"/>
          <w:sz w:val="26"/>
          <w:szCs w:val="26"/>
          <w:lang w:eastAsia="hi-IN" w:bidi="hi-IN"/>
        </w:rPr>
        <w:t>.</w:t>
      </w:r>
    </w:p>
    <w:p w:rsidR="00704150" w:rsidRPr="003A535C" w:rsidRDefault="00704150"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2.2. Заем может быть направлен на реализацию следующих мероприятий: </w:t>
      </w:r>
    </w:p>
    <w:p w:rsidR="00D70DA8" w:rsidRPr="003A535C" w:rsidRDefault="00D70DA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создание и модернизация картофелехранилищ, овощехранилищ и тепличных комплексов;</w:t>
      </w:r>
    </w:p>
    <w:p w:rsidR="00D70DA8" w:rsidRPr="003A535C" w:rsidRDefault="00B72E89"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создание и модернизация </w:t>
      </w:r>
      <w:r w:rsidR="00D70DA8" w:rsidRPr="003A535C">
        <w:rPr>
          <w:rFonts w:ascii="Times New Roman" w:eastAsia="SimSun" w:hAnsi="Times New Roman"/>
          <w:color w:val="000000"/>
          <w:kern w:val="2"/>
          <w:sz w:val="26"/>
          <w:szCs w:val="26"/>
          <w:lang w:eastAsia="hi-IN" w:bidi="hi-IN"/>
        </w:rPr>
        <w:t>комплексов,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w:t>
      </w:r>
    </w:p>
    <w:p w:rsidR="00D70DA8" w:rsidRPr="003A535C" w:rsidRDefault="00B72E89"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создание и модернизация </w:t>
      </w:r>
      <w:r w:rsidR="00D70DA8" w:rsidRPr="003A535C">
        <w:rPr>
          <w:rFonts w:ascii="Times New Roman" w:eastAsia="SimSun" w:hAnsi="Times New Roman"/>
          <w:color w:val="000000"/>
          <w:kern w:val="2"/>
          <w:sz w:val="26"/>
          <w:szCs w:val="26"/>
          <w:lang w:eastAsia="hi-IN" w:bidi="hi-IN"/>
        </w:rPr>
        <w:t>предприятий по производству цельномолочной продукции, сыров и сливочного масла, цехов и участков по переработке и сушке сыворотки</w:t>
      </w:r>
      <w:r w:rsidR="00764829" w:rsidRPr="003A535C">
        <w:rPr>
          <w:rFonts w:ascii="Times New Roman" w:eastAsia="SimSun" w:hAnsi="Times New Roman"/>
          <w:color w:val="000000"/>
          <w:kern w:val="2"/>
          <w:sz w:val="26"/>
          <w:szCs w:val="26"/>
          <w:lang w:eastAsia="hi-IN" w:bidi="hi-IN"/>
        </w:rPr>
        <w:t>;</w:t>
      </w:r>
    </w:p>
    <w:p w:rsidR="00D70DA8" w:rsidRPr="003A535C" w:rsidRDefault="00B72E89"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создание и модернизация </w:t>
      </w:r>
      <w:r w:rsidR="00D70DA8" w:rsidRPr="003A535C">
        <w:rPr>
          <w:rFonts w:ascii="Times New Roman" w:eastAsia="SimSun" w:hAnsi="Times New Roman"/>
          <w:color w:val="000000"/>
          <w:kern w:val="2"/>
          <w:sz w:val="26"/>
          <w:szCs w:val="26"/>
          <w:lang w:eastAsia="hi-IN" w:bidi="hi-IN"/>
        </w:rPr>
        <w:t>комбикормовых предприятий и цехов</w:t>
      </w:r>
      <w:r w:rsidR="00340BCE" w:rsidRPr="003A535C">
        <w:rPr>
          <w:rFonts w:ascii="Times New Roman" w:eastAsia="SimSun" w:hAnsi="Times New Roman"/>
          <w:color w:val="000000"/>
          <w:kern w:val="2"/>
          <w:sz w:val="26"/>
          <w:szCs w:val="26"/>
          <w:lang w:eastAsia="hi-IN" w:bidi="hi-IN"/>
        </w:rPr>
        <w:t>;</w:t>
      </w:r>
    </w:p>
    <w:p w:rsidR="00340BCE" w:rsidRPr="003A535C" w:rsidRDefault="00340BC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создание и модернизация предприятий по производству напитков.</w:t>
      </w:r>
    </w:p>
    <w:p w:rsidR="00722AE1" w:rsidRPr="003A535C" w:rsidRDefault="00722AE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Затраты на выполнение функций управления и обслуживания подразделений, реализующих проект (общехозяйственные расходы по проекту) составляют не более 15% от суммы займа, в том числе:</w:t>
      </w:r>
    </w:p>
    <w:p w:rsidR="00722AE1" w:rsidRPr="003A535C" w:rsidRDefault="00722AE1"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rsidR="00722AE1" w:rsidRPr="003A535C" w:rsidRDefault="00722AE1"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командировочные и транспортные расходы проектной команды (стоимость проезда и проживания);</w:t>
      </w:r>
    </w:p>
    <w:p w:rsidR="00722AE1" w:rsidRPr="003A535C" w:rsidRDefault="00722AE1"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rsidR="00722AE1" w:rsidRPr="003A535C" w:rsidRDefault="00722AE1"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затраты на охрану труда и противопожарные мероприятия, расходы на оплату услуг охраны, услуг по хранению имущества;</w:t>
      </w:r>
    </w:p>
    <w:p w:rsidR="00722AE1" w:rsidRPr="003A535C" w:rsidRDefault="00722AE1"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расходы на маркетинговое продвижение продукта;</w:t>
      </w:r>
    </w:p>
    <w:p w:rsidR="00722AE1" w:rsidRPr="003A535C" w:rsidRDefault="00722AE1"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расходы по оплате информационных, аудиторских, консультационных и т.п. услуг, услуг связи, комиссий банков;</w:t>
      </w:r>
    </w:p>
    <w:p w:rsidR="00722AE1" w:rsidRPr="003A535C" w:rsidRDefault="00722AE1"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приобретение расходных материалов для оргтехники, бумаги и канцелярских принадлежностей, хозяйственного инвентаря;</w:t>
      </w:r>
    </w:p>
    <w:p w:rsidR="00722AE1" w:rsidRPr="003A535C" w:rsidRDefault="00722AE1"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rsidR="009B7158" w:rsidRPr="003A535C" w:rsidRDefault="00D47C3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 xml:space="preserve">2.3. </w:t>
      </w:r>
      <w:r w:rsidR="009B7158" w:rsidRPr="003A535C">
        <w:rPr>
          <w:rFonts w:ascii="Times New Roman" w:eastAsia="SimSun" w:hAnsi="Times New Roman"/>
          <w:color w:val="000000"/>
          <w:kern w:val="2"/>
          <w:sz w:val="26"/>
          <w:szCs w:val="26"/>
          <w:lang w:eastAsia="hi-IN" w:bidi="hi-IN"/>
        </w:rPr>
        <w:t>За</w:t>
      </w:r>
      <w:r w:rsidR="00C73565" w:rsidRPr="003A535C">
        <w:rPr>
          <w:rFonts w:ascii="Times New Roman" w:eastAsia="SimSun" w:hAnsi="Times New Roman"/>
          <w:color w:val="000000"/>
          <w:kern w:val="2"/>
          <w:sz w:val="26"/>
          <w:szCs w:val="26"/>
          <w:lang w:eastAsia="hi-IN" w:bidi="hi-IN"/>
        </w:rPr>
        <w:t>ем</w:t>
      </w:r>
      <w:r w:rsidR="00175FA6" w:rsidRPr="003A535C">
        <w:rPr>
          <w:rFonts w:ascii="Times New Roman" w:eastAsia="SimSun" w:hAnsi="Times New Roman"/>
          <w:color w:val="000000"/>
          <w:kern w:val="2"/>
          <w:sz w:val="26"/>
          <w:szCs w:val="26"/>
          <w:lang w:eastAsia="hi-IN" w:bidi="hi-IN"/>
        </w:rPr>
        <w:t xml:space="preserve"> на софинансирование проекта</w:t>
      </w:r>
      <w:r w:rsidR="00C73565" w:rsidRPr="003A535C">
        <w:rPr>
          <w:rFonts w:ascii="Times New Roman" w:eastAsia="SimSun" w:hAnsi="Times New Roman"/>
          <w:color w:val="000000"/>
          <w:kern w:val="2"/>
          <w:sz w:val="26"/>
          <w:szCs w:val="26"/>
          <w:lang w:eastAsia="hi-IN" w:bidi="hi-IN"/>
        </w:rPr>
        <w:t xml:space="preserve"> не предоставляе</w:t>
      </w:r>
      <w:r w:rsidR="009B7158" w:rsidRPr="003A535C">
        <w:rPr>
          <w:rFonts w:ascii="Times New Roman" w:eastAsia="SimSun" w:hAnsi="Times New Roman"/>
          <w:color w:val="000000"/>
          <w:kern w:val="2"/>
          <w:sz w:val="26"/>
          <w:szCs w:val="26"/>
          <w:lang w:eastAsia="hi-IN" w:bidi="hi-IN"/>
        </w:rPr>
        <w:t xml:space="preserve">тся в случае, если в отношении </w:t>
      </w:r>
      <w:r w:rsidR="00C73565" w:rsidRPr="003A535C">
        <w:rPr>
          <w:rFonts w:ascii="Times New Roman" w:eastAsia="SimSun" w:hAnsi="Times New Roman"/>
          <w:color w:val="000000"/>
          <w:kern w:val="2"/>
          <w:sz w:val="26"/>
          <w:szCs w:val="26"/>
          <w:lang w:eastAsia="hi-IN" w:bidi="hi-IN"/>
        </w:rPr>
        <w:t>проекта, представленного Заявителем в Фонд,</w:t>
      </w:r>
      <w:r w:rsidR="009B7158" w:rsidRPr="003A535C">
        <w:rPr>
          <w:rFonts w:ascii="Times New Roman" w:eastAsia="SimSun" w:hAnsi="Times New Roman"/>
          <w:color w:val="000000"/>
          <w:kern w:val="2"/>
          <w:sz w:val="26"/>
          <w:szCs w:val="26"/>
          <w:lang w:eastAsia="hi-IN" w:bidi="hi-IN"/>
        </w:rPr>
        <w:t xml:space="preserve"> ранее было принято решение об оказании </w:t>
      </w:r>
      <w:r w:rsidR="00175FA6" w:rsidRPr="003A535C">
        <w:rPr>
          <w:rFonts w:ascii="Times New Roman" w:eastAsia="SimSun" w:hAnsi="Times New Roman"/>
          <w:color w:val="000000"/>
          <w:kern w:val="2"/>
          <w:sz w:val="26"/>
          <w:szCs w:val="26"/>
          <w:lang w:eastAsia="hi-IN" w:bidi="hi-IN"/>
        </w:rPr>
        <w:t xml:space="preserve">государственной поддержки на реализацию указанного проекта </w:t>
      </w:r>
      <w:r w:rsidR="009B7158" w:rsidRPr="003A535C">
        <w:rPr>
          <w:rFonts w:ascii="Times New Roman" w:eastAsia="SimSun" w:hAnsi="Times New Roman"/>
          <w:color w:val="000000"/>
          <w:kern w:val="2"/>
          <w:sz w:val="26"/>
          <w:szCs w:val="26"/>
          <w:lang w:eastAsia="hi-IN" w:bidi="hi-IN"/>
        </w:rPr>
        <w:t>(</w:t>
      </w:r>
      <w:r w:rsidR="00212CC9" w:rsidRPr="003A535C">
        <w:rPr>
          <w:rFonts w:ascii="Times New Roman" w:eastAsia="SimSun" w:hAnsi="Times New Roman"/>
          <w:color w:val="000000"/>
          <w:kern w:val="2"/>
          <w:sz w:val="26"/>
          <w:szCs w:val="26"/>
          <w:lang w:eastAsia="hi-IN" w:bidi="hi-IN"/>
        </w:rPr>
        <w:t xml:space="preserve">государственной </w:t>
      </w:r>
      <w:r w:rsidR="009B7158" w:rsidRPr="003A535C">
        <w:rPr>
          <w:rFonts w:ascii="Times New Roman" w:eastAsia="SimSun" w:hAnsi="Times New Roman"/>
          <w:color w:val="000000"/>
          <w:kern w:val="2"/>
          <w:sz w:val="26"/>
          <w:szCs w:val="26"/>
          <w:lang w:eastAsia="hi-IN" w:bidi="hi-IN"/>
        </w:rPr>
        <w:t>поддержки, условия оказания которой совпадают, включая форму, вид поддержки и цели ее оказания)</w:t>
      </w:r>
      <w:r w:rsidR="00175FA6" w:rsidRPr="003A535C">
        <w:rPr>
          <w:rFonts w:ascii="Times New Roman" w:eastAsia="SimSun" w:hAnsi="Times New Roman"/>
          <w:color w:val="000000"/>
          <w:kern w:val="2"/>
          <w:sz w:val="26"/>
          <w:szCs w:val="26"/>
          <w:lang w:eastAsia="hi-IN" w:bidi="hi-IN"/>
        </w:rPr>
        <w:t>,</w:t>
      </w:r>
      <w:r w:rsidR="009B7158" w:rsidRPr="003A535C">
        <w:rPr>
          <w:rFonts w:ascii="Times New Roman" w:eastAsia="SimSun" w:hAnsi="Times New Roman"/>
          <w:color w:val="000000"/>
          <w:kern w:val="2"/>
          <w:sz w:val="26"/>
          <w:szCs w:val="26"/>
          <w:lang w:eastAsia="hi-IN" w:bidi="hi-IN"/>
        </w:rPr>
        <w:t xml:space="preserve"> и сроки ее оказания не истекли.</w:t>
      </w:r>
    </w:p>
    <w:p w:rsidR="0068520A" w:rsidRPr="003A535C" w:rsidRDefault="00D15605"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2.4. </w:t>
      </w:r>
      <w:r w:rsidR="0068520A" w:rsidRPr="003A535C">
        <w:rPr>
          <w:rFonts w:ascii="Times New Roman" w:eastAsia="SimSun" w:hAnsi="Times New Roman"/>
          <w:color w:val="000000"/>
          <w:kern w:val="2"/>
          <w:sz w:val="26"/>
          <w:szCs w:val="26"/>
          <w:lang w:eastAsia="hi-IN" w:bidi="hi-IN"/>
        </w:rPr>
        <w:t>Использование займов на приобретение оборудования у иностранного поставщика допускается исключительно при отсутствии аналогов на российском рынке.</w:t>
      </w:r>
    </w:p>
    <w:p w:rsidR="0068520A" w:rsidRPr="003A535C" w:rsidRDefault="0068520A"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2.</w:t>
      </w:r>
      <w:r w:rsidR="00D15605" w:rsidRPr="003A535C">
        <w:rPr>
          <w:rFonts w:ascii="Times New Roman" w:eastAsia="SimSun" w:hAnsi="Times New Roman"/>
          <w:kern w:val="2"/>
          <w:sz w:val="26"/>
          <w:szCs w:val="26"/>
          <w:lang w:eastAsia="hi-IN" w:bidi="hi-IN"/>
        </w:rPr>
        <w:t>5</w:t>
      </w:r>
      <w:r w:rsidR="00415C1E" w:rsidRPr="003A535C">
        <w:rPr>
          <w:rFonts w:ascii="Times New Roman" w:eastAsia="SimSun" w:hAnsi="Times New Roman"/>
          <w:kern w:val="2"/>
          <w:sz w:val="26"/>
          <w:szCs w:val="26"/>
          <w:lang w:eastAsia="hi-IN" w:bidi="hi-IN"/>
        </w:rPr>
        <w:t xml:space="preserve">. Размер займа составляет от </w:t>
      </w:r>
      <w:r w:rsidR="00F31FE4" w:rsidRPr="003A535C">
        <w:rPr>
          <w:rFonts w:ascii="Times New Roman" w:eastAsia="SimSun" w:hAnsi="Times New Roman"/>
          <w:kern w:val="2"/>
          <w:sz w:val="26"/>
          <w:szCs w:val="26"/>
          <w:lang w:eastAsia="hi-IN" w:bidi="hi-IN"/>
        </w:rPr>
        <w:t>50</w:t>
      </w:r>
      <w:r w:rsidRPr="003A535C">
        <w:rPr>
          <w:rFonts w:ascii="Times New Roman" w:eastAsia="SimSun" w:hAnsi="Times New Roman"/>
          <w:kern w:val="2"/>
          <w:sz w:val="26"/>
          <w:szCs w:val="26"/>
          <w:lang w:eastAsia="hi-IN" w:bidi="hi-IN"/>
        </w:rPr>
        <w:t>,0 млн</w:t>
      </w:r>
      <w:r w:rsidR="00177A66" w:rsidRPr="003A535C">
        <w:rPr>
          <w:rFonts w:ascii="Times New Roman" w:eastAsia="SimSun" w:hAnsi="Times New Roman"/>
          <w:kern w:val="2"/>
          <w:sz w:val="26"/>
          <w:szCs w:val="26"/>
          <w:lang w:eastAsia="hi-IN" w:bidi="hi-IN"/>
        </w:rPr>
        <w:t>.</w:t>
      </w:r>
      <w:r w:rsidRPr="003A535C">
        <w:rPr>
          <w:rFonts w:ascii="Times New Roman" w:eastAsia="SimSun" w:hAnsi="Times New Roman"/>
          <w:kern w:val="2"/>
          <w:sz w:val="26"/>
          <w:szCs w:val="26"/>
          <w:lang w:eastAsia="hi-IN" w:bidi="hi-IN"/>
        </w:rPr>
        <w:t xml:space="preserve"> рублей до 300,0 млн</w:t>
      </w:r>
      <w:r w:rsidR="00177A66" w:rsidRPr="003A535C">
        <w:rPr>
          <w:rFonts w:ascii="Times New Roman" w:eastAsia="SimSun" w:hAnsi="Times New Roman"/>
          <w:kern w:val="2"/>
          <w:sz w:val="26"/>
          <w:szCs w:val="26"/>
          <w:lang w:eastAsia="hi-IN" w:bidi="hi-IN"/>
        </w:rPr>
        <w:t>.</w:t>
      </w:r>
      <w:r w:rsidRPr="003A535C">
        <w:rPr>
          <w:rFonts w:ascii="Times New Roman" w:eastAsia="SimSun" w:hAnsi="Times New Roman"/>
          <w:kern w:val="2"/>
          <w:sz w:val="26"/>
          <w:szCs w:val="26"/>
          <w:lang w:eastAsia="hi-IN" w:bidi="hi-IN"/>
        </w:rPr>
        <w:t xml:space="preserve"> рублей.</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Средства займа могут быть предоставлены траншами в соответствии с установленным графиком.</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2.</w:t>
      </w:r>
      <w:r w:rsidR="00D15605" w:rsidRPr="003A535C">
        <w:rPr>
          <w:rFonts w:ascii="Times New Roman" w:eastAsia="SimSun" w:hAnsi="Times New Roman"/>
          <w:color w:val="000000"/>
          <w:kern w:val="2"/>
          <w:sz w:val="26"/>
          <w:szCs w:val="26"/>
          <w:lang w:eastAsia="hi-IN" w:bidi="hi-IN"/>
        </w:rPr>
        <w:t>6</w:t>
      </w:r>
      <w:r w:rsidRPr="003A535C">
        <w:rPr>
          <w:rFonts w:ascii="Times New Roman" w:eastAsia="SimSun" w:hAnsi="Times New Roman"/>
          <w:color w:val="000000"/>
          <w:kern w:val="2"/>
          <w:sz w:val="26"/>
          <w:szCs w:val="26"/>
          <w:lang w:eastAsia="hi-IN" w:bidi="hi-IN"/>
        </w:rPr>
        <w:t>. Срок займа составляет не более 5 (пяти) лет.</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2.</w:t>
      </w:r>
      <w:r w:rsidR="00D15605" w:rsidRPr="003A535C">
        <w:rPr>
          <w:rFonts w:ascii="Times New Roman" w:eastAsia="SimSun" w:hAnsi="Times New Roman"/>
          <w:color w:val="000000"/>
          <w:kern w:val="2"/>
          <w:sz w:val="26"/>
          <w:szCs w:val="26"/>
          <w:lang w:eastAsia="hi-IN" w:bidi="hi-IN"/>
        </w:rPr>
        <w:t>7</w:t>
      </w:r>
      <w:r w:rsidRPr="003A535C">
        <w:rPr>
          <w:rFonts w:ascii="Times New Roman" w:eastAsia="SimSun" w:hAnsi="Times New Roman"/>
          <w:color w:val="000000"/>
          <w:kern w:val="2"/>
          <w:sz w:val="26"/>
          <w:szCs w:val="26"/>
          <w:lang w:eastAsia="hi-IN" w:bidi="hi-IN"/>
        </w:rPr>
        <w:t>. Общий бюдж</w:t>
      </w:r>
      <w:r w:rsidR="00A243F8" w:rsidRPr="003A535C">
        <w:rPr>
          <w:rFonts w:ascii="Times New Roman" w:eastAsia="SimSun" w:hAnsi="Times New Roman"/>
          <w:color w:val="000000"/>
          <w:kern w:val="2"/>
          <w:sz w:val="26"/>
          <w:szCs w:val="26"/>
          <w:lang w:eastAsia="hi-IN" w:bidi="hi-IN"/>
        </w:rPr>
        <w:t xml:space="preserve">ет проекта составляет не менее </w:t>
      </w:r>
      <w:r w:rsidR="00B0798B" w:rsidRPr="003A535C">
        <w:rPr>
          <w:rFonts w:ascii="Times New Roman" w:eastAsia="SimSun" w:hAnsi="Times New Roman"/>
          <w:color w:val="000000"/>
          <w:kern w:val="2"/>
          <w:sz w:val="26"/>
          <w:szCs w:val="26"/>
          <w:lang w:eastAsia="hi-IN" w:bidi="hi-IN"/>
        </w:rPr>
        <w:t>2</w:t>
      </w:r>
      <w:r w:rsidRPr="003A535C">
        <w:rPr>
          <w:rFonts w:ascii="Times New Roman" w:eastAsia="SimSun" w:hAnsi="Times New Roman"/>
          <w:color w:val="000000"/>
          <w:kern w:val="2"/>
          <w:sz w:val="26"/>
          <w:szCs w:val="26"/>
          <w:lang w:eastAsia="hi-IN" w:bidi="hi-IN"/>
        </w:rPr>
        <w:t>00,0 млн</w:t>
      </w:r>
      <w:r w:rsidR="00177A66"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рублей.</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2.</w:t>
      </w:r>
      <w:r w:rsidR="00D15605" w:rsidRPr="003A535C">
        <w:rPr>
          <w:rFonts w:ascii="Times New Roman" w:eastAsia="SimSun" w:hAnsi="Times New Roman"/>
          <w:color w:val="000000"/>
          <w:kern w:val="2"/>
          <w:sz w:val="26"/>
          <w:szCs w:val="26"/>
          <w:lang w:eastAsia="hi-IN" w:bidi="hi-IN"/>
        </w:rPr>
        <w:t>8</w:t>
      </w:r>
      <w:r w:rsidRPr="003A535C">
        <w:rPr>
          <w:rFonts w:ascii="Times New Roman" w:eastAsia="SimSun" w:hAnsi="Times New Roman"/>
          <w:color w:val="000000"/>
          <w:kern w:val="2"/>
          <w:sz w:val="26"/>
          <w:szCs w:val="26"/>
          <w:lang w:eastAsia="hi-IN" w:bidi="hi-IN"/>
        </w:rPr>
        <w:t>. Процентная ставка по займу составляет:</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для проектов с общим бюджетом проекта от </w:t>
      </w:r>
      <w:r w:rsidR="00B0798B" w:rsidRPr="003A535C">
        <w:rPr>
          <w:rFonts w:ascii="Times New Roman" w:eastAsia="SimSun" w:hAnsi="Times New Roman" w:cs="Mangal"/>
          <w:color w:val="000000"/>
          <w:kern w:val="2"/>
          <w:sz w:val="26"/>
          <w:szCs w:val="26"/>
          <w:lang w:eastAsia="hi-IN" w:bidi="hi-IN"/>
        </w:rPr>
        <w:t>2</w:t>
      </w:r>
      <w:r w:rsidRPr="003A535C">
        <w:rPr>
          <w:rFonts w:ascii="Times New Roman" w:eastAsia="SimSun" w:hAnsi="Times New Roman" w:cs="Mangal"/>
          <w:color w:val="000000"/>
          <w:kern w:val="2"/>
          <w:sz w:val="26"/>
          <w:szCs w:val="26"/>
          <w:lang w:eastAsia="hi-IN" w:bidi="hi-IN"/>
        </w:rPr>
        <w:t>00,0 млн</w:t>
      </w:r>
      <w:r w:rsidR="00177A66" w:rsidRPr="003A535C">
        <w:rPr>
          <w:rFonts w:ascii="Times New Roman" w:eastAsia="SimSun" w:hAnsi="Times New Roman" w:cs="Mangal"/>
          <w:color w:val="000000"/>
          <w:kern w:val="2"/>
          <w:sz w:val="26"/>
          <w:szCs w:val="26"/>
          <w:lang w:eastAsia="hi-IN" w:bidi="hi-IN"/>
        </w:rPr>
        <w:t>.</w:t>
      </w:r>
      <w:r w:rsidR="00B0798B" w:rsidRPr="003A535C">
        <w:rPr>
          <w:rFonts w:ascii="Times New Roman" w:eastAsia="SimSun" w:hAnsi="Times New Roman" w:cs="Mangal"/>
          <w:color w:val="000000"/>
          <w:kern w:val="2"/>
          <w:sz w:val="26"/>
          <w:szCs w:val="26"/>
          <w:lang w:eastAsia="hi-IN" w:bidi="hi-IN"/>
        </w:rPr>
        <w:t xml:space="preserve"> рублей до 600,0</w:t>
      </w:r>
      <w:r w:rsidRPr="003A535C">
        <w:rPr>
          <w:rFonts w:ascii="Times New Roman" w:eastAsia="SimSun" w:hAnsi="Times New Roman" w:cs="Mangal"/>
          <w:color w:val="000000"/>
          <w:kern w:val="2"/>
          <w:sz w:val="26"/>
          <w:szCs w:val="26"/>
          <w:lang w:eastAsia="hi-IN" w:bidi="hi-IN"/>
        </w:rPr>
        <w:t xml:space="preserve"> мл</w:t>
      </w:r>
      <w:r w:rsidR="00B0798B" w:rsidRPr="003A535C">
        <w:rPr>
          <w:rFonts w:ascii="Times New Roman" w:eastAsia="SimSun" w:hAnsi="Times New Roman" w:cs="Mangal"/>
          <w:color w:val="000000"/>
          <w:kern w:val="2"/>
          <w:sz w:val="26"/>
          <w:szCs w:val="26"/>
          <w:lang w:eastAsia="hi-IN" w:bidi="hi-IN"/>
        </w:rPr>
        <w:t>н</w:t>
      </w:r>
      <w:r w:rsidR="00177A66" w:rsidRPr="003A535C">
        <w:rPr>
          <w:rFonts w:ascii="Times New Roman" w:eastAsia="SimSun" w:hAnsi="Times New Roman" w:cs="Mangal"/>
          <w:color w:val="000000"/>
          <w:kern w:val="2"/>
          <w:sz w:val="26"/>
          <w:szCs w:val="26"/>
          <w:lang w:eastAsia="hi-IN" w:bidi="hi-IN"/>
        </w:rPr>
        <w:t>.</w:t>
      </w:r>
      <w:r w:rsidRPr="003A535C">
        <w:rPr>
          <w:rFonts w:ascii="Times New Roman" w:eastAsia="SimSun" w:hAnsi="Times New Roman" w:cs="Mangal"/>
          <w:color w:val="000000"/>
          <w:kern w:val="2"/>
          <w:sz w:val="26"/>
          <w:szCs w:val="26"/>
          <w:lang w:eastAsia="hi-IN" w:bidi="hi-IN"/>
        </w:rPr>
        <w:t xml:space="preserve"> рублей – ¾ (три четвертых) </w:t>
      </w:r>
      <w:r w:rsidR="003B389A" w:rsidRPr="003A535C">
        <w:rPr>
          <w:rFonts w:ascii="Times New Roman" w:eastAsia="SimSun" w:hAnsi="Times New Roman" w:cs="Mangal"/>
          <w:color w:val="000000"/>
          <w:kern w:val="2"/>
          <w:sz w:val="26"/>
          <w:szCs w:val="26"/>
          <w:lang w:eastAsia="hi-IN" w:bidi="hi-IN"/>
        </w:rPr>
        <w:t xml:space="preserve">ключевой </w:t>
      </w:r>
      <w:r w:rsidRPr="003A535C">
        <w:rPr>
          <w:rFonts w:ascii="Times New Roman" w:eastAsia="SimSun" w:hAnsi="Times New Roman" w:cs="Mangal"/>
          <w:color w:val="000000"/>
          <w:kern w:val="2"/>
          <w:sz w:val="26"/>
          <w:szCs w:val="26"/>
          <w:lang w:eastAsia="hi-IN" w:bidi="hi-IN"/>
        </w:rPr>
        <w:t>ставки Центрального банка Российской Федерации, действующей на дату подписания договора Займа</w:t>
      </w:r>
      <w:r w:rsidR="0024327D" w:rsidRPr="003A535C">
        <w:rPr>
          <w:rFonts w:ascii="Times New Roman" w:eastAsia="SimSun" w:hAnsi="Times New Roman" w:cs="Mangal"/>
          <w:color w:val="000000"/>
          <w:kern w:val="2"/>
          <w:sz w:val="26"/>
          <w:szCs w:val="26"/>
          <w:lang w:eastAsia="hi-IN" w:bidi="hi-IN"/>
        </w:rPr>
        <w:t>, но не менее 5 % годовых</w:t>
      </w:r>
      <w:r w:rsidRPr="003A535C">
        <w:rPr>
          <w:rFonts w:ascii="Times New Roman" w:eastAsia="SimSun" w:hAnsi="Times New Roman" w:cs="Mangal"/>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для проектов с общим бюджетом проекта более </w:t>
      </w:r>
      <w:r w:rsidR="00B0798B" w:rsidRPr="003A535C">
        <w:rPr>
          <w:rFonts w:ascii="Times New Roman" w:eastAsia="SimSun" w:hAnsi="Times New Roman" w:cs="Mangal"/>
          <w:color w:val="000000"/>
          <w:kern w:val="2"/>
          <w:sz w:val="26"/>
          <w:szCs w:val="26"/>
          <w:lang w:eastAsia="hi-IN" w:bidi="hi-IN"/>
        </w:rPr>
        <w:t>600</w:t>
      </w:r>
      <w:r w:rsidRPr="003A535C">
        <w:rPr>
          <w:rFonts w:ascii="Times New Roman" w:eastAsia="SimSun" w:hAnsi="Times New Roman" w:cs="Mangal"/>
          <w:color w:val="000000"/>
          <w:kern w:val="2"/>
          <w:sz w:val="26"/>
          <w:szCs w:val="26"/>
          <w:lang w:eastAsia="hi-IN" w:bidi="hi-IN"/>
        </w:rPr>
        <w:t xml:space="preserve"> мл</w:t>
      </w:r>
      <w:r w:rsidR="00B0798B" w:rsidRPr="003A535C">
        <w:rPr>
          <w:rFonts w:ascii="Times New Roman" w:eastAsia="SimSun" w:hAnsi="Times New Roman" w:cs="Mangal"/>
          <w:color w:val="000000"/>
          <w:kern w:val="2"/>
          <w:sz w:val="26"/>
          <w:szCs w:val="26"/>
          <w:lang w:eastAsia="hi-IN" w:bidi="hi-IN"/>
        </w:rPr>
        <w:t>н</w:t>
      </w:r>
      <w:r w:rsidR="00177A66" w:rsidRPr="003A535C">
        <w:rPr>
          <w:rFonts w:ascii="Times New Roman" w:eastAsia="SimSun" w:hAnsi="Times New Roman" w:cs="Mangal"/>
          <w:color w:val="000000"/>
          <w:kern w:val="2"/>
          <w:sz w:val="26"/>
          <w:szCs w:val="26"/>
          <w:lang w:eastAsia="hi-IN" w:bidi="hi-IN"/>
        </w:rPr>
        <w:t>.</w:t>
      </w:r>
      <w:r w:rsidRPr="003A535C">
        <w:rPr>
          <w:rFonts w:ascii="Times New Roman" w:eastAsia="SimSun" w:hAnsi="Times New Roman" w:cs="Mangal"/>
          <w:color w:val="000000"/>
          <w:kern w:val="2"/>
          <w:sz w:val="26"/>
          <w:szCs w:val="26"/>
          <w:lang w:eastAsia="hi-IN" w:bidi="hi-IN"/>
        </w:rPr>
        <w:t xml:space="preserve"> рублей – 5</w:t>
      </w:r>
      <w:r w:rsidR="00722AE1" w:rsidRPr="003A535C">
        <w:rPr>
          <w:rFonts w:ascii="Times New Roman" w:eastAsia="SimSun" w:hAnsi="Times New Roman" w:cs="Mangal"/>
          <w:color w:val="000000"/>
          <w:kern w:val="2"/>
          <w:sz w:val="26"/>
          <w:szCs w:val="26"/>
          <w:lang w:eastAsia="hi-IN" w:bidi="hi-IN"/>
        </w:rPr>
        <w:t xml:space="preserve"> (пять) </w:t>
      </w:r>
      <w:r w:rsidRPr="003A535C">
        <w:rPr>
          <w:rFonts w:ascii="Times New Roman" w:eastAsia="SimSun" w:hAnsi="Times New Roman" w:cs="Mangal"/>
          <w:color w:val="000000"/>
          <w:kern w:val="2"/>
          <w:sz w:val="26"/>
          <w:szCs w:val="26"/>
          <w:lang w:eastAsia="hi-IN" w:bidi="hi-IN"/>
        </w:rPr>
        <w:t>% годовых.</w:t>
      </w:r>
    </w:p>
    <w:p w:rsidR="00F52493" w:rsidRPr="003A535C" w:rsidRDefault="00F52493"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2.9. Целевой объем продаж новой продукции - не менее 50% от суммы займа в год, начиная со 2 года серийного производства.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2.</w:t>
      </w:r>
      <w:r w:rsidR="00F52493" w:rsidRPr="003A535C">
        <w:rPr>
          <w:rFonts w:ascii="Times New Roman" w:eastAsia="SimSun" w:hAnsi="Times New Roman"/>
          <w:color w:val="000000"/>
          <w:kern w:val="2"/>
          <w:sz w:val="26"/>
          <w:szCs w:val="26"/>
          <w:lang w:eastAsia="hi-IN" w:bidi="hi-IN"/>
        </w:rPr>
        <w:t>10</w:t>
      </w:r>
      <w:r w:rsidRPr="003A535C">
        <w:rPr>
          <w:rFonts w:ascii="Times New Roman" w:eastAsia="SimSun" w:hAnsi="Times New Roman"/>
          <w:color w:val="000000"/>
          <w:kern w:val="2"/>
          <w:sz w:val="26"/>
          <w:szCs w:val="26"/>
          <w:lang w:eastAsia="hi-IN" w:bidi="hi-IN"/>
        </w:rPr>
        <w:t>. Софинансировани</w:t>
      </w:r>
      <w:r w:rsidR="006324EB" w:rsidRPr="003A535C">
        <w:rPr>
          <w:rFonts w:ascii="Times New Roman" w:eastAsia="SimSun" w:hAnsi="Times New Roman"/>
          <w:color w:val="000000"/>
          <w:kern w:val="2"/>
          <w:sz w:val="26"/>
          <w:szCs w:val="26"/>
          <w:lang w:eastAsia="hi-IN" w:bidi="hi-IN"/>
        </w:rPr>
        <w:t>е проекта за счет средств Заявителя, привлеченных</w:t>
      </w:r>
      <w:r w:rsidRPr="003A535C">
        <w:rPr>
          <w:rFonts w:ascii="Times New Roman" w:eastAsia="SimSun" w:hAnsi="Times New Roman"/>
          <w:color w:val="000000"/>
          <w:kern w:val="2"/>
          <w:sz w:val="26"/>
          <w:szCs w:val="26"/>
          <w:lang w:eastAsia="hi-IN" w:bidi="hi-IN"/>
        </w:rPr>
        <w:t xml:space="preserve"> </w:t>
      </w:r>
      <w:r w:rsidR="006324EB" w:rsidRPr="003A535C">
        <w:rPr>
          <w:rFonts w:ascii="Times New Roman" w:eastAsia="SimSun" w:hAnsi="Times New Roman"/>
          <w:color w:val="000000"/>
          <w:kern w:val="2"/>
          <w:sz w:val="26"/>
          <w:szCs w:val="26"/>
          <w:lang w:eastAsia="hi-IN" w:bidi="hi-IN"/>
        </w:rPr>
        <w:t xml:space="preserve">средств </w:t>
      </w:r>
      <w:r w:rsidRPr="003A535C">
        <w:rPr>
          <w:rFonts w:ascii="Times New Roman" w:eastAsia="SimSun" w:hAnsi="Times New Roman"/>
          <w:color w:val="000000"/>
          <w:kern w:val="2"/>
          <w:sz w:val="26"/>
          <w:szCs w:val="26"/>
          <w:lang w:eastAsia="hi-IN" w:bidi="hi-IN"/>
        </w:rPr>
        <w:t xml:space="preserve">или </w:t>
      </w:r>
      <w:r w:rsidR="003B389A" w:rsidRPr="003A535C">
        <w:rPr>
          <w:rFonts w:ascii="Times New Roman" w:eastAsia="SimSun" w:hAnsi="Times New Roman"/>
          <w:color w:val="000000"/>
          <w:kern w:val="2"/>
          <w:sz w:val="26"/>
          <w:szCs w:val="26"/>
          <w:lang w:eastAsia="hi-IN" w:bidi="hi-IN"/>
        </w:rPr>
        <w:t>средств</w:t>
      </w:r>
      <w:r w:rsidRPr="003A535C">
        <w:rPr>
          <w:rFonts w:ascii="Times New Roman" w:eastAsia="SimSun" w:hAnsi="Times New Roman"/>
          <w:color w:val="000000"/>
          <w:kern w:val="2"/>
          <w:sz w:val="26"/>
          <w:szCs w:val="26"/>
          <w:lang w:eastAsia="hi-IN" w:bidi="hi-IN"/>
        </w:rPr>
        <w:t xml:space="preserve"> </w:t>
      </w:r>
      <w:r w:rsidR="003B389A" w:rsidRPr="003A535C">
        <w:rPr>
          <w:rFonts w:ascii="Times New Roman" w:eastAsia="SimSun" w:hAnsi="Times New Roman"/>
          <w:color w:val="000000"/>
          <w:kern w:val="2"/>
          <w:sz w:val="26"/>
          <w:szCs w:val="26"/>
          <w:lang w:eastAsia="hi-IN" w:bidi="hi-IN"/>
        </w:rPr>
        <w:t xml:space="preserve">кредитных организаций </w:t>
      </w:r>
      <w:r w:rsidRPr="003A535C">
        <w:rPr>
          <w:rFonts w:ascii="Times New Roman" w:eastAsia="SimSun" w:hAnsi="Times New Roman"/>
          <w:color w:val="000000"/>
          <w:kern w:val="2"/>
          <w:sz w:val="26"/>
          <w:szCs w:val="26"/>
          <w:lang w:eastAsia="hi-IN" w:bidi="hi-IN"/>
        </w:rPr>
        <w:t xml:space="preserve">должно составлять не менее </w:t>
      </w:r>
      <w:r w:rsidR="00B0798B" w:rsidRPr="003A535C">
        <w:rPr>
          <w:rFonts w:ascii="Times New Roman" w:eastAsia="SimSun" w:hAnsi="Times New Roman"/>
          <w:color w:val="000000"/>
          <w:kern w:val="2"/>
          <w:sz w:val="26"/>
          <w:szCs w:val="26"/>
          <w:lang w:eastAsia="hi-IN" w:bidi="hi-IN"/>
        </w:rPr>
        <w:t>5</w:t>
      </w:r>
      <w:r w:rsidRPr="003A535C">
        <w:rPr>
          <w:rFonts w:ascii="Times New Roman" w:eastAsia="SimSun" w:hAnsi="Times New Roman"/>
          <w:color w:val="000000"/>
          <w:kern w:val="2"/>
          <w:sz w:val="26"/>
          <w:szCs w:val="26"/>
          <w:lang w:eastAsia="hi-IN" w:bidi="hi-IN"/>
        </w:rPr>
        <w:t>0% общего бюджета проекта.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При расчете объема софинансирования проекта </w:t>
      </w:r>
      <w:r w:rsidR="006324EB" w:rsidRPr="003A535C">
        <w:rPr>
          <w:rFonts w:ascii="Times New Roman" w:eastAsia="SimSun" w:hAnsi="Times New Roman"/>
          <w:color w:val="000000"/>
          <w:kern w:val="2"/>
          <w:sz w:val="26"/>
          <w:szCs w:val="26"/>
          <w:lang w:eastAsia="hi-IN" w:bidi="hi-IN"/>
        </w:rPr>
        <w:t>за счет средств Заявителя, привлеченных средств или средств кредитных организаций</w:t>
      </w:r>
      <w:r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могут быть учтены инвестиции, осуществленные в проект не ранее 2 (двух) лет, предшествующих дате подачи Заявки, при условии документального подтверждения понесенных затрат до вынесения проекта на рассмотрение </w:t>
      </w:r>
      <w:r w:rsidR="00FD3753" w:rsidRPr="003A535C">
        <w:rPr>
          <w:rFonts w:ascii="Times New Roman" w:eastAsia="SimSun" w:hAnsi="Times New Roman" w:cs="Mangal"/>
          <w:color w:val="000000"/>
          <w:kern w:val="2"/>
          <w:sz w:val="26"/>
          <w:szCs w:val="26"/>
          <w:lang w:eastAsia="hi-IN" w:bidi="hi-IN"/>
        </w:rPr>
        <w:t>Экспертного</w:t>
      </w:r>
      <w:r w:rsidRPr="003A535C">
        <w:rPr>
          <w:rFonts w:ascii="Times New Roman" w:eastAsia="SimSun" w:hAnsi="Times New Roman" w:cs="Mangal"/>
          <w:color w:val="000000"/>
          <w:kern w:val="2"/>
          <w:sz w:val="26"/>
          <w:szCs w:val="26"/>
          <w:lang w:eastAsia="hi-IN" w:bidi="hi-IN"/>
        </w:rPr>
        <w:t xml:space="preserve"> совет</w:t>
      </w:r>
      <w:r w:rsidR="003B389A" w:rsidRPr="003A535C">
        <w:rPr>
          <w:rFonts w:ascii="Times New Roman" w:eastAsia="SimSun" w:hAnsi="Times New Roman" w:cs="Mangal"/>
          <w:color w:val="000000"/>
          <w:kern w:val="2"/>
          <w:sz w:val="26"/>
          <w:szCs w:val="26"/>
          <w:lang w:eastAsia="hi-IN" w:bidi="hi-IN"/>
        </w:rPr>
        <w:t>а</w:t>
      </w:r>
      <w:r w:rsidRPr="003A535C">
        <w:rPr>
          <w:rFonts w:ascii="Times New Roman" w:eastAsia="SimSun" w:hAnsi="Times New Roman" w:cs="Mangal"/>
          <w:color w:val="000000"/>
          <w:kern w:val="2"/>
          <w:sz w:val="26"/>
          <w:szCs w:val="26"/>
          <w:lang w:eastAsia="hi-IN" w:bidi="hi-IN"/>
        </w:rPr>
        <w:t xml:space="preserve"> Фонда;</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не учитываются инвестиции, осуществляемые (осуществленные) за счет средств, выделяемых напрямую для поддержки проектов из </w:t>
      </w:r>
      <w:r w:rsidR="003B389A" w:rsidRPr="003A535C">
        <w:rPr>
          <w:rFonts w:ascii="Times New Roman" w:eastAsia="SimSun" w:hAnsi="Times New Roman" w:cs="Mangal"/>
          <w:color w:val="000000"/>
          <w:kern w:val="2"/>
          <w:sz w:val="26"/>
          <w:szCs w:val="26"/>
          <w:lang w:eastAsia="hi-IN" w:bidi="hi-IN"/>
        </w:rPr>
        <w:t xml:space="preserve">соответствующего </w:t>
      </w:r>
      <w:r w:rsidR="006E3D5E" w:rsidRPr="003A535C">
        <w:rPr>
          <w:rFonts w:ascii="Times New Roman" w:eastAsia="SimSun" w:hAnsi="Times New Roman" w:cs="Mangal"/>
          <w:color w:val="000000"/>
          <w:kern w:val="2"/>
          <w:sz w:val="26"/>
          <w:szCs w:val="26"/>
          <w:lang w:eastAsia="hi-IN" w:bidi="hi-IN"/>
        </w:rPr>
        <w:t>бюджета</w:t>
      </w:r>
      <w:r w:rsidR="003B389A" w:rsidRPr="003A535C">
        <w:rPr>
          <w:rFonts w:ascii="Times New Roman" w:eastAsia="SimSun" w:hAnsi="Times New Roman" w:cs="Mangal"/>
          <w:color w:val="000000"/>
          <w:kern w:val="2"/>
          <w:sz w:val="26"/>
          <w:szCs w:val="26"/>
          <w:lang w:eastAsia="hi-IN" w:bidi="hi-IN"/>
        </w:rPr>
        <w:t xml:space="preserve"> бюджетной системы Российской Федерации</w:t>
      </w:r>
      <w:r w:rsidRPr="003A535C">
        <w:rPr>
          <w:rFonts w:ascii="Times New Roman" w:eastAsia="SimSun" w:hAnsi="Times New Roman" w:cs="Mangal"/>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не учитываются доходы в виде денежного потока, генерируемого проектом.</w:t>
      </w:r>
    </w:p>
    <w:p w:rsidR="00722AE1"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2.</w:t>
      </w:r>
      <w:r w:rsidR="00D15605" w:rsidRPr="003A535C">
        <w:rPr>
          <w:rFonts w:ascii="Times New Roman" w:eastAsia="SimSun" w:hAnsi="Times New Roman"/>
          <w:color w:val="000000"/>
          <w:kern w:val="2"/>
          <w:sz w:val="26"/>
          <w:szCs w:val="26"/>
          <w:lang w:eastAsia="hi-IN" w:bidi="hi-IN"/>
        </w:rPr>
        <w:t>1</w:t>
      </w:r>
      <w:r w:rsidR="00F52493" w:rsidRPr="003A535C">
        <w:rPr>
          <w:rFonts w:ascii="Times New Roman" w:eastAsia="SimSun" w:hAnsi="Times New Roman"/>
          <w:color w:val="000000"/>
          <w:kern w:val="2"/>
          <w:sz w:val="26"/>
          <w:szCs w:val="26"/>
          <w:lang w:eastAsia="hi-IN" w:bidi="hi-IN"/>
        </w:rPr>
        <w:t>1</w:t>
      </w:r>
      <w:r w:rsidRPr="003A535C">
        <w:rPr>
          <w:rFonts w:ascii="Times New Roman" w:eastAsia="SimSun" w:hAnsi="Times New Roman"/>
          <w:color w:val="000000"/>
          <w:kern w:val="2"/>
          <w:sz w:val="26"/>
          <w:szCs w:val="26"/>
          <w:lang w:eastAsia="hi-IN" w:bidi="hi-IN"/>
        </w:rPr>
        <w:t xml:space="preserve">. </w:t>
      </w:r>
      <w:r w:rsidR="00722AE1" w:rsidRPr="003A535C">
        <w:rPr>
          <w:rFonts w:ascii="Times New Roman" w:eastAsia="SimSun" w:hAnsi="Times New Roman"/>
          <w:color w:val="000000"/>
          <w:kern w:val="2"/>
          <w:sz w:val="26"/>
          <w:szCs w:val="26"/>
          <w:lang w:eastAsia="hi-IN" w:bidi="hi-IN"/>
        </w:rPr>
        <w:t>Не менее 30% от суммы займа должно быть профинансировано за счет собственных средств Заявителя (и (или) аффилированных лиц, бенефициаров Заявителя) в следующий период: не ранее 2 (двух) лет до даты подачи Заявки и не позднее 6 (шести) месяцев с даты заключения договора Займа.</w:t>
      </w:r>
    </w:p>
    <w:p w:rsidR="00880968" w:rsidRPr="003A535C" w:rsidRDefault="0088096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2.</w:t>
      </w:r>
      <w:r w:rsidR="007A552B" w:rsidRPr="003A535C">
        <w:rPr>
          <w:rFonts w:ascii="Times New Roman" w:eastAsia="SimSun" w:hAnsi="Times New Roman"/>
          <w:color w:val="000000"/>
          <w:kern w:val="2"/>
          <w:sz w:val="26"/>
          <w:szCs w:val="26"/>
          <w:lang w:eastAsia="hi-IN" w:bidi="hi-IN"/>
        </w:rPr>
        <w:t>12</w:t>
      </w:r>
      <w:r w:rsidRPr="003A535C">
        <w:rPr>
          <w:rFonts w:ascii="Times New Roman" w:eastAsia="SimSun" w:hAnsi="Times New Roman"/>
          <w:color w:val="000000"/>
          <w:kern w:val="2"/>
          <w:sz w:val="26"/>
          <w:szCs w:val="26"/>
          <w:lang w:eastAsia="hi-IN" w:bidi="hi-IN"/>
        </w:rPr>
        <w:t xml:space="preserve">. 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 </w:t>
      </w:r>
    </w:p>
    <w:p w:rsidR="00880968" w:rsidRPr="003A535C" w:rsidRDefault="0088096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2.1</w:t>
      </w:r>
      <w:r w:rsidR="00F52493" w:rsidRPr="003A535C">
        <w:rPr>
          <w:rFonts w:ascii="Times New Roman" w:eastAsia="SimSun" w:hAnsi="Times New Roman"/>
          <w:color w:val="000000"/>
          <w:kern w:val="2"/>
          <w:sz w:val="26"/>
          <w:szCs w:val="26"/>
          <w:lang w:eastAsia="hi-IN" w:bidi="hi-IN"/>
        </w:rPr>
        <w:t>3</w:t>
      </w:r>
      <w:r w:rsidRPr="003A535C">
        <w:rPr>
          <w:rFonts w:ascii="Times New Roman" w:eastAsia="SimSun" w:hAnsi="Times New Roman"/>
          <w:color w:val="000000"/>
          <w:kern w:val="2"/>
          <w:sz w:val="26"/>
          <w:szCs w:val="26"/>
          <w:lang w:eastAsia="hi-IN" w:bidi="hi-IN"/>
        </w:rPr>
        <w:t xml:space="preserve">. Оплата приобретаемых товаров (работ, услуг) за счет средств Займа ключевым исполнителям, не раскрытым на момент принятия Фондом решения </w:t>
      </w:r>
      <w:r w:rsidR="006033B0" w:rsidRPr="003A535C">
        <w:rPr>
          <w:rFonts w:ascii="Times New Roman" w:eastAsia="SimSun" w:hAnsi="Times New Roman"/>
          <w:color w:val="000000"/>
          <w:kern w:val="2"/>
          <w:sz w:val="26"/>
          <w:szCs w:val="26"/>
          <w:lang w:eastAsia="hi-IN" w:bidi="hi-IN"/>
        </w:rPr>
        <w:t xml:space="preserve">о </w:t>
      </w:r>
      <w:r w:rsidR="00722AE1" w:rsidRPr="003A535C">
        <w:rPr>
          <w:rFonts w:ascii="Times New Roman" w:eastAsia="SimSun" w:hAnsi="Times New Roman"/>
          <w:color w:val="000000"/>
          <w:kern w:val="2"/>
          <w:sz w:val="26"/>
          <w:szCs w:val="26"/>
          <w:lang w:eastAsia="hi-IN" w:bidi="hi-IN"/>
        </w:rPr>
        <w:t>софинансировании</w:t>
      </w:r>
      <w:r w:rsidRPr="003A535C">
        <w:rPr>
          <w:rFonts w:ascii="Times New Roman" w:eastAsia="SimSun" w:hAnsi="Times New Roman"/>
          <w:color w:val="000000"/>
          <w:kern w:val="2"/>
          <w:sz w:val="26"/>
          <w:szCs w:val="26"/>
          <w:lang w:eastAsia="hi-IN" w:bidi="hi-IN"/>
        </w:rPr>
        <w:t xml:space="preserve"> проекта, возможна при условии получения согласования платежа со стороны Фонда с обязательным проведением дополнительной производственно-технологической и юридической экспертиз ключевого исполнителя.</w:t>
      </w:r>
    </w:p>
    <w:p w:rsidR="00880968" w:rsidRPr="003A535C" w:rsidRDefault="0088096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2.1</w:t>
      </w:r>
      <w:r w:rsidR="00F52493" w:rsidRPr="003A535C">
        <w:rPr>
          <w:rFonts w:ascii="Times New Roman" w:eastAsia="SimSun" w:hAnsi="Times New Roman"/>
          <w:color w:val="000000"/>
          <w:kern w:val="2"/>
          <w:sz w:val="26"/>
          <w:szCs w:val="26"/>
          <w:lang w:eastAsia="hi-IN" w:bidi="hi-IN"/>
        </w:rPr>
        <w:t>4</w:t>
      </w:r>
      <w:r w:rsidRPr="003A535C">
        <w:rPr>
          <w:rFonts w:ascii="Times New Roman" w:eastAsia="SimSun" w:hAnsi="Times New Roman"/>
          <w:color w:val="000000"/>
          <w:kern w:val="2"/>
          <w:sz w:val="26"/>
          <w:szCs w:val="26"/>
          <w:lang w:eastAsia="hi-IN" w:bidi="hi-IN"/>
        </w:rPr>
        <w:t xml:space="preserve">. Заем может быть использован исключительно на цели проекта и расходоваться на </w:t>
      </w:r>
      <w:r w:rsidR="00E45C1A" w:rsidRPr="003A535C">
        <w:rPr>
          <w:rFonts w:ascii="Times New Roman" w:eastAsia="SimSun" w:hAnsi="Times New Roman"/>
          <w:color w:val="000000"/>
          <w:kern w:val="2"/>
          <w:sz w:val="26"/>
          <w:szCs w:val="26"/>
          <w:lang w:eastAsia="hi-IN" w:bidi="hi-IN"/>
        </w:rPr>
        <w:t xml:space="preserve">приобретение товаров, </w:t>
      </w:r>
      <w:r w:rsidR="006033B0" w:rsidRPr="003A535C">
        <w:rPr>
          <w:rFonts w:ascii="Times New Roman" w:eastAsia="SimSun" w:hAnsi="Times New Roman"/>
          <w:color w:val="000000"/>
          <w:kern w:val="2"/>
          <w:sz w:val="26"/>
          <w:szCs w:val="26"/>
          <w:lang w:eastAsia="hi-IN" w:bidi="hi-IN"/>
        </w:rPr>
        <w:t xml:space="preserve">выполнение работ, оказание услуг, а также на общехозяйственные расходы по проекту </w:t>
      </w:r>
      <w:r w:rsidR="00BA7E00" w:rsidRPr="003A535C">
        <w:rPr>
          <w:rFonts w:ascii="Times New Roman" w:eastAsia="SimSun" w:hAnsi="Times New Roman"/>
          <w:color w:val="000000"/>
          <w:kern w:val="2"/>
          <w:sz w:val="26"/>
          <w:szCs w:val="26"/>
          <w:lang w:eastAsia="hi-IN" w:bidi="hi-IN"/>
        </w:rPr>
        <w:t>в соответствии с абзацами 7-14 пункта 2.2 настоящего Порядка</w:t>
      </w:r>
      <w:r w:rsidRPr="003A535C">
        <w:rPr>
          <w:rFonts w:ascii="Times New Roman" w:eastAsia="SimSun" w:hAnsi="Times New Roman"/>
          <w:color w:val="000000"/>
          <w:kern w:val="2"/>
          <w:sz w:val="26"/>
          <w:szCs w:val="26"/>
          <w:lang w:eastAsia="hi-IN" w:bidi="hi-IN"/>
        </w:rPr>
        <w:t>.</w:t>
      </w:r>
    </w:p>
    <w:p w:rsidR="00880968" w:rsidRPr="003A535C" w:rsidRDefault="0088096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Средства Займа не могут быть направлены на реализацию следующих мероприятий:</w:t>
      </w:r>
    </w:p>
    <w:p w:rsidR="00177074" w:rsidRPr="003A535C" w:rsidRDefault="0017707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строительство или капитальный ремонт зданий, сооружений, коммуникаций общехозяйственного назначения;</w:t>
      </w:r>
    </w:p>
    <w:p w:rsidR="00880968" w:rsidRPr="003A535C" w:rsidRDefault="0088096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приобретение сырья и ресурсов для выпуска партий продукции</w:t>
      </w:r>
      <w:r w:rsidR="00F70C1C" w:rsidRPr="003A535C">
        <w:rPr>
          <w:rFonts w:ascii="Times New Roman" w:eastAsia="SimSun" w:hAnsi="Times New Roman"/>
          <w:color w:val="000000"/>
          <w:kern w:val="2"/>
          <w:sz w:val="26"/>
          <w:szCs w:val="26"/>
          <w:lang w:eastAsia="hi-IN" w:bidi="hi-IN"/>
        </w:rPr>
        <w:t>, изготовляемой в ходе действующего технологического процесса</w:t>
      </w:r>
      <w:r w:rsidRPr="003A535C">
        <w:rPr>
          <w:rFonts w:ascii="Times New Roman" w:eastAsia="SimSun" w:hAnsi="Times New Roman"/>
          <w:color w:val="000000"/>
          <w:kern w:val="2"/>
          <w:sz w:val="26"/>
          <w:szCs w:val="26"/>
          <w:lang w:eastAsia="hi-IN" w:bidi="hi-IN"/>
        </w:rPr>
        <w:t>;</w:t>
      </w:r>
    </w:p>
    <w:p w:rsidR="00880968" w:rsidRPr="003A535C" w:rsidRDefault="0088096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Порядком;</w:t>
      </w:r>
    </w:p>
    <w:p w:rsidR="00880968" w:rsidRPr="003A535C" w:rsidRDefault="0088096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уплата процентов по заемным средствам, в том числе по Займу, предоставленному Фондом для софинансирования проекта.</w:t>
      </w:r>
    </w:p>
    <w:p w:rsidR="006C2C54" w:rsidRPr="003A535C" w:rsidRDefault="006C2C54" w:rsidP="008954FA">
      <w:pPr>
        <w:suppressAutoHyphens/>
        <w:spacing w:after="0" w:line="240" w:lineRule="auto"/>
        <w:jc w:val="center"/>
        <w:rPr>
          <w:rFonts w:ascii="Times New Roman" w:eastAsia="SimSun" w:hAnsi="Times New Roman"/>
          <w:color w:val="000000"/>
          <w:kern w:val="2"/>
          <w:sz w:val="26"/>
          <w:szCs w:val="26"/>
          <w:lang w:eastAsia="hi-IN" w:bidi="hi-IN"/>
        </w:rPr>
      </w:pPr>
    </w:p>
    <w:p w:rsidR="0068520A" w:rsidRPr="003A535C" w:rsidRDefault="00D41A0E"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val="en-US" w:eastAsia="hi-IN" w:bidi="hi-IN"/>
        </w:rPr>
        <w:t>III</w:t>
      </w:r>
      <w:r w:rsidR="0068520A" w:rsidRPr="003A535C">
        <w:rPr>
          <w:rFonts w:ascii="Times New Roman" w:eastAsia="SimSun" w:hAnsi="Times New Roman"/>
          <w:b/>
          <w:color w:val="000000"/>
          <w:kern w:val="2"/>
          <w:sz w:val="26"/>
          <w:szCs w:val="26"/>
          <w:lang w:eastAsia="hi-IN" w:bidi="hi-IN"/>
        </w:rPr>
        <w:t>. Требования к Заявителю и основным участникам проекта</w:t>
      </w:r>
    </w:p>
    <w:p w:rsidR="0068520A" w:rsidRPr="003A535C" w:rsidRDefault="0068520A" w:rsidP="008954FA">
      <w:pPr>
        <w:suppressAutoHyphens/>
        <w:spacing w:after="0" w:line="240" w:lineRule="auto"/>
        <w:jc w:val="center"/>
        <w:rPr>
          <w:rFonts w:ascii="Times New Roman" w:eastAsia="SimSun" w:hAnsi="Times New Roman"/>
          <w:color w:val="000000"/>
          <w:kern w:val="2"/>
          <w:sz w:val="26"/>
          <w:szCs w:val="26"/>
          <w:lang w:eastAsia="hi-IN" w:bidi="hi-IN"/>
        </w:rPr>
      </w:pP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3.1. Заявитель должен соответствовать следующим требованиям:</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являться юридическим лицом</w:t>
      </w:r>
      <w:r w:rsidR="00520AAA" w:rsidRPr="003A535C">
        <w:rPr>
          <w:rFonts w:ascii="Times New Roman" w:eastAsia="SimSun" w:hAnsi="Times New Roman" w:cs="Mangal"/>
          <w:color w:val="000000"/>
          <w:kern w:val="2"/>
          <w:sz w:val="26"/>
          <w:szCs w:val="26"/>
          <w:lang w:eastAsia="hi-IN" w:bidi="hi-IN"/>
        </w:rPr>
        <w:t xml:space="preserve"> – коммерческой организацией</w:t>
      </w:r>
      <w:r w:rsidRPr="003A535C">
        <w:rPr>
          <w:rFonts w:ascii="Times New Roman" w:eastAsia="SimSun" w:hAnsi="Times New Roman" w:cs="Mangal"/>
          <w:color w:val="000000"/>
          <w:kern w:val="2"/>
          <w:sz w:val="26"/>
          <w:szCs w:val="26"/>
          <w:lang w:eastAsia="hi-IN" w:bidi="hi-IN"/>
        </w:rPr>
        <w:t xml:space="preserve"> или индивидуальным предпринимателем, осуществляющим </w:t>
      </w:r>
      <w:r w:rsidR="00167B84" w:rsidRPr="003A535C">
        <w:rPr>
          <w:rFonts w:ascii="Times New Roman" w:eastAsia="SimSun" w:hAnsi="Times New Roman" w:cs="Mangal"/>
          <w:color w:val="000000"/>
          <w:kern w:val="2"/>
          <w:sz w:val="26"/>
          <w:szCs w:val="26"/>
          <w:lang w:eastAsia="hi-IN" w:bidi="hi-IN"/>
        </w:rPr>
        <w:t xml:space="preserve">инвестиционную </w:t>
      </w:r>
      <w:r w:rsidRPr="003A535C">
        <w:rPr>
          <w:rFonts w:ascii="Times New Roman" w:eastAsia="SimSun" w:hAnsi="Times New Roman" w:cs="Mangal"/>
          <w:color w:val="000000"/>
          <w:kern w:val="2"/>
          <w:sz w:val="26"/>
          <w:szCs w:val="26"/>
          <w:lang w:eastAsia="hi-IN" w:bidi="hi-IN"/>
        </w:rPr>
        <w:t xml:space="preserve">деятельность на территории Чувашской Республики, </w:t>
      </w:r>
      <w:r w:rsidR="00167B84" w:rsidRPr="003A535C">
        <w:rPr>
          <w:rFonts w:ascii="Times New Roman" w:eastAsia="SimSun" w:hAnsi="Times New Roman" w:cs="Mangal"/>
          <w:color w:val="000000"/>
          <w:kern w:val="2"/>
          <w:sz w:val="26"/>
          <w:szCs w:val="26"/>
          <w:lang w:eastAsia="hi-IN" w:bidi="hi-IN"/>
        </w:rPr>
        <w:t xml:space="preserve">разработавшим проект в рамках </w:t>
      </w:r>
      <w:r w:rsidR="00D52106" w:rsidRPr="003A535C">
        <w:rPr>
          <w:rFonts w:ascii="Times New Roman" w:eastAsia="SimSun" w:hAnsi="Times New Roman" w:cs="Mangal"/>
          <w:color w:val="000000"/>
          <w:kern w:val="2"/>
          <w:sz w:val="26"/>
          <w:szCs w:val="26"/>
          <w:lang w:eastAsia="hi-IN" w:bidi="hi-IN"/>
        </w:rPr>
        <w:t>отраслевых направлений экономической деятельности</w:t>
      </w:r>
      <w:r w:rsidR="00167B84" w:rsidRPr="003A535C">
        <w:rPr>
          <w:rFonts w:ascii="Times New Roman" w:eastAsia="SimSun" w:hAnsi="Times New Roman" w:cs="Mangal"/>
          <w:color w:val="000000"/>
          <w:kern w:val="2"/>
          <w:sz w:val="26"/>
          <w:szCs w:val="26"/>
          <w:lang w:eastAsia="hi-IN" w:bidi="hi-IN"/>
        </w:rPr>
        <w:t xml:space="preserve"> в соответствии с пунктом 1.1 настоящего Порядка, </w:t>
      </w:r>
      <w:r w:rsidRPr="003A535C">
        <w:rPr>
          <w:rFonts w:ascii="Times New Roman" w:eastAsia="SimSun" w:hAnsi="Times New Roman" w:cs="Mangal"/>
          <w:color w:val="000000"/>
          <w:kern w:val="2"/>
          <w:sz w:val="26"/>
          <w:szCs w:val="26"/>
          <w:lang w:eastAsia="hi-IN" w:bidi="hi-IN"/>
        </w:rPr>
        <w:t xml:space="preserve">получение займов для которого не запрещено законодательством </w:t>
      </w:r>
      <w:r w:rsidR="003B389A" w:rsidRPr="003A535C">
        <w:rPr>
          <w:rFonts w:ascii="Times New Roman" w:eastAsia="SimSun" w:hAnsi="Times New Roman" w:cs="Mangal"/>
          <w:color w:val="000000"/>
          <w:kern w:val="2"/>
          <w:sz w:val="26"/>
          <w:szCs w:val="26"/>
          <w:lang w:eastAsia="hi-IN" w:bidi="hi-IN"/>
        </w:rPr>
        <w:t xml:space="preserve">Российской Федерации </w:t>
      </w:r>
      <w:r w:rsidRPr="003A535C">
        <w:rPr>
          <w:rFonts w:ascii="Times New Roman" w:eastAsia="SimSun" w:hAnsi="Times New Roman" w:cs="Mangal"/>
          <w:color w:val="000000"/>
          <w:kern w:val="2"/>
          <w:sz w:val="26"/>
          <w:szCs w:val="26"/>
          <w:lang w:eastAsia="hi-IN" w:bidi="hi-IN"/>
        </w:rPr>
        <w:t>или уставом Заявителя;</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являться резидентом Российской Федерации в соответствии с законодательством Российской Федерации о валютном регулировании и валютном контроле;</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не являться дочерним хозяйственным обществом</w:t>
      </w:r>
      <w:r w:rsidR="008C6578" w:rsidRPr="003A535C">
        <w:rPr>
          <w:rFonts w:ascii="Times New Roman" w:eastAsia="SimSun" w:hAnsi="Times New Roman" w:cs="Mangal"/>
          <w:color w:val="000000"/>
          <w:kern w:val="2"/>
          <w:sz w:val="26"/>
          <w:szCs w:val="26"/>
          <w:lang w:eastAsia="hi-IN" w:bidi="hi-IN"/>
        </w:rPr>
        <w:t>, определяемым</w:t>
      </w:r>
      <w:r w:rsidRPr="003A535C">
        <w:rPr>
          <w:rFonts w:ascii="Times New Roman" w:eastAsia="SimSun" w:hAnsi="Times New Roman" w:cs="Mangal"/>
          <w:color w:val="000000"/>
          <w:kern w:val="2"/>
          <w:sz w:val="26"/>
          <w:szCs w:val="26"/>
          <w:lang w:eastAsia="hi-IN" w:bidi="hi-IN"/>
        </w:rPr>
        <w:t xml:space="preserve"> </w:t>
      </w:r>
      <w:r w:rsidR="008C6578" w:rsidRPr="003A535C">
        <w:rPr>
          <w:rFonts w:ascii="Times New Roman" w:eastAsia="SimSun" w:hAnsi="Times New Roman" w:cs="Mangal"/>
          <w:color w:val="000000"/>
          <w:kern w:val="2"/>
          <w:sz w:val="26"/>
          <w:szCs w:val="26"/>
          <w:lang w:eastAsia="hi-IN" w:bidi="hi-IN"/>
        </w:rPr>
        <w:t>согласно</w:t>
      </w:r>
      <w:r w:rsidR="00167B84" w:rsidRPr="003A535C">
        <w:rPr>
          <w:rFonts w:ascii="Times New Roman" w:eastAsia="SimSun" w:hAnsi="Times New Roman" w:cs="Mangal"/>
          <w:color w:val="000000"/>
          <w:kern w:val="2"/>
          <w:sz w:val="26"/>
          <w:szCs w:val="26"/>
          <w:lang w:eastAsia="hi-IN" w:bidi="hi-IN"/>
        </w:rPr>
        <w:t xml:space="preserve"> част</w:t>
      </w:r>
      <w:r w:rsidR="008C6578" w:rsidRPr="003A535C">
        <w:rPr>
          <w:rFonts w:ascii="Times New Roman" w:eastAsia="SimSun" w:hAnsi="Times New Roman" w:cs="Mangal"/>
          <w:color w:val="000000"/>
          <w:kern w:val="2"/>
          <w:sz w:val="26"/>
          <w:szCs w:val="26"/>
          <w:lang w:eastAsia="hi-IN" w:bidi="hi-IN"/>
        </w:rPr>
        <w:t>и</w:t>
      </w:r>
      <w:r w:rsidR="00167B84" w:rsidRPr="003A535C">
        <w:rPr>
          <w:rFonts w:ascii="Times New Roman" w:eastAsia="SimSun" w:hAnsi="Times New Roman" w:cs="Mangal"/>
          <w:color w:val="000000"/>
          <w:kern w:val="2"/>
          <w:sz w:val="26"/>
          <w:szCs w:val="26"/>
          <w:lang w:eastAsia="hi-IN" w:bidi="hi-IN"/>
        </w:rPr>
        <w:t xml:space="preserve"> 1 статьи 67.3 Гражданского кодекса Российской Федерации</w:t>
      </w:r>
      <w:r w:rsidR="008C6578" w:rsidRPr="003A535C">
        <w:rPr>
          <w:rFonts w:ascii="Times New Roman" w:eastAsia="SimSun" w:hAnsi="Times New Roman" w:cs="Mangal"/>
          <w:color w:val="000000"/>
          <w:kern w:val="2"/>
          <w:sz w:val="26"/>
          <w:szCs w:val="26"/>
          <w:lang w:eastAsia="hi-IN" w:bidi="hi-IN"/>
        </w:rPr>
        <w:t>,</w:t>
      </w:r>
      <w:r w:rsidR="00167B84" w:rsidRPr="003A535C">
        <w:rPr>
          <w:rFonts w:ascii="Times New Roman" w:eastAsia="SimSun" w:hAnsi="Times New Roman" w:cs="Mangal"/>
          <w:color w:val="000000"/>
          <w:kern w:val="2"/>
          <w:sz w:val="26"/>
          <w:szCs w:val="26"/>
          <w:lang w:eastAsia="hi-IN" w:bidi="hi-IN"/>
        </w:rPr>
        <w:t xml:space="preserve"> </w:t>
      </w:r>
      <w:r w:rsidRPr="003A535C">
        <w:rPr>
          <w:rFonts w:ascii="Times New Roman" w:eastAsia="SimSun" w:hAnsi="Times New Roman" w:cs="Mangal"/>
          <w:color w:val="000000"/>
          <w:kern w:val="2"/>
          <w:sz w:val="26"/>
          <w:szCs w:val="26"/>
          <w:lang w:eastAsia="hi-IN" w:bidi="hi-IN"/>
        </w:rPr>
        <w:t>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раскрыть структуру собственности, предоставить список аффилированных лиц и сведения о конечных бенефициарах на момент подачи заявки;</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не должен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w:t>
      </w:r>
      <w:r w:rsidR="003B134C" w:rsidRPr="003A535C">
        <w:rPr>
          <w:rFonts w:ascii="Times New Roman" w:eastAsia="SimSun" w:hAnsi="Times New Roman" w:cs="Mangal"/>
          <w:color w:val="000000"/>
          <w:kern w:val="2"/>
          <w:sz w:val="26"/>
          <w:szCs w:val="26"/>
          <w:lang w:eastAsia="hi-IN" w:bidi="hi-IN"/>
        </w:rPr>
        <w:t xml:space="preserve"> (</w:t>
      </w:r>
      <w:r w:rsidRPr="003A535C">
        <w:rPr>
          <w:rFonts w:ascii="Times New Roman" w:eastAsia="SimSun" w:hAnsi="Times New Roman" w:cs="Mangal"/>
          <w:color w:val="000000"/>
          <w:kern w:val="2"/>
          <w:sz w:val="26"/>
          <w:szCs w:val="26"/>
          <w:lang w:eastAsia="hi-IN" w:bidi="hi-IN"/>
        </w:rPr>
        <w:t>или</w:t>
      </w:r>
      <w:r w:rsidR="003B134C" w:rsidRPr="003A535C">
        <w:rPr>
          <w:rFonts w:ascii="Times New Roman" w:eastAsia="SimSun" w:hAnsi="Times New Roman" w:cs="Mangal"/>
          <w:color w:val="000000"/>
          <w:kern w:val="2"/>
          <w:sz w:val="26"/>
          <w:szCs w:val="26"/>
          <w:lang w:eastAsia="hi-IN" w:bidi="hi-IN"/>
        </w:rPr>
        <w:t>)</w:t>
      </w:r>
      <w:r w:rsidRPr="003A535C">
        <w:rPr>
          <w:rFonts w:ascii="Times New Roman" w:eastAsia="SimSun" w:hAnsi="Times New Roman" w:cs="Mangal"/>
          <w:color w:val="000000"/>
          <w:kern w:val="2"/>
          <w:sz w:val="26"/>
          <w:szCs w:val="26"/>
          <w:lang w:eastAsia="hi-IN" w:bidi="hi-IN"/>
        </w:rPr>
        <w:t xml:space="preserve"> получения займа.</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 xml:space="preserve">3.2. Лицо, заявленное в проекте как ключевой исполнитель, должно соответствовать </w:t>
      </w:r>
      <w:r w:rsidRPr="003A535C">
        <w:rPr>
          <w:rFonts w:ascii="Times New Roman" w:eastAsia="SimSun" w:hAnsi="Times New Roman" w:cs="Mangal"/>
          <w:color w:val="000000"/>
          <w:kern w:val="2"/>
          <w:sz w:val="26"/>
          <w:szCs w:val="26"/>
          <w:lang w:eastAsia="hi-IN" w:bidi="hi-IN"/>
        </w:rPr>
        <w:t>следующим требованиям:</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являться резидентом Российской Федерации</w:t>
      </w:r>
      <w:r w:rsidR="008C6578" w:rsidRPr="003A535C">
        <w:rPr>
          <w:rFonts w:ascii="Times New Roman" w:eastAsia="SimSun" w:hAnsi="Times New Roman" w:cs="Mangal"/>
          <w:color w:val="000000"/>
          <w:kern w:val="2"/>
          <w:sz w:val="26"/>
          <w:szCs w:val="26"/>
          <w:lang w:eastAsia="hi-IN" w:bidi="hi-IN"/>
        </w:rPr>
        <w:t xml:space="preserve">, определяемым в соответствии с законодательством </w:t>
      </w:r>
      <w:r w:rsidR="00D52106" w:rsidRPr="003A535C">
        <w:rPr>
          <w:rFonts w:ascii="Times New Roman" w:eastAsia="SimSun" w:hAnsi="Times New Roman" w:cs="Mangal"/>
          <w:color w:val="000000"/>
          <w:kern w:val="2"/>
          <w:sz w:val="26"/>
          <w:szCs w:val="26"/>
          <w:lang w:eastAsia="hi-IN" w:bidi="hi-IN"/>
        </w:rPr>
        <w:t xml:space="preserve">Российской Федерации </w:t>
      </w:r>
      <w:r w:rsidR="008C6578" w:rsidRPr="003A535C">
        <w:rPr>
          <w:rFonts w:ascii="Times New Roman" w:eastAsia="SimSun" w:hAnsi="Times New Roman" w:cs="Mangal"/>
          <w:color w:val="000000"/>
          <w:kern w:val="2"/>
          <w:sz w:val="26"/>
          <w:szCs w:val="26"/>
          <w:lang w:eastAsia="hi-IN" w:bidi="hi-IN"/>
        </w:rPr>
        <w:t xml:space="preserve">о валютном регулировании и валютном контроле, </w:t>
      </w:r>
      <w:r w:rsidRPr="003A535C">
        <w:rPr>
          <w:rFonts w:ascii="Times New Roman" w:eastAsia="SimSun" w:hAnsi="Times New Roman" w:cs="Mangal"/>
          <w:color w:val="000000"/>
          <w:kern w:val="2"/>
          <w:sz w:val="26"/>
          <w:szCs w:val="26"/>
          <w:lang w:eastAsia="hi-IN" w:bidi="hi-IN"/>
        </w:rPr>
        <w:t>или иностранным юридическим лицом, не зарегистрированным в низконалоговой юрисдикции;</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должно осуществлять деятельность, соответствующую деятельности в рамках проекта, и роли, заявленной в проекте (поставщик оборудовани</w:t>
      </w:r>
      <w:r w:rsidR="00520AAA" w:rsidRPr="003A535C">
        <w:rPr>
          <w:rFonts w:ascii="Times New Roman" w:eastAsia="SimSun" w:hAnsi="Times New Roman" w:cs="Mangal"/>
          <w:color w:val="000000"/>
          <w:kern w:val="2"/>
          <w:sz w:val="26"/>
          <w:szCs w:val="26"/>
          <w:lang w:eastAsia="hi-IN" w:bidi="hi-IN"/>
        </w:rPr>
        <w:t>я, инжиниринговая компания и т.</w:t>
      </w:r>
      <w:r w:rsidRPr="003A535C">
        <w:rPr>
          <w:rFonts w:ascii="Times New Roman" w:eastAsia="SimSun" w:hAnsi="Times New Roman" w:cs="Mangal"/>
          <w:color w:val="000000"/>
          <w:kern w:val="2"/>
          <w:sz w:val="26"/>
          <w:szCs w:val="26"/>
          <w:lang w:eastAsia="hi-IN" w:bidi="hi-IN"/>
        </w:rPr>
        <w:t>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3.3. Заявитель, его аффилированные лица, задействованные в реализации проекта как </w:t>
      </w:r>
      <w:r w:rsidRPr="003A535C">
        <w:rPr>
          <w:rFonts w:ascii="Times New Roman" w:eastAsia="SimSun" w:hAnsi="Times New Roman" w:cs="Mangal"/>
          <w:color w:val="000000"/>
          <w:kern w:val="2"/>
          <w:sz w:val="26"/>
          <w:szCs w:val="26"/>
          <w:lang w:eastAsia="hi-IN" w:bidi="hi-IN"/>
        </w:rPr>
        <w:t>основные участники, не должны иметь:</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просроченную задолженность по налогам, сборам и иным обязательным платежам в бюджеты бюджетной системы Российской Федерации;</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задолженность по заработной плате перед работниками;</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просроченную задолженность перед Фондом;</w:t>
      </w:r>
    </w:p>
    <w:p w:rsidR="0068520A" w:rsidRPr="003A535C" w:rsidRDefault="006E3D5E"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выявленных</w:t>
      </w:r>
      <w:r w:rsidR="0068520A" w:rsidRPr="003A535C">
        <w:rPr>
          <w:rFonts w:ascii="Times New Roman" w:eastAsia="SimSun" w:hAnsi="Times New Roman" w:cs="Mangal"/>
          <w:color w:val="000000"/>
          <w:kern w:val="2"/>
          <w:sz w:val="26"/>
          <w:szCs w:val="26"/>
          <w:lang w:eastAsia="hi-IN" w:bidi="hi-IN"/>
        </w:rPr>
        <w:t xml:space="preserve"> фактов несвоевременного выполнения обязательств перед Фондом, включая обязательств по возврату займа или по предоставлению отчетности о целевом использовании займа.</w:t>
      </w:r>
    </w:p>
    <w:p w:rsidR="00571A0E" w:rsidRPr="003A535C" w:rsidRDefault="00571A0E"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Предоставление финансирования проектов Заявителям, входящим в одну Группу лиц с заемщиками, имеющими просроченную задолженность перед Фондом по займам, выданным за счет средств </w:t>
      </w:r>
      <w:r w:rsidR="006E3D5E" w:rsidRPr="003A535C">
        <w:rPr>
          <w:rFonts w:ascii="Times New Roman" w:eastAsia="SimSun" w:hAnsi="Times New Roman" w:cs="Mangal"/>
          <w:color w:val="000000"/>
          <w:kern w:val="2"/>
          <w:sz w:val="26"/>
          <w:szCs w:val="26"/>
          <w:lang w:eastAsia="hi-IN" w:bidi="hi-IN"/>
        </w:rPr>
        <w:t xml:space="preserve">соответствующего </w:t>
      </w:r>
      <w:r w:rsidRPr="003A535C">
        <w:rPr>
          <w:rFonts w:ascii="Times New Roman" w:eastAsia="SimSun" w:hAnsi="Times New Roman" w:cs="Mangal"/>
          <w:color w:val="000000"/>
          <w:kern w:val="2"/>
          <w:sz w:val="26"/>
          <w:szCs w:val="26"/>
          <w:lang w:eastAsia="hi-IN" w:bidi="hi-IN"/>
        </w:rPr>
        <w:t>бюджета</w:t>
      </w:r>
      <w:r w:rsidR="006E3D5E" w:rsidRPr="003A535C">
        <w:rPr>
          <w:rFonts w:ascii="Times New Roman" w:eastAsia="SimSun" w:hAnsi="Times New Roman" w:cs="Mangal"/>
          <w:color w:val="000000"/>
          <w:kern w:val="2"/>
          <w:sz w:val="26"/>
          <w:szCs w:val="26"/>
          <w:lang w:eastAsia="hi-IN" w:bidi="hi-IN"/>
        </w:rPr>
        <w:t xml:space="preserve"> бюджетной системы Российской Федерации</w:t>
      </w:r>
      <w:r w:rsidRPr="003A535C">
        <w:rPr>
          <w:rFonts w:ascii="Times New Roman" w:eastAsia="SimSun" w:hAnsi="Times New Roman" w:cs="Mangal"/>
          <w:color w:val="000000"/>
          <w:kern w:val="2"/>
          <w:sz w:val="26"/>
          <w:szCs w:val="26"/>
          <w:lang w:eastAsia="hi-IN" w:bidi="hi-IN"/>
        </w:rPr>
        <w:t>, осуществляется по решению Наблюдательного совета Фонда.</w:t>
      </w:r>
    </w:p>
    <w:p w:rsidR="000E2AFF" w:rsidRPr="003A535C" w:rsidRDefault="00212CC9"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3.4.</w:t>
      </w:r>
      <w:r w:rsidR="000E2AFF" w:rsidRPr="003A535C">
        <w:t xml:space="preserve"> </w:t>
      </w:r>
      <w:r w:rsidR="000E2AFF" w:rsidRPr="003A535C">
        <w:rPr>
          <w:rFonts w:ascii="Times New Roman" w:eastAsia="SimSun" w:hAnsi="Times New Roman"/>
          <w:color w:val="000000"/>
          <w:kern w:val="2"/>
          <w:sz w:val="26"/>
          <w:szCs w:val="26"/>
          <w:lang w:eastAsia="hi-IN" w:bidi="hi-IN"/>
        </w:rPr>
        <w:t>Идентификация бенефициарных владельцев не проводится в отношении лиц, являющихся:</w:t>
      </w:r>
    </w:p>
    <w:p w:rsidR="000E2AFF" w:rsidRPr="003A535C" w:rsidRDefault="000E2AFF"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0E2AFF" w:rsidRPr="003A535C" w:rsidRDefault="000E2AFF"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0E2AFF" w:rsidRPr="003A535C" w:rsidRDefault="000E2AFF"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 либо раскрывающими информацию о владельцах на общедоступных ресурсах на ином основании (Указание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(или иные аналогичные указания);</w:t>
      </w:r>
    </w:p>
    <w:p w:rsidR="00212CC9" w:rsidRPr="003A535C" w:rsidRDefault="000E2AFF"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дочерними обществами иностранных структур, организационная форма которых не предусматривает наличия бенефициарного владельца.</w:t>
      </w:r>
    </w:p>
    <w:p w:rsidR="008C6578" w:rsidRPr="003A535C" w:rsidRDefault="008C657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Под низконалоговой юрисдикцией понимается территория, включенная в Перечень государств и территорий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утвержденный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rsidR="008C6578" w:rsidRPr="003A535C" w:rsidRDefault="008C657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избежании двойного налогообложения</w:t>
      </w:r>
      <w:r w:rsidR="00934F04" w:rsidRPr="003A535C">
        <w:rPr>
          <w:rFonts w:ascii="Times New Roman" w:eastAsia="SimSun" w:hAnsi="Times New Roman"/>
          <w:color w:val="000000"/>
          <w:kern w:val="2"/>
          <w:sz w:val="26"/>
          <w:szCs w:val="26"/>
          <w:lang w:eastAsia="hi-IN" w:bidi="hi-IN"/>
        </w:rPr>
        <w:t xml:space="preserve"> (письмо Минфина России от 9 апреля 2014 г. № 03-00-РЗ/16236 (и иные аналогичные разъяснения).</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3.</w:t>
      </w:r>
      <w:r w:rsidR="00212CC9" w:rsidRPr="003A535C">
        <w:rPr>
          <w:rFonts w:ascii="Times New Roman" w:eastAsia="SimSun" w:hAnsi="Times New Roman"/>
          <w:color w:val="000000"/>
          <w:kern w:val="2"/>
          <w:sz w:val="26"/>
          <w:szCs w:val="26"/>
          <w:lang w:eastAsia="hi-IN" w:bidi="hi-IN"/>
        </w:rPr>
        <w:t>5</w:t>
      </w:r>
      <w:r w:rsidRPr="003A535C">
        <w:rPr>
          <w:rFonts w:ascii="Times New Roman" w:eastAsia="SimSun" w:hAnsi="Times New Roman"/>
          <w:color w:val="000000"/>
          <w:kern w:val="2"/>
          <w:sz w:val="26"/>
          <w:szCs w:val="26"/>
          <w:lang w:eastAsia="hi-IN" w:bidi="hi-IN"/>
        </w:rPr>
        <w:t>. В случае, если между Заявителем и Фондом на дату подачи заявки действует договор (договоры) целевого займа,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rsidR="00571A0E" w:rsidRPr="003A535C" w:rsidRDefault="00571A0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w:t>
      </w:r>
    </w:p>
    <w:p w:rsidR="00615779" w:rsidRPr="003A535C" w:rsidRDefault="00615779" w:rsidP="008954FA">
      <w:pPr>
        <w:suppressAutoHyphens/>
        <w:spacing w:after="0" w:line="240" w:lineRule="auto"/>
        <w:jc w:val="center"/>
        <w:rPr>
          <w:rFonts w:ascii="Times New Roman" w:eastAsia="SimSun" w:hAnsi="Times New Roman"/>
          <w:color w:val="000000"/>
          <w:kern w:val="2"/>
          <w:sz w:val="26"/>
          <w:szCs w:val="26"/>
          <w:lang w:eastAsia="hi-IN" w:bidi="hi-IN"/>
        </w:rPr>
      </w:pPr>
    </w:p>
    <w:p w:rsidR="0068520A" w:rsidRPr="003A535C" w:rsidRDefault="00D41A0E"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val="en-US" w:eastAsia="hi-IN" w:bidi="hi-IN"/>
        </w:rPr>
        <w:t>IV</w:t>
      </w:r>
      <w:r w:rsidR="0068520A" w:rsidRPr="003A535C">
        <w:rPr>
          <w:rFonts w:ascii="Times New Roman" w:eastAsia="SimSun" w:hAnsi="Times New Roman"/>
          <w:b/>
          <w:color w:val="000000"/>
          <w:kern w:val="2"/>
          <w:sz w:val="26"/>
          <w:szCs w:val="26"/>
          <w:lang w:eastAsia="hi-IN" w:bidi="hi-IN"/>
        </w:rPr>
        <w:t>. Представление заявки на получение займа</w:t>
      </w:r>
    </w:p>
    <w:p w:rsidR="0068520A" w:rsidRPr="003A535C" w:rsidRDefault="0068520A" w:rsidP="008954FA">
      <w:pPr>
        <w:suppressAutoHyphens/>
        <w:spacing w:after="0" w:line="240" w:lineRule="auto"/>
        <w:jc w:val="center"/>
        <w:rPr>
          <w:rFonts w:ascii="Times New Roman" w:eastAsia="SimSun" w:hAnsi="Times New Roman"/>
          <w:color w:val="000000"/>
          <w:kern w:val="2"/>
          <w:sz w:val="26"/>
          <w:szCs w:val="26"/>
          <w:lang w:eastAsia="hi-IN" w:bidi="hi-IN"/>
        </w:rPr>
      </w:pPr>
    </w:p>
    <w:p w:rsidR="009E59F2" w:rsidRPr="003A535C" w:rsidRDefault="009E59F2"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4.1. Заявитель, изъявивший желание получить Заем, представляет в Фонд</w:t>
      </w:r>
      <w:r w:rsidR="00B0798B" w:rsidRPr="003A535C">
        <w:rPr>
          <w:rFonts w:ascii="Times New Roman" w:eastAsia="SimSun" w:hAnsi="Times New Roman"/>
          <w:color w:val="000000"/>
          <w:kern w:val="2"/>
          <w:sz w:val="26"/>
          <w:szCs w:val="26"/>
          <w:lang w:eastAsia="hi-IN" w:bidi="hi-IN"/>
        </w:rPr>
        <w:t xml:space="preserve"> заявочную документацию.</w:t>
      </w:r>
    </w:p>
    <w:p w:rsidR="009E59F2" w:rsidRPr="003A535C" w:rsidRDefault="009E59F2"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4.2. В зависимости от этапов прохождения заявки Заявителем представляются документы в соответствии с приложением № </w:t>
      </w:r>
      <w:r w:rsidR="002B7B33" w:rsidRPr="003A535C">
        <w:rPr>
          <w:rFonts w:ascii="Times New Roman" w:eastAsia="SimSun" w:hAnsi="Times New Roman"/>
          <w:color w:val="000000"/>
          <w:kern w:val="2"/>
          <w:sz w:val="26"/>
          <w:szCs w:val="26"/>
          <w:lang w:eastAsia="hi-IN" w:bidi="hi-IN"/>
        </w:rPr>
        <w:t>5</w:t>
      </w:r>
      <w:r w:rsidRPr="003A535C">
        <w:rPr>
          <w:rFonts w:ascii="Times New Roman" w:eastAsia="SimSun" w:hAnsi="Times New Roman"/>
          <w:color w:val="000000"/>
          <w:kern w:val="2"/>
          <w:sz w:val="26"/>
          <w:szCs w:val="26"/>
          <w:lang w:eastAsia="hi-IN" w:bidi="hi-IN"/>
        </w:rPr>
        <w:t xml:space="preserve"> к настоящему Порядку (далее – заявочная документация).</w:t>
      </w:r>
    </w:p>
    <w:p w:rsidR="009E59F2" w:rsidRPr="003A535C" w:rsidRDefault="009E59F2"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4.3. Документы в составе заявочной документации должны соответствовать следующим требованиям:</w:t>
      </w:r>
    </w:p>
    <w:p w:rsidR="009E59F2" w:rsidRPr="003A535C" w:rsidRDefault="009E59F2"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9E59F2" w:rsidRPr="003A535C" w:rsidRDefault="009E59F2"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копии документов должны соответствовать оригинальным документам;</w:t>
      </w:r>
    </w:p>
    <w:p w:rsidR="009E59F2" w:rsidRPr="003A535C" w:rsidRDefault="009E59F2"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копии, предоставляемые на бумажном носителе, должны быть заверены уполномоченным должностным лицом Заявителя, прошиты и скреплены печатью;</w:t>
      </w:r>
    </w:p>
    <w:p w:rsidR="009E59F2" w:rsidRPr="003A535C" w:rsidRDefault="009E59F2"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текст и изображения должны быть разборчивы, не содержать исправлений и дефектов, не позволяющих однозначно трактовать содержание документов.</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4.</w:t>
      </w:r>
      <w:r w:rsidR="006324EB" w:rsidRPr="003A535C">
        <w:rPr>
          <w:rFonts w:ascii="Times New Roman" w:eastAsia="SimSun" w:hAnsi="Times New Roman"/>
          <w:color w:val="000000"/>
          <w:kern w:val="2"/>
          <w:sz w:val="26"/>
          <w:szCs w:val="26"/>
          <w:lang w:eastAsia="hi-IN" w:bidi="hi-IN"/>
        </w:rPr>
        <w:t>4</w:t>
      </w:r>
      <w:r w:rsidRPr="003A535C">
        <w:rPr>
          <w:rFonts w:ascii="Times New Roman" w:eastAsia="SimSun" w:hAnsi="Times New Roman"/>
          <w:color w:val="000000"/>
          <w:kern w:val="2"/>
          <w:sz w:val="26"/>
          <w:szCs w:val="26"/>
          <w:lang w:eastAsia="hi-IN" w:bidi="hi-IN"/>
        </w:rPr>
        <w:t>. Заявка подлежит регистрации с присвоением регистрационного номера и занесением в реестр проектов</w:t>
      </w:r>
      <w:r w:rsidR="00285CFA" w:rsidRPr="003A535C">
        <w:rPr>
          <w:rFonts w:ascii="Times New Roman" w:eastAsia="SimSun" w:hAnsi="Times New Roman"/>
          <w:color w:val="000000"/>
          <w:kern w:val="2"/>
          <w:sz w:val="26"/>
          <w:szCs w:val="26"/>
          <w:lang w:eastAsia="hi-IN" w:bidi="hi-IN"/>
        </w:rPr>
        <w:t xml:space="preserve"> в течение 1 (одного)</w:t>
      </w:r>
      <w:r w:rsidR="00C81FAA" w:rsidRPr="003A535C">
        <w:rPr>
          <w:rFonts w:ascii="Times New Roman" w:eastAsia="SimSun" w:hAnsi="Times New Roman"/>
          <w:color w:val="000000"/>
          <w:kern w:val="2"/>
          <w:sz w:val="26"/>
          <w:szCs w:val="26"/>
          <w:lang w:eastAsia="hi-IN" w:bidi="hi-IN"/>
        </w:rPr>
        <w:t xml:space="preserve"> дня</w:t>
      </w:r>
      <w:r w:rsidR="00285CFA" w:rsidRPr="003A535C">
        <w:rPr>
          <w:rFonts w:ascii="Times New Roman" w:eastAsia="SimSun" w:hAnsi="Times New Roman"/>
          <w:color w:val="000000"/>
          <w:kern w:val="2"/>
          <w:sz w:val="26"/>
          <w:szCs w:val="26"/>
          <w:lang w:eastAsia="hi-IN" w:bidi="hi-IN"/>
        </w:rPr>
        <w:t xml:space="preserve"> со дня представления Заявки</w:t>
      </w:r>
      <w:r w:rsidRPr="003A535C">
        <w:rPr>
          <w:rFonts w:ascii="Times New Roman" w:eastAsia="SimSun" w:hAnsi="Times New Roman"/>
          <w:color w:val="000000"/>
          <w:kern w:val="2"/>
          <w:sz w:val="26"/>
          <w:szCs w:val="26"/>
          <w:lang w:eastAsia="hi-IN" w:bidi="hi-IN"/>
        </w:rPr>
        <w:t>.</w:t>
      </w:r>
    </w:p>
    <w:p w:rsidR="0068520A" w:rsidRPr="003A535C" w:rsidRDefault="003B389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Уведомление</w:t>
      </w:r>
      <w:r w:rsidR="0068520A" w:rsidRPr="003A535C">
        <w:rPr>
          <w:rFonts w:ascii="Times New Roman" w:eastAsia="SimSun" w:hAnsi="Times New Roman"/>
          <w:color w:val="000000"/>
          <w:kern w:val="2"/>
          <w:sz w:val="26"/>
          <w:szCs w:val="26"/>
          <w:lang w:eastAsia="hi-IN" w:bidi="hi-IN"/>
        </w:rPr>
        <w:t xml:space="preserve"> о принятии Заявки к рассмотрению и присвоенном регистрационном номере сообщается Заявителю</w:t>
      </w:r>
      <w:r w:rsidR="00A50AF0" w:rsidRPr="003A535C">
        <w:rPr>
          <w:rFonts w:ascii="Times New Roman" w:eastAsia="SimSun" w:hAnsi="Times New Roman"/>
          <w:color w:val="000000"/>
          <w:kern w:val="2"/>
          <w:sz w:val="26"/>
          <w:szCs w:val="26"/>
          <w:lang w:eastAsia="hi-IN" w:bidi="hi-IN"/>
        </w:rPr>
        <w:t xml:space="preserve"> в течение 2 (двух) дней</w:t>
      </w:r>
      <w:r w:rsidR="00321F9E" w:rsidRPr="003A535C">
        <w:rPr>
          <w:rFonts w:ascii="Times New Roman" w:eastAsia="SimSun" w:hAnsi="Times New Roman"/>
          <w:color w:val="000000"/>
          <w:kern w:val="2"/>
          <w:sz w:val="26"/>
          <w:szCs w:val="26"/>
          <w:lang w:eastAsia="hi-IN" w:bidi="hi-IN"/>
        </w:rPr>
        <w:t xml:space="preserve"> </w:t>
      </w:r>
      <w:r w:rsidR="00285CFA" w:rsidRPr="003A535C">
        <w:rPr>
          <w:rFonts w:ascii="Times New Roman" w:eastAsia="SimSun" w:hAnsi="Times New Roman"/>
          <w:color w:val="000000"/>
          <w:kern w:val="2"/>
          <w:sz w:val="26"/>
          <w:szCs w:val="26"/>
          <w:lang w:eastAsia="hi-IN" w:bidi="hi-IN"/>
        </w:rPr>
        <w:t>со дня</w:t>
      </w:r>
      <w:r w:rsidR="00321F9E"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представления документов</w:t>
      </w:r>
      <w:r w:rsidR="0068520A"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4.</w:t>
      </w:r>
      <w:r w:rsidR="006324EB" w:rsidRPr="003A535C">
        <w:rPr>
          <w:rFonts w:ascii="Times New Roman" w:eastAsia="SimSun" w:hAnsi="Times New Roman"/>
          <w:color w:val="000000"/>
          <w:kern w:val="2"/>
          <w:sz w:val="26"/>
          <w:szCs w:val="26"/>
          <w:lang w:eastAsia="hi-IN" w:bidi="hi-IN"/>
        </w:rPr>
        <w:t>5</w:t>
      </w:r>
      <w:r w:rsidRPr="003A535C">
        <w:rPr>
          <w:rFonts w:ascii="Times New Roman" w:eastAsia="SimSun" w:hAnsi="Times New Roman"/>
          <w:color w:val="000000"/>
          <w:kern w:val="2"/>
          <w:sz w:val="26"/>
          <w:szCs w:val="26"/>
          <w:lang w:eastAsia="hi-IN" w:bidi="hi-IN"/>
        </w:rPr>
        <w:t>. Документы, поданные в составе Заявки, Заявителю не возвращаются вне зависимости от результатов экспертизы.</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4.</w:t>
      </w:r>
      <w:r w:rsidR="006324EB" w:rsidRPr="003A535C">
        <w:rPr>
          <w:rFonts w:ascii="Times New Roman" w:eastAsia="SimSun" w:hAnsi="Times New Roman"/>
          <w:color w:val="000000"/>
          <w:kern w:val="2"/>
          <w:sz w:val="26"/>
          <w:szCs w:val="26"/>
          <w:lang w:eastAsia="hi-IN" w:bidi="hi-IN"/>
        </w:rPr>
        <w:t>6</w:t>
      </w:r>
      <w:r w:rsidRPr="003A535C">
        <w:rPr>
          <w:rFonts w:ascii="Times New Roman" w:eastAsia="SimSun" w:hAnsi="Times New Roman"/>
          <w:color w:val="000000"/>
          <w:kern w:val="2"/>
          <w:sz w:val="26"/>
          <w:szCs w:val="26"/>
          <w:lang w:eastAsia="hi-IN" w:bidi="hi-IN"/>
        </w:rPr>
        <w:t xml:space="preserve">. Заявитель гарантирует полноту и достоверность </w:t>
      </w:r>
      <w:r w:rsidR="00841C4C" w:rsidRPr="003A535C">
        <w:rPr>
          <w:rFonts w:ascii="Times New Roman" w:eastAsia="SimSun" w:hAnsi="Times New Roman"/>
          <w:color w:val="000000"/>
          <w:kern w:val="2"/>
          <w:sz w:val="26"/>
          <w:szCs w:val="26"/>
          <w:lang w:eastAsia="hi-IN" w:bidi="hi-IN"/>
        </w:rPr>
        <w:t xml:space="preserve">всей </w:t>
      </w:r>
      <w:r w:rsidRPr="003A535C">
        <w:rPr>
          <w:rFonts w:ascii="Times New Roman" w:eastAsia="SimSun" w:hAnsi="Times New Roman"/>
          <w:color w:val="000000"/>
          <w:kern w:val="2"/>
          <w:sz w:val="26"/>
          <w:szCs w:val="26"/>
          <w:lang w:eastAsia="hi-IN" w:bidi="hi-IN"/>
        </w:rPr>
        <w:t xml:space="preserve">представленной информации и несет ответственность за ее </w:t>
      </w:r>
      <w:r w:rsidR="00841C4C" w:rsidRPr="003A535C">
        <w:rPr>
          <w:rFonts w:ascii="Times New Roman" w:eastAsia="SimSun" w:hAnsi="Times New Roman"/>
          <w:color w:val="000000"/>
          <w:kern w:val="2"/>
          <w:sz w:val="26"/>
          <w:szCs w:val="26"/>
          <w:lang w:eastAsia="hi-IN" w:bidi="hi-IN"/>
        </w:rPr>
        <w:t xml:space="preserve">умышленное </w:t>
      </w:r>
      <w:r w:rsidRPr="003A535C">
        <w:rPr>
          <w:rFonts w:ascii="Times New Roman" w:eastAsia="SimSun" w:hAnsi="Times New Roman"/>
          <w:color w:val="000000"/>
          <w:kern w:val="2"/>
          <w:sz w:val="26"/>
          <w:szCs w:val="26"/>
          <w:lang w:eastAsia="hi-IN" w:bidi="hi-IN"/>
        </w:rPr>
        <w:t xml:space="preserve">искажение </w:t>
      </w:r>
      <w:r w:rsidR="003B389A" w:rsidRPr="003A535C">
        <w:rPr>
          <w:rFonts w:ascii="Times New Roman" w:eastAsia="SimSun" w:hAnsi="Times New Roman"/>
          <w:color w:val="000000"/>
          <w:kern w:val="2"/>
          <w:sz w:val="26"/>
          <w:szCs w:val="26"/>
          <w:lang w:eastAsia="hi-IN" w:bidi="hi-IN"/>
        </w:rPr>
        <w:t xml:space="preserve">либо предоставление заведомо недостоверной информации </w:t>
      </w:r>
      <w:r w:rsidRPr="003A535C">
        <w:rPr>
          <w:rFonts w:ascii="Times New Roman" w:eastAsia="SimSun" w:hAnsi="Times New Roman"/>
          <w:color w:val="000000"/>
          <w:kern w:val="2"/>
          <w:sz w:val="26"/>
          <w:szCs w:val="26"/>
          <w:lang w:eastAsia="hi-IN" w:bidi="hi-IN"/>
        </w:rPr>
        <w:t>в соответствии с законодательством Российской Федерации.</w:t>
      </w:r>
    </w:p>
    <w:p w:rsidR="0068520A" w:rsidRPr="003A535C" w:rsidRDefault="006324E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4.7</w:t>
      </w:r>
      <w:r w:rsidR="0068520A" w:rsidRPr="003A535C">
        <w:rPr>
          <w:rFonts w:ascii="Times New Roman" w:eastAsia="SimSun" w:hAnsi="Times New Roman"/>
          <w:color w:val="000000"/>
          <w:kern w:val="2"/>
          <w:sz w:val="26"/>
          <w:szCs w:val="26"/>
          <w:lang w:eastAsia="hi-IN" w:bidi="hi-IN"/>
        </w:rPr>
        <w:t xml:space="preserve">. В случае, если между Заявителем и Фондом заключены договоры целевого займа по ранее одобренным проектам или такой договор находится в процессе заключения, то Заявка на предоставление </w:t>
      </w:r>
      <w:r w:rsidR="006B4BA5" w:rsidRPr="003A535C">
        <w:rPr>
          <w:rFonts w:ascii="Times New Roman" w:eastAsia="SimSun" w:hAnsi="Times New Roman"/>
          <w:color w:val="000000"/>
          <w:kern w:val="2"/>
          <w:sz w:val="26"/>
          <w:szCs w:val="26"/>
          <w:lang w:eastAsia="hi-IN" w:bidi="hi-IN"/>
        </w:rPr>
        <w:t>со</w:t>
      </w:r>
      <w:r w:rsidR="0068520A" w:rsidRPr="003A535C">
        <w:rPr>
          <w:rFonts w:ascii="Times New Roman" w:eastAsia="SimSun" w:hAnsi="Times New Roman"/>
          <w:color w:val="000000"/>
          <w:kern w:val="2"/>
          <w:sz w:val="26"/>
          <w:szCs w:val="26"/>
          <w:lang w:eastAsia="hi-IN" w:bidi="hi-IN"/>
        </w:rPr>
        <w:t xml:space="preserve">финансирования по новому проекту принимается Фондом к рассмотрению </w:t>
      </w:r>
      <w:r w:rsidR="00781723" w:rsidRPr="003A535C">
        <w:rPr>
          <w:rFonts w:ascii="Times New Roman" w:eastAsia="SimSun" w:hAnsi="Times New Roman"/>
          <w:color w:val="000000"/>
          <w:kern w:val="2"/>
          <w:sz w:val="26"/>
          <w:szCs w:val="26"/>
          <w:lang w:eastAsia="hi-IN" w:bidi="hi-IN"/>
        </w:rPr>
        <w:t>по истечении 2 (двух) отчетных периодов (кварталов)</w:t>
      </w:r>
      <w:r w:rsidR="003F3F7F" w:rsidRPr="003A535C">
        <w:rPr>
          <w:rFonts w:ascii="Times New Roman" w:eastAsia="SimSun" w:hAnsi="Times New Roman"/>
          <w:color w:val="000000"/>
          <w:kern w:val="2"/>
          <w:sz w:val="26"/>
          <w:szCs w:val="26"/>
          <w:lang w:eastAsia="hi-IN" w:bidi="hi-IN"/>
        </w:rPr>
        <w:t xml:space="preserve"> с даты заключения тако</w:t>
      </w:r>
      <w:r w:rsidR="00B179F3" w:rsidRPr="003A535C">
        <w:rPr>
          <w:rFonts w:ascii="Times New Roman" w:eastAsia="SimSun" w:hAnsi="Times New Roman"/>
          <w:color w:val="000000"/>
          <w:kern w:val="2"/>
          <w:sz w:val="26"/>
          <w:szCs w:val="26"/>
          <w:lang w:eastAsia="hi-IN" w:bidi="hi-IN"/>
        </w:rPr>
        <w:t xml:space="preserve">го договора целевого займа при </w:t>
      </w:r>
      <w:r w:rsidR="003F3F7F" w:rsidRPr="003A535C">
        <w:rPr>
          <w:rFonts w:ascii="Times New Roman" w:eastAsia="SimSun" w:hAnsi="Times New Roman"/>
          <w:color w:val="000000"/>
          <w:kern w:val="2"/>
          <w:sz w:val="26"/>
          <w:szCs w:val="26"/>
          <w:lang w:eastAsia="hi-IN" w:bidi="hi-IN"/>
        </w:rPr>
        <w:t>соблюдени</w:t>
      </w:r>
      <w:r w:rsidR="00B179F3" w:rsidRPr="003A535C">
        <w:rPr>
          <w:rFonts w:ascii="Times New Roman" w:eastAsia="SimSun" w:hAnsi="Times New Roman"/>
          <w:color w:val="000000"/>
          <w:kern w:val="2"/>
          <w:sz w:val="26"/>
          <w:szCs w:val="26"/>
          <w:lang w:eastAsia="hi-IN" w:bidi="hi-IN"/>
        </w:rPr>
        <w:t>и</w:t>
      </w:r>
      <w:r w:rsidR="003F3F7F" w:rsidRPr="003A535C">
        <w:rPr>
          <w:rFonts w:ascii="Times New Roman" w:eastAsia="SimSun" w:hAnsi="Times New Roman"/>
          <w:color w:val="000000"/>
          <w:kern w:val="2"/>
          <w:sz w:val="26"/>
          <w:szCs w:val="26"/>
          <w:lang w:eastAsia="hi-IN" w:bidi="hi-IN"/>
        </w:rPr>
        <w:t xml:space="preserve"> </w:t>
      </w:r>
      <w:r w:rsidR="00434B31" w:rsidRPr="003A535C">
        <w:rPr>
          <w:rFonts w:ascii="Times New Roman" w:eastAsia="SimSun" w:hAnsi="Times New Roman"/>
          <w:color w:val="000000"/>
          <w:kern w:val="2"/>
          <w:sz w:val="26"/>
          <w:szCs w:val="26"/>
          <w:lang w:eastAsia="hi-IN" w:bidi="hi-IN"/>
        </w:rPr>
        <w:t>условий</w:t>
      </w:r>
      <w:r w:rsidR="003F3F7F" w:rsidRPr="003A535C">
        <w:rPr>
          <w:rFonts w:ascii="Times New Roman" w:eastAsia="SimSun" w:hAnsi="Times New Roman"/>
          <w:color w:val="000000"/>
          <w:kern w:val="2"/>
          <w:sz w:val="26"/>
          <w:szCs w:val="26"/>
          <w:lang w:eastAsia="hi-IN" w:bidi="hi-IN"/>
        </w:rPr>
        <w:t>, установленных в п</w:t>
      </w:r>
      <w:r w:rsidR="0053578A" w:rsidRPr="003A535C">
        <w:rPr>
          <w:rFonts w:ascii="Times New Roman" w:eastAsia="SimSun" w:hAnsi="Times New Roman"/>
          <w:color w:val="000000"/>
          <w:kern w:val="2"/>
          <w:sz w:val="26"/>
          <w:szCs w:val="26"/>
          <w:lang w:eastAsia="hi-IN" w:bidi="hi-IN"/>
        </w:rPr>
        <w:t>ункте</w:t>
      </w:r>
      <w:r w:rsidR="003F3F7F" w:rsidRPr="003A535C">
        <w:rPr>
          <w:rFonts w:ascii="Times New Roman" w:eastAsia="SimSun" w:hAnsi="Times New Roman"/>
          <w:color w:val="000000"/>
          <w:kern w:val="2"/>
          <w:sz w:val="26"/>
          <w:szCs w:val="26"/>
          <w:lang w:eastAsia="hi-IN" w:bidi="hi-IN"/>
        </w:rPr>
        <w:t> 3.</w:t>
      </w:r>
      <w:r w:rsidR="00281E5C" w:rsidRPr="003A535C">
        <w:rPr>
          <w:rFonts w:ascii="Times New Roman" w:eastAsia="SimSun" w:hAnsi="Times New Roman"/>
          <w:color w:val="000000"/>
          <w:kern w:val="2"/>
          <w:sz w:val="26"/>
          <w:szCs w:val="26"/>
          <w:lang w:eastAsia="hi-IN" w:bidi="hi-IN"/>
        </w:rPr>
        <w:t>5</w:t>
      </w:r>
      <w:r w:rsidR="003F3F7F" w:rsidRPr="003A535C">
        <w:rPr>
          <w:rFonts w:ascii="Times New Roman" w:eastAsia="SimSun" w:hAnsi="Times New Roman"/>
          <w:color w:val="000000"/>
          <w:kern w:val="2"/>
          <w:sz w:val="26"/>
          <w:szCs w:val="26"/>
          <w:lang w:eastAsia="hi-IN" w:bidi="hi-IN"/>
        </w:rPr>
        <w:t xml:space="preserve"> настоящего Порядка.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4.</w:t>
      </w:r>
      <w:r w:rsidR="006324EB" w:rsidRPr="003A535C">
        <w:rPr>
          <w:rFonts w:ascii="Times New Roman" w:eastAsia="SimSun" w:hAnsi="Times New Roman"/>
          <w:color w:val="000000"/>
          <w:kern w:val="2"/>
          <w:sz w:val="26"/>
          <w:szCs w:val="26"/>
          <w:lang w:eastAsia="hi-IN" w:bidi="hi-IN"/>
        </w:rPr>
        <w:t>8</w:t>
      </w:r>
      <w:r w:rsidRPr="003A535C">
        <w:rPr>
          <w:rFonts w:ascii="Times New Roman" w:eastAsia="SimSun" w:hAnsi="Times New Roman"/>
          <w:color w:val="000000"/>
          <w:kern w:val="2"/>
          <w:sz w:val="26"/>
          <w:szCs w:val="26"/>
          <w:lang w:eastAsia="hi-IN" w:bidi="hi-IN"/>
        </w:rPr>
        <w:t>. Сотрудникам Фонда запрещается корректировать за Заявителя состав и содержание комплекта документов в составе Заявки, параметры и документацию проекта.</w:t>
      </w:r>
    </w:p>
    <w:p w:rsidR="00416F16" w:rsidRPr="003A535C" w:rsidRDefault="00FB33A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4.</w:t>
      </w:r>
      <w:r w:rsidR="006324EB" w:rsidRPr="003A535C">
        <w:rPr>
          <w:rFonts w:ascii="Times New Roman" w:eastAsia="SimSun" w:hAnsi="Times New Roman"/>
          <w:color w:val="000000"/>
          <w:kern w:val="2"/>
          <w:sz w:val="26"/>
          <w:szCs w:val="26"/>
          <w:lang w:eastAsia="hi-IN" w:bidi="hi-IN"/>
        </w:rPr>
        <w:t>9</w:t>
      </w:r>
      <w:r w:rsidRPr="003A535C">
        <w:rPr>
          <w:rFonts w:ascii="Times New Roman" w:eastAsia="SimSun" w:hAnsi="Times New Roman"/>
          <w:color w:val="000000"/>
          <w:kern w:val="2"/>
          <w:sz w:val="26"/>
          <w:szCs w:val="26"/>
          <w:lang w:eastAsia="hi-IN" w:bidi="hi-IN"/>
        </w:rPr>
        <w:t xml:space="preserve">. </w:t>
      </w:r>
      <w:r w:rsidR="009B7158" w:rsidRPr="003A535C">
        <w:rPr>
          <w:rFonts w:ascii="Times New Roman" w:eastAsia="SimSun" w:hAnsi="Times New Roman"/>
          <w:color w:val="000000"/>
          <w:kern w:val="2"/>
          <w:sz w:val="26"/>
          <w:szCs w:val="26"/>
          <w:lang w:eastAsia="hi-IN" w:bidi="hi-IN"/>
        </w:rPr>
        <w:t xml:space="preserve"> У</w:t>
      </w:r>
      <w:r w:rsidRPr="003A535C">
        <w:rPr>
          <w:rFonts w:ascii="Times New Roman" w:eastAsia="SimSun" w:hAnsi="Times New Roman"/>
          <w:color w:val="000000"/>
          <w:kern w:val="2"/>
          <w:sz w:val="26"/>
          <w:szCs w:val="26"/>
          <w:lang w:eastAsia="hi-IN" w:bidi="hi-IN"/>
        </w:rPr>
        <w:t xml:space="preserve">полномоченное должностное лицо Фонда </w:t>
      </w:r>
      <w:r w:rsidR="009B7158" w:rsidRPr="003A535C">
        <w:rPr>
          <w:rFonts w:ascii="Times New Roman" w:eastAsia="SimSun" w:hAnsi="Times New Roman"/>
          <w:color w:val="000000"/>
          <w:kern w:val="2"/>
          <w:sz w:val="26"/>
          <w:szCs w:val="26"/>
          <w:lang w:eastAsia="hi-IN" w:bidi="hi-IN"/>
        </w:rPr>
        <w:t xml:space="preserve">в течение 2 (двух) дней </w:t>
      </w:r>
      <w:r w:rsidR="00285CFA" w:rsidRPr="003A535C">
        <w:rPr>
          <w:rFonts w:ascii="Times New Roman" w:eastAsia="SimSun" w:hAnsi="Times New Roman"/>
          <w:color w:val="000000"/>
          <w:kern w:val="2"/>
          <w:sz w:val="26"/>
          <w:szCs w:val="26"/>
          <w:lang w:eastAsia="hi-IN" w:bidi="hi-IN"/>
        </w:rPr>
        <w:t>со дня</w:t>
      </w:r>
      <w:r w:rsidR="009B7158" w:rsidRPr="003A535C">
        <w:rPr>
          <w:rFonts w:ascii="Times New Roman" w:eastAsia="SimSun" w:hAnsi="Times New Roman"/>
          <w:color w:val="000000"/>
          <w:kern w:val="2"/>
          <w:sz w:val="26"/>
          <w:szCs w:val="26"/>
          <w:lang w:eastAsia="hi-IN" w:bidi="hi-IN"/>
        </w:rPr>
        <w:t xml:space="preserve"> регистрации Заявки </w:t>
      </w:r>
      <w:r w:rsidRPr="003A535C">
        <w:rPr>
          <w:rFonts w:ascii="Times New Roman" w:eastAsia="SimSun" w:hAnsi="Times New Roman"/>
          <w:color w:val="000000"/>
          <w:kern w:val="2"/>
          <w:sz w:val="26"/>
          <w:szCs w:val="26"/>
          <w:lang w:eastAsia="hi-IN" w:bidi="hi-IN"/>
        </w:rPr>
        <w:t>направляет запросы в органы исполнительной власти Чуваш</w:t>
      </w:r>
      <w:r w:rsidR="005370BA" w:rsidRPr="003A535C">
        <w:rPr>
          <w:rFonts w:ascii="Times New Roman" w:eastAsia="SimSun" w:hAnsi="Times New Roman"/>
          <w:color w:val="000000"/>
          <w:kern w:val="2"/>
          <w:sz w:val="26"/>
          <w:szCs w:val="26"/>
          <w:lang w:eastAsia="hi-IN" w:bidi="hi-IN"/>
        </w:rPr>
        <w:t>ской Республики, предоставляющие</w:t>
      </w:r>
      <w:r w:rsidRPr="003A535C">
        <w:rPr>
          <w:rFonts w:ascii="Times New Roman" w:eastAsia="SimSun" w:hAnsi="Times New Roman"/>
          <w:color w:val="000000"/>
          <w:kern w:val="2"/>
          <w:sz w:val="26"/>
          <w:szCs w:val="26"/>
          <w:lang w:eastAsia="hi-IN" w:bidi="hi-IN"/>
        </w:rPr>
        <w:t xml:space="preserve"> государственную поддержку по </w:t>
      </w:r>
      <w:r w:rsidR="005D1F32" w:rsidRPr="003A535C">
        <w:rPr>
          <w:rFonts w:ascii="Times New Roman" w:eastAsia="SimSun" w:hAnsi="Times New Roman"/>
          <w:color w:val="000000"/>
          <w:kern w:val="2"/>
          <w:sz w:val="26"/>
          <w:szCs w:val="26"/>
          <w:lang w:eastAsia="hi-IN" w:bidi="hi-IN"/>
        </w:rPr>
        <w:t xml:space="preserve">отраслевым направлениям, </w:t>
      </w:r>
      <w:r w:rsidR="005370BA" w:rsidRPr="003A535C">
        <w:rPr>
          <w:rFonts w:ascii="Times New Roman" w:eastAsia="SimSun" w:hAnsi="Times New Roman"/>
          <w:color w:val="000000"/>
          <w:kern w:val="2"/>
          <w:sz w:val="26"/>
          <w:szCs w:val="26"/>
          <w:lang w:eastAsia="hi-IN" w:bidi="hi-IN"/>
        </w:rPr>
        <w:t>приведенным в приложении № </w:t>
      </w:r>
      <w:r w:rsidR="009B7158" w:rsidRPr="003A535C">
        <w:rPr>
          <w:rFonts w:ascii="Times New Roman" w:eastAsia="SimSun" w:hAnsi="Times New Roman"/>
          <w:color w:val="000000"/>
          <w:kern w:val="2"/>
          <w:sz w:val="26"/>
          <w:szCs w:val="26"/>
          <w:lang w:eastAsia="hi-IN" w:bidi="hi-IN"/>
        </w:rPr>
        <w:t>1 к настоящему Порядку,</w:t>
      </w:r>
      <w:r w:rsidRPr="003A535C">
        <w:rPr>
          <w:rFonts w:ascii="Times New Roman" w:eastAsia="SimSun" w:hAnsi="Times New Roman"/>
          <w:color w:val="000000"/>
          <w:kern w:val="2"/>
          <w:sz w:val="26"/>
          <w:szCs w:val="26"/>
          <w:lang w:eastAsia="hi-IN" w:bidi="hi-IN"/>
        </w:rPr>
        <w:t xml:space="preserve"> </w:t>
      </w:r>
      <w:r w:rsidR="00416F16" w:rsidRPr="003A535C">
        <w:rPr>
          <w:rFonts w:ascii="Times New Roman" w:eastAsia="SimSun" w:hAnsi="Times New Roman"/>
          <w:color w:val="000000"/>
          <w:kern w:val="2"/>
          <w:sz w:val="26"/>
          <w:szCs w:val="26"/>
          <w:lang w:eastAsia="hi-IN" w:bidi="hi-IN"/>
        </w:rPr>
        <w:t xml:space="preserve">в целях получения сведений о </w:t>
      </w:r>
      <w:r w:rsidR="00285CFA" w:rsidRPr="003A535C">
        <w:rPr>
          <w:rFonts w:ascii="Times New Roman" w:eastAsia="SimSun" w:hAnsi="Times New Roman"/>
          <w:color w:val="000000"/>
          <w:kern w:val="2"/>
          <w:sz w:val="26"/>
          <w:szCs w:val="26"/>
          <w:lang w:eastAsia="hi-IN" w:bidi="hi-IN"/>
        </w:rPr>
        <w:t>предоставленной</w:t>
      </w:r>
      <w:r w:rsidR="006E14EC" w:rsidRPr="003A535C">
        <w:rPr>
          <w:rFonts w:ascii="Times New Roman" w:eastAsia="SimSun" w:hAnsi="Times New Roman"/>
          <w:color w:val="000000"/>
          <w:kern w:val="2"/>
          <w:sz w:val="26"/>
          <w:szCs w:val="26"/>
          <w:lang w:eastAsia="hi-IN" w:bidi="hi-IN"/>
        </w:rPr>
        <w:t xml:space="preserve"> </w:t>
      </w:r>
      <w:r w:rsidR="0032061C" w:rsidRPr="003A535C">
        <w:rPr>
          <w:rFonts w:ascii="Times New Roman" w:eastAsia="SimSun" w:hAnsi="Times New Roman"/>
          <w:color w:val="000000"/>
          <w:kern w:val="2"/>
          <w:sz w:val="26"/>
          <w:szCs w:val="26"/>
          <w:lang w:eastAsia="hi-IN" w:bidi="hi-IN"/>
        </w:rPr>
        <w:t xml:space="preserve">государственной </w:t>
      </w:r>
      <w:r w:rsidR="006E14EC" w:rsidRPr="003A535C">
        <w:rPr>
          <w:rFonts w:ascii="Times New Roman" w:eastAsia="SimSun" w:hAnsi="Times New Roman"/>
          <w:color w:val="000000"/>
          <w:kern w:val="2"/>
          <w:sz w:val="26"/>
          <w:szCs w:val="26"/>
          <w:lang w:eastAsia="hi-IN" w:bidi="hi-IN"/>
        </w:rPr>
        <w:t>поддержк</w:t>
      </w:r>
      <w:r w:rsidR="00285CFA" w:rsidRPr="003A535C">
        <w:rPr>
          <w:rFonts w:ascii="Times New Roman" w:eastAsia="SimSun" w:hAnsi="Times New Roman"/>
          <w:color w:val="000000"/>
          <w:kern w:val="2"/>
          <w:sz w:val="26"/>
          <w:szCs w:val="26"/>
          <w:lang w:eastAsia="hi-IN" w:bidi="hi-IN"/>
        </w:rPr>
        <w:t>е</w:t>
      </w:r>
      <w:r w:rsidR="00416F16" w:rsidRPr="003A535C">
        <w:rPr>
          <w:rFonts w:ascii="Times New Roman" w:eastAsia="SimSun" w:hAnsi="Times New Roman"/>
          <w:color w:val="000000"/>
          <w:kern w:val="2"/>
          <w:sz w:val="26"/>
          <w:szCs w:val="26"/>
          <w:lang w:eastAsia="hi-IN" w:bidi="hi-IN"/>
        </w:rPr>
        <w:t xml:space="preserve"> </w:t>
      </w:r>
      <w:r w:rsidR="006E14EC" w:rsidRPr="003A535C">
        <w:rPr>
          <w:rFonts w:ascii="Times New Roman" w:eastAsia="SimSun" w:hAnsi="Times New Roman"/>
          <w:color w:val="000000"/>
          <w:kern w:val="2"/>
          <w:sz w:val="26"/>
          <w:szCs w:val="26"/>
          <w:lang w:eastAsia="hi-IN" w:bidi="hi-IN"/>
        </w:rPr>
        <w:t xml:space="preserve">в отношении </w:t>
      </w:r>
      <w:r w:rsidR="005370BA" w:rsidRPr="003A535C">
        <w:rPr>
          <w:rFonts w:ascii="Times New Roman" w:eastAsia="SimSun" w:hAnsi="Times New Roman"/>
          <w:color w:val="000000"/>
          <w:kern w:val="2"/>
          <w:sz w:val="26"/>
          <w:szCs w:val="26"/>
          <w:lang w:eastAsia="hi-IN" w:bidi="hi-IN"/>
        </w:rPr>
        <w:t xml:space="preserve">проекта </w:t>
      </w:r>
      <w:r w:rsidR="006E14EC" w:rsidRPr="003A535C">
        <w:rPr>
          <w:rFonts w:ascii="Times New Roman" w:eastAsia="SimSun" w:hAnsi="Times New Roman"/>
          <w:color w:val="000000"/>
          <w:kern w:val="2"/>
          <w:sz w:val="26"/>
          <w:szCs w:val="26"/>
          <w:lang w:eastAsia="hi-IN" w:bidi="hi-IN"/>
        </w:rPr>
        <w:t>Заявителя</w:t>
      </w:r>
      <w:r w:rsidR="00416F16" w:rsidRPr="003A535C">
        <w:rPr>
          <w:rFonts w:ascii="Times New Roman" w:eastAsia="SimSun" w:hAnsi="Times New Roman"/>
          <w:color w:val="000000"/>
          <w:kern w:val="2"/>
          <w:sz w:val="26"/>
          <w:szCs w:val="26"/>
          <w:lang w:eastAsia="hi-IN" w:bidi="hi-IN"/>
        </w:rPr>
        <w:t>.</w:t>
      </w:r>
    </w:p>
    <w:p w:rsidR="00615779" w:rsidRPr="003A535C" w:rsidRDefault="00615779"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Заявка должна быть отклонена, а в предоставлении займа отказано в случае, если ранее в отношении </w:t>
      </w:r>
      <w:r w:rsidR="005370BA" w:rsidRPr="003A535C">
        <w:rPr>
          <w:rFonts w:ascii="Times New Roman" w:eastAsia="SimSun" w:hAnsi="Times New Roman"/>
          <w:color w:val="000000"/>
          <w:kern w:val="2"/>
          <w:sz w:val="26"/>
          <w:szCs w:val="26"/>
          <w:lang w:eastAsia="hi-IN" w:bidi="hi-IN"/>
        </w:rPr>
        <w:t>проекта, представленного Заявителем в Фонд,</w:t>
      </w:r>
      <w:r w:rsidRPr="003A535C">
        <w:rPr>
          <w:rFonts w:ascii="Times New Roman" w:eastAsia="SimSun" w:hAnsi="Times New Roman"/>
          <w:color w:val="000000"/>
          <w:kern w:val="2"/>
          <w:sz w:val="26"/>
          <w:szCs w:val="26"/>
          <w:lang w:eastAsia="hi-IN" w:bidi="hi-IN"/>
        </w:rPr>
        <w:t xml:space="preserve"> было принято решение об оказании </w:t>
      </w:r>
      <w:r w:rsidR="005370BA" w:rsidRPr="003A535C">
        <w:rPr>
          <w:rFonts w:ascii="Times New Roman" w:eastAsia="SimSun" w:hAnsi="Times New Roman"/>
          <w:color w:val="000000"/>
          <w:kern w:val="2"/>
          <w:sz w:val="26"/>
          <w:szCs w:val="26"/>
          <w:lang w:eastAsia="hi-IN" w:bidi="hi-IN"/>
        </w:rPr>
        <w:t>государственной поддержки на реализацию указанного проекта</w:t>
      </w:r>
      <w:r w:rsidRPr="003A535C">
        <w:rPr>
          <w:rFonts w:ascii="Times New Roman" w:eastAsia="SimSun" w:hAnsi="Times New Roman"/>
          <w:color w:val="000000"/>
          <w:kern w:val="2"/>
          <w:sz w:val="26"/>
          <w:szCs w:val="26"/>
          <w:lang w:eastAsia="hi-IN" w:bidi="hi-IN"/>
        </w:rPr>
        <w:t xml:space="preserve"> (</w:t>
      </w:r>
      <w:r w:rsidR="00212CC9" w:rsidRPr="003A535C">
        <w:rPr>
          <w:rFonts w:ascii="Times New Roman" w:eastAsia="SimSun" w:hAnsi="Times New Roman"/>
          <w:color w:val="000000"/>
          <w:kern w:val="2"/>
          <w:sz w:val="26"/>
          <w:szCs w:val="26"/>
          <w:lang w:eastAsia="hi-IN" w:bidi="hi-IN"/>
        </w:rPr>
        <w:t xml:space="preserve">государственной </w:t>
      </w:r>
      <w:r w:rsidRPr="003A535C">
        <w:rPr>
          <w:rFonts w:ascii="Times New Roman" w:eastAsia="SimSun" w:hAnsi="Times New Roman"/>
          <w:color w:val="000000"/>
          <w:kern w:val="2"/>
          <w:sz w:val="26"/>
          <w:szCs w:val="26"/>
          <w:lang w:eastAsia="hi-IN" w:bidi="hi-IN"/>
        </w:rPr>
        <w:t xml:space="preserve">поддержки, условия оказания которой совпадают, включая форму, вид поддержки и цели ее оказания) и сроки ее оказания не истекли. </w:t>
      </w:r>
    </w:p>
    <w:p w:rsidR="00FB33A8" w:rsidRPr="003A535C" w:rsidRDefault="00FB33A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3A535C" w:rsidRDefault="00D41A0E"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val="en-US" w:eastAsia="hi-IN" w:bidi="hi-IN"/>
        </w:rPr>
        <w:t>V</w:t>
      </w:r>
      <w:r w:rsidR="0068520A" w:rsidRPr="003A535C">
        <w:rPr>
          <w:rFonts w:ascii="Times New Roman" w:eastAsia="SimSun" w:hAnsi="Times New Roman"/>
          <w:b/>
          <w:color w:val="000000"/>
          <w:kern w:val="2"/>
          <w:sz w:val="26"/>
          <w:szCs w:val="26"/>
          <w:lang w:eastAsia="hi-IN" w:bidi="hi-IN"/>
        </w:rPr>
        <w:t>. Отбор и экспертиза проектов</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5.1. Отбор проектов, представленных Заявителями, осуществляется по результатам </w:t>
      </w:r>
      <w:r w:rsidRPr="003A535C">
        <w:rPr>
          <w:rFonts w:ascii="Times New Roman" w:eastAsia="SimSun" w:hAnsi="Times New Roman" w:cs="Mangal"/>
          <w:color w:val="000000"/>
          <w:kern w:val="2"/>
          <w:sz w:val="26"/>
          <w:szCs w:val="26"/>
          <w:lang w:eastAsia="hi-IN" w:bidi="hi-IN"/>
        </w:rPr>
        <w:t>экспертизы проектов, включающей в себя следующие этапы:</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экспресс-оценка Заявки;</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входная экспертиза Заявки;</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комплексная экспертиза Заявки.</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5.1.1. На этапе экспресс</w:t>
      </w:r>
      <w:r w:rsidRPr="003A535C">
        <w:rPr>
          <w:rFonts w:ascii="Times New Roman" w:eastAsia="SimSun" w:hAnsi="Times New Roman"/>
          <w:color w:val="000000"/>
          <w:kern w:val="2"/>
          <w:sz w:val="26"/>
          <w:szCs w:val="26"/>
          <w:lang w:eastAsia="hi-IN" w:bidi="hi-IN"/>
        </w:rPr>
        <w:t xml:space="preserve">-оценки </w:t>
      </w:r>
      <w:r w:rsidR="00A9761C" w:rsidRPr="003A535C">
        <w:rPr>
          <w:rFonts w:ascii="Times New Roman" w:eastAsia="SimSun" w:hAnsi="Times New Roman"/>
          <w:color w:val="000000"/>
          <w:kern w:val="2"/>
          <w:sz w:val="26"/>
          <w:szCs w:val="26"/>
          <w:lang w:eastAsia="hi-IN" w:bidi="hi-IN"/>
        </w:rPr>
        <w:t xml:space="preserve">уполномоченным лицом Фонда </w:t>
      </w:r>
      <w:r w:rsidRPr="003A535C">
        <w:rPr>
          <w:rFonts w:ascii="Times New Roman" w:eastAsia="SimSun" w:hAnsi="Times New Roman"/>
          <w:color w:val="000000"/>
          <w:kern w:val="2"/>
          <w:sz w:val="26"/>
          <w:szCs w:val="26"/>
          <w:lang w:eastAsia="hi-IN" w:bidi="hi-IN"/>
        </w:rPr>
        <w:t>проводится предварительная проверка соответствия проекта и Заявителя установленным настоящим Порядком условиям предоставления займа на основании анализа резюме проекта.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Срок проведения экспресс-оценки не может превышать 5 (пяти) дней.</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По результатам экспресс-оценки делается предварительный вывод о соответствии проекта основным условиям предоставления займа на </w:t>
      </w:r>
      <w:r w:rsidR="0020043A" w:rsidRPr="003A535C">
        <w:rPr>
          <w:rFonts w:ascii="Times New Roman" w:eastAsia="SimSun" w:hAnsi="Times New Roman"/>
          <w:color w:val="000000"/>
          <w:kern w:val="2"/>
          <w:sz w:val="26"/>
          <w:szCs w:val="26"/>
          <w:lang w:eastAsia="hi-IN" w:bidi="hi-IN"/>
        </w:rPr>
        <w:t>со</w:t>
      </w:r>
      <w:r w:rsidRPr="003A535C">
        <w:rPr>
          <w:rFonts w:ascii="Times New Roman" w:eastAsia="SimSun" w:hAnsi="Times New Roman"/>
          <w:color w:val="000000"/>
          <w:kern w:val="2"/>
          <w:sz w:val="26"/>
          <w:szCs w:val="26"/>
          <w:lang w:eastAsia="hi-IN" w:bidi="hi-IN"/>
        </w:rPr>
        <w:t xml:space="preserve">финансирование проекта, и уполномоченное лицо Фонда </w:t>
      </w:r>
      <w:r w:rsidR="00A73518" w:rsidRPr="003A535C">
        <w:rPr>
          <w:rFonts w:ascii="Times New Roman" w:eastAsia="SimSun" w:hAnsi="Times New Roman"/>
          <w:color w:val="000000"/>
          <w:kern w:val="2"/>
          <w:sz w:val="26"/>
          <w:szCs w:val="26"/>
          <w:lang w:eastAsia="hi-IN" w:bidi="hi-IN"/>
        </w:rPr>
        <w:t>принимает</w:t>
      </w:r>
      <w:r w:rsidRPr="003A535C">
        <w:rPr>
          <w:rFonts w:ascii="Times New Roman" w:eastAsia="SimSun" w:hAnsi="Times New Roman"/>
          <w:color w:val="000000"/>
          <w:kern w:val="2"/>
          <w:sz w:val="26"/>
          <w:szCs w:val="26"/>
          <w:lang w:eastAsia="hi-IN" w:bidi="hi-IN"/>
        </w:rPr>
        <w:t xml:space="preserve"> одно из следующих решений:</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1) направить Заявку на прохождение этапа входной экспертизы</w:t>
      </w:r>
      <w:r w:rsidR="006B4BA5" w:rsidRPr="003A535C">
        <w:rPr>
          <w:rFonts w:ascii="Times New Roman" w:eastAsia="SimSun" w:hAnsi="Times New Roman"/>
          <w:color w:val="000000"/>
          <w:kern w:val="2"/>
          <w:sz w:val="26"/>
          <w:szCs w:val="26"/>
          <w:lang w:eastAsia="hi-IN" w:bidi="hi-IN"/>
        </w:rPr>
        <w:t xml:space="preserve">. В этом случае </w:t>
      </w:r>
      <w:r w:rsidRPr="003A535C">
        <w:rPr>
          <w:rFonts w:ascii="Times New Roman" w:eastAsia="SimSun" w:hAnsi="Times New Roman"/>
          <w:color w:val="000000"/>
          <w:kern w:val="2"/>
          <w:sz w:val="26"/>
          <w:szCs w:val="26"/>
          <w:lang w:eastAsia="hi-IN" w:bidi="hi-IN"/>
        </w:rPr>
        <w:t>Заявителю направляется письмо с указанием перечня документов, необходимых для прохождения этапа входной экспертизы;</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 xml:space="preserve">2) отклонить Заявку и направить Заявителю письмо с указанием несоответствия резюме проекта критериям и условиям </w:t>
      </w:r>
      <w:r w:rsidR="006B4BA5" w:rsidRPr="003A535C">
        <w:rPr>
          <w:rFonts w:ascii="Times New Roman" w:eastAsia="SimSun" w:hAnsi="Times New Roman"/>
          <w:color w:val="000000"/>
          <w:kern w:val="2"/>
          <w:sz w:val="26"/>
          <w:szCs w:val="26"/>
          <w:lang w:eastAsia="hi-IN" w:bidi="hi-IN"/>
        </w:rPr>
        <w:t>со</w:t>
      </w:r>
      <w:r w:rsidRPr="003A535C">
        <w:rPr>
          <w:rFonts w:ascii="Times New Roman" w:eastAsia="SimSun" w:hAnsi="Times New Roman"/>
          <w:color w:val="000000"/>
          <w:kern w:val="2"/>
          <w:sz w:val="26"/>
          <w:szCs w:val="26"/>
          <w:lang w:eastAsia="hi-IN" w:bidi="hi-IN"/>
        </w:rPr>
        <w:t>финансирования проектов, установленным настоящим Порядком.</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Отклонение Заявки (резюме проекта) на этапе экспресс-оценки не лишает Заявителя возможности повторного обращения за получением </w:t>
      </w:r>
      <w:r w:rsidR="00790A93" w:rsidRPr="003A535C">
        <w:rPr>
          <w:rFonts w:ascii="Times New Roman" w:eastAsia="SimSun" w:hAnsi="Times New Roman"/>
          <w:color w:val="000000"/>
          <w:kern w:val="2"/>
          <w:sz w:val="26"/>
          <w:szCs w:val="26"/>
          <w:lang w:eastAsia="hi-IN" w:bidi="hi-IN"/>
        </w:rPr>
        <w:t>со</w:t>
      </w:r>
      <w:r w:rsidRPr="003A535C">
        <w:rPr>
          <w:rFonts w:ascii="Times New Roman" w:eastAsia="SimSun" w:hAnsi="Times New Roman"/>
          <w:color w:val="000000"/>
          <w:kern w:val="2"/>
          <w:sz w:val="26"/>
          <w:szCs w:val="26"/>
          <w:lang w:eastAsia="hi-IN" w:bidi="hi-IN"/>
        </w:rPr>
        <w:t>финансирования проекта после устранения недостатков.</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5.1.2. Целью проведения входной экспертизы является определение готовности документов </w:t>
      </w:r>
      <w:r w:rsidR="003A580A" w:rsidRPr="003A535C">
        <w:rPr>
          <w:rFonts w:ascii="Times New Roman" w:eastAsia="SimSun" w:hAnsi="Times New Roman"/>
          <w:color w:val="000000"/>
          <w:kern w:val="2"/>
          <w:sz w:val="26"/>
          <w:szCs w:val="26"/>
          <w:lang w:eastAsia="hi-IN" w:bidi="hi-IN"/>
        </w:rPr>
        <w:t>по Заявке</w:t>
      </w:r>
      <w:r w:rsidRPr="003A535C">
        <w:rPr>
          <w:rFonts w:ascii="Times New Roman" w:eastAsia="SimSun" w:hAnsi="Times New Roman"/>
          <w:color w:val="000000"/>
          <w:kern w:val="2"/>
          <w:sz w:val="26"/>
          <w:szCs w:val="26"/>
          <w:lang w:eastAsia="hi-IN" w:bidi="hi-IN"/>
        </w:rPr>
        <w:t xml:space="preserve"> к дальнейшему рассмотрению проекта на этапе комплексной экспертизы.</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Для проведения входной экспертизы Заявитель представляет уполномоченному лицу Фонда документы в соответствии с </w:t>
      </w:r>
      <w:r w:rsidR="00B179F3" w:rsidRPr="003A535C">
        <w:rPr>
          <w:rFonts w:ascii="Times New Roman" w:eastAsia="SimSun" w:hAnsi="Times New Roman"/>
          <w:color w:val="000000"/>
          <w:kern w:val="2"/>
          <w:sz w:val="26"/>
          <w:szCs w:val="26"/>
          <w:lang w:eastAsia="hi-IN" w:bidi="hi-IN"/>
        </w:rPr>
        <w:t xml:space="preserve">приложением № </w:t>
      </w:r>
      <w:r w:rsidR="002B7B33" w:rsidRPr="003A535C">
        <w:rPr>
          <w:rFonts w:ascii="Times New Roman" w:eastAsia="SimSun" w:hAnsi="Times New Roman"/>
          <w:color w:val="000000"/>
          <w:kern w:val="2"/>
          <w:sz w:val="26"/>
          <w:szCs w:val="26"/>
          <w:lang w:eastAsia="hi-IN" w:bidi="hi-IN"/>
        </w:rPr>
        <w:t>5</w:t>
      </w:r>
      <w:r w:rsidR="003648BF" w:rsidRPr="003A535C">
        <w:rPr>
          <w:rFonts w:ascii="Times New Roman" w:eastAsia="SimSun" w:hAnsi="Times New Roman"/>
          <w:color w:val="000000"/>
          <w:kern w:val="2"/>
          <w:sz w:val="26"/>
          <w:szCs w:val="26"/>
          <w:lang w:eastAsia="hi-IN" w:bidi="hi-IN"/>
        </w:rPr>
        <w:t xml:space="preserve"> к настоящему Порядку</w:t>
      </w:r>
      <w:r w:rsidRPr="003A535C">
        <w:rPr>
          <w:rFonts w:ascii="Times New Roman" w:eastAsia="SimSun" w:hAnsi="Times New Roman"/>
          <w:color w:val="000000"/>
          <w:kern w:val="2"/>
          <w:sz w:val="26"/>
          <w:szCs w:val="26"/>
          <w:lang w:eastAsia="hi-IN" w:bidi="hi-IN"/>
        </w:rPr>
        <w:t>.</w:t>
      </w:r>
    </w:p>
    <w:p w:rsidR="00B179F3" w:rsidRPr="003A535C" w:rsidRDefault="00B179F3"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Входная экспертиза проводится уполномоченным лицом Фонда. Срок входной экспертизы не может превышать 5 (пяти) дней по полному комплекту документов, а по отдельно (дополнительно) предоставляемым документам – 2 (двух) дней.</w:t>
      </w:r>
    </w:p>
    <w:p w:rsidR="00B179F3" w:rsidRPr="003A535C" w:rsidRDefault="00B179F3"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Документы Заявки проверяются на предмет их комплектности и соответствия требованиям настоящего Порядка. </w:t>
      </w:r>
    </w:p>
    <w:p w:rsidR="00B179F3" w:rsidRPr="003A535C" w:rsidRDefault="00B179F3"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Каждый документ, представленный для прохождения входной экспертизы, согласовывается уполномоченным лицом Фонда на предмет его соответствия требованиям настоящего Порядка путем предоставления акцепта.</w:t>
      </w:r>
    </w:p>
    <w:p w:rsidR="00B179F3" w:rsidRPr="003A535C" w:rsidRDefault="00B179F3"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В случае получения акцепта по всем документам, представленным для прохождения входной экспертизы, уполномоченное лицо Фонда готовит Заявку к проведению комплексной экспертизы и направляет Заявителю уведомление о прохождении этапа входной экспертизы с указанием назначенного Менеджера проекта.</w:t>
      </w:r>
    </w:p>
    <w:p w:rsidR="00B179F3" w:rsidRPr="003A535C" w:rsidRDefault="00B179F3"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В случае отказа в акцептовании одного или нескольких документов, необходимых для проведения комплексной экспертизы, уполномоченное лицо Фонда сообщает Заявителю соответствующую информацию с указанием перечня таких документов. Проект направляется на доработку по результатам входной экспертизы.</w:t>
      </w:r>
    </w:p>
    <w:p w:rsidR="00B179F3" w:rsidRPr="003A535C" w:rsidRDefault="00B179F3"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Работа по проекту прекращается в том случае, если Заявителем по представленной им Заявке не устранены недостатки, не представлены документы, не актуализировалась информация более 3 (трех) месяцев.</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5.1.3. Комплексная экспер</w:t>
      </w:r>
      <w:r w:rsidR="00AE3BB5" w:rsidRPr="003A535C">
        <w:rPr>
          <w:rFonts w:ascii="Times New Roman" w:eastAsia="SimSun" w:hAnsi="Times New Roman"/>
          <w:color w:val="000000"/>
          <w:kern w:val="2"/>
          <w:sz w:val="26"/>
          <w:szCs w:val="26"/>
          <w:lang w:eastAsia="hi-IN" w:bidi="hi-IN"/>
        </w:rPr>
        <w:t>тиза проекта и документов, пред</w:t>
      </w:r>
      <w:r w:rsidRPr="003A535C">
        <w:rPr>
          <w:rFonts w:ascii="Times New Roman" w:eastAsia="SimSun" w:hAnsi="Times New Roman"/>
          <w:color w:val="000000"/>
          <w:kern w:val="2"/>
          <w:sz w:val="26"/>
          <w:szCs w:val="26"/>
          <w:lang w:eastAsia="hi-IN" w:bidi="hi-IN"/>
        </w:rPr>
        <w:t>ставленных Заявителем, проводится в целях определения возможности и условий предоставления Фондом займа на софинансирование проекта.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5.1.3.1. Сопровождает Заявку и организует комплексную экспертизу назначенный уполномоченным </w:t>
      </w:r>
      <w:r w:rsidR="00A73518" w:rsidRPr="003A535C">
        <w:rPr>
          <w:rFonts w:ascii="Times New Roman" w:eastAsia="SimSun" w:hAnsi="Times New Roman"/>
          <w:color w:val="000000"/>
          <w:kern w:val="2"/>
          <w:sz w:val="26"/>
          <w:szCs w:val="26"/>
          <w:lang w:eastAsia="hi-IN" w:bidi="hi-IN"/>
        </w:rPr>
        <w:t xml:space="preserve">должностным </w:t>
      </w:r>
      <w:r w:rsidRPr="003A535C">
        <w:rPr>
          <w:rFonts w:ascii="Times New Roman" w:eastAsia="SimSun" w:hAnsi="Times New Roman"/>
          <w:color w:val="000000"/>
          <w:kern w:val="2"/>
          <w:sz w:val="26"/>
          <w:szCs w:val="26"/>
          <w:lang w:eastAsia="hi-IN" w:bidi="hi-IN"/>
        </w:rPr>
        <w:t>лицом Фонда Менеджер проекта.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5.1.3.2. Комплексная экспертиза проводится по следующим направлениям:</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производственно-технологическая экспертиза;</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финансово-экономическая экспертиза;</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правовая экспертиза.</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1) Производственно-технологическая экспертиза осуществляется по следующим параметрам:</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наличие производственных активов на территории Российской Федерации для внедрения результатов или наличие соответствующих мероприятий по созданию активов и бюджета в бизнес-плане;</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lastRenderedPageBreak/>
        <w:t>отсутствие критической зависимости проекта от импортного сырья или комплектующих;</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соответствие проекта основной деятельности компании и ее бизнес-стратегии, стратегическая важность проекта для компании, заинтересованность компании в его реализации;</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наличие материально-технической базы для выполнения разработки у Заявителя;</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обоснованность графика и сроков мероприятий разработки нового продукта;</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обоснованность бюджета на разработку нового продукта;</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наличие необходимых для разработки компетенций, профессиональная репутация проектной команды Зая</w:t>
      </w:r>
      <w:r w:rsidR="00E45C1A" w:rsidRPr="003A535C">
        <w:rPr>
          <w:rFonts w:ascii="Times New Roman" w:eastAsia="SimSun" w:hAnsi="Times New Roman"/>
          <w:kern w:val="2"/>
          <w:sz w:val="26"/>
          <w:szCs w:val="26"/>
          <w:lang w:eastAsia="hi-IN" w:bidi="hi-IN"/>
        </w:rPr>
        <w:t>вителя;</w:t>
      </w:r>
    </w:p>
    <w:p w:rsidR="00E45C1A" w:rsidRPr="003A535C" w:rsidRDefault="00E45C1A"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наличие у получаемой в ходе реализации проекта продукции потенциала импортозамещения;</w:t>
      </w:r>
    </w:p>
    <w:p w:rsidR="00E45C1A" w:rsidRPr="003A535C" w:rsidRDefault="00E45C1A"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техническая реализуемость проекта.</w:t>
      </w:r>
    </w:p>
    <w:p w:rsidR="00A73518" w:rsidRPr="003A535C" w:rsidRDefault="00A73518"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Также осуществляется экспертиза соответствия проекта одному или нескольким из следующих параметров:</w:t>
      </w:r>
    </w:p>
    <w:p w:rsidR="00E45C1A" w:rsidRPr="003A535C" w:rsidRDefault="00E45C1A"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наличие рынка для продукта и его положительная динамика развития;</w:t>
      </w:r>
    </w:p>
    <w:p w:rsidR="00E45C1A" w:rsidRPr="003A535C" w:rsidRDefault="00E45C1A"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p>
    <w:p w:rsidR="00E45C1A" w:rsidRPr="003A535C" w:rsidRDefault="00E45C1A"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сбыт выпускаемой продукции направлен на замещение импорта на внутреннем рынке, в том числе отнесение продукта к категории импортозамещающих согласно отраслевым планам, утверждаемым федеральным органом исполнительной власти, уполномоченным Правительством Российской Федерации;</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сбыт выпускаемой продукции ориентирован на экспорт;</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 xml:space="preserve">новизна технических решений относительно </w:t>
      </w:r>
      <w:r w:rsidR="00E45C1A" w:rsidRPr="003A535C">
        <w:rPr>
          <w:rFonts w:ascii="Times New Roman" w:eastAsia="SimSun" w:hAnsi="Times New Roman"/>
          <w:kern w:val="2"/>
          <w:sz w:val="26"/>
          <w:szCs w:val="26"/>
          <w:lang w:eastAsia="hi-IN" w:bidi="hi-IN"/>
        </w:rPr>
        <w:t>российского технического уровня.</w:t>
      </w:r>
    </w:p>
    <w:p w:rsidR="003F7CEF" w:rsidRPr="003A535C" w:rsidRDefault="003F7CEF"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Проведение производственно-технологической экспертизы организует либо осуществляет Менеджер проекта. Менеджер проекта вправе привлечь к участию в проведении производственно-технологической экспертизы внешние экспертные и инжиниринговые организации, центры кластерного развития, специалистов в области производства и экспертной деятельности.</w:t>
      </w:r>
    </w:p>
    <w:p w:rsidR="0024327D" w:rsidRPr="003A535C" w:rsidRDefault="003F7CEF"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 xml:space="preserve">С экспертами заключается соглашение о взаимодействии.  </w:t>
      </w:r>
      <w:r w:rsidR="0024327D" w:rsidRPr="003A535C">
        <w:rPr>
          <w:rFonts w:ascii="Times New Roman" w:eastAsia="SimSun" w:hAnsi="Times New Roman"/>
          <w:kern w:val="2"/>
          <w:sz w:val="26"/>
          <w:szCs w:val="26"/>
          <w:lang w:eastAsia="hi-IN" w:bidi="hi-IN"/>
        </w:rPr>
        <w:t xml:space="preserve"> </w:t>
      </w:r>
    </w:p>
    <w:p w:rsidR="0024327D" w:rsidRPr="003A535C" w:rsidRDefault="003F7CEF"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Менеджер проекта доводит до Заявителя полный перечень лиц, осуществляющих производственно-технологическую экспертизу, их контакты и список документов, необходимых для проведения экспертизы.</w:t>
      </w:r>
    </w:p>
    <w:p w:rsidR="0024327D" w:rsidRPr="003A535C" w:rsidRDefault="0024327D"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Оплата производственно-технологической экспертизы осуществляется Заявителем за счет собственных средств.</w:t>
      </w:r>
    </w:p>
    <w:p w:rsidR="003F7CEF" w:rsidRPr="003A535C" w:rsidRDefault="003F7CEF"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Менеджер проекта в течение 3 (трех) дней с момента получения от Заявителя информационного письма о выборе экспертной организации и(или) заключении договора для осуществления производственно-технологической экспертизы формирует и направляет для экспертизы информационный пакет, включающий бизнес-план проекта, а также иные документы для изучения производственно-технологического содержания проекта.</w:t>
      </w:r>
    </w:p>
    <w:p w:rsidR="003F7CEF" w:rsidRPr="003A535C" w:rsidRDefault="003F7CEF" w:rsidP="008954FA">
      <w:pPr>
        <w:suppressAutoHyphens/>
        <w:spacing w:after="0" w:line="240" w:lineRule="auto"/>
        <w:ind w:firstLine="709"/>
        <w:jc w:val="both"/>
        <w:rPr>
          <w:rFonts w:ascii="Times New Roman" w:eastAsia="SimSun" w:hAnsi="Times New Roman"/>
          <w:kern w:val="2"/>
          <w:sz w:val="26"/>
          <w:szCs w:val="26"/>
          <w:lang w:eastAsia="hi-IN" w:bidi="hi-IN"/>
        </w:rPr>
      </w:pPr>
    </w:p>
    <w:p w:rsidR="003F7CEF" w:rsidRPr="003A535C" w:rsidRDefault="003F7CEF"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lastRenderedPageBreak/>
        <w:t>По итогам производственно-технологической экспертизы формируется заключение, подписываемое лицом, проводившим экспертизу и (или) руководителем экспертной организации и направляется в адрес Фонда Менеджеру проекта.</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2) Финансово-экономическая экспертиза осуществляется по следующим параметрам:</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обоснованность и достаточность планируемых финансовых ресурсов для реализации проекта;</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 xml:space="preserve">наличие в полном объеме необходимых финансовых ресурсов </w:t>
      </w:r>
      <w:r w:rsidR="002353F9" w:rsidRPr="003A535C">
        <w:rPr>
          <w:rFonts w:ascii="Times New Roman" w:eastAsia="SimSun" w:hAnsi="Times New Roman"/>
          <w:kern w:val="2"/>
          <w:sz w:val="26"/>
          <w:szCs w:val="26"/>
          <w:lang w:eastAsia="hi-IN" w:bidi="hi-IN"/>
        </w:rPr>
        <w:t xml:space="preserve">Заявителя </w:t>
      </w:r>
      <w:r w:rsidRPr="003A535C">
        <w:rPr>
          <w:rFonts w:ascii="Times New Roman" w:eastAsia="SimSun" w:hAnsi="Times New Roman"/>
          <w:kern w:val="2"/>
          <w:sz w:val="26"/>
          <w:szCs w:val="26"/>
          <w:lang w:eastAsia="hi-IN" w:bidi="hi-IN"/>
        </w:rPr>
        <w:t>для реализации всего проекта с учетом суммы займа и обоснования объемов софинансирования со стороны третьих лиц;</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наличие в полном объеме необходимых финансовых ресурсов, достаточных для обслуживания и погашения займа Фонда Заявителем, в том числе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сумма чистого дисконтированного денежного потока, генерируемого проектом (net present value, NPV), положительна;</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текущее и прогнозируемое на срок займа финансовое положение Заявителя устойчиво с точки зрения достаточности активов и денежных потоков;</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отсутствуют признаки несостоятельности (банкротства) Заявителя, определяемые в соответствии с законодательством Российской Федерации</w:t>
      </w:r>
      <w:r w:rsidR="000C686B" w:rsidRPr="003A535C">
        <w:rPr>
          <w:rFonts w:ascii="Times New Roman" w:eastAsia="SimSun" w:hAnsi="Times New Roman"/>
          <w:kern w:val="2"/>
          <w:sz w:val="26"/>
          <w:szCs w:val="26"/>
          <w:lang w:eastAsia="hi-IN" w:bidi="hi-IN"/>
        </w:rPr>
        <w:t>;</w:t>
      </w:r>
    </w:p>
    <w:p w:rsidR="000C686B" w:rsidRPr="003A535C" w:rsidRDefault="000C686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обеспечение возврата займа.</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Проведение финансово-экономической экспертизы осуществляет Менеджер проекта. Для рассмотрен</w:t>
      </w:r>
      <w:r w:rsidR="000E5EAC" w:rsidRPr="003A535C">
        <w:rPr>
          <w:rFonts w:ascii="Times New Roman" w:eastAsia="SimSun" w:hAnsi="Times New Roman"/>
          <w:kern w:val="2"/>
          <w:sz w:val="26"/>
          <w:szCs w:val="26"/>
          <w:lang w:eastAsia="hi-IN" w:bidi="hi-IN"/>
        </w:rPr>
        <w:t>ия отдельных вопросов Фондом может</w:t>
      </w:r>
      <w:r w:rsidRPr="003A535C">
        <w:rPr>
          <w:rFonts w:ascii="Times New Roman" w:eastAsia="SimSun" w:hAnsi="Times New Roman"/>
          <w:kern w:val="2"/>
          <w:sz w:val="26"/>
          <w:szCs w:val="26"/>
          <w:lang w:eastAsia="hi-IN" w:bidi="hi-IN"/>
        </w:rPr>
        <w:t xml:space="preserve"> привлекаться </w:t>
      </w:r>
      <w:r w:rsidR="000E5EAC" w:rsidRPr="003A535C">
        <w:rPr>
          <w:rFonts w:ascii="Times New Roman" w:eastAsia="SimSun" w:hAnsi="Times New Roman"/>
          <w:kern w:val="2"/>
          <w:sz w:val="26"/>
          <w:szCs w:val="26"/>
          <w:lang w:eastAsia="hi-IN" w:bidi="hi-IN"/>
        </w:rPr>
        <w:t>независимая экспертиза (</w:t>
      </w:r>
      <w:r w:rsidRPr="003A535C">
        <w:rPr>
          <w:rFonts w:ascii="Times New Roman" w:eastAsia="SimSun" w:hAnsi="Times New Roman"/>
          <w:kern w:val="2"/>
          <w:sz w:val="26"/>
          <w:szCs w:val="26"/>
          <w:lang w:eastAsia="hi-IN" w:bidi="hi-IN"/>
        </w:rPr>
        <w:t>экспертные и консультационные организации</w:t>
      </w:r>
      <w:r w:rsidR="000E5EAC" w:rsidRPr="003A535C">
        <w:rPr>
          <w:rFonts w:ascii="Times New Roman" w:eastAsia="SimSun" w:hAnsi="Times New Roman"/>
          <w:kern w:val="2"/>
          <w:sz w:val="26"/>
          <w:szCs w:val="26"/>
          <w:lang w:eastAsia="hi-IN" w:bidi="hi-IN"/>
        </w:rPr>
        <w:t>)</w:t>
      </w:r>
      <w:r w:rsidRPr="003A535C">
        <w:rPr>
          <w:rFonts w:ascii="Times New Roman" w:eastAsia="SimSun" w:hAnsi="Times New Roman"/>
          <w:kern w:val="2"/>
          <w:sz w:val="26"/>
          <w:szCs w:val="26"/>
          <w:lang w:eastAsia="hi-IN" w:bidi="hi-IN"/>
        </w:rPr>
        <w:t>.</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 xml:space="preserve">Проведение финансово-экономической экспертизы включает анализ бизнес-плана, календарного плана проекта, финансовой модели, обеспечения возврата средств Займа и бухгалтерской отчетности. </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Экспертиза обеспечения возврата средств Займа осуществляется путем анализа качества и достаточности предлагаемого Обеспечения или финансового состояния лица, предоставляющего Обеспечение.</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При необходимости Менеджер проекта запрашивает дополнительные документы от Заявителя.</w:t>
      </w:r>
    </w:p>
    <w:p w:rsidR="00EB56FB" w:rsidRPr="003A535C" w:rsidRDefault="00EB56FB"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По итогам финансово-экономической экспертизы формируется заключение, подписываемое лицом, проводившим экспертизу.</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3) Правовая экспертиза осуществляется по следующим параметрам:</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соответствие учредительных документов Заявителя, лиц, предоставивших обеспечение, законодательству</w:t>
      </w:r>
      <w:r w:rsidR="00330529" w:rsidRPr="003A535C">
        <w:rPr>
          <w:rFonts w:ascii="Times New Roman" w:eastAsia="SimSun" w:hAnsi="Times New Roman" w:cs="Mangal"/>
          <w:color w:val="000000"/>
          <w:kern w:val="2"/>
          <w:sz w:val="26"/>
          <w:szCs w:val="26"/>
          <w:lang w:eastAsia="hi-IN" w:bidi="hi-IN"/>
        </w:rPr>
        <w:t xml:space="preserve"> Российской Федерации</w:t>
      </w:r>
      <w:r w:rsidRPr="003A535C">
        <w:rPr>
          <w:rFonts w:ascii="Times New Roman" w:eastAsia="SimSun" w:hAnsi="Times New Roman" w:cs="Mangal"/>
          <w:color w:val="000000"/>
          <w:kern w:val="2"/>
          <w:sz w:val="26"/>
          <w:szCs w:val="26"/>
          <w:lang w:eastAsia="hi-IN" w:bidi="hi-IN"/>
        </w:rPr>
        <w:t>;</w:t>
      </w:r>
    </w:p>
    <w:p w:rsidR="002353F9" w:rsidRPr="003A535C" w:rsidRDefault="002353F9"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соответствие схемы предполагаемых сделок по проекту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 </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lastRenderedPageBreak/>
        <w:t xml:space="preserve">прозрачность состава участников (акционеров) </w:t>
      </w:r>
      <w:r w:rsidR="008503CC" w:rsidRPr="003A535C">
        <w:rPr>
          <w:rFonts w:ascii="Times New Roman" w:eastAsia="SimSun" w:hAnsi="Times New Roman" w:cs="Mangal"/>
          <w:color w:val="000000"/>
          <w:kern w:val="2"/>
          <w:sz w:val="26"/>
          <w:szCs w:val="26"/>
          <w:lang w:eastAsia="hi-IN" w:bidi="hi-IN"/>
        </w:rPr>
        <w:t>или</w:t>
      </w:r>
      <w:r w:rsidRPr="003A535C">
        <w:rPr>
          <w:rFonts w:ascii="Times New Roman" w:eastAsia="SimSun" w:hAnsi="Times New Roman" w:cs="Mangal"/>
          <w:color w:val="000000"/>
          <w:kern w:val="2"/>
          <w:sz w:val="26"/>
          <w:szCs w:val="26"/>
          <w:lang w:eastAsia="hi-IN" w:bidi="hi-IN"/>
        </w:rPr>
        <w:t xml:space="preserve"> бене</w:t>
      </w:r>
      <w:r w:rsidR="00FC43FD" w:rsidRPr="003A535C">
        <w:rPr>
          <w:rFonts w:ascii="Times New Roman" w:eastAsia="SimSun" w:hAnsi="Times New Roman" w:cs="Mangal"/>
          <w:color w:val="000000"/>
          <w:kern w:val="2"/>
          <w:sz w:val="26"/>
          <w:szCs w:val="26"/>
          <w:lang w:eastAsia="hi-IN" w:bidi="hi-IN"/>
        </w:rPr>
        <w:t>фициарных владельцев Заявителя</w:t>
      </w:r>
      <w:r w:rsidRPr="003A535C">
        <w:rPr>
          <w:rFonts w:ascii="Times New Roman" w:eastAsia="SimSun" w:hAnsi="Times New Roman" w:cs="Mangal"/>
          <w:color w:val="000000"/>
          <w:kern w:val="2"/>
          <w:sz w:val="26"/>
          <w:szCs w:val="26"/>
          <w:lang w:eastAsia="hi-IN" w:bidi="hi-IN"/>
        </w:rPr>
        <w:t>, лиц, предоставивших обеспечение;</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w:t>
      </w:r>
      <w:r w:rsidR="008503CC" w:rsidRPr="003A535C">
        <w:rPr>
          <w:rFonts w:ascii="Times New Roman" w:eastAsia="SimSun" w:hAnsi="Times New Roman" w:cs="Mangal"/>
          <w:color w:val="000000"/>
          <w:kern w:val="2"/>
          <w:sz w:val="26"/>
          <w:szCs w:val="26"/>
          <w:lang w:eastAsia="hi-IN" w:bidi="hi-IN"/>
        </w:rPr>
        <w:t>и балансовых активов Заявителя (</w:t>
      </w:r>
      <w:r w:rsidRPr="003A535C">
        <w:rPr>
          <w:rFonts w:ascii="Times New Roman" w:eastAsia="SimSun" w:hAnsi="Times New Roman" w:cs="Mangal"/>
          <w:color w:val="000000"/>
          <w:kern w:val="2"/>
          <w:sz w:val="26"/>
          <w:szCs w:val="26"/>
          <w:lang w:eastAsia="hi-IN" w:bidi="hi-IN"/>
        </w:rPr>
        <w:t>лиц, предоставивших обеспечение</w:t>
      </w:r>
      <w:r w:rsidR="000763B0" w:rsidRPr="003A535C">
        <w:rPr>
          <w:rFonts w:ascii="Times New Roman" w:eastAsia="SimSun" w:hAnsi="Times New Roman" w:cs="Mangal"/>
          <w:color w:val="000000"/>
          <w:kern w:val="2"/>
          <w:sz w:val="26"/>
          <w:szCs w:val="26"/>
          <w:lang w:eastAsia="hi-IN" w:bidi="hi-IN"/>
        </w:rPr>
        <w:t>)</w:t>
      </w:r>
      <w:r w:rsidRPr="003A535C">
        <w:rPr>
          <w:rFonts w:ascii="Times New Roman" w:eastAsia="SimSun" w:hAnsi="Times New Roman" w:cs="Mangal"/>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отсутствие процедуры банкротства, ликвидации, реорганизации (за исключением реорганизации в форме преобразования, при</w:t>
      </w:r>
      <w:r w:rsidR="00D11E00" w:rsidRPr="003A535C">
        <w:rPr>
          <w:rFonts w:ascii="Times New Roman" w:eastAsia="SimSun" w:hAnsi="Times New Roman" w:cs="Mangal"/>
          <w:color w:val="000000"/>
          <w:kern w:val="2"/>
          <w:sz w:val="26"/>
          <w:szCs w:val="26"/>
          <w:lang w:eastAsia="hi-IN" w:bidi="hi-IN"/>
        </w:rPr>
        <w:t>соединения, слияния) Заявителя</w:t>
      </w:r>
      <w:r w:rsidRPr="003A535C">
        <w:rPr>
          <w:rFonts w:ascii="Times New Roman" w:eastAsia="SimSun" w:hAnsi="Times New Roman" w:cs="Mangal"/>
          <w:color w:val="000000"/>
          <w:kern w:val="2"/>
          <w:sz w:val="26"/>
          <w:szCs w:val="26"/>
          <w:lang w:eastAsia="hi-IN" w:bidi="hi-IN"/>
        </w:rPr>
        <w:t>, лиц, предоставивших обеспечение</w:t>
      </w:r>
      <w:r w:rsidR="00BE598C" w:rsidRPr="003A535C">
        <w:rPr>
          <w:rFonts w:ascii="Times New Roman" w:eastAsia="SimSun" w:hAnsi="Times New Roman" w:cs="Mangal"/>
          <w:color w:val="000000"/>
          <w:kern w:val="2"/>
          <w:sz w:val="26"/>
          <w:szCs w:val="26"/>
          <w:lang w:eastAsia="hi-IN" w:bidi="hi-IN"/>
        </w:rPr>
        <w:t xml:space="preserve"> (за исключением реорганизации институтов развития и кредитных организаций, предоставивших гарантии (поручительства), а также третьих лиц, предоставивших в залог имущество);</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наличие полномочий представителей сторон к совершению предполагаемой сделки Заявителя, лиц, предоставивших обеспечение</w:t>
      </w:r>
      <w:r w:rsidR="00BE598C" w:rsidRPr="003A535C">
        <w:rPr>
          <w:rFonts w:ascii="Times New Roman" w:eastAsia="SimSun" w:hAnsi="Times New Roman" w:cs="Mangal"/>
          <w:color w:val="000000"/>
          <w:kern w:val="2"/>
          <w:sz w:val="26"/>
          <w:szCs w:val="26"/>
          <w:lang w:eastAsia="hi-IN" w:bidi="hi-IN"/>
        </w:rPr>
        <w:t>.</w:t>
      </w:r>
    </w:p>
    <w:p w:rsidR="006C6447" w:rsidRPr="003A535C" w:rsidRDefault="006C644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Проведение правовой экспертизы организует Менеджер проекта</w:t>
      </w:r>
      <w:r w:rsidR="006423CA" w:rsidRPr="003A535C">
        <w:rPr>
          <w:rFonts w:ascii="Times New Roman" w:eastAsia="SimSun" w:hAnsi="Times New Roman" w:cs="Mangal"/>
          <w:color w:val="000000"/>
          <w:kern w:val="2"/>
          <w:sz w:val="26"/>
          <w:szCs w:val="26"/>
          <w:lang w:eastAsia="hi-IN" w:bidi="hi-IN"/>
        </w:rPr>
        <w:t xml:space="preserve"> или юрист Фонда</w:t>
      </w:r>
      <w:r w:rsidR="009245CC" w:rsidRPr="003A535C">
        <w:rPr>
          <w:rFonts w:ascii="Times New Roman" w:eastAsia="SimSun" w:hAnsi="Times New Roman" w:cs="Mangal"/>
          <w:color w:val="000000"/>
          <w:kern w:val="2"/>
          <w:sz w:val="26"/>
          <w:szCs w:val="26"/>
          <w:lang w:eastAsia="hi-IN" w:bidi="hi-IN"/>
        </w:rPr>
        <w:t>.</w:t>
      </w:r>
      <w:r w:rsidR="00295B0E" w:rsidRPr="003A535C">
        <w:rPr>
          <w:rFonts w:ascii="Times New Roman" w:eastAsia="SimSun" w:hAnsi="Times New Roman" w:cs="Mangal"/>
          <w:color w:val="000000"/>
          <w:kern w:val="2"/>
          <w:sz w:val="26"/>
          <w:szCs w:val="26"/>
          <w:lang w:eastAsia="hi-IN" w:bidi="hi-IN"/>
        </w:rPr>
        <w:t xml:space="preserve"> Для рассмотрения отдельных вопросов </w:t>
      </w:r>
      <w:r w:rsidR="000E5EAC" w:rsidRPr="003A535C">
        <w:rPr>
          <w:rFonts w:ascii="Times New Roman" w:eastAsia="SimSun" w:hAnsi="Times New Roman" w:cs="Mangal"/>
          <w:color w:val="000000"/>
          <w:kern w:val="2"/>
          <w:sz w:val="26"/>
          <w:szCs w:val="26"/>
          <w:lang w:eastAsia="hi-IN" w:bidi="hi-IN"/>
        </w:rPr>
        <w:t>может</w:t>
      </w:r>
      <w:r w:rsidR="00295B0E" w:rsidRPr="003A535C">
        <w:rPr>
          <w:rFonts w:ascii="Times New Roman" w:eastAsia="SimSun" w:hAnsi="Times New Roman" w:cs="Mangal"/>
          <w:color w:val="000000"/>
          <w:kern w:val="2"/>
          <w:sz w:val="26"/>
          <w:szCs w:val="26"/>
          <w:lang w:eastAsia="hi-IN" w:bidi="hi-IN"/>
        </w:rPr>
        <w:t xml:space="preserve"> привлекаться </w:t>
      </w:r>
      <w:r w:rsidR="000E5EAC" w:rsidRPr="003A535C">
        <w:rPr>
          <w:rFonts w:ascii="Times New Roman" w:eastAsia="SimSun" w:hAnsi="Times New Roman" w:cs="Mangal"/>
          <w:color w:val="000000"/>
          <w:kern w:val="2"/>
          <w:sz w:val="26"/>
          <w:szCs w:val="26"/>
          <w:lang w:eastAsia="hi-IN" w:bidi="hi-IN"/>
        </w:rPr>
        <w:t>независимая экспертиза (</w:t>
      </w:r>
      <w:r w:rsidR="00295B0E" w:rsidRPr="003A535C">
        <w:rPr>
          <w:rFonts w:ascii="Times New Roman" w:eastAsia="SimSun" w:hAnsi="Times New Roman" w:cs="Mangal"/>
          <w:color w:val="000000"/>
          <w:kern w:val="2"/>
          <w:sz w:val="26"/>
          <w:szCs w:val="26"/>
          <w:lang w:eastAsia="hi-IN" w:bidi="hi-IN"/>
        </w:rPr>
        <w:t>внешние экспертные и консультационные организации</w:t>
      </w:r>
      <w:r w:rsidR="000E5EAC" w:rsidRPr="003A535C">
        <w:rPr>
          <w:rFonts w:ascii="Times New Roman" w:eastAsia="SimSun" w:hAnsi="Times New Roman" w:cs="Mangal"/>
          <w:color w:val="000000"/>
          <w:kern w:val="2"/>
          <w:sz w:val="26"/>
          <w:szCs w:val="26"/>
          <w:lang w:eastAsia="hi-IN" w:bidi="hi-IN"/>
        </w:rPr>
        <w:t>)</w:t>
      </w:r>
      <w:r w:rsidR="00295B0E" w:rsidRPr="003A535C">
        <w:rPr>
          <w:rFonts w:ascii="Times New Roman" w:eastAsia="SimSun" w:hAnsi="Times New Roman" w:cs="Mangal"/>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По итогам правовой экспертизы формируется заключение, подписываемое лицом, проводившим экспертизу.</w:t>
      </w:r>
    </w:p>
    <w:p w:rsidR="0068520A" w:rsidRPr="003A535C" w:rsidRDefault="0068520A" w:rsidP="008954FA">
      <w:pPr>
        <w:suppressAutoHyphens/>
        <w:spacing w:after="0" w:line="240" w:lineRule="auto"/>
        <w:ind w:firstLine="709"/>
        <w:jc w:val="both"/>
        <w:rPr>
          <w:rFonts w:ascii="Times New Roman" w:eastAsia="SimSun" w:hAnsi="Times New Roman"/>
          <w:kern w:val="2"/>
          <w:sz w:val="26"/>
          <w:szCs w:val="26"/>
          <w:lang w:eastAsia="hi-IN" w:bidi="hi-IN"/>
        </w:rPr>
      </w:pPr>
      <w:r w:rsidRPr="003A535C">
        <w:rPr>
          <w:rFonts w:ascii="Times New Roman" w:eastAsia="SimSun" w:hAnsi="Times New Roman"/>
          <w:kern w:val="2"/>
          <w:sz w:val="26"/>
          <w:szCs w:val="26"/>
          <w:lang w:eastAsia="hi-IN" w:bidi="hi-IN"/>
        </w:rPr>
        <w:t>5.1.3.3.</w:t>
      </w:r>
      <w:r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kern w:val="2"/>
          <w:sz w:val="26"/>
          <w:szCs w:val="26"/>
          <w:lang w:eastAsia="hi-IN" w:bidi="hi-IN"/>
        </w:rPr>
        <w:t xml:space="preserve">Для проведения комплексной экспертизы Заявитель представляет Менеджеру проекта документы </w:t>
      </w:r>
      <w:r w:rsidR="006C6447" w:rsidRPr="003A535C">
        <w:rPr>
          <w:rFonts w:ascii="Times New Roman" w:eastAsia="SimSun" w:hAnsi="Times New Roman"/>
          <w:kern w:val="2"/>
          <w:sz w:val="26"/>
          <w:szCs w:val="26"/>
          <w:lang w:eastAsia="hi-IN" w:bidi="hi-IN"/>
        </w:rPr>
        <w:t>в соответствии с приложением № </w:t>
      </w:r>
      <w:r w:rsidR="002B7B33" w:rsidRPr="003A535C">
        <w:rPr>
          <w:rFonts w:ascii="Times New Roman" w:eastAsia="SimSun" w:hAnsi="Times New Roman"/>
          <w:kern w:val="2"/>
          <w:sz w:val="26"/>
          <w:szCs w:val="26"/>
          <w:lang w:eastAsia="hi-IN" w:bidi="hi-IN"/>
        </w:rPr>
        <w:t>5</w:t>
      </w:r>
      <w:r w:rsidR="003648BF" w:rsidRPr="003A535C">
        <w:rPr>
          <w:rFonts w:ascii="Times New Roman" w:eastAsia="SimSun" w:hAnsi="Times New Roman"/>
          <w:kern w:val="2"/>
          <w:sz w:val="26"/>
          <w:szCs w:val="26"/>
          <w:lang w:eastAsia="hi-IN" w:bidi="hi-IN"/>
        </w:rPr>
        <w:t xml:space="preserve"> к настоящему Порядку</w:t>
      </w:r>
      <w:r w:rsidRPr="003A535C">
        <w:rPr>
          <w:rFonts w:ascii="Times New Roman" w:eastAsia="SimSun" w:hAnsi="Times New Roman"/>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kern w:val="2"/>
          <w:sz w:val="26"/>
          <w:szCs w:val="26"/>
          <w:lang w:eastAsia="hi-IN" w:bidi="hi-IN"/>
        </w:rPr>
        <w:t xml:space="preserve">5.1.3.4. Общий срок проведения </w:t>
      </w:r>
      <w:r w:rsidRPr="003A535C">
        <w:rPr>
          <w:rFonts w:ascii="Times New Roman" w:eastAsia="SimSun" w:hAnsi="Times New Roman"/>
          <w:color w:val="000000"/>
          <w:kern w:val="2"/>
          <w:sz w:val="26"/>
          <w:szCs w:val="26"/>
          <w:lang w:eastAsia="hi-IN" w:bidi="hi-IN"/>
        </w:rPr>
        <w:t>комплексной экспертизы не должен превышать 40 (сорока) дней с момента принятия решения о назначении комплексной экспертизы.</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В случае направления проекта на доработку по итогам комплексной экспертизы срок проведения комплексной экспертизы Фондом приостанавливается и возобновляется после устранения Заявителем замечаний по материалам проекта.</w:t>
      </w:r>
    </w:p>
    <w:p w:rsidR="00EB56FB" w:rsidRPr="003A535C" w:rsidRDefault="00EB56F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5.1.3.5. Фонд вправе привлекать </w:t>
      </w:r>
      <w:r w:rsidR="00934F04" w:rsidRPr="003A535C">
        <w:rPr>
          <w:rFonts w:ascii="Times New Roman" w:eastAsia="SimSun" w:hAnsi="Times New Roman"/>
          <w:color w:val="000000"/>
          <w:kern w:val="2"/>
          <w:sz w:val="26"/>
          <w:szCs w:val="26"/>
          <w:lang w:eastAsia="hi-IN" w:bidi="hi-IN"/>
        </w:rPr>
        <w:t>внешние организации</w:t>
      </w:r>
      <w:r w:rsidR="00D52106" w:rsidRPr="003A535C">
        <w:rPr>
          <w:rFonts w:ascii="Times New Roman" w:eastAsia="SimSun" w:hAnsi="Times New Roman"/>
          <w:color w:val="000000"/>
          <w:kern w:val="2"/>
          <w:sz w:val="26"/>
          <w:szCs w:val="26"/>
          <w:lang w:eastAsia="hi-IN" w:bidi="hi-IN"/>
        </w:rPr>
        <w:t>, осуществляющие экспертизу,</w:t>
      </w:r>
      <w:r w:rsidRPr="003A535C">
        <w:rPr>
          <w:rFonts w:ascii="Times New Roman" w:eastAsia="SimSun" w:hAnsi="Times New Roman"/>
          <w:color w:val="000000"/>
          <w:kern w:val="2"/>
          <w:sz w:val="26"/>
          <w:szCs w:val="26"/>
          <w:lang w:eastAsia="hi-IN" w:bidi="hi-IN"/>
        </w:rPr>
        <w:t xml:space="preserve"> за счет </w:t>
      </w:r>
      <w:r w:rsidR="00BC58B9" w:rsidRPr="003A535C">
        <w:rPr>
          <w:rFonts w:ascii="Times New Roman" w:eastAsia="SimSun" w:hAnsi="Times New Roman"/>
          <w:color w:val="000000"/>
          <w:kern w:val="2"/>
          <w:sz w:val="26"/>
          <w:szCs w:val="26"/>
          <w:lang w:eastAsia="hi-IN" w:bidi="hi-IN"/>
        </w:rPr>
        <w:t xml:space="preserve">средств </w:t>
      </w:r>
      <w:r w:rsidRPr="003A535C">
        <w:rPr>
          <w:rFonts w:ascii="Times New Roman" w:eastAsia="SimSun" w:hAnsi="Times New Roman"/>
          <w:color w:val="000000"/>
          <w:kern w:val="2"/>
          <w:sz w:val="26"/>
          <w:szCs w:val="26"/>
          <w:lang w:eastAsia="hi-IN" w:bidi="hi-IN"/>
        </w:rPr>
        <w:t xml:space="preserve">Заявителя для проведения независимой экспертизы, в том числе и в тех случаях, когда Заявитель уже привлекал </w:t>
      </w:r>
      <w:r w:rsidR="00D52106" w:rsidRPr="003A535C">
        <w:rPr>
          <w:rFonts w:ascii="Times New Roman" w:eastAsia="SimSun" w:hAnsi="Times New Roman"/>
          <w:color w:val="000000"/>
          <w:kern w:val="2"/>
          <w:sz w:val="26"/>
          <w:szCs w:val="26"/>
          <w:lang w:eastAsia="hi-IN" w:bidi="hi-IN"/>
        </w:rPr>
        <w:t xml:space="preserve">внешние организации, осуществляющие экспертизу, </w:t>
      </w:r>
      <w:r w:rsidRPr="003A535C">
        <w:rPr>
          <w:rFonts w:ascii="Times New Roman" w:eastAsia="SimSun" w:hAnsi="Times New Roman"/>
          <w:color w:val="000000"/>
          <w:kern w:val="2"/>
          <w:sz w:val="26"/>
          <w:szCs w:val="26"/>
          <w:lang w:eastAsia="hi-IN" w:bidi="hi-IN"/>
        </w:rPr>
        <w:t>и представил соответствующее заключение. Персональные данные экспертов, рецензирующих поданные проекты, носят конфиденциальный характер и Заявителям, равно как и другим лицам, не сообщаются.</w:t>
      </w:r>
    </w:p>
    <w:p w:rsidR="00EB56FB" w:rsidRPr="003A535C" w:rsidRDefault="00D52106"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Внешние организации, осуществляющие экспертизу, </w:t>
      </w:r>
      <w:r w:rsidR="00EB56FB" w:rsidRPr="003A535C">
        <w:rPr>
          <w:rFonts w:ascii="Times New Roman" w:eastAsia="SimSun" w:hAnsi="Times New Roman"/>
          <w:color w:val="000000"/>
          <w:kern w:val="2"/>
          <w:sz w:val="26"/>
          <w:szCs w:val="26"/>
          <w:lang w:eastAsia="hi-IN" w:bidi="hi-IN"/>
        </w:rPr>
        <w:t>для проведения независимой экспертизы привлекаются в случае, если для проведения экспертизы необходимо осуществление исследований, испытаний, а также в случае, когда в отношении лиц, осуществляющих выполнение работ и оказание услуг, установлены обязательные требования (аккредитация, лицензирование, членство в саморегулируемых организациях).</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5.1.3.6. Фонд имеет право запрашивать у Заявителя комментарии, пояснения, а также дополнительные документы, необходимые для проведения экспертизы по проекту.</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В случае, если Заявитель не предоставил в течение 30 (тридцати) дней запрошенные документы, Менеджер проекта вправе </w:t>
      </w:r>
      <w:r w:rsidR="006F78C8" w:rsidRPr="003A535C">
        <w:rPr>
          <w:rFonts w:ascii="Times New Roman" w:eastAsia="SimSun" w:hAnsi="Times New Roman"/>
          <w:color w:val="000000"/>
          <w:kern w:val="2"/>
          <w:sz w:val="26"/>
          <w:szCs w:val="26"/>
          <w:lang w:eastAsia="hi-IN" w:bidi="hi-IN"/>
        </w:rPr>
        <w:t>приостановить работу по проекту и прекратить комплексную экспертизу по проекту</w:t>
      </w:r>
      <w:r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5.1.3.7. Комплексная экспертиза может быть прекращена до ее полного завершения в </w:t>
      </w:r>
      <w:r w:rsidRPr="003A535C">
        <w:rPr>
          <w:rFonts w:ascii="Times New Roman" w:eastAsia="SimSun" w:hAnsi="Times New Roman" w:cs="Mangal"/>
          <w:color w:val="000000"/>
          <w:kern w:val="2"/>
          <w:sz w:val="26"/>
          <w:szCs w:val="26"/>
          <w:lang w:eastAsia="hi-IN" w:bidi="hi-IN"/>
        </w:rPr>
        <w:t xml:space="preserve">случае выявления </w:t>
      </w:r>
      <w:r w:rsidR="004F08B6" w:rsidRPr="003A535C">
        <w:rPr>
          <w:rFonts w:ascii="Times New Roman" w:eastAsia="SimSun" w:hAnsi="Times New Roman" w:cs="Mangal"/>
          <w:color w:val="000000"/>
          <w:kern w:val="2"/>
          <w:sz w:val="26"/>
          <w:szCs w:val="26"/>
          <w:lang w:eastAsia="hi-IN" w:bidi="hi-IN"/>
        </w:rPr>
        <w:t xml:space="preserve">любого из </w:t>
      </w:r>
      <w:r w:rsidRPr="003A535C">
        <w:rPr>
          <w:rFonts w:ascii="Times New Roman" w:eastAsia="SimSun" w:hAnsi="Times New Roman" w:cs="Mangal"/>
          <w:color w:val="000000"/>
          <w:kern w:val="2"/>
          <w:sz w:val="26"/>
          <w:szCs w:val="26"/>
          <w:lang w:eastAsia="hi-IN" w:bidi="hi-IN"/>
        </w:rPr>
        <w:t>следующих обстоятельств:</w:t>
      </w:r>
    </w:p>
    <w:p w:rsidR="00945D54" w:rsidRPr="003A535C" w:rsidRDefault="00945D54"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несоответствие проекта критериям отбора проектов для софинансирования по какому-либо из параметров, определенным настоящим Порядком;</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наличие критических замечаний по проекту, которые не могут быть устранены в сроки, предусмотренные для проведения комплексной экспертизы;</w:t>
      </w:r>
    </w:p>
    <w:p w:rsidR="0068520A" w:rsidRPr="003A535C" w:rsidRDefault="0001659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факт предоставления</w:t>
      </w:r>
      <w:r w:rsidR="0068520A" w:rsidRPr="003A535C">
        <w:rPr>
          <w:rFonts w:ascii="Times New Roman" w:eastAsia="SimSun" w:hAnsi="Times New Roman" w:cs="Mangal"/>
          <w:color w:val="000000"/>
          <w:kern w:val="2"/>
          <w:sz w:val="26"/>
          <w:szCs w:val="26"/>
          <w:lang w:eastAsia="hi-IN" w:bidi="hi-IN"/>
        </w:rPr>
        <w:t xml:space="preserve"> недостов</w:t>
      </w:r>
      <w:r w:rsidR="00F06BF1" w:rsidRPr="003A535C">
        <w:rPr>
          <w:rFonts w:ascii="Times New Roman" w:eastAsia="SimSun" w:hAnsi="Times New Roman" w:cs="Mangal"/>
          <w:color w:val="000000"/>
          <w:kern w:val="2"/>
          <w:sz w:val="26"/>
          <w:szCs w:val="26"/>
          <w:lang w:eastAsia="hi-IN" w:bidi="hi-IN"/>
        </w:rPr>
        <w:t>ерной информации;</w:t>
      </w:r>
    </w:p>
    <w:p w:rsidR="00F06BF1" w:rsidRPr="003A535C" w:rsidRDefault="00F06BF1"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неустранение Заявителем недостатков и замечаний по проекту в течение 30 (тридцати) дней после направления соответствующего уведомления Менеджером проекта.</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В случае прекращения комплексной экспертизы по указанным основаниям </w:t>
      </w:r>
      <w:r w:rsidR="007E4C3E" w:rsidRPr="003A535C">
        <w:rPr>
          <w:rFonts w:ascii="Times New Roman" w:eastAsia="SimSun" w:hAnsi="Times New Roman" w:cs="Mangal"/>
          <w:color w:val="000000"/>
          <w:kern w:val="2"/>
          <w:sz w:val="26"/>
          <w:szCs w:val="26"/>
          <w:lang w:eastAsia="hi-IN" w:bidi="hi-IN"/>
        </w:rPr>
        <w:t>работа по проекту прекращается.</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Уведомление о досрочном прекращении комплексной экспертизы направляется Заявителю в течение одного дня.</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5.1.3.8. Повторная экспертиза проектов проводится Фондом в следующих случаях:</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подача Заявителем запроса об изменении условий предоставления займа в целях софинансирования,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повторное обращение Заявителя за получением </w:t>
      </w:r>
      <w:r w:rsidR="00FE179F" w:rsidRPr="003A535C">
        <w:rPr>
          <w:rFonts w:ascii="Times New Roman" w:eastAsia="SimSun" w:hAnsi="Times New Roman" w:cs="Mangal"/>
          <w:color w:val="000000"/>
          <w:kern w:val="2"/>
          <w:sz w:val="26"/>
          <w:szCs w:val="26"/>
          <w:lang w:eastAsia="hi-IN" w:bidi="hi-IN"/>
        </w:rPr>
        <w:t>со</w:t>
      </w:r>
      <w:r w:rsidRPr="003A535C">
        <w:rPr>
          <w:rFonts w:ascii="Times New Roman" w:eastAsia="SimSun" w:hAnsi="Times New Roman" w:cs="Mangal"/>
          <w:color w:val="000000"/>
          <w:kern w:val="2"/>
          <w:sz w:val="26"/>
          <w:szCs w:val="26"/>
          <w:lang w:eastAsia="hi-IN" w:bidi="hi-IN"/>
        </w:rPr>
        <w:t>финансирования по проекту в случаях, если</w:t>
      </w:r>
      <w:r w:rsidR="00DE0809" w:rsidRPr="003A535C">
        <w:rPr>
          <w:rFonts w:ascii="Times New Roman" w:eastAsia="SimSun" w:hAnsi="Times New Roman" w:cs="Mangal"/>
          <w:color w:val="000000"/>
          <w:kern w:val="2"/>
          <w:sz w:val="26"/>
          <w:szCs w:val="26"/>
          <w:lang w:eastAsia="hi-IN" w:bidi="hi-IN"/>
        </w:rPr>
        <w:t xml:space="preserve"> ранее</w:t>
      </w:r>
      <w:r w:rsidRPr="003A535C">
        <w:rPr>
          <w:rFonts w:ascii="Times New Roman" w:eastAsia="SimSun" w:hAnsi="Times New Roman" w:cs="Mangal"/>
          <w:color w:val="000000"/>
          <w:kern w:val="2"/>
          <w:sz w:val="26"/>
          <w:szCs w:val="26"/>
          <w:lang w:eastAsia="hi-IN" w:bidi="hi-IN"/>
        </w:rPr>
        <w:t xml:space="preserve"> </w:t>
      </w:r>
      <w:r w:rsidR="00DE0809" w:rsidRPr="003A535C">
        <w:rPr>
          <w:rFonts w:ascii="Times New Roman" w:eastAsia="SimSun" w:hAnsi="Times New Roman" w:cs="Mangal"/>
          <w:color w:val="000000"/>
          <w:kern w:val="2"/>
          <w:sz w:val="26"/>
          <w:szCs w:val="26"/>
          <w:lang w:eastAsia="hi-IN" w:bidi="hi-IN"/>
        </w:rPr>
        <w:t>имело место приостановление работы по проекту</w:t>
      </w:r>
      <w:r w:rsidRPr="003A535C">
        <w:rPr>
          <w:rFonts w:ascii="Times New Roman" w:eastAsia="SimSun" w:hAnsi="Times New Roman" w:cs="Mangal"/>
          <w:color w:val="000000"/>
          <w:kern w:val="2"/>
          <w:sz w:val="26"/>
          <w:szCs w:val="26"/>
          <w:lang w:eastAsia="hi-IN" w:bidi="hi-IN"/>
        </w:rPr>
        <w:t>.</w:t>
      </w:r>
    </w:p>
    <w:p w:rsidR="002D1B86" w:rsidRPr="003A535C" w:rsidRDefault="00B0194E"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5.2.</w:t>
      </w:r>
      <w:r w:rsidR="002D1B86" w:rsidRPr="003A535C">
        <w:t xml:space="preserve"> </w:t>
      </w:r>
      <w:r w:rsidR="002D1B86" w:rsidRPr="003A535C">
        <w:rPr>
          <w:rFonts w:ascii="Times New Roman" w:eastAsia="SimSun" w:hAnsi="Times New Roman" w:cs="Mangal"/>
          <w:color w:val="000000"/>
          <w:kern w:val="2"/>
          <w:sz w:val="26"/>
          <w:szCs w:val="26"/>
          <w:lang w:eastAsia="hi-IN" w:bidi="hi-IN"/>
        </w:rPr>
        <w:t xml:space="preserve">В случае привлечения для реализации проекта </w:t>
      </w:r>
      <w:r w:rsidR="000E2AFF" w:rsidRPr="003A535C">
        <w:rPr>
          <w:rFonts w:ascii="Times New Roman" w:eastAsia="SimSun" w:hAnsi="Times New Roman" w:cs="Mangal"/>
          <w:color w:val="000000"/>
          <w:kern w:val="2"/>
          <w:sz w:val="26"/>
          <w:szCs w:val="26"/>
          <w:lang w:eastAsia="hi-IN" w:bidi="hi-IN"/>
        </w:rPr>
        <w:t>к</w:t>
      </w:r>
      <w:r w:rsidR="002D1B86" w:rsidRPr="003A535C">
        <w:rPr>
          <w:rFonts w:ascii="Times New Roman" w:eastAsia="SimSun" w:hAnsi="Times New Roman" w:cs="Mangal"/>
          <w:color w:val="000000"/>
          <w:kern w:val="2"/>
          <w:sz w:val="26"/>
          <w:szCs w:val="26"/>
          <w:lang w:eastAsia="hi-IN" w:bidi="hi-IN"/>
        </w:rPr>
        <w:t xml:space="preserve">лючевого исполнителя Фонд осуществляет оценку </w:t>
      </w:r>
      <w:r w:rsidR="000E2AFF" w:rsidRPr="003A535C">
        <w:rPr>
          <w:rFonts w:ascii="Times New Roman" w:eastAsia="SimSun" w:hAnsi="Times New Roman" w:cs="Mangal"/>
          <w:color w:val="000000"/>
          <w:kern w:val="2"/>
          <w:sz w:val="26"/>
          <w:szCs w:val="26"/>
          <w:lang w:eastAsia="hi-IN" w:bidi="hi-IN"/>
        </w:rPr>
        <w:t xml:space="preserve">его </w:t>
      </w:r>
      <w:r w:rsidR="002D1B86" w:rsidRPr="003A535C">
        <w:rPr>
          <w:rFonts w:ascii="Times New Roman" w:eastAsia="SimSun" w:hAnsi="Times New Roman" w:cs="Mangal"/>
          <w:color w:val="000000"/>
          <w:kern w:val="2"/>
          <w:sz w:val="26"/>
          <w:szCs w:val="26"/>
          <w:lang w:eastAsia="hi-IN" w:bidi="hi-IN"/>
        </w:rPr>
        <w:t>соответствия следующим параметрам:</w:t>
      </w:r>
    </w:p>
    <w:p w:rsidR="002D1B86" w:rsidRPr="003A535C" w:rsidRDefault="002D1B8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наличие производственных активов и материально-технической базы у ключевого исполнителя;</w:t>
      </w:r>
    </w:p>
    <w:p w:rsidR="002D1B86" w:rsidRPr="003A535C" w:rsidRDefault="002D1B8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соответствие выполняемых работ по проекту основной деятельности компании;</w:t>
      </w:r>
    </w:p>
    <w:p w:rsidR="002D1B86" w:rsidRPr="003A535C" w:rsidRDefault="002D1B8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обоснованность </w:t>
      </w:r>
      <w:r w:rsidR="007206DF" w:rsidRPr="003A535C">
        <w:rPr>
          <w:rFonts w:ascii="Times New Roman" w:eastAsia="SimSun" w:hAnsi="Times New Roman" w:cs="Mangal"/>
          <w:color w:val="000000"/>
          <w:kern w:val="2"/>
          <w:sz w:val="26"/>
          <w:szCs w:val="26"/>
          <w:lang w:eastAsia="hi-IN" w:bidi="hi-IN"/>
        </w:rPr>
        <w:t xml:space="preserve">общего </w:t>
      </w:r>
      <w:r w:rsidRPr="003A535C">
        <w:rPr>
          <w:rFonts w:ascii="Times New Roman" w:eastAsia="SimSun" w:hAnsi="Times New Roman" w:cs="Mangal"/>
          <w:color w:val="000000"/>
          <w:kern w:val="2"/>
          <w:sz w:val="26"/>
          <w:szCs w:val="26"/>
          <w:lang w:eastAsia="hi-IN" w:bidi="hi-IN"/>
        </w:rPr>
        <w:t>бюджета</w:t>
      </w:r>
      <w:r w:rsidR="007206DF" w:rsidRPr="003A535C">
        <w:rPr>
          <w:rFonts w:ascii="Times New Roman" w:eastAsia="SimSun" w:hAnsi="Times New Roman" w:cs="Mangal"/>
          <w:color w:val="000000"/>
          <w:kern w:val="2"/>
          <w:sz w:val="26"/>
          <w:szCs w:val="26"/>
          <w:lang w:eastAsia="hi-IN" w:bidi="hi-IN"/>
        </w:rPr>
        <w:t xml:space="preserve"> проекта</w:t>
      </w:r>
      <w:r w:rsidRPr="003A535C">
        <w:rPr>
          <w:rFonts w:ascii="Times New Roman" w:eastAsia="SimSun" w:hAnsi="Times New Roman" w:cs="Mangal"/>
          <w:color w:val="000000"/>
          <w:kern w:val="2"/>
          <w:sz w:val="26"/>
          <w:szCs w:val="26"/>
          <w:lang w:eastAsia="hi-IN" w:bidi="hi-IN"/>
        </w:rPr>
        <w:t>;</w:t>
      </w:r>
    </w:p>
    <w:p w:rsidR="002D1B86" w:rsidRPr="003A535C" w:rsidRDefault="002D1B8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наличие необходимых для разработки компетенций, профессиональная </w:t>
      </w:r>
      <w:r w:rsidR="000E2AFF" w:rsidRPr="003A535C">
        <w:rPr>
          <w:rFonts w:ascii="Times New Roman" w:eastAsia="SimSun" w:hAnsi="Times New Roman" w:cs="Mangal"/>
          <w:color w:val="000000"/>
          <w:kern w:val="2"/>
          <w:sz w:val="26"/>
          <w:szCs w:val="26"/>
          <w:lang w:eastAsia="hi-IN" w:bidi="hi-IN"/>
        </w:rPr>
        <w:t>репутация ключевого исполнителя;</w:t>
      </w:r>
    </w:p>
    <w:p w:rsidR="002D1B86" w:rsidRPr="003A535C" w:rsidRDefault="002D1B8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соответствие учредительных документов ключевого исполнителя законодательству</w:t>
      </w:r>
      <w:r w:rsidR="00934F04" w:rsidRPr="003A535C">
        <w:rPr>
          <w:rFonts w:ascii="Times New Roman" w:eastAsia="SimSun" w:hAnsi="Times New Roman" w:cs="Mangal"/>
          <w:color w:val="000000"/>
          <w:kern w:val="2"/>
          <w:sz w:val="26"/>
          <w:szCs w:val="26"/>
          <w:lang w:eastAsia="hi-IN" w:bidi="hi-IN"/>
        </w:rPr>
        <w:t xml:space="preserve"> Российской Федерации </w:t>
      </w:r>
      <w:r w:rsidRPr="003A535C">
        <w:rPr>
          <w:rFonts w:ascii="Times New Roman" w:eastAsia="SimSun" w:hAnsi="Times New Roman" w:cs="Mangal"/>
          <w:color w:val="000000"/>
          <w:kern w:val="2"/>
          <w:sz w:val="26"/>
          <w:szCs w:val="26"/>
          <w:lang w:eastAsia="hi-IN" w:bidi="hi-IN"/>
        </w:rPr>
        <w:t>и деятельности по проекту;</w:t>
      </w:r>
    </w:p>
    <w:p w:rsidR="002D1B86" w:rsidRPr="003A535C" w:rsidRDefault="002D1B8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прозрачность с</w:t>
      </w:r>
      <w:r w:rsidR="000E2AFF" w:rsidRPr="003A535C">
        <w:rPr>
          <w:rFonts w:ascii="Times New Roman" w:eastAsia="SimSun" w:hAnsi="Times New Roman" w:cs="Mangal"/>
          <w:color w:val="000000"/>
          <w:kern w:val="2"/>
          <w:sz w:val="26"/>
          <w:szCs w:val="26"/>
          <w:lang w:eastAsia="hi-IN" w:bidi="hi-IN"/>
        </w:rPr>
        <w:t>остава участников (акционеров) или</w:t>
      </w:r>
      <w:r w:rsidRPr="003A535C">
        <w:rPr>
          <w:rFonts w:ascii="Times New Roman" w:eastAsia="SimSun" w:hAnsi="Times New Roman" w:cs="Mangal"/>
          <w:color w:val="000000"/>
          <w:kern w:val="2"/>
          <w:sz w:val="26"/>
          <w:szCs w:val="26"/>
          <w:lang w:eastAsia="hi-IN" w:bidi="hi-IN"/>
        </w:rPr>
        <w:t xml:space="preserve"> бенефициарных владельцев ключевого исполнителя;</w:t>
      </w:r>
    </w:p>
    <w:p w:rsidR="002D1B86" w:rsidRPr="003A535C" w:rsidRDefault="002D1B8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rsidR="002D1B86" w:rsidRPr="003A535C" w:rsidRDefault="002D1B8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отсутствие процедуры банкротства, ликвидации ключевого исполнителя;</w:t>
      </w:r>
    </w:p>
    <w:p w:rsidR="00B0194E" w:rsidRPr="003A535C" w:rsidRDefault="002D1B8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соответствие схемы предполагаемых сделок с Заявителем по проекту законодательству</w:t>
      </w:r>
      <w:r w:rsidR="000E2AFF" w:rsidRPr="003A535C">
        <w:rPr>
          <w:rFonts w:ascii="Times New Roman" w:eastAsia="SimSun" w:hAnsi="Times New Roman" w:cs="Mangal"/>
          <w:color w:val="000000"/>
          <w:kern w:val="2"/>
          <w:sz w:val="26"/>
          <w:szCs w:val="26"/>
          <w:lang w:eastAsia="hi-IN" w:bidi="hi-IN"/>
        </w:rPr>
        <w:t xml:space="preserve"> Российской Федерации</w:t>
      </w:r>
      <w:r w:rsidRPr="003A535C">
        <w:rPr>
          <w:rFonts w:ascii="Times New Roman" w:eastAsia="SimSun" w:hAnsi="Times New Roman" w:cs="Mangal"/>
          <w:color w:val="000000"/>
          <w:kern w:val="2"/>
          <w:sz w:val="26"/>
          <w:szCs w:val="26"/>
          <w:lang w:eastAsia="hi-IN" w:bidi="hi-IN"/>
        </w:rPr>
        <w:t xml:space="preserve">, включая отсутствие расчетов, проводимых с использованием средств целевого финансирования Фонда, через </w:t>
      </w:r>
      <w:r w:rsidRPr="003A535C">
        <w:rPr>
          <w:rFonts w:ascii="Times New Roman" w:eastAsia="SimSun" w:hAnsi="Times New Roman" w:cs="Mangal"/>
          <w:color w:val="000000"/>
          <w:kern w:val="2"/>
          <w:sz w:val="26"/>
          <w:szCs w:val="26"/>
          <w:lang w:eastAsia="hi-IN" w:bidi="hi-IN"/>
        </w:rPr>
        <w:lastRenderedPageBreak/>
        <w:t>кондуитные компании, зарегистрированные в низконалоговых юрисдикциях, или с целью перечисления средств займа бенефициарным владельцам.</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3A535C" w:rsidRDefault="00D41A0E"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val="en-US" w:eastAsia="hi-IN" w:bidi="hi-IN"/>
        </w:rPr>
        <w:t>VI</w:t>
      </w:r>
      <w:r w:rsidR="0068520A" w:rsidRPr="003A535C">
        <w:rPr>
          <w:rFonts w:ascii="Times New Roman" w:eastAsia="SimSun" w:hAnsi="Times New Roman"/>
          <w:b/>
          <w:color w:val="000000"/>
          <w:kern w:val="2"/>
          <w:sz w:val="26"/>
          <w:szCs w:val="26"/>
          <w:lang w:eastAsia="hi-IN" w:bidi="hi-IN"/>
        </w:rPr>
        <w:t>. Принятие решения о</w:t>
      </w:r>
      <w:r w:rsidR="00BC58B9" w:rsidRPr="003A535C">
        <w:rPr>
          <w:rFonts w:ascii="Times New Roman" w:eastAsia="SimSun" w:hAnsi="Times New Roman"/>
          <w:b/>
          <w:color w:val="000000"/>
          <w:kern w:val="2"/>
          <w:sz w:val="26"/>
          <w:szCs w:val="26"/>
          <w:lang w:eastAsia="hi-IN" w:bidi="hi-IN"/>
        </w:rPr>
        <w:t>б одобрении</w:t>
      </w:r>
      <w:r w:rsidR="0068520A" w:rsidRPr="003A535C">
        <w:rPr>
          <w:rFonts w:ascii="Times New Roman" w:eastAsia="SimSun" w:hAnsi="Times New Roman"/>
          <w:b/>
          <w:color w:val="000000"/>
          <w:kern w:val="2"/>
          <w:sz w:val="26"/>
          <w:szCs w:val="26"/>
          <w:lang w:eastAsia="hi-IN" w:bidi="hi-IN"/>
        </w:rPr>
        <w:t xml:space="preserve"> предоставлени</w:t>
      </w:r>
      <w:r w:rsidR="00BC58B9" w:rsidRPr="003A535C">
        <w:rPr>
          <w:rFonts w:ascii="Times New Roman" w:eastAsia="SimSun" w:hAnsi="Times New Roman"/>
          <w:b/>
          <w:color w:val="000000"/>
          <w:kern w:val="2"/>
          <w:sz w:val="26"/>
          <w:szCs w:val="26"/>
          <w:lang w:eastAsia="hi-IN" w:bidi="hi-IN"/>
        </w:rPr>
        <w:t>я</w:t>
      </w:r>
      <w:r w:rsidR="0068520A" w:rsidRPr="003A535C">
        <w:rPr>
          <w:rFonts w:ascii="Times New Roman" w:eastAsia="SimSun" w:hAnsi="Times New Roman"/>
          <w:b/>
          <w:color w:val="000000"/>
          <w:kern w:val="2"/>
          <w:sz w:val="26"/>
          <w:szCs w:val="26"/>
          <w:lang w:eastAsia="hi-IN" w:bidi="hi-IN"/>
        </w:rPr>
        <w:t xml:space="preserve"> займа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6.1. По итогам проведения всех направлений комплексной экспертизы проекта Менеджер проекта выносит проект и рекомендации по условиям участия Фонда в софинансировании проекта на рассмотрение Экспертного совета.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6.2. Порядок созыва, проведения и принятия решений Экспертным советом регламентируется уставом Фонда и Положением об Экспертном совете.</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6.3. Для рассмотрения проекта на Экспертном совете Менеджер проекта готовит презентацию, содержащую:</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основную информацию по проекту, отражающую его производственно-технологическую составляющую, экономическую эффективность разрабатываемого продукта или технологии;</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основные характеристики проекта;</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заключения по итогам проведенных экспертиз;</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схему участия Фонда в проекте.</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Для подтверждения и конкретизации информации презентации </w:t>
      </w:r>
      <w:r w:rsidR="00BC58B9" w:rsidRPr="003A535C">
        <w:rPr>
          <w:rFonts w:ascii="Times New Roman" w:eastAsia="SimSun" w:hAnsi="Times New Roman" w:cs="Mangal"/>
          <w:color w:val="000000"/>
          <w:kern w:val="2"/>
          <w:sz w:val="26"/>
          <w:szCs w:val="26"/>
          <w:lang w:eastAsia="hi-IN" w:bidi="hi-IN"/>
        </w:rPr>
        <w:t xml:space="preserve">Менеджером проекта также представляются дополнительные документы </w:t>
      </w:r>
      <w:r w:rsidRPr="003A535C">
        <w:rPr>
          <w:rFonts w:ascii="Times New Roman" w:eastAsia="SimSun" w:hAnsi="Times New Roman" w:cs="Mangal"/>
          <w:color w:val="000000"/>
          <w:kern w:val="2"/>
          <w:sz w:val="26"/>
          <w:szCs w:val="26"/>
          <w:lang w:eastAsia="hi-IN" w:bidi="hi-IN"/>
        </w:rPr>
        <w:t>Экспертному совету:</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бизнес-план;</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резюме проекта;</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техническое задание;</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календарный план;</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смета</w:t>
      </w:r>
      <w:r w:rsidR="005131D4" w:rsidRPr="003A535C">
        <w:rPr>
          <w:rFonts w:ascii="Times New Roman" w:eastAsia="SimSun" w:hAnsi="Times New Roman" w:cs="Mangal"/>
          <w:color w:val="000000"/>
          <w:kern w:val="2"/>
          <w:sz w:val="26"/>
          <w:szCs w:val="26"/>
          <w:lang w:eastAsia="hi-IN" w:bidi="hi-IN"/>
        </w:rPr>
        <w:t xml:space="preserve"> проекта</w:t>
      </w:r>
      <w:r w:rsidRPr="003A535C">
        <w:rPr>
          <w:rFonts w:ascii="Times New Roman" w:eastAsia="SimSun" w:hAnsi="Times New Roman" w:cs="Mangal"/>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финансовая модель проекта;</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результаты комплексной экспертизы;</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бухгалтерская отчетность;</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заявление об обеспечении</w:t>
      </w:r>
      <w:r w:rsidR="00421E44" w:rsidRPr="003A535C">
        <w:rPr>
          <w:rFonts w:ascii="Times New Roman" w:eastAsia="SimSun" w:hAnsi="Times New Roman" w:cs="Mangal"/>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согласованный список предоставляемого обеспечения;</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отчет оценочной компании об определении оценочной (рыночной) стоимости залога в случаях, когда предоставление такой оценки предусмотрено настоящим </w:t>
      </w:r>
      <w:r w:rsidR="000E6860" w:rsidRPr="003A535C">
        <w:rPr>
          <w:rFonts w:ascii="Times New Roman" w:eastAsia="SimSun" w:hAnsi="Times New Roman" w:cs="Mangal"/>
          <w:color w:val="000000"/>
          <w:kern w:val="2"/>
          <w:sz w:val="26"/>
          <w:szCs w:val="26"/>
          <w:lang w:eastAsia="hi-IN" w:bidi="hi-IN"/>
        </w:rPr>
        <w:t>Порядком</w:t>
      </w:r>
      <w:r w:rsidRPr="003A535C">
        <w:rPr>
          <w:rFonts w:ascii="Times New Roman" w:eastAsia="SimSun" w:hAnsi="Times New Roman" w:cs="Mangal"/>
          <w:color w:val="000000"/>
          <w:kern w:val="2"/>
          <w:sz w:val="26"/>
          <w:szCs w:val="26"/>
          <w:lang w:eastAsia="hi-IN" w:bidi="hi-IN"/>
        </w:rPr>
        <w:t>.</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6.4. Экспертный совет может принять решение:</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об одобрении предоставления займа для софинансирования проекта;</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об отказе </w:t>
      </w:r>
      <w:r w:rsidR="0027648A" w:rsidRPr="003A535C">
        <w:rPr>
          <w:rFonts w:ascii="Times New Roman" w:eastAsia="SimSun" w:hAnsi="Times New Roman"/>
          <w:color w:val="000000"/>
          <w:kern w:val="2"/>
          <w:sz w:val="26"/>
          <w:szCs w:val="26"/>
          <w:lang w:eastAsia="hi-IN" w:bidi="hi-IN"/>
        </w:rPr>
        <w:t>в предоставлении</w:t>
      </w:r>
      <w:r w:rsidRPr="003A535C">
        <w:rPr>
          <w:rFonts w:ascii="Times New Roman" w:eastAsia="SimSun" w:hAnsi="Times New Roman"/>
          <w:color w:val="000000"/>
          <w:kern w:val="2"/>
          <w:sz w:val="26"/>
          <w:szCs w:val="26"/>
          <w:lang w:eastAsia="hi-IN" w:bidi="hi-IN"/>
        </w:rPr>
        <w:t xml:space="preserve"> займа для софинансирования проекта;</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об отложении принятия решения по проекту до получения дополнительной информации или устранения выявленных недостатков.</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Указанные решения могут сопровождаться </w:t>
      </w:r>
      <w:r w:rsidR="0027648A" w:rsidRPr="003A535C">
        <w:rPr>
          <w:rFonts w:ascii="Times New Roman" w:eastAsia="SimSun" w:hAnsi="Times New Roman"/>
          <w:color w:val="000000"/>
          <w:kern w:val="2"/>
          <w:sz w:val="26"/>
          <w:szCs w:val="26"/>
          <w:lang w:eastAsia="hi-IN" w:bidi="hi-IN"/>
        </w:rPr>
        <w:t>отлагательными условиями предоставления займа</w:t>
      </w:r>
      <w:r w:rsidRPr="003A535C">
        <w:rPr>
          <w:rFonts w:ascii="Times New Roman" w:eastAsia="SimSun" w:hAnsi="Times New Roman"/>
          <w:color w:val="000000"/>
          <w:kern w:val="2"/>
          <w:sz w:val="26"/>
          <w:szCs w:val="26"/>
          <w:lang w:eastAsia="hi-IN" w:bidi="hi-IN"/>
        </w:rPr>
        <w:t>.</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Решение оформляется протоколом заседания Экспертного совета.</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w:t>
      </w:r>
      <w:r w:rsidR="00913EAC" w:rsidRPr="003A535C">
        <w:rPr>
          <w:rFonts w:ascii="Times New Roman" w:eastAsia="SimSun" w:hAnsi="Times New Roman"/>
          <w:color w:val="000000"/>
          <w:kern w:val="2"/>
          <w:sz w:val="26"/>
          <w:szCs w:val="26"/>
          <w:lang w:eastAsia="hi-IN" w:bidi="hi-IN"/>
        </w:rPr>
        <w:t>5</w:t>
      </w:r>
      <w:r w:rsidRPr="003A535C">
        <w:rPr>
          <w:rFonts w:ascii="Times New Roman" w:eastAsia="SimSun" w:hAnsi="Times New Roman"/>
          <w:color w:val="000000"/>
          <w:kern w:val="2"/>
          <w:sz w:val="26"/>
          <w:szCs w:val="26"/>
          <w:lang w:eastAsia="hi-IN" w:bidi="hi-IN"/>
        </w:rPr>
        <w:t xml:space="preserve">. </w:t>
      </w:r>
      <w:r w:rsidR="00655AAF" w:rsidRPr="003A535C">
        <w:rPr>
          <w:rFonts w:ascii="Times New Roman" w:eastAsia="SimSun" w:hAnsi="Times New Roman"/>
          <w:color w:val="000000"/>
          <w:kern w:val="2"/>
          <w:sz w:val="26"/>
          <w:szCs w:val="26"/>
          <w:lang w:eastAsia="hi-IN" w:bidi="hi-IN"/>
        </w:rPr>
        <w:t>Менеджер проекта</w:t>
      </w:r>
      <w:r w:rsidRPr="003A535C">
        <w:rPr>
          <w:rFonts w:ascii="Times New Roman" w:eastAsia="SimSun" w:hAnsi="Times New Roman"/>
          <w:color w:val="000000"/>
          <w:kern w:val="2"/>
          <w:sz w:val="26"/>
          <w:szCs w:val="26"/>
          <w:lang w:eastAsia="hi-IN" w:bidi="hi-IN"/>
        </w:rPr>
        <w:t xml:space="preserve"> направляет Заявителю выписку из протокола заседания Экспертного совета, содержащего принятое решение, </w:t>
      </w:r>
      <w:r w:rsidR="0082222F" w:rsidRPr="003A535C">
        <w:rPr>
          <w:rFonts w:ascii="Times New Roman" w:eastAsia="SimSun" w:hAnsi="Times New Roman"/>
          <w:color w:val="000000"/>
          <w:kern w:val="2"/>
          <w:sz w:val="26"/>
          <w:szCs w:val="26"/>
          <w:lang w:eastAsia="hi-IN" w:bidi="hi-IN"/>
        </w:rPr>
        <w:t xml:space="preserve">на следующий рабочий день </w:t>
      </w:r>
      <w:r w:rsidRPr="003A535C">
        <w:rPr>
          <w:rFonts w:ascii="Times New Roman" w:eastAsia="SimSun" w:hAnsi="Times New Roman"/>
          <w:color w:val="000000"/>
          <w:kern w:val="2"/>
          <w:sz w:val="26"/>
          <w:szCs w:val="26"/>
          <w:lang w:eastAsia="hi-IN" w:bidi="hi-IN"/>
        </w:rPr>
        <w:t>после его подписания.</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w:t>
      </w:r>
      <w:r w:rsidR="00913EAC" w:rsidRPr="003A535C">
        <w:rPr>
          <w:rFonts w:ascii="Times New Roman" w:eastAsia="SimSun" w:hAnsi="Times New Roman"/>
          <w:color w:val="000000"/>
          <w:kern w:val="2"/>
          <w:sz w:val="26"/>
          <w:szCs w:val="26"/>
          <w:lang w:eastAsia="hi-IN" w:bidi="hi-IN"/>
        </w:rPr>
        <w:t>6</w:t>
      </w:r>
      <w:r w:rsidRPr="003A535C">
        <w:rPr>
          <w:rFonts w:ascii="Times New Roman" w:eastAsia="SimSun" w:hAnsi="Times New Roman"/>
          <w:color w:val="000000"/>
          <w:kern w:val="2"/>
          <w:sz w:val="26"/>
          <w:szCs w:val="26"/>
          <w:lang w:eastAsia="hi-IN" w:bidi="hi-IN"/>
        </w:rPr>
        <w:t xml:space="preserve">. На основании утвержденного протокола заседания Экспертного совета, содержащего решение об одобрении предоставления займа для </w:t>
      </w:r>
      <w:r w:rsidR="00934F04" w:rsidRPr="003A535C">
        <w:rPr>
          <w:rFonts w:ascii="Times New Roman" w:eastAsia="SimSun" w:hAnsi="Times New Roman"/>
          <w:color w:val="000000"/>
          <w:kern w:val="2"/>
          <w:sz w:val="26"/>
          <w:szCs w:val="26"/>
          <w:lang w:eastAsia="hi-IN" w:bidi="hi-IN"/>
        </w:rPr>
        <w:t xml:space="preserve">софинансирования </w:t>
      </w:r>
      <w:r w:rsidRPr="003A535C">
        <w:rPr>
          <w:rFonts w:ascii="Times New Roman" w:eastAsia="SimSun" w:hAnsi="Times New Roman"/>
          <w:color w:val="000000"/>
          <w:kern w:val="2"/>
          <w:sz w:val="26"/>
          <w:szCs w:val="26"/>
          <w:lang w:eastAsia="hi-IN" w:bidi="hi-IN"/>
        </w:rPr>
        <w:t xml:space="preserve">проекта, </w:t>
      </w:r>
      <w:r w:rsidR="00655AAF" w:rsidRPr="003A535C">
        <w:rPr>
          <w:rFonts w:ascii="Times New Roman" w:eastAsia="SimSun" w:hAnsi="Times New Roman"/>
          <w:color w:val="000000"/>
          <w:kern w:val="2"/>
          <w:sz w:val="26"/>
          <w:szCs w:val="26"/>
          <w:lang w:eastAsia="hi-IN" w:bidi="hi-IN"/>
        </w:rPr>
        <w:t>Менеджер проекта</w:t>
      </w:r>
      <w:r w:rsidRPr="003A535C">
        <w:rPr>
          <w:rFonts w:ascii="Times New Roman" w:eastAsia="SimSun" w:hAnsi="Times New Roman"/>
          <w:color w:val="000000"/>
          <w:kern w:val="2"/>
          <w:sz w:val="26"/>
          <w:szCs w:val="26"/>
          <w:lang w:eastAsia="hi-IN" w:bidi="hi-IN"/>
        </w:rPr>
        <w:t xml:space="preserve"> направляет Заявителю письмо о положительном </w:t>
      </w:r>
      <w:r w:rsidRPr="003A535C">
        <w:rPr>
          <w:rFonts w:ascii="Times New Roman" w:eastAsia="SimSun" w:hAnsi="Times New Roman"/>
          <w:color w:val="000000"/>
          <w:kern w:val="2"/>
          <w:sz w:val="26"/>
          <w:szCs w:val="26"/>
          <w:lang w:eastAsia="hi-IN" w:bidi="hi-IN"/>
        </w:rPr>
        <w:lastRenderedPageBreak/>
        <w:t xml:space="preserve">решении </w:t>
      </w:r>
      <w:r w:rsidR="00AD7196" w:rsidRPr="003A535C">
        <w:rPr>
          <w:rFonts w:ascii="Times New Roman" w:eastAsia="SimSun" w:hAnsi="Times New Roman"/>
          <w:color w:val="000000"/>
          <w:kern w:val="2"/>
          <w:sz w:val="26"/>
          <w:szCs w:val="26"/>
          <w:lang w:eastAsia="hi-IN" w:bidi="hi-IN"/>
        </w:rPr>
        <w:t>со</w:t>
      </w:r>
      <w:r w:rsidRPr="003A535C">
        <w:rPr>
          <w:rFonts w:ascii="Times New Roman" w:eastAsia="SimSun" w:hAnsi="Times New Roman"/>
          <w:color w:val="000000"/>
          <w:kern w:val="2"/>
          <w:sz w:val="26"/>
          <w:szCs w:val="26"/>
          <w:lang w:eastAsia="hi-IN" w:bidi="hi-IN"/>
        </w:rPr>
        <w:t xml:space="preserve">финансирования проекта с указанием параметров </w:t>
      </w:r>
      <w:r w:rsidR="007206DF" w:rsidRPr="003A535C">
        <w:rPr>
          <w:rFonts w:ascii="Times New Roman" w:eastAsia="SimSun" w:hAnsi="Times New Roman"/>
          <w:color w:val="000000"/>
          <w:kern w:val="2"/>
          <w:sz w:val="26"/>
          <w:szCs w:val="26"/>
          <w:lang w:eastAsia="hi-IN" w:bidi="hi-IN"/>
        </w:rPr>
        <w:t xml:space="preserve">предоставляемого </w:t>
      </w:r>
      <w:r w:rsidR="00EB56FB" w:rsidRPr="003A535C">
        <w:rPr>
          <w:rFonts w:ascii="Times New Roman" w:eastAsia="SimSun" w:hAnsi="Times New Roman"/>
          <w:color w:val="000000"/>
          <w:kern w:val="2"/>
          <w:sz w:val="26"/>
          <w:szCs w:val="26"/>
          <w:lang w:eastAsia="hi-IN" w:bidi="hi-IN"/>
        </w:rPr>
        <w:t>З</w:t>
      </w:r>
      <w:r w:rsidR="007206DF" w:rsidRPr="003A535C">
        <w:rPr>
          <w:rFonts w:ascii="Times New Roman" w:eastAsia="SimSun" w:hAnsi="Times New Roman"/>
          <w:color w:val="000000"/>
          <w:kern w:val="2"/>
          <w:sz w:val="26"/>
          <w:szCs w:val="26"/>
          <w:lang w:eastAsia="hi-IN" w:bidi="hi-IN"/>
        </w:rPr>
        <w:t>айма</w:t>
      </w:r>
      <w:r w:rsidRPr="003A535C">
        <w:rPr>
          <w:rFonts w:ascii="Times New Roman" w:eastAsia="SimSun" w:hAnsi="Times New Roman"/>
          <w:color w:val="000000"/>
          <w:kern w:val="2"/>
          <w:sz w:val="26"/>
          <w:szCs w:val="26"/>
          <w:lang w:eastAsia="hi-IN" w:bidi="hi-IN"/>
        </w:rPr>
        <w:t xml:space="preserve">: </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цель займа;</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размер займа;</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срок предоставления займа;</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процентная ставка;</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график использования и возврата займа;</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отлагательные условия предоставления займа, дополнительные ковенанты;</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неустойки, штрафы, пени;</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обеспечение</w:t>
      </w:r>
      <w:r w:rsidR="00266FB2" w:rsidRPr="003A535C">
        <w:rPr>
          <w:rFonts w:ascii="Times New Roman" w:eastAsia="SimSun" w:hAnsi="Times New Roman"/>
          <w:color w:val="000000"/>
          <w:kern w:val="2"/>
          <w:sz w:val="26"/>
          <w:szCs w:val="26"/>
          <w:lang w:eastAsia="hi-IN" w:bidi="hi-IN"/>
        </w:rPr>
        <w:t xml:space="preserve"> займа</w:t>
      </w:r>
      <w:r w:rsidRPr="003A535C">
        <w:rPr>
          <w:rFonts w:ascii="Times New Roman" w:eastAsia="SimSun" w:hAnsi="Times New Roman"/>
          <w:color w:val="000000"/>
          <w:kern w:val="2"/>
          <w:sz w:val="26"/>
          <w:szCs w:val="26"/>
          <w:lang w:eastAsia="hi-IN" w:bidi="hi-IN"/>
        </w:rPr>
        <w:t>;</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показатели результативности использования займа (количество создаваемых рабочих мест; обеспечение выпуска не менее 50% новой продукции в общем объеме продукции</w:t>
      </w:r>
      <w:r w:rsidR="001A1A78"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произведенной в рамках проекта, на реализацию которого привлечен заем</w:t>
      </w:r>
      <w:r w:rsidR="001A1A78" w:rsidRPr="003A535C">
        <w:rPr>
          <w:rFonts w:ascii="Times New Roman" w:eastAsia="SimSun" w:hAnsi="Times New Roman"/>
          <w:color w:val="000000"/>
          <w:kern w:val="2"/>
          <w:sz w:val="26"/>
          <w:szCs w:val="26"/>
          <w:lang w:eastAsia="hi-IN" w:bidi="hi-IN"/>
        </w:rPr>
        <w:t xml:space="preserve">, начиная со 2 </w:t>
      </w:r>
      <w:r w:rsidR="00B71313" w:rsidRPr="003A535C">
        <w:rPr>
          <w:rFonts w:ascii="Times New Roman" w:eastAsia="SimSun" w:hAnsi="Times New Roman"/>
          <w:color w:val="000000"/>
          <w:kern w:val="2"/>
          <w:sz w:val="26"/>
          <w:szCs w:val="26"/>
          <w:lang w:eastAsia="hi-IN" w:bidi="hi-IN"/>
        </w:rPr>
        <w:t>года производства продукции</w:t>
      </w:r>
      <w:r w:rsidRPr="003A535C">
        <w:rPr>
          <w:rFonts w:ascii="Times New Roman" w:eastAsia="SimSun" w:hAnsi="Times New Roman"/>
          <w:color w:val="000000"/>
          <w:kern w:val="2"/>
          <w:sz w:val="26"/>
          <w:szCs w:val="26"/>
          <w:lang w:eastAsia="hi-IN" w:bidi="hi-IN"/>
        </w:rPr>
        <w:t xml:space="preserve">; объем отчислений в бюджеты бюджетной системы Российской Федерации; установление среднемесячной начисленной заработной платы работников не ниже среднереспубликанского уровня; </w:t>
      </w:r>
      <w:r w:rsidR="0070146B" w:rsidRPr="003A535C">
        <w:rPr>
          <w:rFonts w:ascii="Times New Roman" w:eastAsia="SimSun" w:hAnsi="Times New Roman"/>
          <w:color w:val="000000"/>
          <w:kern w:val="2"/>
          <w:sz w:val="26"/>
          <w:szCs w:val="26"/>
          <w:lang w:eastAsia="hi-IN" w:bidi="hi-IN"/>
        </w:rPr>
        <w:t>страховые взносы</w:t>
      </w:r>
      <w:r w:rsidR="001A1A78" w:rsidRPr="003A535C">
        <w:rPr>
          <w:rFonts w:ascii="Times New Roman" w:eastAsia="SimSun" w:hAnsi="Times New Roman"/>
          <w:color w:val="000000"/>
          <w:kern w:val="2"/>
          <w:sz w:val="26"/>
          <w:szCs w:val="26"/>
          <w:lang w:eastAsia="hi-IN" w:bidi="hi-IN"/>
        </w:rPr>
        <w:t>).</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w:t>
      </w:r>
      <w:r w:rsidR="00913EAC" w:rsidRPr="003A535C">
        <w:rPr>
          <w:rFonts w:ascii="Times New Roman" w:eastAsia="SimSun" w:hAnsi="Times New Roman"/>
          <w:color w:val="000000"/>
          <w:kern w:val="2"/>
          <w:sz w:val="26"/>
          <w:szCs w:val="26"/>
          <w:lang w:eastAsia="hi-IN" w:bidi="hi-IN"/>
        </w:rPr>
        <w:t>7</w:t>
      </w:r>
      <w:r w:rsidRPr="003A535C">
        <w:rPr>
          <w:rFonts w:ascii="Times New Roman" w:eastAsia="SimSun" w:hAnsi="Times New Roman"/>
          <w:color w:val="000000"/>
          <w:kern w:val="2"/>
          <w:sz w:val="26"/>
          <w:szCs w:val="26"/>
          <w:lang w:eastAsia="hi-IN" w:bidi="hi-IN"/>
        </w:rPr>
        <w:t xml:space="preserve">. На основании положительного решения о выдаче займа, принятого Экспертным советом, </w:t>
      </w:r>
      <w:r w:rsidR="001B5FC3" w:rsidRPr="003A535C">
        <w:rPr>
          <w:rFonts w:ascii="Times New Roman" w:eastAsia="SimSun" w:hAnsi="Times New Roman"/>
          <w:color w:val="000000"/>
          <w:kern w:val="2"/>
          <w:sz w:val="26"/>
          <w:szCs w:val="26"/>
          <w:lang w:eastAsia="hi-IN" w:bidi="hi-IN"/>
        </w:rPr>
        <w:t>Менеджер проекта</w:t>
      </w:r>
      <w:r w:rsidRPr="003A535C">
        <w:rPr>
          <w:rFonts w:ascii="Times New Roman" w:eastAsia="SimSun" w:hAnsi="Times New Roman"/>
          <w:color w:val="000000"/>
          <w:kern w:val="2"/>
          <w:sz w:val="26"/>
          <w:szCs w:val="26"/>
          <w:lang w:eastAsia="hi-IN" w:bidi="hi-IN"/>
        </w:rPr>
        <w:t xml:space="preserve"> готовит </w:t>
      </w:r>
      <w:r w:rsidR="00EC75BA" w:rsidRPr="003A535C">
        <w:rPr>
          <w:rFonts w:ascii="Times New Roman" w:eastAsia="SimSun" w:hAnsi="Times New Roman"/>
          <w:color w:val="000000"/>
          <w:kern w:val="2"/>
          <w:sz w:val="26"/>
          <w:szCs w:val="26"/>
          <w:lang w:eastAsia="hi-IN" w:bidi="hi-IN"/>
        </w:rPr>
        <w:t xml:space="preserve">проект </w:t>
      </w:r>
      <w:r w:rsidRPr="003A535C">
        <w:rPr>
          <w:rFonts w:ascii="Times New Roman" w:eastAsia="SimSun" w:hAnsi="Times New Roman"/>
          <w:color w:val="000000"/>
          <w:kern w:val="2"/>
          <w:sz w:val="26"/>
          <w:szCs w:val="26"/>
          <w:lang w:eastAsia="hi-IN" w:bidi="hi-IN"/>
        </w:rPr>
        <w:t>Договор</w:t>
      </w:r>
      <w:r w:rsidR="00EC75BA" w:rsidRPr="003A535C">
        <w:rPr>
          <w:rFonts w:ascii="Times New Roman" w:eastAsia="SimSun" w:hAnsi="Times New Roman"/>
          <w:color w:val="000000"/>
          <w:kern w:val="2"/>
          <w:sz w:val="26"/>
          <w:szCs w:val="26"/>
          <w:lang w:eastAsia="hi-IN" w:bidi="hi-IN"/>
        </w:rPr>
        <w:t>а</w:t>
      </w:r>
      <w:r w:rsidRPr="003A535C">
        <w:rPr>
          <w:rFonts w:ascii="Times New Roman" w:eastAsia="SimSun" w:hAnsi="Times New Roman"/>
          <w:color w:val="000000"/>
          <w:kern w:val="2"/>
          <w:sz w:val="26"/>
          <w:szCs w:val="26"/>
          <w:lang w:eastAsia="hi-IN" w:bidi="hi-IN"/>
        </w:rPr>
        <w:t xml:space="preserve"> зай</w:t>
      </w:r>
      <w:r w:rsidR="00B63057" w:rsidRPr="003A535C">
        <w:rPr>
          <w:rFonts w:ascii="Times New Roman" w:eastAsia="SimSun" w:hAnsi="Times New Roman"/>
          <w:color w:val="000000"/>
          <w:kern w:val="2"/>
          <w:sz w:val="26"/>
          <w:szCs w:val="26"/>
          <w:lang w:eastAsia="hi-IN" w:bidi="hi-IN"/>
        </w:rPr>
        <w:t>ма, и обеспечительные договоры –</w:t>
      </w:r>
      <w:r w:rsidRPr="003A535C">
        <w:rPr>
          <w:rFonts w:ascii="Times New Roman" w:eastAsia="SimSun" w:hAnsi="Times New Roman"/>
          <w:color w:val="000000"/>
          <w:kern w:val="2"/>
          <w:sz w:val="26"/>
          <w:szCs w:val="26"/>
          <w:lang w:eastAsia="hi-IN" w:bidi="hi-IN"/>
        </w:rPr>
        <w:t xml:space="preserve"> залога имущества, ипотеки, поручительства. </w:t>
      </w:r>
    </w:p>
    <w:p w:rsidR="00EB56FB" w:rsidRPr="003A535C" w:rsidRDefault="00EB56F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В Договоре займа указываются установленные в соответствии с решением Фонда вид и размер штрафных санкций за использование Займа на цели, не предусмотренные Договором займа.</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w:t>
      </w:r>
      <w:r w:rsidR="00913EAC" w:rsidRPr="003A535C">
        <w:rPr>
          <w:rFonts w:ascii="Times New Roman" w:eastAsia="SimSun" w:hAnsi="Times New Roman"/>
          <w:color w:val="000000"/>
          <w:kern w:val="2"/>
          <w:sz w:val="26"/>
          <w:szCs w:val="26"/>
          <w:lang w:eastAsia="hi-IN" w:bidi="hi-IN"/>
        </w:rPr>
        <w:t>8</w:t>
      </w:r>
      <w:r w:rsidRPr="003A535C">
        <w:rPr>
          <w:rFonts w:ascii="Times New Roman" w:eastAsia="SimSun" w:hAnsi="Times New Roman"/>
          <w:color w:val="000000"/>
          <w:kern w:val="2"/>
          <w:sz w:val="26"/>
          <w:szCs w:val="26"/>
          <w:lang w:eastAsia="hi-IN" w:bidi="hi-IN"/>
        </w:rPr>
        <w:t>. Заявитель и Фонд заключают договор целевого займа и иные договоры, обеспечивающие возврат займа, по формам, утвержденным Фондом, не позднее</w:t>
      </w:r>
      <w:r w:rsidR="003E2FE6" w:rsidRPr="003A535C">
        <w:rPr>
          <w:rFonts w:ascii="Times New Roman" w:eastAsia="SimSun" w:hAnsi="Times New Roman"/>
          <w:color w:val="000000"/>
          <w:kern w:val="2"/>
          <w:sz w:val="26"/>
          <w:szCs w:val="26"/>
          <w:lang w:eastAsia="hi-IN" w:bidi="hi-IN"/>
        </w:rPr>
        <w:t xml:space="preserve"> 2 (</w:t>
      </w:r>
      <w:r w:rsidRPr="003A535C">
        <w:rPr>
          <w:rFonts w:ascii="Times New Roman" w:eastAsia="SimSun" w:hAnsi="Times New Roman"/>
          <w:color w:val="000000"/>
          <w:kern w:val="2"/>
          <w:sz w:val="26"/>
          <w:szCs w:val="26"/>
          <w:lang w:eastAsia="hi-IN" w:bidi="hi-IN"/>
        </w:rPr>
        <w:t>двух</w:t>
      </w:r>
      <w:r w:rsidR="003E2FE6"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месяцев после получения выписки из протокола, указанной в пункте 6.</w:t>
      </w:r>
      <w:r w:rsidR="00913EAC" w:rsidRPr="003A535C">
        <w:rPr>
          <w:rFonts w:ascii="Times New Roman" w:eastAsia="SimSun" w:hAnsi="Times New Roman"/>
          <w:color w:val="000000"/>
          <w:kern w:val="2"/>
          <w:sz w:val="26"/>
          <w:szCs w:val="26"/>
          <w:lang w:eastAsia="hi-IN" w:bidi="hi-IN"/>
        </w:rPr>
        <w:t>5</w:t>
      </w:r>
      <w:r w:rsidRPr="003A535C">
        <w:rPr>
          <w:rFonts w:ascii="Times New Roman" w:eastAsia="SimSun" w:hAnsi="Times New Roman"/>
          <w:color w:val="000000"/>
          <w:kern w:val="2"/>
          <w:sz w:val="26"/>
          <w:szCs w:val="26"/>
          <w:lang w:eastAsia="hi-IN" w:bidi="hi-IN"/>
        </w:rPr>
        <w:t xml:space="preserve"> настоящего Порядка, а по сделкам, требующим корпоративного одобрения органами Заявителя – не позднее </w:t>
      </w:r>
      <w:r w:rsidR="003E2FE6" w:rsidRPr="003A535C">
        <w:rPr>
          <w:rFonts w:ascii="Times New Roman" w:eastAsia="SimSun" w:hAnsi="Times New Roman"/>
          <w:color w:val="000000"/>
          <w:kern w:val="2"/>
          <w:sz w:val="26"/>
          <w:szCs w:val="26"/>
          <w:lang w:eastAsia="hi-IN" w:bidi="hi-IN"/>
        </w:rPr>
        <w:t>3 (</w:t>
      </w:r>
      <w:r w:rsidRPr="003A535C">
        <w:rPr>
          <w:rFonts w:ascii="Times New Roman" w:eastAsia="SimSun" w:hAnsi="Times New Roman"/>
          <w:color w:val="000000"/>
          <w:kern w:val="2"/>
          <w:sz w:val="26"/>
          <w:szCs w:val="26"/>
          <w:lang w:eastAsia="hi-IN" w:bidi="hi-IN"/>
        </w:rPr>
        <w:t>трех</w:t>
      </w:r>
      <w:r w:rsidR="003E2FE6"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месяцев.</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В случае, если Заявитель не подписал договор целевого займа и иные договоры, обеспечивающие возврат займа, в указанные сроки, то </w:t>
      </w:r>
      <w:r w:rsidR="00655AAF" w:rsidRPr="003A535C">
        <w:rPr>
          <w:rFonts w:ascii="Times New Roman" w:eastAsia="SimSun" w:hAnsi="Times New Roman"/>
          <w:color w:val="000000"/>
          <w:kern w:val="2"/>
          <w:sz w:val="26"/>
          <w:szCs w:val="26"/>
          <w:lang w:eastAsia="hi-IN" w:bidi="hi-IN"/>
        </w:rPr>
        <w:t>работа по проекту приостанавливается</w:t>
      </w:r>
      <w:r w:rsidRPr="003A535C">
        <w:rPr>
          <w:rFonts w:ascii="Times New Roman" w:eastAsia="SimSun" w:hAnsi="Times New Roman"/>
          <w:color w:val="000000"/>
          <w:kern w:val="2"/>
          <w:sz w:val="26"/>
          <w:szCs w:val="26"/>
          <w:lang w:eastAsia="hi-IN" w:bidi="hi-IN"/>
        </w:rPr>
        <w:t>.</w:t>
      </w:r>
    </w:p>
    <w:p w:rsidR="009245CC" w:rsidRPr="003A535C" w:rsidRDefault="009245C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w:t>
      </w:r>
      <w:r w:rsidR="00913EAC" w:rsidRPr="003A535C">
        <w:rPr>
          <w:rFonts w:ascii="Times New Roman" w:eastAsia="SimSun" w:hAnsi="Times New Roman"/>
          <w:color w:val="000000"/>
          <w:kern w:val="2"/>
          <w:sz w:val="26"/>
          <w:szCs w:val="26"/>
          <w:lang w:eastAsia="hi-IN" w:bidi="hi-IN"/>
        </w:rPr>
        <w:t>9</w:t>
      </w:r>
      <w:r w:rsidRPr="003A535C">
        <w:rPr>
          <w:rFonts w:ascii="Times New Roman" w:eastAsia="SimSun" w:hAnsi="Times New Roman"/>
          <w:color w:val="000000"/>
          <w:kern w:val="2"/>
          <w:sz w:val="26"/>
          <w:szCs w:val="26"/>
          <w:lang w:eastAsia="hi-IN" w:bidi="hi-IN"/>
        </w:rPr>
        <w:t xml:space="preserve">. Заявитель самостоятельно производит регистрацию договоров залога в установленном законом порядке </w:t>
      </w:r>
      <w:r w:rsidR="00EC75BA" w:rsidRPr="003A535C">
        <w:rPr>
          <w:rFonts w:ascii="Times New Roman" w:eastAsia="SimSun" w:hAnsi="Times New Roman"/>
          <w:color w:val="000000"/>
          <w:kern w:val="2"/>
          <w:sz w:val="26"/>
          <w:szCs w:val="26"/>
          <w:lang w:eastAsia="hi-IN" w:bidi="hi-IN"/>
        </w:rPr>
        <w:t>при</w:t>
      </w:r>
      <w:r w:rsidRPr="003A535C">
        <w:rPr>
          <w:rFonts w:ascii="Times New Roman" w:eastAsia="SimSun" w:hAnsi="Times New Roman"/>
          <w:color w:val="000000"/>
          <w:kern w:val="2"/>
          <w:sz w:val="26"/>
          <w:szCs w:val="26"/>
          <w:lang w:eastAsia="hi-IN" w:bidi="hi-IN"/>
        </w:rPr>
        <w:t xml:space="preserve"> необходимости. После подписания  договоров займа и регистрации договоров залога, </w:t>
      </w:r>
      <w:r w:rsidR="00EC75BA" w:rsidRPr="003A535C">
        <w:rPr>
          <w:rFonts w:ascii="Times New Roman" w:eastAsia="SimSun" w:hAnsi="Times New Roman"/>
          <w:color w:val="000000"/>
          <w:kern w:val="2"/>
          <w:sz w:val="26"/>
          <w:szCs w:val="26"/>
          <w:lang w:eastAsia="hi-IN" w:bidi="hi-IN"/>
        </w:rPr>
        <w:t>Фонд</w:t>
      </w:r>
      <w:r w:rsidRPr="003A535C">
        <w:rPr>
          <w:rFonts w:ascii="Times New Roman" w:eastAsia="SimSun" w:hAnsi="Times New Roman"/>
          <w:color w:val="000000"/>
          <w:kern w:val="2"/>
          <w:sz w:val="26"/>
          <w:szCs w:val="26"/>
          <w:lang w:eastAsia="hi-IN" w:bidi="hi-IN"/>
        </w:rPr>
        <w:t xml:space="preserve"> готовит распоряжение на перечисление дене</w:t>
      </w:r>
      <w:r w:rsidR="001B5FC3" w:rsidRPr="003A535C">
        <w:rPr>
          <w:rFonts w:ascii="Times New Roman" w:eastAsia="SimSun" w:hAnsi="Times New Roman"/>
          <w:color w:val="000000"/>
          <w:kern w:val="2"/>
          <w:sz w:val="26"/>
          <w:szCs w:val="26"/>
          <w:lang w:eastAsia="hi-IN" w:bidi="hi-IN"/>
        </w:rPr>
        <w:t>жных средств на расчетный счет З</w:t>
      </w:r>
      <w:r w:rsidRPr="003A535C">
        <w:rPr>
          <w:rFonts w:ascii="Times New Roman" w:eastAsia="SimSun" w:hAnsi="Times New Roman"/>
          <w:color w:val="000000"/>
          <w:kern w:val="2"/>
          <w:sz w:val="26"/>
          <w:szCs w:val="26"/>
          <w:lang w:eastAsia="hi-IN" w:bidi="hi-IN"/>
        </w:rPr>
        <w:t>аемщика.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6.1</w:t>
      </w:r>
      <w:r w:rsidR="00913EAC" w:rsidRPr="003A535C">
        <w:rPr>
          <w:rFonts w:ascii="Times New Roman" w:eastAsia="SimSun" w:hAnsi="Times New Roman"/>
          <w:color w:val="000000"/>
          <w:kern w:val="2"/>
          <w:sz w:val="26"/>
          <w:szCs w:val="26"/>
          <w:lang w:eastAsia="hi-IN" w:bidi="hi-IN"/>
        </w:rPr>
        <w:t>0</w:t>
      </w:r>
      <w:r w:rsidRPr="003A535C">
        <w:rPr>
          <w:rFonts w:ascii="Times New Roman" w:eastAsia="SimSun" w:hAnsi="Times New Roman"/>
          <w:color w:val="000000"/>
          <w:kern w:val="2"/>
          <w:sz w:val="26"/>
          <w:szCs w:val="26"/>
          <w:lang w:eastAsia="hi-IN" w:bidi="hi-IN"/>
        </w:rPr>
        <w:t xml:space="preserve">. Информация о проектах, получивших финансовую поддержку, размещается на </w:t>
      </w:r>
      <w:r w:rsidR="004C4ED0" w:rsidRPr="003A535C">
        <w:rPr>
          <w:rFonts w:ascii="Times New Roman" w:eastAsia="SimSun" w:hAnsi="Times New Roman"/>
          <w:color w:val="000000"/>
          <w:kern w:val="2"/>
          <w:sz w:val="26"/>
          <w:szCs w:val="26"/>
          <w:lang w:eastAsia="hi-IN" w:bidi="hi-IN"/>
        </w:rPr>
        <w:t xml:space="preserve">официальном </w:t>
      </w:r>
      <w:r w:rsidRPr="003A535C">
        <w:rPr>
          <w:rFonts w:ascii="Times New Roman" w:eastAsia="SimSun" w:hAnsi="Times New Roman"/>
          <w:color w:val="000000"/>
          <w:kern w:val="2"/>
          <w:sz w:val="26"/>
          <w:szCs w:val="26"/>
          <w:lang w:eastAsia="hi-IN" w:bidi="hi-IN"/>
        </w:rPr>
        <w:t>сайте Фонда</w:t>
      </w:r>
      <w:r w:rsidR="004C4ED0" w:rsidRPr="003A535C">
        <w:rPr>
          <w:rFonts w:ascii="Times New Roman" w:eastAsia="SimSun" w:hAnsi="Times New Roman"/>
          <w:color w:val="000000"/>
          <w:kern w:val="2"/>
          <w:sz w:val="26"/>
          <w:szCs w:val="26"/>
          <w:lang w:eastAsia="hi-IN" w:bidi="hi-IN"/>
        </w:rPr>
        <w:t xml:space="preserve"> в информационно-телекоммуни</w:t>
      </w:r>
      <w:r w:rsidR="00DD586E" w:rsidRPr="003A535C">
        <w:rPr>
          <w:rFonts w:ascii="Times New Roman" w:eastAsia="SimSun" w:hAnsi="Times New Roman"/>
          <w:color w:val="000000"/>
          <w:kern w:val="2"/>
          <w:sz w:val="26"/>
          <w:szCs w:val="26"/>
          <w:lang w:eastAsia="hi-IN" w:bidi="hi-IN"/>
        </w:rPr>
        <w:t>к</w:t>
      </w:r>
      <w:r w:rsidR="004C4ED0" w:rsidRPr="003A535C">
        <w:rPr>
          <w:rFonts w:ascii="Times New Roman" w:eastAsia="SimSun" w:hAnsi="Times New Roman"/>
          <w:color w:val="000000"/>
          <w:kern w:val="2"/>
          <w:sz w:val="26"/>
          <w:szCs w:val="26"/>
          <w:lang w:eastAsia="hi-IN" w:bidi="hi-IN"/>
        </w:rPr>
        <w:t>ационной сети «Интернет»</w:t>
      </w:r>
      <w:r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6.1</w:t>
      </w:r>
      <w:r w:rsidR="00913EAC" w:rsidRPr="003A535C">
        <w:rPr>
          <w:rFonts w:ascii="Times New Roman" w:eastAsia="SimSun" w:hAnsi="Times New Roman"/>
          <w:color w:val="000000"/>
          <w:kern w:val="2"/>
          <w:sz w:val="26"/>
          <w:szCs w:val="26"/>
          <w:lang w:eastAsia="hi-IN" w:bidi="hi-IN"/>
        </w:rPr>
        <w:t>1</w:t>
      </w:r>
      <w:r w:rsidRPr="003A535C">
        <w:rPr>
          <w:rFonts w:ascii="Times New Roman" w:eastAsia="SimSun" w:hAnsi="Times New Roman"/>
          <w:color w:val="000000"/>
          <w:kern w:val="2"/>
          <w:sz w:val="26"/>
          <w:szCs w:val="26"/>
          <w:lang w:eastAsia="hi-IN" w:bidi="hi-IN"/>
        </w:rPr>
        <w:t xml:space="preserve">. Вопросы реализации информационной политики, а также политики соблюдения конфиденциальности и раскрытия информации о проектах регулируются </w:t>
      </w:r>
      <w:r w:rsidR="00696E93" w:rsidRPr="003A535C">
        <w:rPr>
          <w:rFonts w:ascii="Times New Roman" w:eastAsia="SimSun" w:hAnsi="Times New Roman"/>
          <w:color w:val="000000"/>
          <w:kern w:val="2"/>
          <w:sz w:val="26"/>
          <w:szCs w:val="26"/>
          <w:lang w:eastAsia="hi-IN" w:bidi="hi-IN"/>
        </w:rPr>
        <w:t>локальным актом</w:t>
      </w:r>
      <w:r w:rsidRPr="003A535C">
        <w:rPr>
          <w:rFonts w:ascii="Times New Roman" w:eastAsia="SimSun" w:hAnsi="Times New Roman"/>
          <w:color w:val="000000"/>
          <w:kern w:val="2"/>
          <w:sz w:val="26"/>
          <w:szCs w:val="26"/>
          <w:lang w:eastAsia="hi-IN" w:bidi="hi-IN"/>
        </w:rPr>
        <w:t xml:space="preserve"> Фонда, перечнем сведений ограниченного распространения, соглашениями о конфиденциальности.</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Не может быть отнесена к конфиденциальной следующая информация о проекте:</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общий размер инвестиций в проект;</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сумма софинансирования, предоставляемого Фондом;</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количество и качество планируемых к созданию и созданных рабочих мест;</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 xml:space="preserve">сумма ожидаемых поступлений в бюджеты </w:t>
      </w:r>
      <w:r w:rsidR="00696E93" w:rsidRPr="003A535C">
        <w:rPr>
          <w:rFonts w:ascii="Times New Roman" w:eastAsia="SimSun" w:hAnsi="Times New Roman"/>
          <w:color w:val="000000"/>
          <w:kern w:val="2"/>
          <w:sz w:val="26"/>
          <w:szCs w:val="26"/>
          <w:lang w:eastAsia="hi-IN" w:bidi="hi-IN"/>
        </w:rPr>
        <w:t>бюджетной системы Российской Федерации</w:t>
      </w:r>
      <w:r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информация о производимой в ходе реализации проекта продукции, указанная в заяв</w:t>
      </w:r>
      <w:r w:rsidR="00360C88" w:rsidRPr="003A535C">
        <w:rPr>
          <w:rFonts w:ascii="Times New Roman" w:eastAsia="SimSun" w:hAnsi="Times New Roman"/>
          <w:color w:val="000000"/>
          <w:kern w:val="2"/>
          <w:sz w:val="26"/>
          <w:szCs w:val="26"/>
          <w:lang w:eastAsia="hi-IN" w:bidi="hi-IN"/>
        </w:rPr>
        <w:t>очной</w:t>
      </w:r>
      <w:r w:rsidRPr="003A535C">
        <w:rPr>
          <w:rFonts w:ascii="Times New Roman" w:eastAsia="SimSun" w:hAnsi="Times New Roman"/>
          <w:color w:val="000000"/>
          <w:kern w:val="2"/>
          <w:sz w:val="26"/>
          <w:szCs w:val="26"/>
          <w:lang w:eastAsia="hi-IN" w:bidi="hi-IN"/>
        </w:rPr>
        <w:t xml:space="preserve"> документации и отчетности проекта;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календарный план</w:t>
      </w:r>
      <w:r w:rsidR="00934F04" w:rsidRPr="003A535C">
        <w:rPr>
          <w:rFonts w:ascii="Times New Roman" w:eastAsia="SimSun" w:hAnsi="Times New Roman"/>
          <w:color w:val="000000"/>
          <w:kern w:val="2"/>
          <w:sz w:val="26"/>
          <w:szCs w:val="26"/>
          <w:lang w:eastAsia="hi-IN" w:bidi="hi-IN"/>
        </w:rPr>
        <w:t xml:space="preserve"> реализации проекта</w:t>
      </w:r>
      <w:r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целевой объем</w:t>
      </w:r>
      <w:r w:rsidRPr="003A535C">
        <w:rPr>
          <w:rFonts w:ascii="Times New Roman" w:eastAsia="SimSun" w:hAnsi="Times New Roman" w:cs="Mangal"/>
          <w:color w:val="000000"/>
          <w:kern w:val="2"/>
          <w:sz w:val="26"/>
          <w:szCs w:val="26"/>
          <w:lang w:eastAsia="hi-IN" w:bidi="hi-IN"/>
        </w:rPr>
        <w:t xml:space="preserve"> продаж нового продукта (продукта по новой технологии) после выхода на серийное производство.</w:t>
      </w:r>
    </w:p>
    <w:p w:rsidR="00EB56FB" w:rsidRPr="003A535C" w:rsidRDefault="00EB56F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6.12. В случае принятия Экспертным советом решения об отложении принятия решения по проекту до получения дополнительной информации (устранения выявленных недостатков), Заявитель вправе предоставить дополнительную информацию и (или) устранить выявленные недостатки, после чего проект может быть вынесен на Экспертный совет повторно. </w:t>
      </w:r>
    </w:p>
    <w:p w:rsidR="00EB56FB" w:rsidRPr="003A535C" w:rsidRDefault="00EB56F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В случае не предоставления Заявителем дополнительной информации (устранения выявленных недостатков в определенные Экспертным советом сроки), работа по проекту приостанавливается.</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6.1</w:t>
      </w:r>
      <w:r w:rsidR="00EB56FB" w:rsidRPr="003A535C">
        <w:rPr>
          <w:rFonts w:ascii="Times New Roman" w:eastAsia="SimSun" w:hAnsi="Times New Roman"/>
          <w:color w:val="000000"/>
          <w:kern w:val="2"/>
          <w:sz w:val="26"/>
          <w:szCs w:val="26"/>
          <w:lang w:eastAsia="hi-IN" w:bidi="hi-IN"/>
        </w:rPr>
        <w:t>3</w:t>
      </w:r>
      <w:r w:rsidRPr="003A535C">
        <w:rPr>
          <w:rFonts w:ascii="Times New Roman" w:eastAsia="SimSun" w:hAnsi="Times New Roman"/>
          <w:color w:val="000000"/>
          <w:kern w:val="2"/>
          <w:sz w:val="26"/>
          <w:szCs w:val="26"/>
          <w:lang w:eastAsia="hi-IN" w:bidi="hi-IN"/>
        </w:rPr>
        <w:t xml:space="preserve">. </w:t>
      </w:r>
      <w:r w:rsidR="004B124D" w:rsidRPr="003A535C">
        <w:rPr>
          <w:rFonts w:ascii="Times New Roman" w:eastAsia="SimSun" w:hAnsi="Times New Roman"/>
          <w:color w:val="000000"/>
          <w:kern w:val="2"/>
          <w:sz w:val="26"/>
          <w:szCs w:val="26"/>
          <w:lang w:eastAsia="hi-IN" w:bidi="hi-IN"/>
        </w:rPr>
        <w:t xml:space="preserve">Приостановление работы по проекту </w:t>
      </w:r>
      <w:r w:rsidRPr="003A535C">
        <w:rPr>
          <w:rFonts w:ascii="Times New Roman" w:eastAsia="SimSun" w:hAnsi="Times New Roman"/>
          <w:color w:val="000000"/>
          <w:kern w:val="2"/>
          <w:sz w:val="26"/>
          <w:szCs w:val="26"/>
          <w:lang w:eastAsia="hi-IN" w:bidi="hi-IN"/>
        </w:rPr>
        <w:t>не лишает Заявителя права на повторное обращение за получением займа на софинансирование данного проекта с проведением повторной комплексной экспертизы и повторным вынесением на рассмотрение Экспертным советом.</w:t>
      </w:r>
    </w:p>
    <w:p w:rsidR="004B124D" w:rsidRPr="003A535C" w:rsidRDefault="004B124D"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В случае, если работа по проекту была приостановлена на срок более </w:t>
      </w:r>
      <w:r w:rsidR="00D52F94"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3 (трех) месяцев</w:t>
      </w:r>
      <w:r w:rsidR="00AE0B9D" w:rsidRPr="003A535C">
        <w:rPr>
          <w:rFonts w:ascii="Times New Roman" w:eastAsia="SimSun" w:hAnsi="Times New Roman"/>
          <w:color w:val="000000"/>
          <w:kern w:val="2"/>
          <w:sz w:val="26"/>
          <w:szCs w:val="26"/>
          <w:lang w:eastAsia="hi-IN" w:bidi="hi-IN"/>
        </w:rPr>
        <w:t xml:space="preserve">, в том числе </w:t>
      </w:r>
      <w:r w:rsidR="00D52F94" w:rsidRPr="003A535C">
        <w:rPr>
          <w:rFonts w:ascii="Times New Roman" w:eastAsia="SimSun" w:hAnsi="Times New Roman"/>
          <w:color w:val="000000"/>
          <w:kern w:val="2"/>
          <w:sz w:val="26"/>
          <w:szCs w:val="26"/>
          <w:lang w:eastAsia="hi-IN" w:bidi="hi-IN"/>
        </w:rPr>
        <w:t>в связи с</w:t>
      </w:r>
      <w:r w:rsidR="009E24D6" w:rsidRPr="003A535C">
        <w:rPr>
          <w:rFonts w:ascii="Times New Roman" w:eastAsia="SimSun" w:hAnsi="Times New Roman"/>
          <w:color w:val="000000"/>
          <w:kern w:val="2"/>
          <w:sz w:val="26"/>
          <w:szCs w:val="26"/>
          <w:lang w:eastAsia="hi-IN" w:bidi="hi-IN"/>
        </w:rPr>
        <w:t xml:space="preserve"> направлени</w:t>
      </w:r>
      <w:r w:rsidR="00D52F94" w:rsidRPr="003A535C">
        <w:rPr>
          <w:rFonts w:ascii="Times New Roman" w:eastAsia="SimSun" w:hAnsi="Times New Roman"/>
          <w:color w:val="000000"/>
          <w:kern w:val="2"/>
          <w:sz w:val="26"/>
          <w:szCs w:val="26"/>
          <w:lang w:eastAsia="hi-IN" w:bidi="hi-IN"/>
        </w:rPr>
        <w:t>ем</w:t>
      </w:r>
      <w:r w:rsidR="009E24D6" w:rsidRPr="003A535C">
        <w:rPr>
          <w:rFonts w:ascii="Times New Roman" w:eastAsia="SimSun" w:hAnsi="Times New Roman"/>
          <w:color w:val="000000"/>
          <w:kern w:val="2"/>
          <w:sz w:val="26"/>
          <w:szCs w:val="26"/>
          <w:lang w:eastAsia="hi-IN" w:bidi="hi-IN"/>
        </w:rPr>
        <w:t xml:space="preserve"> проекта на доработку по итогам комплексной экспертизы</w:t>
      </w:r>
      <w:r w:rsidRPr="003A535C">
        <w:rPr>
          <w:rFonts w:ascii="Times New Roman" w:eastAsia="SimSun" w:hAnsi="Times New Roman"/>
          <w:color w:val="000000"/>
          <w:kern w:val="2"/>
          <w:sz w:val="26"/>
          <w:szCs w:val="26"/>
          <w:lang w:eastAsia="hi-IN" w:bidi="hi-IN"/>
        </w:rPr>
        <w:t>, и в этот период Заявителем не устранялись недостатки, выявленные Фондом, не представлялись документы по запросам Фонда, не актуализировалась информация, работа по такому проекту прекращается.</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3A535C" w:rsidRDefault="00D41A0E"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val="en-US" w:eastAsia="hi-IN" w:bidi="hi-IN"/>
        </w:rPr>
        <w:t>VII</w:t>
      </w:r>
      <w:r w:rsidR="0068520A" w:rsidRPr="003A535C">
        <w:rPr>
          <w:rFonts w:ascii="Times New Roman" w:eastAsia="SimSun" w:hAnsi="Times New Roman"/>
          <w:b/>
          <w:color w:val="000000"/>
          <w:kern w:val="2"/>
          <w:sz w:val="26"/>
          <w:szCs w:val="26"/>
          <w:lang w:eastAsia="hi-IN" w:bidi="hi-IN"/>
        </w:rPr>
        <w:t>. Инструменты финансирования</w:t>
      </w:r>
      <w:r w:rsidR="009652E2" w:rsidRPr="003A535C">
        <w:rPr>
          <w:rFonts w:ascii="Times New Roman" w:eastAsia="SimSun" w:hAnsi="Times New Roman"/>
          <w:b/>
          <w:color w:val="000000"/>
          <w:kern w:val="2"/>
          <w:sz w:val="26"/>
          <w:szCs w:val="26"/>
          <w:lang w:eastAsia="hi-IN" w:bidi="hi-IN"/>
        </w:rPr>
        <w:t xml:space="preserve"> </w:t>
      </w:r>
      <w:r w:rsidR="00B016D2" w:rsidRPr="003A535C">
        <w:rPr>
          <w:rFonts w:ascii="Times New Roman" w:eastAsia="SimSun" w:hAnsi="Times New Roman"/>
          <w:b/>
          <w:color w:val="000000"/>
          <w:kern w:val="2"/>
          <w:sz w:val="26"/>
          <w:szCs w:val="26"/>
          <w:lang w:eastAsia="hi-IN" w:bidi="hi-IN"/>
        </w:rPr>
        <w:t>и контроль расходования средств займа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7.1. Софинансирование со стороны Фонда осуществляется путем предоставления целевого займа на условиях возмездности и возвратности.</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7.2. Процентная ставка по предоставляемым целевым займам устанавливается в размере, указанном в п</w:t>
      </w:r>
      <w:r w:rsidR="009E24D6" w:rsidRPr="003A535C">
        <w:rPr>
          <w:rFonts w:ascii="Times New Roman" w:eastAsia="SimSun" w:hAnsi="Times New Roman"/>
          <w:color w:val="000000"/>
          <w:kern w:val="2"/>
          <w:sz w:val="26"/>
          <w:szCs w:val="26"/>
          <w:lang w:eastAsia="hi-IN" w:bidi="hi-IN"/>
        </w:rPr>
        <w:t>ункте</w:t>
      </w:r>
      <w:r w:rsidR="00415C1E" w:rsidRPr="003A535C">
        <w:rPr>
          <w:rFonts w:ascii="Times New Roman" w:eastAsia="SimSun" w:hAnsi="Times New Roman"/>
          <w:color w:val="000000"/>
          <w:kern w:val="2"/>
          <w:sz w:val="26"/>
          <w:szCs w:val="26"/>
          <w:lang w:eastAsia="hi-IN" w:bidi="hi-IN"/>
        </w:rPr>
        <w:t> </w:t>
      </w:r>
      <w:r w:rsidR="008503CC" w:rsidRPr="003A535C">
        <w:rPr>
          <w:rFonts w:ascii="Times New Roman" w:eastAsia="SimSun" w:hAnsi="Times New Roman"/>
          <w:color w:val="000000"/>
          <w:kern w:val="2"/>
          <w:sz w:val="26"/>
          <w:szCs w:val="26"/>
          <w:lang w:eastAsia="hi-IN" w:bidi="hi-IN"/>
        </w:rPr>
        <w:t>2.</w:t>
      </w:r>
      <w:r w:rsidR="00D15605" w:rsidRPr="003A535C">
        <w:rPr>
          <w:rFonts w:ascii="Times New Roman" w:eastAsia="SimSun" w:hAnsi="Times New Roman"/>
          <w:color w:val="000000"/>
          <w:kern w:val="2"/>
          <w:sz w:val="26"/>
          <w:szCs w:val="26"/>
          <w:lang w:eastAsia="hi-IN" w:bidi="hi-IN"/>
        </w:rPr>
        <w:t>8</w:t>
      </w:r>
      <w:r w:rsidRPr="003A535C">
        <w:rPr>
          <w:rFonts w:ascii="Times New Roman" w:eastAsia="SimSun" w:hAnsi="Times New Roman"/>
          <w:color w:val="000000"/>
          <w:kern w:val="2"/>
          <w:sz w:val="26"/>
          <w:szCs w:val="26"/>
          <w:lang w:eastAsia="hi-IN" w:bidi="hi-IN"/>
        </w:rPr>
        <w:t xml:space="preserve"> настоящего Порядка.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7.3.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w:t>
      </w:r>
      <w:r w:rsidR="00951CF3" w:rsidRPr="003A535C">
        <w:rPr>
          <w:rFonts w:ascii="Times New Roman" w:eastAsia="SimSun" w:hAnsi="Times New Roman"/>
          <w:color w:val="000000"/>
          <w:kern w:val="2"/>
          <w:sz w:val="26"/>
          <w:szCs w:val="26"/>
          <w:lang w:eastAsia="hi-IN" w:bidi="hi-IN"/>
        </w:rPr>
        <w:t xml:space="preserve"> (далее – Счет)</w:t>
      </w:r>
      <w:r w:rsidRPr="003A535C">
        <w:rPr>
          <w:rFonts w:ascii="Times New Roman" w:eastAsia="SimSun" w:hAnsi="Times New Roman"/>
          <w:color w:val="000000"/>
          <w:kern w:val="2"/>
          <w:sz w:val="26"/>
          <w:szCs w:val="26"/>
          <w:lang w:eastAsia="hi-IN" w:bidi="hi-IN"/>
        </w:rPr>
        <w:t>.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Платежи с указанных счетов осуществляются Заявителем только по согласованию с Фондом в порядке, установленном соответствующими договорами.</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7.4.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7.5. Погашение основного долга по займу осуществляется Заявителем равными ежеквартальными платежами в течение последних двух лет срока займа.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Проценты по займу уплачиваются Заявителем ежеквартально, начиная с первого квартала после выдачи займа.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Иной порядок погашения суммы займа и процентов может быть установлен Экспертным советом с учетом особенностей реализации проекта.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7.6.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Фондом текущей задолженности по займу – не позднее даты досрочного погашения.</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7.7. Заявитель имеет право досрочно погасить заем полностью или частично при условии реализации проекта</w:t>
      </w:r>
      <w:r w:rsidR="00E225E1" w:rsidRPr="003A535C">
        <w:rPr>
          <w:rFonts w:ascii="Times New Roman" w:eastAsia="SimSun" w:hAnsi="Times New Roman"/>
          <w:color w:val="000000"/>
          <w:kern w:val="2"/>
          <w:sz w:val="26"/>
          <w:szCs w:val="26"/>
          <w:lang w:eastAsia="hi-IN" w:bidi="hi-IN"/>
        </w:rPr>
        <w:t xml:space="preserve"> в соответствии с бизнес-планом</w:t>
      </w:r>
      <w:r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7.8. Фонд вправе потребовать уплатить </w:t>
      </w:r>
      <w:r w:rsidR="009E24D6" w:rsidRPr="003A535C">
        <w:rPr>
          <w:rFonts w:ascii="Times New Roman" w:eastAsia="SimSun" w:hAnsi="Times New Roman"/>
          <w:color w:val="000000"/>
          <w:kern w:val="2"/>
          <w:sz w:val="26"/>
          <w:szCs w:val="26"/>
          <w:lang w:eastAsia="hi-IN" w:bidi="hi-IN"/>
        </w:rPr>
        <w:t>вместо процентов, указанных в пункте</w:t>
      </w:r>
      <w:r w:rsidRPr="003A535C">
        <w:rPr>
          <w:rFonts w:ascii="Times New Roman" w:eastAsia="SimSun" w:hAnsi="Times New Roman"/>
          <w:color w:val="000000"/>
          <w:kern w:val="2"/>
          <w:sz w:val="26"/>
          <w:szCs w:val="26"/>
          <w:lang w:eastAsia="hi-IN" w:bidi="hi-IN"/>
        </w:rPr>
        <w:t> 2.</w:t>
      </w:r>
      <w:r w:rsidR="00D15605" w:rsidRPr="003A535C">
        <w:rPr>
          <w:rFonts w:ascii="Times New Roman" w:eastAsia="SimSun" w:hAnsi="Times New Roman"/>
          <w:color w:val="000000"/>
          <w:kern w:val="2"/>
          <w:sz w:val="26"/>
          <w:szCs w:val="26"/>
          <w:lang w:eastAsia="hi-IN" w:bidi="hi-IN"/>
        </w:rPr>
        <w:t>8</w:t>
      </w:r>
      <w:r w:rsidRPr="003A535C">
        <w:rPr>
          <w:rFonts w:ascii="Times New Roman" w:eastAsia="SimSun" w:hAnsi="Times New Roman"/>
          <w:color w:val="000000"/>
          <w:kern w:val="2"/>
          <w:sz w:val="26"/>
          <w:szCs w:val="26"/>
          <w:lang w:eastAsia="hi-IN" w:bidi="hi-IN"/>
        </w:rPr>
        <w:t xml:space="preserve"> настоящего Порядка, проценты за пользование суммой займа (или его части, соответственно) в размере двукратной ключевой ставки Центрального банка Российской Федерации, действующей в период с момента выдачи займа и до момента его полного возврата Фонду:</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в случае прекращения договора </w:t>
      </w:r>
      <w:r w:rsidR="009E24D6" w:rsidRPr="003A535C">
        <w:rPr>
          <w:rFonts w:ascii="Times New Roman" w:eastAsia="SimSun" w:hAnsi="Times New Roman"/>
          <w:color w:val="000000"/>
          <w:kern w:val="2"/>
          <w:sz w:val="26"/>
          <w:szCs w:val="26"/>
          <w:lang w:eastAsia="hi-IN" w:bidi="hi-IN"/>
        </w:rPr>
        <w:t xml:space="preserve">займа </w:t>
      </w:r>
      <w:r w:rsidRPr="003A535C">
        <w:rPr>
          <w:rFonts w:ascii="Times New Roman" w:eastAsia="SimSun" w:hAnsi="Times New Roman"/>
          <w:color w:val="000000"/>
          <w:kern w:val="2"/>
          <w:sz w:val="26"/>
          <w:szCs w:val="26"/>
          <w:lang w:eastAsia="hi-IN" w:bidi="hi-IN"/>
        </w:rPr>
        <w:t>по инициативе Заявителя без завершения реализации проекта (отказа от проекта), за исключением случая, когда невозможность реализации проекта возникла по независящим от Заявителя причинам;</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при выявлении Фондом факта нецелевого использования Заемщиком суммы займа (или его части), а также заведомого получения займа без</w:t>
      </w:r>
      <w:r w:rsidRPr="003A535C">
        <w:rPr>
          <w:rFonts w:ascii="Times New Roman" w:eastAsia="SimSun" w:hAnsi="Times New Roman" w:cs="Mangal"/>
          <w:color w:val="000000"/>
          <w:kern w:val="2"/>
          <w:sz w:val="26"/>
          <w:szCs w:val="26"/>
          <w:lang w:eastAsia="hi-IN" w:bidi="hi-IN"/>
        </w:rPr>
        <w:t xml:space="preserve"> намерения реализации проекта.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Расчёт процентов по займу ведется с учетом изменений размера ключевой ставки Центрального банка Российской Федерации, фактически действовавшей в течение периода с </w:t>
      </w:r>
      <w:r w:rsidR="009E24D6" w:rsidRPr="003A535C">
        <w:rPr>
          <w:rFonts w:ascii="Times New Roman" w:eastAsia="SimSun" w:hAnsi="Times New Roman"/>
          <w:color w:val="000000"/>
          <w:kern w:val="2"/>
          <w:sz w:val="26"/>
          <w:szCs w:val="26"/>
          <w:lang w:eastAsia="hi-IN" w:bidi="hi-IN"/>
        </w:rPr>
        <w:t>даты</w:t>
      </w:r>
      <w:r w:rsidRPr="003A535C">
        <w:rPr>
          <w:rFonts w:ascii="Times New Roman" w:eastAsia="SimSun" w:hAnsi="Times New Roman"/>
          <w:color w:val="000000"/>
          <w:kern w:val="2"/>
          <w:sz w:val="26"/>
          <w:szCs w:val="26"/>
          <w:lang w:eastAsia="hi-IN" w:bidi="hi-IN"/>
        </w:rPr>
        <w:t xml:space="preserve"> выдачи займа.</w:t>
      </w:r>
    </w:p>
    <w:p w:rsidR="00571A0E" w:rsidRPr="003A535C" w:rsidRDefault="00571A0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7.9. Заявитель несет ответственность за неисполнение или ненадлежащее исполнение предусмотренных договором </w:t>
      </w:r>
      <w:r w:rsidR="00554DC8" w:rsidRPr="003A535C">
        <w:rPr>
          <w:rFonts w:ascii="Times New Roman" w:eastAsia="SimSun" w:hAnsi="Times New Roman"/>
          <w:color w:val="000000"/>
          <w:kern w:val="2"/>
          <w:sz w:val="26"/>
          <w:szCs w:val="26"/>
          <w:lang w:eastAsia="hi-IN" w:bidi="hi-IN"/>
        </w:rPr>
        <w:t xml:space="preserve">займа </w:t>
      </w:r>
      <w:r w:rsidRPr="003A535C">
        <w:rPr>
          <w:rFonts w:ascii="Times New Roman" w:eastAsia="SimSun" w:hAnsi="Times New Roman"/>
          <w:color w:val="000000"/>
          <w:kern w:val="2"/>
          <w:sz w:val="26"/>
          <w:szCs w:val="26"/>
          <w:lang w:eastAsia="hi-IN" w:bidi="hi-IN"/>
        </w:rPr>
        <w:t xml:space="preserve">обязательств, включая следующие: </w:t>
      </w:r>
    </w:p>
    <w:p w:rsidR="00571A0E" w:rsidRPr="003A535C" w:rsidRDefault="00571A0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за неисполнение или ненадлежащее исполнение обязательст</w:t>
      </w:r>
      <w:r w:rsidR="00081A5E" w:rsidRPr="003A535C">
        <w:rPr>
          <w:rFonts w:ascii="Times New Roman" w:eastAsia="SimSun" w:hAnsi="Times New Roman"/>
          <w:color w:val="000000"/>
          <w:kern w:val="2"/>
          <w:sz w:val="26"/>
          <w:szCs w:val="26"/>
          <w:lang w:eastAsia="hi-IN" w:bidi="hi-IN"/>
        </w:rPr>
        <w:t>в по возврату основного долга и (</w:t>
      </w:r>
      <w:r w:rsidRPr="003A535C">
        <w:rPr>
          <w:rFonts w:ascii="Times New Roman" w:eastAsia="SimSun" w:hAnsi="Times New Roman"/>
          <w:color w:val="000000"/>
          <w:kern w:val="2"/>
          <w:sz w:val="26"/>
          <w:szCs w:val="26"/>
          <w:lang w:eastAsia="hi-IN" w:bidi="hi-IN"/>
        </w:rPr>
        <w:t>или</w:t>
      </w:r>
      <w:r w:rsidR="00081A5E"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уплате процентов за пользование займом - пени в размере 0,1% от несвоевременно уплаченной суммы за каждый день просрочки; </w:t>
      </w:r>
    </w:p>
    <w:p w:rsidR="00571A0E" w:rsidRPr="003A535C" w:rsidRDefault="00571A0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 </w:t>
      </w:r>
    </w:p>
    <w:p w:rsidR="00571A0E" w:rsidRPr="003A535C" w:rsidRDefault="00571A0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в случае нарушения Заявителем предусмотренного договором займа срока регистрации договора о предоставлении обеспечения (обременения) - пени в размере 0,001% от суммы Займа за каждый день просрочки</w:t>
      </w:r>
      <w:r w:rsidR="00554DC8" w:rsidRPr="003A535C">
        <w:rPr>
          <w:rFonts w:ascii="Times New Roman" w:eastAsia="SimSun" w:hAnsi="Times New Roman"/>
          <w:color w:val="000000"/>
          <w:kern w:val="2"/>
          <w:sz w:val="26"/>
          <w:szCs w:val="26"/>
          <w:lang w:eastAsia="hi-IN" w:bidi="hi-IN"/>
        </w:rPr>
        <w:t xml:space="preserve"> в случае предоставления такого обеспечения (обременения)</w:t>
      </w:r>
      <w:r w:rsidRPr="003A535C">
        <w:rPr>
          <w:rFonts w:ascii="Times New Roman" w:eastAsia="SimSun" w:hAnsi="Times New Roman"/>
          <w:color w:val="000000"/>
          <w:kern w:val="2"/>
          <w:sz w:val="26"/>
          <w:szCs w:val="26"/>
          <w:lang w:eastAsia="hi-IN" w:bidi="hi-IN"/>
        </w:rPr>
        <w:t xml:space="preserve">. </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7.</w:t>
      </w:r>
      <w:r w:rsidR="00571A0E" w:rsidRPr="003A535C">
        <w:rPr>
          <w:rFonts w:ascii="Times New Roman" w:eastAsia="SimSun" w:hAnsi="Times New Roman"/>
          <w:color w:val="000000"/>
          <w:kern w:val="2"/>
          <w:sz w:val="26"/>
          <w:szCs w:val="26"/>
          <w:lang w:eastAsia="hi-IN" w:bidi="hi-IN"/>
        </w:rPr>
        <w:t>10</w:t>
      </w:r>
      <w:r w:rsidRPr="003A535C">
        <w:rPr>
          <w:rFonts w:ascii="Times New Roman" w:eastAsia="SimSun" w:hAnsi="Times New Roman"/>
          <w:color w:val="000000"/>
          <w:kern w:val="2"/>
          <w:sz w:val="26"/>
          <w:szCs w:val="26"/>
          <w:lang w:eastAsia="hi-IN" w:bidi="hi-IN"/>
        </w:rPr>
        <w:t>. Условиями предоставления софинансирования является согласие Заявителя:</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представлять отчеты о ходе реализации проекта и достижении целевых показателей эффективности использования займа по формам, установленным Фондом;</w:t>
      </w:r>
    </w:p>
    <w:p w:rsidR="0068520A" w:rsidRPr="003A535C" w:rsidRDefault="0068520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обеспечить возможность контроля Фондом действий самого Заявителя и основных</w:t>
      </w:r>
      <w:r w:rsidRPr="003A535C">
        <w:rPr>
          <w:rFonts w:ascii="Times New Roman" w:eastAsia="SimSun" w:hAnsi="Times New Roman" w:cs="Mangal"/>
          <w:color w:val="000000"/>
          <w:kern w:val="2"/>
          <w:sz w:val="26"/>
          <w:szCs w:val="26"/>
          <w:lang w:eastAsia="hi-IN" w:bidi="hi-IN"/>
        </w:rPr>
        <w:t xml:space="preserve">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7.1</w:t>
      </w:r>
      <w:r w:rsidR="00571A0E" w:rsidRPr="003A535C">
        <w:rPr>
          <w:rFonts w:ascii="Times New Roman" w:eastAsia="SimSun" w:hAnsi="Times New Roman" w:cs="Mangal"/>
          <w:color w:val="000000"/>
          <w:kern w:val="2"/>
          <w:sz w:val="26"/>
          <w:szCs w:val="26"/>
          <w:lang w:eastAsia="hi-IN" w:bidi="hi-IN"/>
        </w:rPr>
        <w:t>1</w:t>
      </w:r>
      <w:r w:rsidRPr="003A535C">
        <w:rPr>
          <w:rFonts w:ascii="Times New Roman" w:eastAsia="SimSun" w:hAnsi="Times New Roman" w:cs="Mangal"/>
          <w:color w:val="000000"/>
          <w:kern w:val="2"/>
          <w:sz w:val="26"/>
          <w:szCs w:val="26"/>
          <w:lang w:eastAsia="hi-IN" w:bidi="hi-IN"/>
        </w:rPr>
        <w:t>. Контроль расходования средств займа осуществляется при согласовании Фондом платежей Заемщика со Счета.</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7.1</w:t>
      </w:r>
      <w:r w:rsidR="00571A0E" w:rsidRPr="003A535C">
        <w:rPr>
          <w:rFonts w:ascii="Times New Roman" w:eastAsia="SimSun" w:hAnsi="Times New Roman" w:cs="Mangal"/>
          <w:color w:val="000000"/>
          <w:kern w:val="2"/>
          <w:sz w:val="26"/>
          <w:szCs w:val="26"/>
          <w:lang w:eastAsia="hi-IN" w:bidi="hi-IN"/>
        </w:rPr>
        <w:t>2</w:t>
      </w:r>
      <w:r w:rsidRPr="003A535C">
        <w:rPr>
          <w:rFonts w:ascii="Times New Roman" w:eastAsia="SimSun" w:hAnsi="Times New Roman" w:cs="Mangal"/>
          <w:color w:val="000000"/>
          <w:kern w:val="2"/>
          <w:sz w:val="26"/>
          <w:szCs w:val="26"/>
          <w:lang w:eastAsia="hi-IN" w:bidi="hi-IN"/>
        </w:rPr>
        <w:t xml:space="preserve">. Для получения </w:t>
      </w:r>
      <w:r w:rsidR="00C857BC" w:rsidRPr="003A535C">
        <w:rPr>
          <w:rFonts w:ascii="Times New Roman" w:eastAsia="SimSun" w:hAnsi="Times New Roman" w:cs="Mangal"/>
          <w:color w:val="000000"/>
          <w:kern w:val="2"/>
          <w:sz w:val="26"/>
          <w:szCs w:val="26"/>
          <w:lang w:eastAsia="hi-IN" w:bidi="hi-IN"/>
        </w:rPr>
        <w:t>акцепта</w:t>
      </w:r>
      <w:r w:rsidRPr="003A535C">
        <w:rPr>
          <w:rFonts w:ascii="Times New Roman" w:eastAsia="SimSun" w:hAnsi="Times New Roman" w:cs="Mangal"/>
          <w:color w:val="000000"/>
          <w:kern w:val="2"/>
          <w:sz w:val="26"/>
          <w:szCs w:val="26"/>
          <w:lang w:eastAsia="hi-IN" w:bidi="hi-IN"/>
        </w:rPr>
        <w:t xml:space="preserve"> Фонда Заемщик в соответствии с порядком документооборота, определенном договором займа, предоставляет в Фонд платежное поручение и оправдательные документы к нему.</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7.1</w:t>
      </w:r>
      <w:r w:rsidR="00571A0E" w:rsidRPr="003A535C">
        <w:rPr>
          <w:rFonts w:ascii="Times New Roman" w:eastAsia="SimSun" w:hAnsi="Times New Roman" w:cs="Mangal"/>
          <w:color w:val="000000"/>
          <w:kern w:val="2"/>
          <w:sz w:val="26"/>
          <w:szCs w:val="26"/>
          <w:lang w:eastAsia="hi-IN" w:bidi="hi-IN"/>
        </w:rPr>
        <w:t>3</w:t>
      </w:r>
      <w:r w:rsidRPr="003A535C">
        <w:rPr>
          <w:rFonts w:ascii="Times New Roman" w:eastAsia="SimSun" w:hAnsi="Times New Roman" w:cs="Mangal"/>
          <w:color w:val="000000"/>
          <w:kern w:val="2"/>
          <w:sz w:val="26"/>
          <w:szCs w:val="26"/>
          <w:lang w:eastAsia="hi-IN" w:bidi="hi-IN"/>
        </w:rPr>
        <w:t>. Фонд вправе запрашивать у Заемщика документы, подтверждающие рыночное (конкурентное) ценообразование при осуществлении закупки, и обоснование выбора поставщика</w:t>
      </w:r>
      <w:r w:rsidR="00571A0E" w:rsidRPr="003A535C">
        <w:rPr>
          <w:rFonts w:ascii="Times New Roman" w:eastAsia="SimSun" w:hAnsi="Times New Roman" w:cs="Mangal"/>
          <w:color w:val="000000"/>
          <w:kern w:val="2"/>
          <w:sz w:val="26"/>
          <w:szCs w:val="26"/>
          <w:lang w:eastAsia="hi-IN" w:bidi="hi-IN"/>
        </w:rPr>
        <w:t xml:space="preserve"> (</w:t>
      </w:r>
      <w:r w:rsidRPr="003A535C">
        <w:rPr>
          <w:rFonts w:ascii="Times New Roman" w:eastAsia="SimSun" w:hAnsi="Times New Roman" w:cs="Mangal"/>
          <w:color w:val="000000"/>
          <w:kern w:val="2"/>
          <w:sz w:val="26"/>
          <w:szCs w:val="26"/>
          <w:lang w:eastAsia="hi-IN" w:bidi="hi-IN"/>
        </w:rPr>
        <w:t>исполнителя</w:t>
      </w:r>
      <w:r w:rsidR="00571A0E" w:rsidRPr="003A535C">
        <w:rPr>
          <w:rFonts w:ascii="Times New Roman" w:eastAsia="SimSun" w:hAnsi="Times New Roman" w:cs="Mangal"/>
          <w:color w:val="000000"/>
          <w:kern w:val="2"/>
          <w:sz w:val="26"/>
          <w:szCs w:val="26"/>
          <w:lang w:eastAsia="hi-IN" w:bidi="hi-IN"/>
        </w:rPr>
        <w:t>)</w:t>
      </w:r>
      <w:r w:rsidRPr="003A535C">
        <w:rPr>
          <w:rFonts w:ascii="Times New Roman" w:eastAsia="SimSun" w:hAnsi="Times New Roman" w:cs="Mangal"/>
          <w:color w:val="000000"/>
          <w:kern w:val="2"/>
          <w:sz w:val="26"/>
          <w:szCs w:val="26"/>
          <w:lang w:eastAsia="hi-IN" w:bidi="hi-IN"/>
        </w:rPr>
        <w:t>. Состав таких документов определяется договором займа. При выполнении работ, требующих наличия специальных полномочий (разрешения, лицензии, членство в сам</w:t>
      </w:r>
      <w:r w:rsidR="00E55DD4" w:rsidRPr="003A535C">
        <w:rPr>
          <w:rFonts w:ascii="Times New Roman" w:eastAsia="SimSun" w:hAnsi="Times New Roman" w:cs="Mangal"/>
          <w:color w:val="000000"/>
          <w:kern w:val="2"/>
          <w:sz w:val="26"/>
          <w:szCs w:val="26"/>
          <w:lang w:eastAsia="hi-IN" w:bidi="hi-IN"/>
        </w:rPr>
        <w:t>орегулируемых организациях и т.</w:t>
      </w:r>
      <w:r w:rsidRPr="003A535C">
        <w:rPr>
          <w:rFonts w:ascii="Times New Roman" w:eastAsia="SimSun" w:hAnsi="Times New Roman" w:cs="Mangal"/>
          <w:color w:val="000000"/>
          <w:kern w:val="2"/>
          <w:sz w:val="26"/>
          <w:szCs w:val="26"/>
          <w:lang w:eastAsia="hi-IN" w:bidi="hi-IN"/>
        </w:rPr>
        <w:t>д.), Заемщик предоставляет Фонду также документы, подтверждающие наличие у поставщика</w:t>
      </w:r>
      <w:r w:rsidR="00571A0E" w:rsidRPr="003A535C">
        <w:rPr>
          <w:rFonts w:ascii="Times New Roman" w:eastAsia="SimSun" w:hAnsi="Times New Roman" w:cs="Mangal"/>
          <w:color w:val="000000"/>
          <w:kern w:val="2"/>
          <w:sz w:val="26"/>
          <w:szCs w:val="26"/>
          <w:lang w:eastAsia="hi-IN" w:bidi="hi-IN"/>
        </w:rPr>
        <w:t xml:space="preserve"> (</w:t>
      </w:r>
      <w:r w:rsidRPr="003A535C">
        <w:rPr>
          <w:rFonts w:ascii="Times New Roman" w:eastAsia="SimSun" w:hAnsi="Times New Roman" w:cs="Mangal"/>
          <w:color w:val="000000"/>
          <w:kern w:val="2"/>
          <w:sz w:val="26"/>
          <w:szCs w:val="26"/>
          <w:lang w:eastAsia="hi-IN" w:bidi="hi-IN"/>
        </w:rPr>
        <w:t>исполнителя</w:t>
      </w:r>
      <w:r w:rsidR="00571A0E" w:rsidRPr="003A535C">
        <w:rPr>
          <w:rFonts w:ascii="Times New Roman" w:eastAsia="SimSun" w:hAnsi="Times New Roman" w:cs="Mangal"/>
          <w:color w:val="000000"/>
          <w:kern w:val="2"/>
          <w:sz w:val="26"/>
          <w:szCs w:val="26"/>
          <w:lang w:eastAsia="hi-IN" w:bidi="hi-IN"/>
        </w:rPr>
        <w:t>)</w:t>
      </w:r>
      <w:r w:rsidRPr="003A535C">
        <w:rPr>
          <w:rFonts w:ascii="Times New Roman" w:eastAsia="SimSun" w:hAnsi="Times New Roman" w:cs="Mangal"/>
          <w:color w:val="000000"/>
          <w:kern w:val="2"/>
          <w:sz w:val="26"/>
          <w:szCs w:val="26"/>
          <w:lang w:eastAsia="hi-IN" w:bidi="hi-IN"/>
        </w:rPr>
        <w:t xml:space="preserve"> соответствующей правоспособности. Дополнительно Фонд может запросить у Заемщика подтверждение профессиональных к</w:t>
      </w:r>
      <w:r w:rsidR="0010389A" w:rsidRPr="003A535C">
        <w:rPr>
          <w:rFonts w:ascii="Times New Roman" w:eastAsia="SimSun" w:hAnsi="Times New Roman" w:cs="Mangal"/>
          <w:color w:val="000000"/>
          <w:kern w:val="2"/>
          <w:sz w:val="26"/>
          <w:szCs w:val="26"/>
          <w:lang w:eastAsia="hi-IN" w:bidi="hi-IN"/>
        </w:rPr>
        <w:t>омпетенций поставщика (и</w:t>
      </w:r>
      <w:r w:rsidRPr="003A535C">
        <w:rPr>
          <w:rFonts w:ascii="Times New Roman" w:eastAsia="SimSun" w:hAnsi="Times New Roman" w:cs="Mangal"/>
          <w:color w:val="000000"/>
          <w:kern w:val="2"/>
          <w:sz w:val="26"/>
          <w:szCs w:val="26"/>
          <w:lang w:eastAsia="hi-IN" w:bidi="hi-IN"/>
        </w:rPr>
        <w:t>сполнителя</w:t>
      </w:r>
      <w:r w:rsidR="0010389A" w:rsidRPr="003A535C">
        <w:rPr>
          <w:rFonts w:ascii="Times New Roman" w:eastAsia="SimSun" w:hAnsi="Times New Roman" w:cs="Mangal"/>
          <w:color w:val="000000"/>
          <w:kern w:val="2"/>
          <w:sz w:val="26"/>
          <w:szCs w:val="26"/>
          <w:lang w:eastAsia="hi-IN" w:bidi="hi-IN"/>
        </w:rPr>
        <w:t>, подрядчика)</w:t>
      </w:r>
      <w:r w:rsidRPr="003A535C">
        <w:rPr>
          <w:rFonts w:ascii="Times New Roman" w:eastAsia="SimSun" w:hAnsi="Times New Roman" w:cs="Mangal"/>
          <w:color w:val="000000"/>
          <w:kern w:val="2"/>
          <w:sz w:val="26"/>
          <w:szCs w:val="26"/>
          <w:lang w:eastAsia="hi-IN" w:bidi="hi-IN"/>
        </w:rPr>
        <w:t xml:space="preserve"> при отсутствии соответствующей информации в общедоступных источниках.</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7.1</w:t>
      </w:r>
      <w:r w:rsidR="00571A0E" w:rsidRPr="003A535C">
        <w:rPr>
          <w:rFonts w:ascii="Times New Roman" w:eastAsia="SimSun" w:hAnsi="Times New Roman" w:cs="Mangal"/>
          <w:color w:val="000000"/>
          <w:kern w:val="2"/>
          <w:sz w:val="26"/>
          <w:szCs w:val="26"/>
          <w:lang w:eastAsia="hi-IN" w:bidi="hi-IN"/>
        </w:rPr>
        <w:t>4</w:t>
      </w:r>
      <w:r w:rsidRPr="003A535C">
        <w:rPr>
          <w:rFonts w:ascii="Times New Roman" w:eastAsia="SimSun" w:hAnsi="Times New Roman" w:cs="Mangal"/>
          <w:color w:val="000000"/>
          <w:kern w:val="2"/>
          <w:sz w:val="26"/>
          <w:szCs w:val="26"/>
          <w:lang w:eastAsia="hi-IN" w:bidi="hi-IN"/>
        </w:rPr>
        <w:t xml:space="preserve">. </w:t>
      </w:r>
      <w:r w:rsidR="00C857BC" w:rsidRPr="003A535C">
        <w:rPr>
          <w:rFonts w:ascii="Times New Roman" w:eastAsia="SimSun" w:hAnsi="Times New Roman" w:cs="Mangal"/>
          <w:color w:val="000000"/>
          <w:kern w:val="2"/>
          <w:sz w:val="26"/>
          <w:szCs w:val="26"/>
          <w:lang w:eastAsia="hi-IN" w:bidi="hi-IN"/>
        </w:rPr>
        <w:t>Акцепт</w:t>
      </w:r>
      <w:r w:rsidRPr="003A535C">
        <w:rPr>
          <w:rFonts w:ascii="Times New Roman" w:eastAsia="SimSun" w:hAnsi="Times New Roman" w:cs="Mangal"/>
          <w:color w:val="000000"/>
          <w:kern w:val="2"/>
          <w:sz w:val="26"/>
          <w:szCs w:val="26"/>
          <w:lang w:eastAsia="hi-IN" w:bidi="hi-IN"/>
        </w:rPr>
        <w:t xml:space="preserve"> операции по расходованию средств займа производится Фондом посл</w:t>
      </w:r>
      <w:r w:rsidR="00E55DD4" w:rsidRPr="003A535C">
        <w:rPr>
          <w:rFonts w:ascii="Times New Roman" w:eastAsia="SimSun" w:hAnsi="Times New Roman" w:cs="Mangal"/>
          <w:color w:val="000000"/>
          <w:kern w:val="2"/>
          <w:sz w:val="26"/>
          <w:szCs w:val="26"/>
          <w:lang w:eastAsia="hi-IN" w:bidi="hi-IN"/>
        </w:rPr>
        <w:t>е рассмотрения предоставленных З</w:t>
      </w:r>
      <w:r w:rsidR="0010389A" w:rsidRPr="003A535C">
        <w:rPr>
          <w:rFonts w:ascii="Times New Roman" w:eastAsia="SimSun" w:hAnsi="Times New Roman" w:cs="Mangal"/>
          <w:color w:val="000000"/>
          <w:kern w:val="2"/>
          <w:sz w:val="26"/>
          <w:szCs w:val="26"/>
          <w:lang w:eastAsia="hi-IN" w:bidi="hi-IN"/>
        </w:rPr>
        <w:t xml:space="preserve">аемщиком документов в соответствии с </w:t>
      </w:r>
      <w:r w:rsidR="00DC45C0" w:rsidRPr="003A535C">
        <w:rPr>
          <w:rFonts w:ascii="Times New Roman" w:eastAsia="SimSun" w:hAnsi="Times New Roman" w:cs="Mangal"/>
          <w:color w:val="000000"/>
          <w:kern w:val="2"/>
          <w:sz w:val="26"/>
          <w:szCs w:val="26"/>
          <w:lang w:eastAsia="hi-IN" w:bidi="hi-IN"/>
        </w:rPr>
        <w:t>п</w:t>
      </w:r>
      <w:r w:rsidR="0010389A" w:rsidRPr="003A535C">
        <w:rPr>
          <w:rFonts w:ascii="Times New Roman" w:eastAsia="SimSun" w:hAnsi="Times New Roman" w:cs="Mangal"/>
          <w:color w:val="000000"/>
          <w:kern w:val="2"/>
          <w:sz w:val="26"/>
          <w:szCs w:val="26"/>
          <w:lang w:eastAsia="hi-IN" w:bidi="hi-IN"/>
        </w:rPr>
        <w:t>унктами</w:t>
      </w:r>
      <w:r w:rsidRPr="003A535C">
        <w:rPr>
          <w:rFonts w:ascii="Times New Roman" w:eastAsia="SimSun" w:hAnsi="Times New Roman" w:cs="Mangal"/>
          <w:color w:val="000000"/>
          <w:kern w:val="2"/>
          <w:sz w:val="26"/>
          <w:szCs w:val="26"/>
          <w:lang w:eastAsia="hi-IN" w:bidi="hi-IN"/>
        </w:rPr>
        <w:t> 7.1</w:t>
      </w:r>
      <w:r w:rsidR="00571A0E" w:rsidRPr="003A535C">
        <w:rPr>
          <w:rFonts w:ascii="Times New Roman" w:eastAsia="SimSun" w:hAnsi="Times New Roman" w:cs="Mangal"/>
          <w:color w:val="000000"/>
          <w:kern w:val="2"/>
          <w:sz w:val="26"/>
          <w:szCs w:val="26"/>
          <w:lang w:eastAsia="hi-IN" w:bidi="hi-IN"/>
        </w:rPr>
        <w:t>2</w:t>
      </w:r>
      <w:r w:rsidR="0010389A" w:rsidRPr="003A535C">
        <w:rPr>
          <w:rFonts w:ascii="Times New Roman" w:eastAsia="SimSun" w:hAnsi="Times New Roman" w:cs="Mangal"/>
          <w:color w:val="000000"/>
          <w:kern w:val="2"/>
          <w:sz w:val="26"/>
          <w:szCs w:val="26"/>
          <w:lang w:eastAsia="hi-IN" w:bidi="hi-IN"/>
        </w:rPr>
        <w:t>-</w:t>
      </w:r>
      <w:r w:rsidRPr="003A535C">
        <w:rPr>
          <w:rFonts w:ascii="Times New Roman" w:eastAsia="SimSun" w:hAnsi="Times New Roman" w:cs="Mangal"/>
          <w:color w:val="000000"/>
          <w:kern w:val="2"/>
          <w:sz w:val="26"/>
          <w:szCs w:val="26"/>
          <w:lang w:eastAsia="hi-IN" w:bidi="hi-IN"/>
        </w:rPr>
        <w:t>7.1</w:t>
      </w:r>
      <w:r w:rsidR="00571A0E" w:rsidRPr="003A535C">
        <w:rPr>
          <w:rFonts w:ascii="Times New Roman" w:eastAsia="SimSun" w:hAnsi="Times New Roman" w:cs="Mangal"/>
          <w:color w:val="000000"/>
          <w:kern w:val="2"/>
          <w:sz w:val="26"/>
          <w:szCs w:val="26"/>
          <w:lang w:eastAsia="hi-IN" w:bidi="hi-IN"/>
        </w:rPr>
        <w:t>3</w:t>
      </w:r>
      <w:r w:rsidR="0010389A" w:rsidRPr="003A535C">
        <w:rPr>
          <w:rFonts w:ascii="Times New Roman" w:eastAsia="SimSun" w:hAnsi="Times New Roman" w:cs="Mangal"/>
          <w:color w:val="000000"/>
          <w:kern w:val="2"/>
          <w:sz w:val="26"/>
          <w:szCs w:val="26"/>
          <w:lang w:eastAsia="hi-IN" w:bidi="hi-IN"/>
        </w:rPr>
        <w:t xml:space="preserve"> настоящего Порядка</w:t>
      </w:r>
      <w:r w:rsidRPr="003A535C">
        <w:rPr>
          <w:rFonts w:ascii="Times New Roman" w:eastAsia="SimSun" w:hAnsi="Times New Roman" w:cs="Mangal"/>
          <w:color w:val="000000"/>
          <w:kern w:val="2"/>
          <w:sz w:val="26"/>
          <w:szCs w:val="26"/>
          <w:lang w:eastAsia="hi-IN" w:bidi="hi-IN"/>
        </w:rPr>
        <w:t xml:space="preserve"> на предмет их соответствия законодательству</w:t>
      </w:r>
      <w:r w:rsidR="0010389A" w:rsidRPr="003A535C">
        <w:rPr>
          <w:rFonts w:ascii="Times New Roman" w:eastAsia="SimSun" w:hAnsi="Times New Roman" w:cs="Mangal"/>
          <w:color w:val="000000"/>
          <w:kern w:val="2"/>
          <w:sz w:val="26"/>
          <w:szCs w:val="26"/>
          <w:lang w:eastAsia="hi-IN" w:bidi="hi-IN"/>
        </w:rPr>
        <w:t xml:space="preserve"> Российской Федерации</w:t>
      </w:r>
      <w:r w:rsidRPr="003A535C">
        <w:rPr>
          <w:rFonts w:ascii="Times New Roman" w:eastAsia="SimSun" w:hAnsi="Times New Roman" w:cs="Mangal"/>
          <w:color w:val="000000"/>
          <w:kern w:val="2"/>
          <w:sz w:val="26"/>
          <w:szCs w:val="26"/>
          <w:lang w:eastAsia="hi-IN" w:bidi="hi-IN"/>
        </w:rPr>
        <w:t xml:space="preserve">, настоящему Порядку и договору займа, в том числе смете проекта, календарному плану и, при необходимости, техническому заданию проекта. Фонд принимает решение </w:t>
      </w:r>
      <w:r w:rsidR="00C857BC" w:rsidRPr="003A535C">
        <w:rPr>
          <w:rFonts w:ascii="Times New Roman" w:eastAsia="SimSun" w:hAnsi="Times New Roman" w:cs="Mangal"/>
          <w:color w:val="000000"/>
          <w:kern w:val="2"/>
          <w:sz w:val="26"/>
          <w:szCs w:val="26"/>
          <w:lang w:eastAsia="hi-IN" w:bidi="hi-IN"/>
        </w:rPr>
        <w:t>об акцепте</w:t>
      </w:r>
      <w:r w:rsidRPr="003A535C">
        <w:rPr>
          <w:rFonts w:ascii="Times New Roman" w:eastAsia="SimSun" w:hAnsi="Times New Roman" w:cs="Mangal"/>
          <w:color w:val="000000"/>
          <w:kern w:val="2"/>
          <w:sz w:val="26"/>
          <w:szCs w:val="26"/>
          <w:lang w:eastAsia="hi-IN" w:bidi="hi-IN"/>
        </w:rPr>
        <w:t xml:space="preserve"> в течение 1 (одного) дня </w:t>
      </w:r>
      <w:r w:rsidR="0010389A" w:rsidRPr="003A535C">
        <w:rPr>
          <w:rFonts w:ascii="Times New Roman" w:eastAsia="SimSun" w:hAnsi="Times New Roman" w:cs="Mangal"/>
          <w:color w:val="000000"/>
          <w:kern w:val="2"/>
          <w:sz w:val="26"/>
          <w:szCs w:val="26"/>
          <w:lang w:eastAsia="hi-IN" w:bidi="hi-IN"/>
        </w:rPr>
        <w:t>со дня</w:t>
      </w:r>
      <w:r w:rsidRPr="003A535C">
        <w:rPr>
          <w:rFonts w:ascii="Times New Roman" w:eastAsia="SimSun" w:hAnsi="Times New Roman" w:cs="Mangal"/>
          <w:color w:val="000000"/>
          <w:kern w:val="2"/>
          <w:sz w:val="26"/>
          <w:szCs w:val="26"/>
          <w:lang w:eastAsia="hi-IN" w:bidi="hi-IN"/>
        </w:rPr>
        <w:t xml:space="preserve"> предоставления Заемщиком полного комплекта подтверждающих документов. Порядок </w:t>
      </w:r>
      <w:r w:rsidR="00C857BC" w:rsidRPr="003A535C">
        <w:rPr>
          <w:rFonts w:ascii="Times New Roman" w:eastAsia="SimSun" w:hAnsi="Times New Roman" w:cs="Mangal"/>
          <w:color w:val="000000"/>
          <w:kern w:val="2"/>
          <w:sz w:val="26"/>
          <w:szCs w:val="26"/>
          <w:lang w:eastAsia="hi-IN" w:bidi="hi-IN"/>
        </w:rPr>
        <w:t>акцепта</w:t>
      </w:r>
      <w:r w:rsidRPr="003A535C">
        <w:rPr>
          <w:rFonts w:ascii="Times New Roman" w:eastAsia="SimSun" w:hAnsi="Times New Roman" w:cs="Mangal"/>
          <w:color w:val="000000"/>
          <w:kern w:val="2"/>
          <w:sz w:val="26"/>
          <w:szCs w:val="26"/>
          <w:lang w:eastAsia="hi-IN" w:bidi="hi-IN"/>
        </w:rPr>
        <w:t xml:space="preserve"> платежей Фондом регламентируется договором займа.</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7.1</w:t>
      </w:r>
      <w:r w:rsidR="00571A0E" w:rsidRPr="003A535C">
        <w:rPr>
          <w:rFonts w:ascii="Times New Roman" w:eastAsia="SimSun" w:hAnsi="Times New Roman" w:cs="Mangal"/>
          <w:color w:val="000000"/>
          <w:kern w:val="2"/>
          <w:sz w:val="26"/>
          <w:szCs w:val="26"/>
          <w:lang w:eastAsia="hi-IN" w:bidi="hi-IN"/>
        </w:rPr>
        <w:t>5</w:t>
      </w:r>
      <w:r w:rsidRPr="003A535C">
        <w:rPr>
          <w:rFonts w:ascii="Times New Roman" w:eastAsia="SimSun" w:hAnsi="Times New Roman" w:cs="Mangal"/>
          <w:color w:val="000000"/>
          <w:kern w:val="2"/>
          <w:sz w:val="26"/>
          <w:szCs w:val="26"/>
          <w:lang w:eastAsia="hi-IN" w:bidi="hi-IN"/>
        </w:rPr>
        <w:t xml:space="preserve">. Фонд вправе отказать в </w:t>
      </w:r>
      <w:r w:rsidR="00C857BC" w:rsidRPr="003A535C">
        <w:rPr>
          <w:rFonts w:ascii="Times New Roman" w:eastAsia="SimSun" w:hAnsi="Times New Roman" w:cs="Mangal"/>
          <w:color w:val="000000"/>
          <w:kern w:val="2"/>
          <w:sz w:val="26"/>
          <w:szCs w:val="26"/>
          <w:lang w:eastAsia="hi-IN" w:bidi="hi-IN"/>
        </w:rPr>
        <w:t>акцепте</w:t>
      </w:r>
      <w:r w:rsidRPr="003A535C">
        <w:rPr>
          <w:rFonts w:ascii="Times New Roman" w:eastAsia="SimSun" w:hAnsi="Times New Roman" w:cs="Mangal"/>
          <w:color w:val="000000"/>
          <w:kern w:val="2"/>
          <w:sz w:val="26"/>
          <w:szCs w:val="26"/>
          <w:lang w:eastAsia="hi-IN" w:bidi="hi-IN"/>
        </w:rPr>
        <w:t xml:space="preserve"> платежа в следующих случаях:</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Заемщиком не соблюден порядок документооборота, не предоставлен полный комплект оправдательных документов и (или) не соблюдены требования к их оформлению, предусмотренные договором займа;</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характер операции по расходованию средств займа противоречит законодательству </w:t>
      </w:r>
      <w:r w:rsidR="0010389A" w:rsidRPr="003A535C">
        <w:rPr>
          <w:rFonts w:ascii="Times New Roman" w:eastAsia="SimSun" w:hAnsi="Times New Roman" w:cs="Mangal"/>
          <w:color w:val="000000"/>
          <w:kern w:val="2"/>
          <w:sz w:val="26"/>
          <w:szCs w:val="26"/>
          <w:lang w:eastAsia="hi-IN" w:bidi="hi-IN"/>
        </w:rPr>
        <w:t xml:space="preserve">Российской Федерации </w:t>
      </w:r>
      <w:r w:rsidRPr="003A535C">
        <w:rPr>
          <w:rFonts w:ascii="Times New Roman" w:eastAsia="SimSun" w:hAnsi="Times New Roman" w:cs="Mangal"/>
          <w:color w:val="000000"/>
          <w:kern w:val="2"/>
          <w:sz w:val="26"/>
          <w:szCs w:val="26"/>
          <w:lang w:eastAsia="hi-IN" w:bidi="hi-IN"/>
        </w:rPr>
        <w:t xml:space="preserve">и </w:t>
      </w:r>
      <w:r w:rsidR="006B5F3B" w:rsidRPr="003A535C">
        <w:rPr>
          <w:rFonts w:ascii="Times New Roman" w:eastAsia="SimSun" w:hAnsi="Times New Roman" w:cs="Mangal"/>
          <w:color w:val="000000"/>
          <w:kern w:val="2"/>
          <w:sz w:val="26"/>
          <w:szCs w:val="26"/>
          <w:lang w:eastAsia="hi-IN" w:bidi="hi-IN"/>
        </w:rPr>
        <w:t xml:space="preserve">(или) </w:t>
      </w:r>
      <w:r w:rsidRPr="003A535C">
        <w:rPr>
          <w:rFonts w:ascii="Times New Roman" w:eastAsia="SimSun" w:hAnsi="Times New Roman" w:cs="Mangal"/>
          <w:color w:val="000000"/>
          <w:kern w:val="2"/>
          <w:sz w:val="26"/>
          <w:szCs w:val="26"/>
          <w:lang w:eastAsia="hi-IN" w:bidi="hi-IN"/>
        </w:rPr>
        <w:t>настоящему Порядку;</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операция по расходованию средств займа не соответствует смете проекта и (или) не предусмотрена соответствующим этапом календарного плана;</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объект, закупку которого предполагается осуществить за счет средств займа, имеет излишние (необоснованные) потребительские характеристики с элементами роскоши;</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не подтверждено рыночное ценообразование при осуществлении закупки и (или) обоснованность выбора поставщиков товаров (работ, услуг);</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характер операции по расходованию средств займа не соответствует параметрам и характеристикам проекта, согласованным сторонами и приведенным в техническом задании и (или) в описывающих проект документах, представленных Заемщиком в Фонд на этапе рассмотрения проекта.</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7.1</w:t>
      </w:r>
      <w:r w:rsidR="00571A0E" w:rsidRPr="003A535C">
        <w:rPr>
          <w:rFonts w:ascii="Times New Roman" w:eastAsia="SimSun" w:hAnsi="Times New Roman" w:cs="Mangal"/>
          <w:color w:val="000000"/>
          <w:kern w:val="2"/>
          <w:sz w:val="26"/>
          <w:szCs w:val="26"/>
          <w:lang w:eastAsia="hi-IN" w:bidi="hi-IN"/>
        </w:rPr>
        <w:t>6</w:t>
      </w:r>
      <w:r w:rsidRPr="003A535C">
        <w:rPr>
          <w:rFonts w:ascii="Times New Roman" w:eastAsia="SimSun" w:hAnsi="Times New Roman" w:cs="Mangal"/>
          <w:color w:val="000000"/>
          <w:kern w:val="2"/>
          <w:sz w:val="26"/>
          <w:szCs w:val="26"/>
          <w:lang w:eastAsia="hi-IN" w:bidi="hi-IN"/>
        </w:rPr>
        <w:t xml:space="preserve">. Отказ в </w:t>
      </w:r>
      <w:r w:rsidR="00C857BC" w:rsidRPr="003A535C">
        <w:rPr>
          <w:rFonts w:ascii="Times New Roman" w:eastAsia="SimSun" w:hAnsi="Times New Roman" w:cs="Mangal"/>
          <w:color w:val="000000"/>
          <w:kern w:val="2"/>
          <w:sz w:val="26"/>
          <w:szCs w:val="26"/>
          <w:lang w:eastAsia="hi-IN" w:bidi="hi-IN"/>
        </w:rPr>
        <w:t>акцепте</w:t>
      </w:r>
      <w:r w:rsidRPr="003A535C">
        <w:rPr>
          <w:rFonts w:ascii="Times New Roman" w:eastAsia="SimSun" w:hAnsi="Times New Roman" w:cs="Mangal"/>
          <w:color w:val="000000"/>
          <w:kern w:val="2"/>
          <w:sz w:val="26"/>
          <w:szCs w:val="26"/>
          <w:lang w:eastAsia="hi-IN" w:bidi="hi-IN"/>
        </w:rPr>
        <w:t xml:space="preserve"> платежа не может являться основанием для предъявления Заемщиком Фонду претензий в части компенсации штрафных </w:t>
      </w:r>
      <w:r w:rsidRPr="003A535C">
        <w:rPr>
          <w:rFonts w:ascii="Times New Roman" w:eastAsia="SimSun" w:hAnsi="Times New Roman" w:cs="Mangal"/>
          <w:color w:val="000000"/>
          <w:kern w:val="2"/>
          <w:sz w:val="26"/>
          <w:szCs w:val="26"/>
          <w:lang w:eastAsia="hi-IN" w:bidi="hi-IN"/>
        </w:rPr>
        <w:lastRenderedPageBreak/>
        <w:t>санкций со стороны контрагента, а также для нарушения Заемщиком сроков реализации проекта и (или) недостижения целевых показателей проекта.</w:t>
      </w:r>
    </w:p>
    <w:p w:rsidR="00C057F7" w:rsidRPr="003A535C" w:rsidRDefault="00571A0E"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7.17</w:t>
      </w:r>
      <w:r w:rsidR="00C057F7" w:rsidRPr="003A535C">
        <w:rPr>
          <w:rFonts w:ascii="Times New Roman" w:eastAsia="SimSun" w:hAnsi="Times New Roman" w:cs="Mangal"/>
          <w:color w:val="000000"/>
          <w:kern w:val="2"/>
          <w:sz w:val="26"/>
          <w:szCs w:val="26"/>
          <w:lang w:eastAsia="hi-IN" w:bidi="hi-IN"/>
        </w:rPr>
        <w:t xml:space="preserve">. В случае списания банком, в котором Заемщиком открыт Счет, денежных средств со Счета без поручения Заемщика, например, по исполнительным документам, Заемщик должен незамедлительно известить об этом Фонд и в течение 3 (трех) дней возместить на Счет израсходованные нецелевым образом средства. Если средства в установленный срок не возмещены, Фонд имеет право приостановить </w:t>
      </w:r>
      <w:r w:rsidR="00C857BC" w:rsidRPr="003A535C">
        <w:rPr>
          <w:rFonts w:ascii="Times New Roman" w:eastAsia="SimSun" w:hAnsi="Times New Roman" w:cs="Mangal"/>
          <w:color w:val="000000"/>
          <w:kern w:val="2"/>
          <w:sz w:val="26"/>
          <w:szCs w:val="26"/>
          <w:lang w:eastAsia="hi-IN" w:bidi="hi-IN"/>
        </w:rPr>
        <w:t>акцепт</w:t>
      </w:r>
      <w:r w:rsidR="00C057F7" w:rsidRPr="003A535C">
        <w:rPr>
          <w:rFonts w:ascii="Times New Roman" w:eastAsia="SimSun" w:hAnsi="Times New Roman" w:cs="Mangal"/>
          <w:color w:val="000000"/>
          <w:kern w:val="2"/>
          <w:sz w:val="26"/>
          <w:szCs w:val="26"/>
          <w:lang w:eastAsia="hi-IN" w:bidi="hi-IN"/>
        </w:rPr>
        <w:t xml:space="preserve"> операций по расходованию средств займа.</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7.1</w:t>
      </w:r>
      <w:r w:rsidR="00571A0E" w:rsidRPr="003A535C">
        <w:rPr>
          <w:rFonts w:ascii="Times New Roman" w:eastAsia="SimSun" w:hAnsi="Times New Roman" w:cs="Mangal"/>
          <w:color w:val="000000"/>
          <w:kern w:val="2"/>
          <w:sz w:val="26"/>
          <w:szCs w:val="26"/>
          <w:lang w:eastAsia="hi-IN" w:bidi="hi-IN"/>
        </w:rPr>
        <w:t>8</w:t>
      </w:r>
      <w:r w:rsidRPr="003A535C">
        <w:rPr>
          <w:rFonts w:ascii="Times New Roman" w:eastAsia="SimSun" w:hAnsi="Times New Roman" w:cs="Mangal"/>
          <w:color w:val="000000"/>
          <w:kern w:val="2"/>
          <w:sz w:val="26"/>
          <w:szCs w:val="26"/>
          <w:lang w:eastAsia="hi-IN" w:bidi="hi-IN"/>
        </w:rPr>
        <w:t xml:space="preserve">. Фонд также вправе приостановить </w:t>
      </w:r>
      <w:r w:rsidR="00C857BC" w:rsidRPr="003A535C">
        <w:rPr>
          <w:rFonts w:ascii="Times New Roman" w:eastAsia="SimSun" w:hAnsi="Times New Roman" w:cs="Mangal"/>
          <w:color w:val="000000"/>
          <w:kern w:val="2"/>
          <w:sz w:val="26"/>
          <w:szCs w:val="26"/>
          <w:lang w:eastAsia="hi-IN" w:bidi="hi-IN"/>
        </w:rPr>
        <w:t>акцепт</w:t>
      </w:r>
      <w:r w:rsidRPr="003A535C">
        <w:rPr>
          <w:rFonts w:ascii="Times New Roman" w:eastAsia="SimSun" w:hAnsi="Times New Roman" w:cs="Mangal"/>
          <w:color w:val="000000"/>
          <w:kern w:val="2"/>
          <w:sz w:val="26"/>
          <w:szCs w:val="26"/>
          <w:lang w:eastAsia="hi-IN" w:bidi="hi-IN"/>
        </w:rPr>
        <w:t xml:space="preserve"> операций по расходованию средств займа в случае нарушения Заемщиком обязанностей по договору займа (в том числе сроков уплаты процентов, предоставления отчетности и (или) запрошенных Фондом документов) до устранения допущенных нарушений.</w:t>
      </w:r>
    </w:p>
    <w:p w:rsidR="00C057F7" w:rsidRPr="003A535C" w:rsidRDefault="00C057F7"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7.1</w:t>
      </w:r>
      <w:r w:rsidR="00571A0E" w:rsidRPr="003A535C">
        <w:rPr>
          <w:rFonts w:ascii="Times New Roman" w:eastAsia="SimSun" w:hAnsi="Times New Roman" w:cs="Mangal"/>
          <w:color w:val="000000"/>
          <w:kern w:val="2"/>
          <w:sz w:val="26"/>
          <w:szCs w:val="26"/>
          <w:lang w:eastAsia="hi-IN" w:bidi="hi-IN"/>
        </w:rPr>
        <w:t>9</w:t>
      </w:r>
      <w:r w:rsidRPr="003A535C">
        <w:rPr>
          <w:rFonts w:ascii="Times New Roman" w:eastAsia="SimSun" w:hAnsi="Times New Roman" w:cs="Mangal"/>
          <w:color w:val="000000"/>
          <w:kern w:val="2"/>
          <w:sz w:val="26"/>
          <w:szCs w:val="26"/>
          <w:lang w:eastAsia="hi-IN" w:bidi="hi-IN"/>
        </w:rPr>
        <w:t>. Контроль использования средств займа осуществляется Фондом на основании документов, предоставляемых Заемщиком в составе Квартального отчета, а также в ходе Контрольных мероприятий, проводимых у Заемщика. При проведении Контрольных мероприятий осуществляется проверка фактического наличия оборудования и фактического выполнения работ</w:t>
      </w:r>
      <w:r w:rsidR="00571A0E" w:rsidRPr="003A535C">
        <w:rPr>
          <w:rFonts w:ascii="Times New Roman" w:eastAsia="SimSun" w:hAnsi="Times New Roman" w:cs="Mangal"/>
          <w:color w:val="000000"/>
          <w:kern w:val="2"/>
          <w:sz w:val="26"/>
          <w:szCs w:val="26"/>
          <w:lang w:eastAsia="hi-IN" w:bidi="hi-IN"/>
        </w:rPr>
        <w:t xml:space="preserve"> (</w:t>
      </w:r>
      <w:r w:rsidR="0010389A" w:rsidRPr="003A535C">
        <w:rPr>
          <w:rFonts w:ascii="Times New Roman" w:eastAsia="SimSun" w:hAnsi="Times New Roman" w:cs="Mangal"/>
          <w:color w:val="000000"/>
          <w:kern w:val="2"/>
          <w:sz w:val="26"/>
          <w:szCs w:val="26"/>
          <w:lang w:eastAsia="hi-IN" w:bidi="hi-IN"/>
        </w:rPr>
        <w:t xml:space="preserve">оказания </w:t>
      </w:r>
      <w:r w:rsidRPr="003A535C">
        <w:rPr>
          <w:rFonts w:ascii="Times New Roman" w:eastAsia="SimSun" w:hAnsi="Times New Roman" w:cs="Mangal"/>
          <w:color w:val="000000"/>
          <w:kern w:val="2"/>
          <w:sz w:val="26"/>
          <w:szCs w:val="26"/>
          <w:lang w:eastAsia="hi-IN" w:bidi="hi-IN"/>
        </w:rPr>
        <w:t>услуг</w:t>
      </w:r>
      <w:r w:rsidR="00571A0E" w:rsidRPr="003A535C">
        <w:rPr>
          <w:rFonts w:ascii="Times New Roman" w:eastAsia="SimSun" w:hAnsi="Times New Roman" w:cs="Mangal"/>
          <w:color w:val="000000"/>
          <w:kern w:val="2"/>
          <w:sz w:val="26"/>
          <w:szCs w:val="26"/>
          <w:lang w:eastAsia="hi-IN" w:bidi="hi-IN"/>
        </w:rPr>
        <w:t>)</w:t>
      </w:r>
      <w:r w:rsidRPr="003A535C">
        <w:rPr>
          <w:rFonts w:ascii="Times New Roman" w:eastAsia="SimSun" w:hAnsi="Times New Roman" w:cs="Mangal"/>
          <w:color w:val="000000"/>
          <w:kern w:val="2"/>
          <w:sz w:val="26"/>
          <w:szCs w:val="26"/>
          <w:lang w:eastAsia="hi-IN" w:bidi="hi-IN"/>
        </w:rPr>
        <w:t>, закупка которых осуществлена за счет средств займа, а также документальная проверка объема вложенных Заемщиком в проект средств софинансирования, предусмотренных договором займа.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3A535C" w:rsidRDefault="00D41A0E"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val="en-US" w:eastAsia="hi-IN" w:bidi="hi-IN"/>
        </w:rPr>
        <w:t>VIII</w:t>
      </w:r>
      <w:r w:rsidR="0068520A" w:rsidRPr="003A535C">
        <w:rPr>
          <w:rFonts w:ascii="Times New Roman" w:eastAsia="SimSun" w:hAnsi="Times New Roman"/>
          <w:b/>
          <w:color w:val="000000"/>
          <w:kern w:val="2"/>
          <w:sz w:val="26"/>
          <w:szCs w:val="26"/>
          <w:lang w:eastAsia="hi-IN" w:bidi="hi-IN"/>
        </w:rPr>
        <w:t>. Виды используемого Фондом обеспечения</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E6462F" w:rsidRPr="003A535C" w:rsidRDefault="00E6462F"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8.1. Обеспечение, принимаемое Фондом по софинансируемым проектам, оценивается на предмет достаточности и качества.</w:t>
      </w:r>
    </w:p>
    <w:p w:rsidR="00E6462F" w:rsidRPr="003A535C" w:rsidRDefault="00E6462F"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8.2. Качество обеспечения определяется </w:t>
      </w:r>
      <w:r w:rsidR="006423CA" w:rsidRPr="003A535C">
        <w:rPr>
          <w:rFonts w:ascii="Times New Roman" w:eastAsia="SimSun" w:hAnsi="Times New Roman"/>
          <w:color w:val="000000"/>
          <w:kern w:val="2"/>
          <w:sz w:val="26"/>
          <w:szCs w:val="26"/>
          <w:lang w:eastAsia="hi-IN" w:bidi="hi-IN"/>
        </w:rPr>
        <w:t xml:space="preserve">Менеджером проекта </w:t>
      </w:r>
      <w:r w:rsidRPr="003A535C">
        <w:rPr>
          <w:rFonts w:ascii="Times New Roman" w:eastAsia="SimSun" w:hAnsi="Times New Roman"/>
          <w:color w:val="000000"/>
          <w:kern w:val="2"/>
          <w:sz w:val="26"/>
          <w:szCs w:val="26"/>
          <w:lang w:eastAsia="hi-IN" w:bidi="hi-IN"/>
        </w:rPr>
        <w:t>вероятностью получения денежных средств в размере залоговой стоимости при обращении взыскания на предмет залога и (или) его реализации. При оценке качества обеспечения учитываются ликвидность обеспечения (определяется в зависимости от прогнозируемого срока реализации актива на свободном рынке по рыночной стоимости), отсутствие (наличие) обременений, состояние активов, их сохранность, значимость активов для бизнеса Заемщика (Залогодателя), возможность контроля за залогом со стороны Фонда.</w:t>
      </w:r>
    </w:p>
    <w:p w:rsidR="0068520A" w:rsidRPr="003A535C" w:rsidRDefault="00D1155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8.3</w:t>
      </w:r>
      <w:r w:rsidR="0068520A"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 xml:space="preserve">По результатам произведенной </w:t>
      </w:r>
      <w:r w:rsidR="006423CA" w:rsidRPr="003A535C">
        <w:rPr>
          <w:rFonts w:ascii="Times New Roman" w:eastAsia="SimSun" w:hAnsi="Times New Roman"/>
          <w:color w:val="000000"/>
          <w:kern w:val="2"/>
          <w:sz w:val="26"/>
          <w:szCs w:val="26"/>
          <w:lang w:eastAsia="hi-IN" w:bidi="hi-IN"/>
        </w:rPr>
        <w:t xml:space="preserve">Менеджером проекта </w:t>
      </w:r>
      <w:r w:rsidRPr="003A535C">
        <w:rPr>
          <w:rFonts w:ascii="Times New Roman" w:eastAsia="SimSun" w:hAnsi="Times New Roman"/>
          <w:color w:val="000000"/>
          <w:kern w:val="2"/>
          <w:sz w:val="26"/>
          <w:szCs w:val="26"/>
          <w:lang w:eastAsia="hi-IN" w:bidi="hi-IN"/>
        </w:rPr>
        <w:t>оценки качества о</w:t>
      </w:r>
      <w:r w:rsidR="0068520A" w:rsidRPr="003A535C">
        <w:rPr>
          <w:rFonts w:ascii="Times New Roman" w:eastAsia="SimSun" w:hAnsi="Times New Roman"/>
          <w:color w:val="000000"/>
          <w:kern w:val="2"/>
          <w:sz w:val="26"/>
          <w:szCs w:val="26"/>
          <w:lang w:eastAsia="hi-IN" w:bidi="hi-IN"/>
        </w:rPr>
        <w:t xml:space="preserve">беспечение по </w:t>
      </w:r>
      <w:r w:rsidR="0082134A" w:rsidRPr="003A535C">
        <w:rPr>
          <w:rFonts w:ascii="Times New Roman" w:eastAsia="SimSun" w:hAnsi="Times New Roman"/>
          <w:color w:val="000000"/>
          <w:kern w:val="2"/>
          <w:sz w:val="26"/>
          <w:szCs w:val="26"/>
          <w:lang w:eastAsia="hi-IN" w:bidi="hi-IN"/>
        </w:rPr>
        <w:t>со</w:t>
      </w:r>
      <w:r w:rsidR="0068520A" w:rsidRPr="003A535C">
        <w:rPr>
          <w:rFonts w:ascii="Times New Roman" w:eastAsia="SimSun" w:hAnsi="Times New Roman"/>
          <w:color w:val="000000"/>
          <w:kern w:val="2"/>
          <w:sz w:val="26"/>
          <w:szCs w:val="26"/>
          <w:lang w:eastAsia="hi-IN" w:bidi="hi-IN"/>
        </w:rPr>
        <w:t xml:space="preserve">финансируемым Фондом </w:t>
      </w:r>
      <w:r w:rsidR="0010389A" w:rsidRPr="003A535C">
        <w:rPr>
          <w:rFonts w:ascii="Times New Roman" w:eastAsia="SimSun" w:hAnsi="Times New Roman"/>
          <w:color w:val="000000"/>
          <w:kern w:val="2"/>
          <w:sz w:val="26"/>
          <w:szCs w:val="26"/>
          <w:lang w:eastAsia="hi-IN" w:bidi="hi-IN"/>
        </w:rPr>
        <w:t>проектам может быть отнесено к о</w:t>
      </w:r>
      <w:r w:rsidR="0068520A" w:rsidRPr="003A535C">
        <w:rPr>
          <w:rFonts w:ascii="Times New Roman" w:eastAsia="SimSun" w:hAnsi="Times New Roman"/>
          <w:color w:val="000000"/>
          <w:kern w:val="2"/>
          <w:sz w:val="26"/>
          <w:szCs w:val="26"/>
          <w:lang w:eastAsia="hi-IN" w:bidi="hi-IN"/>
        </w:rPr>
        <w:t>сновному обеспечению</w:t>
      </w:r>
      <w:r w:rsidR="0010389A" w:rsidRPr="003A535C">
        <w:rPr>
          <w:rFonts w:ascii="Times New Roman" w:eastAsia="SimSun" w:hAnsi="Times New Roman"/>
          <w:color w:val="000000"/>
          <w:kern w:val="2"/>
          <w:sz w:val="26"/>
          <w:szCs w:val="26"/>
          <w:lang w:eastAsia="hi-IN" w:bidi="hi-IN"/>
        </w:rPr>
        <w:t xml:space="preserve"> или дополнительному обеспечению</w:t>
      </w:r>
      <w:r w:rsidR="0068520A" w:rsidRPr="003A535C">
        <w:rPr>
          <w:rFonts w:ascii="Times New Roman" w:eastAsia="SimSun" w:hAnsi="Times New Roman"/>
          <w:color w:val="000000"/>
          <w:kern w:val="2"/>
          <w:sz w:val="26"/>
          <w:szCs w:val="26"/>
          <w:lang w:eastAsia="hi-IN" w:bidi="hi-IN"/>
        </w:rPr>
        <w:t>.</w:t>
      </w:r>
    </w:p>
    <w:p w:rsidR="0068520A" w:rsidRPr="003A535C" w:rsidRDefault="00D1155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8.3</w:t>
      </w:r>
      <w:r w:rsidR="0068520A" w:rsidRPr="003A535C">
        <w:rPr>
          <w:rFonts w:ascii="Times New Roman" w:eastAsia="SimSun" w:hAnsi="Times New Roman"/>
          <w:color w:val="000000"/>
          <w:kern w:val="2"/>
          <w:sz w:val="26"/>
          <w:szCs w:val="26"/>
          <w:lang w:eastAsia="hi-IN" w:bidi="hi-IN"/>
        </w:rPr>
        <w:t xml:space="preserve">.1. Основное обеспечение учитывается при оценке достаточности обеспечения по </w:t>
      </w:r>
      <w:r w:rsidR="002F2BAF" w:rsidRPr="003A535C">
        <w:rPr>
          <w:rFonts w:ascii="Times New Roman" w:eastAsia="SimSun" w:hAnsi="Times New Roman"/>
          <w:color w:val="000000"/>
          <w:kern w:val="2"/>
          <w:sz w:val="26"/>
          <w:szCs w:val="26"/>
          <w:lang w:eastAsia="hi-IN" w:bidi="hi-IN"/>
        </w:rPr>
        <w:t>со</w:t>
      </w:r>
      <w:r w:rsidR="0068520A" w:rsidRPr="003A535C">
        <w:rPr>
          <w:rFonts w:ascii="Times New Roman" w:eastAsia="SimSun" w:hAnsi="Times New Roman"/>
          <w:color w:val="000000"/>
          <w:kern w:val="2"/>
          <w:sz w:val="26"/>
          <w:szCs w:val="26"/>
          <w:lang w:eastAsia="hi-IN" w:bidi="hi-IN"/>
        </w:rPr>
        <w:t>финансируемым Фондом проектам.</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Имущество, принимаемое Фондом по </w:t>
      </w:r>
      <w:r w:rsidR="002F2BAF" w:rsidRPr="003A535C">
        <w:rPr>
          <w:rFonts w:ascii="Times New Roman" w:eastAsia="SimSun" w:hAnsi="Times New Roman"/>
          <w:color w:val="000000"/>
          <w:kern w:val="2"/>
          <w:sz w:val="26"/>
          <w:szCs w:val="26"/>
          <w:lang w:eastAsia="hi-IN" w:bidi="hi-IN"/>
        </w:rPr>
        <w:t>со</w:t>
      </w:r>
      <w:r w:rsidRPr="003A535C">
        <w:rPr>
          <w:rFonts w:ascii="Times New Roman" w:eastAsia="SimSun" w:hAnsi="Times New Roman"/>
          <w:color w:val="000000"/>
          <w:kern w:val="2"/>
          <w:sz w:val="26"/>
          <w:szCs w:val="26"/>
          <w:lang w:eastAsia="hi-IN" w:bidi="hi-IN"/>
        </w:rPr>
        <w:t xml:space="preserve">финансируемым проектам в качестве </w:t>
      </w:r>
      <w:r w:rsidR="006B5F3B" w:rsidRPr="003A535C">
        <w:rPr>
          <w:rFonts w:ascii="Times New Roman" w:eastAsia="SimSun" w:hAnsi="Times New Roman"/>
          <w:color w:val="000000"/>
          <w:kern w:val="2"/>
          <w:sz w:val="26"/>
          <w:szCs w:val="26"/>
          <w:lang w:eastAsia="hi-IN" w:bidi="hi-IN"/>
        </w:rPr>
        <w:t>о</w:t>
      </w:r>
      <w:r w:rsidRPr="003A535C">
        <w:rPr>
          <w:rFonts w:ascii="Times New Roman" w:eastAsia="SimSun" w:hAnsi="Times New Roman"/>
          <w:color w:val="000000"/>
          <w:kern w:val="2"/>
          <w:sz w:val="26"/>
          <w:szCs w:val="26"/>
          <w:lang w:eastAsia="hi-IN" w:bidi="hi-IN"/>
        </w:rPr>
        <w:t>сновного обеспечения – залога, должно относиться к одной из следующих категорий:</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ликвидным активам: активы, на которые Фонд может обратить взыскание в приемлемые сроки (срок реализации составляет менее </w:t>
      </w:r>
      <w:r w:rsidR="002F2BAF" w:rsidRPr="003A535C">
        <w:rPr>
          <w:rFonts w:ascii="Times New Roman" w:eastAsia="SimSun" w:hAnsi="Times New Roman"/>
          <w:color w:val="000000"/>
          <w:kern w:val="2"/>
          <w:sz w:val="26"/>
          <w:szCs w:val="26"/>
          <w:lang w:eastAsia="hi-IN" w:bidi="hi-IN"/>
        </w:rPr>
        <w:t>365</w:t>
      </w:r>
      <w:r w:rsidRPr="003A535C">
        <w:rPr>
          <w:rFonts w:ascii="Times New Roman" w:eastAsia="SimSun" w:hAnsi="Times New Roman"/>
          <w:color w:val="000000"/>
          <w:kern w:val="2"/>
          <w:sz w:val="26"/>
          <w:szCs w:val="26"/>
          <w:lang w:eastAsia="hi-IN" w:bidi="hi-IN"/>
        </w:rPr>
        <w:t xml:space="preserve"> </w:t>
      </w:r>
      <w:r w:rsidR="002F2BAF" w:rsidRPr="003A535C">
        <w:rPr>
          <w:rFonts w:ascii="Times New Roman" w:eastAsia="SimSun" w:hAnsi="Times New Roman"/>
          <w:color w:val="000000"/>
          <w:kern w:val="2"/>
          <w:sz w:val="26"/>
          <w:szCs w:val="26"/>
          <w:lang w:eastAsia="hi-IN" w:bidi="hi-IN"/>
        </w:rPr>
        <w:t xml:space="preserve">календарных </w:t>
      </w:r>
      <w:r w:rsidRPr="003A535C">
        <w:rPr>
          <w:rFonts w:ascii="Times New Roman" w:eastAsia="SimSun" w:hAnsi="Times New Roman"/>
          <w:color w:val="000000"/>
          <w:kern w:val="2"/>
          <w:sz w:val="26"/>
          <w:szCs w:val="26"/>
          <w:lang w:eastAsia="hi-IN" w:bidi="hi-IN"/>
        </w:rPr>
        <w:t>дней, а для обращающихся ценных бумаг – не более 20 дней);</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значимым активам: профил</w:t>
      </w:r>
      <w:r w:rsidR="00107715" w:rsidRPr="003A535C">
        <w:rPr>
          <w:rFonts w:ascii="Times New Roman" w:eastAsia="SimSun" w:hAnsi="Times New Roman"/>
          <w:color w:val="000000"/>
          <w:kern w:val="2"/>
          <w:sz w:val="26"/>
          <w:szCs w:val="26"/>
          <w:lang w:eastAsia="hi-IN" w:bidi="hi-IN"/>
        </w:rPr>
        <w:t>ьные ключевые активы Заемщика (</w:t>
      </w:r>
      <w:r w:rsidRPr="003A535C">
        <w:rPr>
          <w:rFonts w:ascii="Times New Roman" w:eastAsia="SimSun" w:hAnsi="Times New Roman"/>
          <w:color w:val="000000"/>
          <w:kern w:val="2"/>
          <w:sz w:val="26"/>
          <w:szCs w:val="26"/>
          <w:lang w:eastAsia="hi-IN" w:bidi="hi-IN"/>
        </w:rPr>
        <w:t>Залогодателя</w:t>
      </w:r>
      <w:r w:rsidR="00107715"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изъятие которых приведет к прекращению его деятельности или деятельности независимых бизнес-единиц, приносящих доход; профильные не ключевые активы производственного назначения, участвующие в формировании существенной доли </w:t>
      </w:r>
      <w:r w:rsidRPr="003A535C">
        <w:rPr>
          <w:rFonts w:ascii="Times New Roman" w:eastAsia="SimSun" w:hAnsi="Times New Roman"/>
          <w:color w:val="000000"/>
          <w:kern w:val="2"/>
          <w:sz w:val="26"/>
          <w:szCs w:val="26"/>
          <w:lang w:eastAsia="hi-IN" w:bidi="hi-IN"/>
        </w:rPr>
        <w:lastRenderedPageBreak/>
        <w:t>в общем объеме получаемого дохода, либо используемые в деятельности, от которой в будущем ожидается получение дохода; непрофильные активы, являющиеся автономными структурными единицами, способными самостоятельно приносить доход; для Залогодателей-физических лиц значимыми могут быть признаны активы в виде жилой недвижимости и автотранспорта.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В качестве </w:t>
      </w:r>
      <w:r w:rsidR="006B5F3B" w:rsidRPr="003A535C">
        <w:rPr>
          <w:rFonts w:ascii="Times New Roman" w:eastAsia="SimSun" w:hAnsi="Times New Roman"/>
          <w:color w:val="000000"/>
          <w:kern w:val="2"/>
          <w:sz w:val="26"/>
          <w:szCs w:val="26"/>
          <w:lang w:eastAsia="hi-IN" w:bidi="hi-IN"/>
        </w:rPr>
        <w:t>о</w:t>
      </w:r>
      <w:r w:rsidRPr="003A535C">
        <w:rPr>
          <w:rFonts w:ascii="Times New Roman" w:eastAsia="SimSun" w:hAnsi="Times New Roman"/>
          <w:color w:val="000000"/>
          <w:kern w:val="2"/>
          <w:sz w:val="26"/>
          <w:szCs w:val="26"/>
          <w:lang w:eastAsia="hi-IN" w:bidi="hi-IN"/>
        </w:rPr>
        <w:t>сновного обеспечения могут быть приняты Фондом поручительства и</w:t>
      </w:r>
      <w:r w:rsidR="00630F37" w:rsidRPr="003A535C">
        <w:rPr>
          <w:rFonts w:ascii="Times New Roman" w:eastAsia="SimSun" w:hAnsi="Times New Roman"/>
          <w:color w:val="000000"/>
          <w:kern w:val="2"/>
          <w:sz w:val="26"/>
          <w:szCs w:val="26"/>
          <w:lang w:eastAsia="hi-IN" w:bidi="hi-IN"/>
        </w:rPr>
        <w:t xml:space="preserve"> независимые</w:t>
      </w:r>
      <w:r w:rsidRPr="003A535C">
        <w:rPr>
          <w:rFonts w:ascii="Times New Roman" w:eastAsia="SimSun" w:hAnsi="Times New Roman"/>
          <w:color w:val="000000"/>
          <w:kern w:val="2"/>
          <w:sz w:val="26"/>
          <w:szCs w:val="26"/>
          <w:lang w:eastAsia="hi-IN" w:bidi="hi-IN"/>
        </w:rPr>
        <w:t xml:space="preserve"> гарантии платежеспособных юридических лиц или кредитных организаций.</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Виды и требования к качеству </w:t>
      </w:r>
      <w:r w:rsidR="006B5F3B" w:rsidRPr="003A535C">
        <w:rPr>
          <w:rFonts w:ascii="Times New Roman" w:eastAsia="SimSun" w:hAnsi="Times New Roman"/>
          <w:color w:val="000000"/>
          <w:kern w:val="2"/>
          <w:sz w:val="26"/>
          <w:szCs w:val="26"/>
          <w:lang w:eastAsia="hi-IN" w:bidi="hi-IN"/>
        </w:rPr>
        <w:t>о</w:t>
      </w:r>
      <w:r w:rsidRPr="003A535C">
        <w:rPr>
          <w:rFonts w:ascii="Times New Roman" w:eastAsia="SimSun" w:hAnsi="Times New Roman"/>
          <w:color w:val="000000"/>
          <w:kern w:val="2"/>
          <w:sz w:val="26"/>
          <w:szCs w:val="26"/>
          <w:lang w:eastAsia="hi-IN" w:bidi="hi-IN"/>
        </w:rPr>
        <w:t>сновного обеспечения, принимаемого Фондом по софинансируемым проектам, приведены в приложении № </w:t>
      </w:r>
      <w:r w:rsidR="002B7B33" w:rsidRPr="003A535C">
        <w:rPr>
          <w:rFonts w:ascii="Times New Roman" w:eastAsia="SimSun" w:hAnsi="Times New Roman"/>
          <w:color w:val="000000"/>
          <w:kern w:val="2"/>
          <w:sz w:val="26"/>
          <w:szCs w:val="26"/>
          <w:lang w:eastAsia="hi-IN" w:bidi="hi-IN"/>
        </w:rPr>
        <w:t>6</w:t>
      </w:r>
      <w:r w:rsidRPr="003A535C">
        <w:rPr>
          <w:rFonts w:ascii="Times New Roman" w:eastAsia="SimSun" w:hAnsi="Times New Roman"/>
          <w:color w:val="000000"/>
          <w:kern w:val="2"/>
          <w:sz w:val="26"/>
          <w:szCs w:val="26"/>
          <w:lang w:eastAsia="hi-IN" w:bidi="hi-IN"/>
        </w:rPr>
        <w:t xml:space="preserve"> к настоящему Порядку.</w:t>
      </w:r>
    </w:p>
    <w:p w:rsidR="00D8500C" w:rsidRPr="003A535C" w:rsidRDefault="00D8500C"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При рассмотрении вопросов о принятии в обеспечение производственных активов в виде недвижимого и движимого имущества и их отнесении к </w:t>
      </w:r>
      <w:r w:rsidR="00901BB8" w:rsidRPr="003A535C">
        <w:rPr>
          <w:rFonts w:ascii="Times New Roman" w:eastAsia="SimSun" w:hAnsi="Times New Roman"/>
          <w:color w:val="000000"/>
          <w:kern w:val="2"/>
          <w:sz w:val="26"/>
          <w:szCs w:val="26"/>
          <w:lang w:eastAsia="hi-IN" w:bidi="hi-IN"/>
        </w:rPr>
        <w:t>о</w:t>
      </w:r>
      <w:r w:rsidRPr="003A535C">
        <w:rPr>
          <w:rFonts w:ascii="Times New Roman" w:eastAsia="SimSun" w:hAnsi="Times New Roman"/>
          <w:color w:val="000000"/>
          <w:kern w:val="2"/>
          <w:sz w:val="26"/>
          <w:szCs w:val="26"/>
          <w:lang w:eastAsia="hi-IN" w:bidi="hi-IN"/>
        </w:rPr>
        <w:t xml:space="preserve">сновному обеспечению </w:t>
      </w:r>
      <w:r w:rsidR="00CC085A" w:rsidRPr="003A535C">
        <w:rPr>
          <w:rFonts w:ascii="Times New Roman" w:eastAsia="SimSun" w:hAnsi="Times New Roman"/>
          <w:color w:val="000000"/>
          <w:kern w:val="2"/>
          <w:sz w:val="26"/>
          <w:szCs w:val="26"/>
          <w:lang w:eastAsia="hi-IN" w:bidi="hi-IN"/>
        </w:rPr>
        <w:t>учитываются наличие (отсутствие) между ними технологических, организационных, экономических, производственных и иных взаимосвязей с точки зрения общего назначения и реализации определенных целей (активы, составляющие имущественные комплексы, а также ключевые активы, составляющие большую часть имущественных комплексов или его автономную часть).</w:t>
      </w:r>
    </w:p>
    <w:p w:rsidR="0068520A" w:rsidRPr="003A535C" w:rsidRDefault="00A0392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8.3</w:t>
      </w:r>
      <w:r w:rsidR="0068520A" w:rsidRPr="003A535C">
        <w:rPr>
          <w:rFonts w:ascii="Times New Roman" w:eastAsia="SimSun" w:hAnsi="Times New Roman"/>
          <w:color w:val="000000"/>
          <w:kern w:val="2"/>
          <w:sz w:val="26"/>
          <w:szCs w:val="26"/>
          <w:lang w:eastAsia="hi-IN" w:bidi="hi-IN"/>
        </w:rPr>
        <w:t xml:space="preserve">.2. Дополнительное обеспечение используется в целях усиления структуры сделки с точки зрения возможности реализации </w:t>
      </w:r>
      <w:r w:rsidR="006B5F3B" w:rsidRPr="003A535C">
        <w:rPr>
          <w:rFonts w:ascii="Times New Roman" w:eastAsia="SimSun" w:hAnsi="Times New Roman"/>
          <w:color w:val="000000"/>
          <w:kern w:val="2"/>
          <w:sz w:val="26"/>
          <w:szCs w:val="26"/>
          <w:lang w:eastAsia="hi-IN" w:bidi="hi-IN"/>
        </w:rPr>
        <w:t>о</w:t>
      </w:r>
      <w:r w:rsidR="0068520A" w:rsidRPr="003A535C">
        <w:rPr>
          <w:rFonts w:ascii="Times New Roman" w:eastAsia="SimSun" w:hAnsi="Times New Roman"/>
          <w:color w:val="000000"/>
          <w:kern w:val="2"/>
          <w:sz w:val="26"/>
          <w:szCs w:val="26"/>
          <w:lang w:eastAsia="hi-IN" w:bidi="hi-IN"/>
        </w:rPr>
        <w:t xml:space="preserve">сновного обеспечения, влияния на бизнес Заемщиков </w:t>
      </w:r>
      <w:r w:rsidR="00901BB8" w:rsidRPr="003A535C">
        <w:rPr>
          <w:rFonts w:ascii="Times New Roman" w:eastAsia="SimSun" w:hAnsi="Times New Roman"/>
          <w:color w:val="000000"/>
          <w:kern w:val="2"/>
          <w:sz w:val="26"/>
          <w:szCs w:val="26"/>
          <w:lang w:eastAsia="hi-IN" w:bidi="hi-IN"/>
        </w:rPr>
        <w:t>(</w:t>
      </w:r>
      <w:r w:rsidR="0068520A" w:rsidRPr="003A535C">
        <w:rPr>
          <w:rFonts w:ascii="Times New Roman" w:eastAsia="SimSun" w:hAnsi="Times New Roman"/>
          <w:color w:val="000000"/>
          <w:kern w:val="2"/>
          <w:sz w:val="26"/>
          <w:szCs w:val="26"/>
          <w:lang w:eastAsia="hi-IN" w:bidi="hi-IN"/>
        </w:rPr>
        <w:t>Залогодателей</w:t>
      </w:r>
      <w:r w:rsidR="00901BB8" w:rsidRPr="003A535C">
        <w:rPr>
          <w:rFonts w:ascii="Times New Roman" w:eastAsia="SimSun" w:hAnsi="Times New Roman"/>
          <w:color w:val="000000"/>
          <w:kern w:val="2"/>
          <w:sz w:val="26"/>
          <w:szCs w:val="26"/>
          <w:lang w:eastAsia="hi-IN" w:bidi="hi-IN"/>
        </w:rPr>
        <w:t xml:space="preserve">, </w:t>
      </w:r>
      <w:r w:rsidR="0068520A" w:rsidRPr="003A535C">
        <w:rPr>
          <w:rFonts w:ascii="Times New Roman" w:eastAsia="SimSun" w:hAnsi="Times New Roman"/>
          <w:color w:val="000000"/>
          <w:kern w:val="2"/>
          <w:sz w:val="26"/>
          <w:szCs w:val="26"/>
          <w:lang w:eastAsia="hi-IN" w:bidi="hi-IN"/>
        </w:rPr>
        <w:t>Поручителей</w:t>
      </w:r>
      <w:r w:rsidR="00901BB8" w:rsidRPr="003A535C">
        <w:rPr>
          <w:rFonts w:ascii="Times New Roman" w:eastAsia="SimSun" w:hAnsi="Times New Roman"/>
          <w:color w:val="000000"/>
          <w:kern w:val="2"/>
          <w:sz w:val="26"/>
          <w:szCs w:val="26"/>
          <w:lang w:eastAsia="hi-IN" w:bidi="hi-IN"/>
        </w:rPr>
        <w:t>)</w:t>
      </w:r>
      <w:r w:rsidR="0068520A" w:rsidRPr="003A535C">
        <w:rPr>
          <w:rFonts w:ascii="Times New Roman" w:eastAsia="SimSun" w:hAnsi="Times New Roman"/>
          <w:color w:val="000000"/>
          <w:kern w:val="2"/>
          <w:sz w:val="26"/>
          <w:szCs w:val="26"/>
          <w:lang w:eastAsia="hi-IN" w:bidi="hi-IN"/>
        </w:rPr>
        <w:t xml:space="preserve">, повышения ответственности и заинтересованности собственников и </w:t>
      </w:r>
      <w:r w:rsidR="002919D6" w:rsidRPr="003A535C">
        <w:rPr>
          <w:rFonts w:ascii="Times New Roman" w:eastAsia="SimSun" w:hAnsi="Times New Roman"/>
          <w:color w:val="000000"/>
          <w:kern w:val="2"/>
          <w:sz w:val="26"/>
          <w:szCs w:val="26"/>
          <w:lang w:eastAsia="hi-IN" w:bidi="hi-IN"/>
        </w:rPr>
        <w:t xml:space="preserve">(или) </w:t>
      </w:r>
      <w:r w:rsidR="0068520A" w:rsidRPr="003A535C">
        <w:rPr>
          <w:rFonts w:ascii="Times New Roman" w:eastAsia="SimSun" w:hAnsi="Times New Roman"/>
          <w:color w:val="000000"/>
          <w:kern w:val="2"/>
          <w:sz w:val="26"/>
          <w:szCs w:val="26"/>
          <w:lang w:eastAsia="hi-IN" w:bidi="hi-IN"/>
        </w:rPr>
        <w:t>конечных бен</w:t>
      </w:r>
      <w:r w:rsidR="0052730B" w:rsidRPr="003A535C">
        <w:rPr>
          <w:rFonts w:ascii="Times New Roman" w:eastAsia="SimSun" w:hAnsi="Times New Roman"/>
          <w:color w:val="000000"/>
          <w:kern w:val="2"/>
          <w:sz w:val="26"/>
          <w:szCs w:val="26"/>
          <w:lang w:eastAsia="hi-IN" w:bidi="hi-IN"/>
        </w:rPr>
        <w:t>ефициаров в реализации проекта.</w:t>
      </w:r>
    </w:p>
    <w:p w:rsidR="0068520A" w:rsidRPr="003A535C" w:rsidRDefault="00901BB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Виды д</w:t>
      </w:r>
      <w:r w:rsidR="0068520A" w:rsidRPr="003A535C">
        <w:rPr>
          <w:rFonts w:ascii="Times New Roman" w:eastAsia="SimSun" w:hAnsi="Times New Roman"/>
          <w:color w:val="000000"/>
          <w:kern w:val="2"/>
          <w:sz w:val="26"/>
          <w:szCs w:val="26"/>
          <w:lang w:eastAsia="hi-IN" w:bidi="hi-IN"/>
        </w:rPr>
        <w:t>ополнительного обеспечения, принимаемого Фондом по софинансируемым проектам, приведены в приложении № </w:t>
      </w:r>
      <w:r w:rsidR="002B7B33" w:rsidRPr="003A535C">
        <w:rPr>
          <w:rFonts w:ascii="Times New Roman" w:eastAsia="SimSun" w:hAnsi="Times New Roman"/>
          <w:color w:val="000000"/>
          <w:kern w:val="2"/>
          <w:sz w:val="26"/>
          <w:szCs w:val="26"/>
          <w:lang w:eastAsia="hi-IN" w:bidi="hi-IN"/>
        </w:rPr>
        <w:t>7</w:t>
      </w:r>
      <w:r w:rsidR="0068520A" w:rsidRPr="003A535C">
        <w:rPr>
          <w:rFonts w:ascii="Times New Roman" w:eastAsia="SimSun" w:hAnsi="Times New Roman"/>
          <w:color w:val="000000"/>
          <w:kern w:val="2"/>
          <w:sz w:val="26"/>
          <w:szCs w:val="26"/>
          <w:lang w:eastAsia="hi-IN" w:bidi="hi-IN"/>
        </w:rPr>
        <w:t xml:space="preserve"> к настоящему Порядку.</w:t>
      </w:r>
    </w:p>
    <w:p w:rsidR="0068520A" w:rsidRPr="003A535C" w:rsidRDefault="00E330F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8.4. </w:t>
      </w:r>
      <w:r w:rsidR="00901BB8" w:rsidRPr="003A535C">
        <w:rPr>
          <w:rFonts w:ascii="Times New Roman" w:eastAsia="SimSun" w:hAnsi="Times New Roman"/>
          <w:color w:val="000000"/>
          <w:kern w:val="2"/>
          <w:sz w:val="26"/>
          <w:szCs w:val="26"/>
          <w:lang w:eastAsia="hi-IN" w:bidi="hi-IN"/>
        </w:rPr>
        <w:t>Виды о</w:t>
      </w:r>
      <w:r w:rsidR="0068520A" w:rsidRPr="003A535C">
        <w:rPr>
          <w:rFonts w:ascii="Times New Roman" w:eastAsia="SimSun" w:hAnsi="Times New Roman"/>
          <w:color w:val="000000"/>
          <w:kern w:val="2"/>
          <w:sz w:val="26"/>
          <w:szCs w:val="26"/>
          <w:lang w:eastAsia="hi-IN" w:bidi="hi-IN"/>
        </w:rPr>
        <w:t xml:space="preserve">сновного обеспечения могут быть приняты и в качестве </w:t>
      </w:r>
      <w:r w:rsidR="00901BB8" w:rsidRPr="003A535C">
        <w:rPr>
          <w:rFonts w:ascii="Times New Roman" w:eastAsia="SimSun" w:hAnsi="Times New Roman"/>
          <w:color w:val="000000"/>
          <w:kern w:val="2"/>
          <w:sz w:val="26"/>
          <w:szCs w:val="26"/>
          <w:lang w:eastAsia="hi-IN" w:bidi="hi-IN"/>
        </w:rPr>
        <w:t>д</w:t>
      </w:r>
      <w:r w:rsidR="0068520A" w:rsidRPr="003A535C">
        <w:rPr>
          <w:rFonts w:ascii="Times New Roman" w:eastAsia="SimSun" w:hAnsi="Times New Roman"/>
          <w:color w:val="000000"/>
          <w:kern w:val="2"/>
          <w:sz w:val="26"/>
          <w:szCs w:val="26"/>
          <w:lang w:eastAsia="hi-IN" w:bidi="hi-IN"/>
        </w:rPr>
        <w:t xml:space="preserve">ополнительного обеспечения. Виды </w:t>
      </w:r>
      <w:r w:rsidR="00901BB8" w:rsidRPr="003A535C">
        <w:rPr>
          <w:rFonts w:ascii="Times New Roman" w:eastAsia="SimSun" w:hAnsi="Times New Roman"/>
          <w:color w:val="000000"/>
          <w:kern w:val="2"/>
          <w:sz w:val="26"/>
          <w:szCs w:val="26"/>
          <w:lang w:eastAsia="hi-IN" w:bidi="hi-IN"/>
        </w:rPr>
        <w:t>д</w:t>
      </w:r>
      <w:r w:rsidR="0068520A" w:rsidRPr="003A535C">
        <w:rPr>
          <w:rFonts w:ascii="Times New Roman" w:eastAsia="SimSun" w:hAnsi="Times New Roman"/>
          <w:color w:val="000000"/>
          <w:kern w:val="2"/>
          <w:sz w:val="26"/>
          <w:szCs w:val="26"/>
          <w:lang w:eastAsia="hi-IN" w:bidi="hi-IN"/>
        </w:rPr>
        <w:t xml:space="preserve">ополнительного обеспечения не подлежат принятию в </w:t>
      </w:r>
      <w:r w:rsidR="00901BB8" w:rsidRPr="003A535C">
        <w:rPr>
          <w:rFonts w:ascii="Times New Roman" w:eastAsia="SimSun" w:hAnsi="Times New Roman"/>
          <w:color w:val="000000"/>
          <w:kern w:val="2"/>
          <w:sz w:val="26"/>
          <w:szCs w:val="26"/>
          <w:lang w:eastAsia="hi-IN" w:bidi="hi-IN"/>
        </w:rPr>
        <w:t>качестве о</w:t>
      </w:r>
      <w:r w:rsidR="0068520A" w:rsidRPr="003A535C">
        <w:rPr>
          <w:rFonts w:ascii="Times New Roman" w:eastAsia="SimSun" w:hAnsi="Times New Roman"/>
          <w:color w:val="000000"/>
          <w:kern w:val="2"/>
          <w:sz w:val="26"/>
          <w:szCs w:val="26"/>
          <w:lang w:eastAsia="hi-IN" w:bidi="hi-IN"/>
        </w:rPr>
        <w:t>сновного обеспечения.</w:t>
      </w:r>
    </w:p>
    <w:p w:rsidR="001C6F62"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w:t>
      </w:r>
      <w:r w:rsidR="001C6F62" w:rsidRPr="003A535C">
        <w:rPr>
          <w:rFonts w:ascii="Times New Roman" w:eastAsia="SimSun" w:hAnsi="Times New Roman"/>
          <w:color w:val="000000"/>
          <w:kern w:val="2"/>
          <w:sz w:val="26"/>
          <w:szCs w:val="26"/>
          <w:lang w:eastAsia="hi-IN" w:bidi="hi-IN"/>
        </w:rPr>
        <w:t>5</w:t>
      </w:r>
      <w:r w:rsidRPr="003A535C">
        <w:rPr>
          <w:rFonts w:ascii="Times New Roman" w:eastAsia="SimSun" w:hAnsi="Times New Roman"/>
          <w:color w:val="000000"/>
          <w:kern w:val="2"/>
          <w:sz w:val="26"/>
          <w:szCs w:val="26"/>
          <w:lang w:eastAsia="hi-IN" w:bidi="hi-IN"/>
        </w:rPr>
        <w:t xml:space="preserve">. </w:t>
      </w:r>
      <w:r w:rsidR="001C6F62" w:rsidRPr="003A535C">
        <w:rPr>
          <w:rFonts w:ascii="Times New Roman" w:eastAsia="SimSun" w:hAnsi="Times New Roman"/>
          <w:color w:val="000000"/>
          <w:kern w:val="2"/>
          <w:sz w:val="26"/>
          <w:szCs w:val="26"/>
          <w:lang w:eastAsia="hi-IN" w:bidi="hi-IN"/>
        </w:rPr>
        <w:t xml:space="preserve">При рассмотрении возможности принятия в качестве обеспечения имущества, учитываются запреты </w:t>
      </w:r>
      <w:r w:rsidR="004A4DF9" w:rsidRPr="003A535C">
        <w:rPr>
          <w:rFonts w:ascii="Times New Roman" w:eastAsia="SimSun" w:hAnsi="Times New Roman"/>
          <w:color w:val="000000"/>
          <w:kern w:val="2"/>
          <w:sz w:val="26"/>
          <w:szCs w:val="26"/>
          <w:lang w:eastAsia="hi-IN" w:bidi="hi-IN"/>
        </w:rPr>
        <w:t xml:space="preserve">(ограничения) </w:t>
      </w:r>
      <w:r w:rsidR="001C6F62" w:rsidRPr="003A535C">
        <w:rPr>
          <w:rFonts w:ascii="Times New Roman" w:eastAsia="SimSun" w:hAnsi="Times New Roman"/>
          <w:color w:val="000000"/>
          <w:kern w:val="2"/>
          <w:sz w:val="26"/>
          <w:szCs w:val="26"/>
          <w:lang w:eastAsia="hi-IN" w:bidi="hi-IN"/>
        </w:rPr>
        <w:t>на совершение</w:t>
      </w:r>
      <w:r w:rsidR="001A38F3" w:rsidRPr="003A535C">
        <w:rPr>
          <w:rFonts w:ascii="Times New Roman" w:eastAsia="SimSun" w:hAnsi="Times New Roman"/>
          <w:color w:val="000000"/>
          <w:kern w:val="2"/>
          <w:sz w:val="26"/>
          <w:szCs w:val="26"/>
          <w:lang w:eastAsia="hi-IN" w:bidi="hi-IN"/>
        </w:rPr>
        <w:t xml:space="preserve"> </w:t>
      </w:r>
      <w:r w:rsidR="001C6F62" w:rsidRPr="003A535C">
        <w:rPr>
          <w:rFonts w:ascii="Times New Roman" w:eastAsia="SimSun" w:hAnsi="Times New Roman"/>
          <w:color w:val="000000"/>
          <w:kern w:val="2"/>
          <w:sz w:val="26"/>
          <w:szCs w:val="26"/>
          <w:lang w:eastAsia="hi-IN" w:bidi="hi-IN"/>
        </w:rPr>
        <w:t>сделок</w:t>
      </w:r>
      <w:r w:rsidR="00B35761" w:rsidRPr="003A535C">
        <w:rPr>
          <w:rFonts w:ascii="Times New Roman" w:eastAsia="SimSun" w:hAnsi="Times New Roman"/>
          <w:color w:val="000000"/>
          <w:kern w:val="2"/>
          <w:sz w:val="26"/>
          <w:szCs w:val="26"/>
          <w:lang w:eastAsia="hi-IN" w:bidi="hi-IN"/>
        </w:rPr>
        <w:t xml:space="preserve"> залога с отдельными видами имущества.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Виды имущества, не принимаемого Фондом в качестве </w:t>
      </w:r>
      <w:r w:rsidR="00FD2934" w:rsidRPr="003A535C">
        <w:rPr>
          <w:rFonts w:ascii="Times New Roman" w:eastAsia="SimSun" w:hAnsi="Times New Roman"/>
          <w:color w:val="000000"/>
          <w:kern w:val="2"/>
          <w:sz w:val="26"/>
          <w:szCs w:val="26"/>
          <w:lang w:eastAsia="hi-IN" w:bidi="hi-IN"/>
        </w:rPr>
        <w:t>о</w:t>
      </w:r>
      <w:r w:rsidRPr="003A535C">
        <w:rPr>
          <w:rFonts w:ascii="Times New Roman" w:eastAsia="SimSun" w:hAnsi="Times New Roman"/>
          <w:color w:val="000000"/>
          <w:kern w:val="2"/>
          <w:sz w:val="26"/>
          <w:szCs w:val="26"/>
          <w:lang w:eastAsia="hi-IN" w:bidi="hi-IN"/>
        </w:rPr>
        <w:t>беспечения, приведены в приложении № </w:t>
      </w:r>
      <w:r w:rsidR="002B7B33" w:rsidRPr="003A535C">
        <w:rPr>
          <w:rFonts w:ascii="Times New Roman" w:eastAsia="SimSun" w:hAnsi="Times New Roman"/>
          <w:color w:val="000000"/>
          <w:kern w:val="2"/>
          <w:sz w:val="26"/>
          <w:szCs w:val="26"/>
          <w:lang w:eastAsia="hi-IN" w:bidi="hi-IN"/>
        </w:rPr>
        <w:t>8</w:t>
      </w:r>
      <w:r w:rsidR="007065D9" w:rsidRPr="003A535C">
        <w:rPr>
          <w:rFonts w:ascii="Times New Roman" w:eastAsia="SimSun" w:hAnsi="Times New Roman"/>
          <w:color w:val="000000"/>
          <w:kern w:val="2"/>
          <w:sz w:val="26"/>
          <w:szCs w:val="26"/>
          <w:lang w:eastAsia="hi-IN" w:bidi="hi-IN"/>
        </w:rPr>
        <w:t xml:space="preserve"> к настоящему П</w:t>
      </w:r>
      <w:r w:rsidRPr="003A535C">
        <w:rPr>
          <w:rFonts w:ascii="Times New Roman" w:eastAsia="SimSun" w:hAnsi="Times New Roman"/>
          <w:color w:val="000000"/>
          <w:kern w:val="2"/>
          <w:sz w:val="26"/>
          <w:szCs w:val="26"/>
          <w:lang w:eastAsia="hi-IN" w:bidi="hi-IN"/>
        </w:rPr>
        <w:t>орядку.</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Фонд не принимает в качестве обеспечения охраняемые результаты интеллектуальной деятельности и приравненные к ним средства индивидуализации (интеллектуальную собственность).</w:t>
      </w:r>
    </w:p>
    <w:p w:rsidR="00F02973" w:rsidRPr="003A535C" w:rsidRDefault="00F02973"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Фонд не принимает в качестве обеспечения в залог имущество, находящееся за пределами Российской Федерации.</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w:t>
      </w:r>
      <w:r w:rsidR="00F02973" w:rsidRPr="003A535C">
        <w:rPr>
          <w:rFonts w:ascii="Times New Roman" w:eastAsia="SimSun" w:hAnsi="Times New Roman"/>
          <w:color w:val="000000"/>
          <w:kern w:val="2"/>
          <w:sz w:val="26"/>
          <w:szCs w:val="26"/>
          <w:lang w:eastAsia="hi-IN" w:bidi="hi-IN"/>
        </w:rPr>
        <w:t>6</w:t>
      </w:r>
      <w:r w:rsidRPr="003A535C">
        <w:rPr>
          <w:rFonts w:ascii="Times New Roman" w:eastAsia="SimSun" w:hAnsi="Times New Roman"/>
          <w:color w:val="000000"/>
          <w:kern w:val="2"/>
          <w:sz w:val="26"/>
          <w:szCs w:val="26"/>
          <w:lang w:eastAsia="hi-IN" w:bidi="hi-IN"/>
        </w:rPr>
        <w:t>. Принимаемое в залог имущество не должно находиться под арестом</w:t>
      </w:r>
      <w:r w:rsidR="0010389A" w:rsidRPr="003A535C">
        <w:rPr>
          <w:rFonts w:ascii="Times New Roman" w:eastAsia="SimSun" w:hAnsi="Times New Roman"/>
          <w:color w:val="000000"/>
          <w:kern w:val="2"/>
          <w:sz w:val="26"/>
          <w:szCs w:val="26"/>
          <w:lang w:eastAsia="hi-IN" w:bidi="hi-IN"/>
        </w:rPr>
        <w:t xml:space="preserve"> и (или) обременением</w:t>
      </w:r>
      <w:r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w:t>
      </w:r>
      <w:r w:rsidR="00D24EBA" w:rsidRPr="003A535C">
        <w:rPr>
          <w:rFonts w:ascii="Times New Roman" w:eastAsia="SimSun" w:hAnsi="Times New Roman"/>
          <w:color w:val="000000"/>
          <w:kern w:val="2"/>
          <w:sz w:val="26"/>
          <w:szCs w:val="26"/>
          <w:lang w:eastAsia="hi-IN" w:bidi="hi-IN"/>
        </w:rPr>
        <w:t>7</w:t>
      </w:r>
      <w:r w:rsidRPr="003A535C">
        <w:rPr>
          <w:rFonts w:ascii="Times New Roman" w:eastAsia="SimSun" w:hAnsi="Times New Roman"/>
          <w:color w:val="000000"/>
          <w:kern w:val="2"/>
          <w:sz w:val="26"/>
          <w:szCs w:val="26"/>
          <w:lang w:eastAsia="hi-IN" w:bidi="hi-IN"/>
        </w:rPr>
        <w:t xml:space="preserve">. Последующий залог (имущество, обремененное залогом третьих лиц) допускается в качестве Дополнительного обеспечения. Не допускается передача в последующий залог третьим лицам имущества, принятого Фондом в качестве </w:t>
      </w:r>
      <w:r w:rsidR="00AE0B9D" w:rsidRPr="003A535C">
        <w:rPr>
          <w:rFonts w:ascii="Times New Roman" w:eastAsia="SimSun" w:hAnsi="Times New Roman"/>
          <w:color w:val="000000"/>
          <w:kern w:val="2"/>
          <w:sz w:val="26"/>
          <w:szCs w:val="26"/>
          <w:lang w:eastAsia="hi-IN" w:bidi="hi-IN"/>
        </w:rPr>
        <w:t>о</w:t>
      </w:r>
      <w:r w:rsidRPr="003A535C">
        <w:rPr>
          <w:rFonts w:ascii="Times New Roman" w:eastAsia="SimSun" w:hAnsi="Times New Roman"/>
          <w:color w:val="000000"/>
          <w:kern w:val="2"/>
          <w:sz w:val="26"/>
          <w:szCs w:val="26"/>
          <w:lang w:eastAsia="hi-IN" w:bidi="hi-IN"/>
        </w:rPr>
        <w:t>сновного обеспечения.</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w:t>
      </w:r>
      <w:r w:rsidR="0058588F" w:rsidRPr="003A535C">
        <w:rPr>
          <w:rFonts w:ascii="Times New Roman" w:eastAsia="SimSun" w:hAnsi="Times New Roman"/>
          <w:color w:val="000000"/>
          <w:kern w:val="2"/>
          <w:sz w:val="26"/>
          <w:szCs w:val="26"/>
          <w:lang w:eastAsia="hi-IN" w:bidi="hi-IN"/>
        </w:rPr>
        <w:t>8</w:t>
      </w:r>
      <w:r w:rsidRPr="003A535C">
        <w:rPr>
          <w:rFonts w:ascii="Times New Roman" w:eastAsia="SimSun" w:hAnsi="Times New Roman"/>
          <w:color w:val="000000"/>
          <w:kern w:val="2"/>
          <w:sz w:val="26"/>
          <w:szCs w:val="26"/>
          <w:lang w:eastAsia="hi-IN" w:bidi="hi-IN"/>
        </w:rPr>
        <w:t xml:space="preserve">. </w:t>
      </w:r>
      <w:r w:rsidR="0058588F" w:rsidRPr="003A535C">
        <w:rPr>
          <w:rFonts w:ascii="Times New Roman" w:eastAsia="SimSun" w:hAnsi="Times New Roman"/>
          <w:color w:val="000000"/>
          <w:kern w:val="2"/>
          <w:sz w:val="26"/>
          <w:szCs w:val="26"/>
          <w:lang w:eastAsia="hi-IN" w:bidi="hi-IN"/>
        </w:rPr>
        <w:t>На момент выдачи займа (принятия решения о софинансировании проекта) о</w:t>
      </w:r>
      <w:r w:rsidRPr="003A535C">
        <w:rPr>
          <w:rFonts w:ascii="Times New Roman" w:eastAsia="SimSun" w:hAnsi="Times New Roman"/>
          <w:color w:val="000000"/>
          <w:kern w:val="2"/>
          <w:sz w:val="26"/>
          <w:szCs w:val="26"/>
          <w:lang w:eastAsia="hi-IN" w:bidi="hi-IN"/>
        </w:rPr>
        <w:t>беспечение признается достаточным, если залоговая стоимость и (или) объем гарантированных обязательств по независимой гарантии (поручительству)</w:t>
      </w:r>
      <w:r w:rsidR="0058588F" w:rsidRPr="003A535C">
        <w:rPr>
          <w:rFonts w:ascii="Times New Roman" w:eastAsia="SimSun" w:hAnsi="Times New Roman"/>
          <w:color w:val="000000"/>
          <w:kern w:val="2"/>
          <w:sz w:val="26"/>
          <w:szCs w:val="26"/>
          <w:lang w:eastAsia="hi-IN" w:bidi="hi-IN"/>
        </w:rPr>
        <w:t xml:space="preserve">, </w:t>
      </w:r>
      <w:r w:rsidR="0058588F" w:rsidRPr="003A535C">
        <w:rPr>
          <w:rFonts w:ascii="Times New Roman" w:eastAsia="SimSun" w:hAnsi="Times New Roman"/>
          <w:color w:val="000000"/>
          <w:kern w:val="2"/>
          <w:sz w:val="26"/>
          <w:szCs w:val="26"/>
          <w:lang w:eastAsia="hi-IN" w:bidi="hi-IN"/>
        </w:rPr>
        <w:lastRenderedPageBreak/>
        <w:t xml:space="preserve">принимаемой в качестве </w:t>
      </w:r>
      <w:r w:rsidR="00AE0B9D" w:rsidRPr="003A535C">
        <w:rPr>
          <w:rFonts w:ascii="Times New Roman" w:eastAsia="SimSun" w:hAnsi="Times New Roman"/>
          <w:color w:val="000000"/>
          <w:kern w:val="2"/>
          <w:sz w:val="26"/>
          <w:szCs w:val="26"/>
          <w:lang w:eastAsia="hi-IN" w:bidi="hi-IN"/>
        </w:rPr>
        <w:t>о</w:t>
      </w:r>
      <w:r w:rsidRPr="003A535C">
        <w:rPr>
          <w:rFonts w:ascii="Times New Roman" w:eastAsia="SimSun" w:hAnsi="Times New Roman"/>
          <w:color w:val="000000"/>
          <w:kern w:val="2"/>
          <w:sz w:val="26"/>
          <w:szCs w:val="26"/>
          <w:lang w:eastAsia="hi-IN" w:bidi="hi-IN"/>
        </w:rPr>
        <w:t>сновного обеспечения</w:t>
      </w:r>
      <w:r w:rsidR="0058588F"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равна или превышает размер основного долга и подлежащих уплате за все время пользования займом процентов.</w:t>
      </w:r>
    </w:p>
    <w:p w:rsidR="00F4231A" w:rsidRPr="003A535C" w:rsidRDefault="00F4231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Основное обеспечение должно соответствовать требованию достаточности в течение всего срока действия договора займа и превышать размер оставшихся обязательств Заявителя по возврату основного долга и подлежащих уплате за пользование займом процентов.</w:t>
      </w:r>
    </w:p>
    <w:p w:rsidR="0068520A" w:rsidRPr="003A535C" w:rsidRDefault="002D3813"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8.9. </w:t>
      </w:r>
      <w:r w:rsidR="0068520A" w:rsidRPr="003A535C">
        <w:rPr>
          <w:rFonts w:ascii="Times New Roman" w:eastAsia="SimSun" w:hAnsi="Times New Roman"/>
          <w:color w:val="000000"/>
          <w:kern w:val="2"/>
          <w:sz w:val="26"/>
          <w:szCs w:val="26"/>
          <w:lang w:eastAsia="hi-IN" w:bidi="hi-IN"/>
        </w:rPr>
        <w:t xml:space="preserve">Залоговая стоимость определяется на основании оценочной (рыночной) стоимости </w:t>
      </w:r>
      <w:r w:rsidR="00B74902" w:rsidRPr="003A535C">
        <w:rPr>
          <w:rFonts w:ascii="Times New Roman" w:eastAsia="SimSun" w:hAnsi="Times New Roman"/>
          <w:color w:val="000000"/>
          <w:kern w:val="2"/>
          <w:sz w:val="26"/>
          <w:szCs w:val="26"/>
          <w:lang w:eastAsia="hi-IN" w:bidi="hi-IN"/>
        </w:rPr>
        <w:t>с учетом требований п</w:t>
      </w:r>
      <w:r w:rsidR="00AE0B9D" w:rsidRPr="003A535C">
        <w:rPr>
          <w:rFonts w:ascii="Times New Roman" w:eastAsia="SimSun" w:hAnsi="Times New Roman"/>
          <w:color w:val="000000"/>
          <w:kern w:val="2"/>
          <w:sz w:val="26"/>
          <w:szCs w:val="26"/>
          <w:lang w:eastAsia="hi-IN" w:bidi="hi-IN"/>
        </w:rPr>
        <w:t>ункта</w:t>
      </w:r>
      <w:r w:rsidR="00B74902" w:rsidRPr="003A535C">
        <w:rPr>
          <w:rFonts w:ascii="Times New Roman" w:eastAsia="SimSun" w:hAnsi="Times New Roman"/>
          <w:color w:val="000000"/>
          <w:kern w:val="2"/>
          <w:sz w:val="26"/>
          <w:szCs w:val="26"/>
          <w:lang w:eastAsia="hi-IN" w:bidi="hi-IN"/>
        </w:rPr>
        <w:t xml:space="preserve"> 8.2 настоящего Порядка </w:t>
      </w:r>
      <w:r w:rsidR="0068520A" w:rsidRPr="003A535C">
        <w:rPr>
          <w:rFonts w:ascii="Times New Roman" w:eastAsia="SimSun" w:hAnsi="Times New Roman"/>
          <w:color w:val="000000"/>
          <w:kern w:val="2"/>
          <w:sz w:val="26"/>
          <w:szCs w:val="26"/>
          <w:lang w:eastAsia="hi-IN" w:bidi="hi-IN"/>
        </w:rPr>
        <w:t>с применением шкалы залоговых дисконтов, приведенной в</w:t>
      </w:r>
      <w:r w:rsidR="00B74902" w:rsidRPr="003A535C">
        <w:rPr>
          <w:rFonts w:ascii="Times New Roman" w:eastAsia="SimSun" w:hAnsi="Times New Roman"/>
          <w:color w:val="000000"/>
          <w:kern w:val="2"/>
          <w:sz w:val="26"/>
          <w:szCs w:val="26"/>
          <w:lang w:eastAsia="hi-IN" w:bidi="hi-IN"/>
        </w:rPr>
        <w:t xml:space="preserve"> приложении № </w:t>
      </w:r>
      <w:r w:rsidR="002B7B33" w:rsidRPr="003A535C">
        <w:rPr>
          <w:rFonts w:ascii="Times New Roman" w:eastAsia="SimSun" w:hAnsi="Times New Roman"/>
          <w:color w:val="000000"/>
          <w:kern w:val="2"/>
          <w:sz w:val="26"/>
          <w:szCs w:val="26"/>
          <w:lang w:eastAsia="hi-IN" w:bidi="hi-IN"/>
        </w:rPr>
        <w:t>6</w:t>
      </w:r>
      <w:r w:rsidR="0068520A"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Оценочная (рыночная) стоимость залога определяется на основании отчетов оценочных компаний</w:t>
      </w:r>
      <w:r w:rsidR="002D3813" w:rsidRPr="003A535C">
        <w:rPr>
          <w:rFonts w:ascii="Times New Roman" w:eastAsia="SimSun" w:hAnsi="Times New Roman"/>
          <w:color w:val="000000"/>
          <w:kern w:val="2"/>
          <w:sz w:val="26"/>
          <w:szCs w:val="26"/>
          <w:lang w:eastAsia="hi-IN" w:bidi="hi-IN"/>
        </w:rPr>
        <w:t xml:space="preserve"> (без учета суммы НДС)</w:t>
      </w:r>
      <w:r w:rsidRPr="003A535C">
        <w:rPr>
          <w:rFonts w:ascii="Times New Roman" w:eastAsia="SimSun" w:hAnsi="Times New Roman"/>
          <w:color w:val="000000"/>
          <w:kern w:val="2"/>
          <w:sz w:val="26"/>
          <w:szCs w:val="26"/>
          <w:lang w:eastAsia="hi-IN" w:bidi="hi-IN"/>
        </w:rPr>
        <w:t xml:space="preserve">, за исключением котируемых ценных бумаг и драгоценных металлов. Рыночная стоимость, определенная в отчете, принимается Фондом для целей совершения сделки в течение </w:t>
      </w:r>
      <w:r w:rsidR="002D3813" w:rsidRPr="003A535C">
        <w:rPr>
          <w:rFonts w:ascii="Times New Roman" w:eastAsia="SimSun" w:hAnsi="Times New Roman"/>
          <w:color w:val="000000"/>
          <w:kern w:val="2"/>
          <w:sz w:val="26"/>
          <w:szCs w:val="26"/>
          <w:lang w:eastAsia="hi-IN" w:bidi="hi-IN"/>
        </w:rPr>
        <w:t>6 (</w:t>
      </w:r>
      <w:r w:rsidRPr="003A535C">
        <w:rPr>
          <w:rFonts w:ascii="Times New Roman" w:eastAsia="SimSun" w:hAnsi="Times New Roman"/>
          <w:color w:val="000000"/>
          <w:kern w:val="2"/>
          <w:sz w:val="26"/>
          <w:szCs w:val="26"/>
          <w:lang w:eastAsia="hi-IN" w:bidi="hi-IN"/>
        </w:rPr>
        <w:t>шести</w:t>
      </w:r>
      <w:r w:rsidR="002D3813"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месяцев с даты составления отчета.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Оценочная стоимость предлагаемого в залог</w:t>
      </w:r>
      <w:r w:rsidR="0094517E" w:rsidRPr="003A535C">
        <w:rPr>
          <w:rFonts w:ascii="Times New Roman" w:eastAsia="SimSun" w:hAnsi="Times New Roman"/>
          <w:color w:val="000000"/>
          <w:kern w:val="2"/>
          <w:sz w:val="26"/>
          <w:szCs w:val="26"/>
          <w:lang w:eastAsia="hi-IN" w:bidi="hi-IN"/>
        </w:rPr>
        <w:t xml:space="preserve"> оборудования</w:t>
      </w:r>
      <w:r w:rsidRPr="003A535C">
        <w:rPr>
          <w:rFonts w:ascii="Times New Roman" w:eastAsia="SimSun" w:hAnsi="Times New Roman"/>
          <w:color w:val="000000"/>
          <w:kern w:val="2"/>
          <w:sz w:val="26"/>
          <w:szCs w:val="26"/>
          <w:lang w:eastAsia="hi-IN" w:bidi="hi-IN"/>
        </w:rPr>
        <w:t xml:space="preserve">, приобретаемого в процессе реализации проекта </w:t>
      </w:r>
      <w:r w:rsidR="0094517E" w:rsidRPr="003A535C">
        <w:rPr>
          <w:rFonts w:ascii="Times New Roman" w:eastAsia="SimSun" w:hAnsi="Times New Roman"/>
          <w:color w:val="000000"/>
          <w:kern w:val="2"/>
          <w:sz w:val="26"/>
          <w:szCs w:val="26"/>
          <w:lang w:eastAsia="hi-IN" w:bidi="hi-IN"/>
        </w:rPr>
        <w:t>и оплачиваемого полностью или частично за счет средств, предоставленных Фондом, определяется по цене, указанной в договоре на его приобретение (за вычетом суммы НДС).</w:t>
      </w:r>
    </w:p>
    <w:p w:rsidR="0068520A" w:rsidRPr="003A535C" w:rsidRDefault="00FD293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Оценка о</w:t>
      </w:r>
      <w:r w:rsidR="0068520A" w:rsidRPr="003A535C">
        <w:rPr>
          <w:rFonts w:ascii="Times New Roman" w:eastAsia="SimSun" w:hAnsi="Times New Roman"/>
          <w:color w:val="000000"/>
          <w:kern w:val="2"/>
          <w:sz w:val="26"/>
          <w:szCs w:val="26"/>
          <w:lang w:eastAsia="hi-IN" w:bidi="hi-IN"/>
        </w:rPr>
        <w:t>беспечения и его оформление осуществляются за счет Заемщика</w:t>
      </w:r>
      <w:r w:rsidR="00136C3D" w:rsidRPr="003A535C">
        <w:rPr>
          <w:rFonts w:ascii="Times New Roman" w:eastAsia="SimSun" w:hAnsi="Times New Roman"/>
          <w:color w:val="000000"/>
          <w:kern w:val="2"/>
          <w:sz w:val="26"/>
          <w:szCs w:val="26"/>
          <w:lang w:eastAsia="hi-IN" w:bidi="hi-IN"/>
        </w:rPr>
        <w:t>, включая расходы по нотариальному заверению, подтверждению подлинности гарантии, векселя, оплате услуг регистратора и т.п.</w:t>
      </w:r>
      <w:r w:rsidR="0068520A" w:rsidRPr="003A535C">
        <w:rPr>
          <w:rFonts w:ascii="Times New Roman" w:eastAsia="SimSun" w:hAnsi="Times New Roman"/>
          <w:color w:val="000000"/>
          <w:kern w:val="2"/>
          <w:sz w:val="26"/>
          <w:szCs w:val="26"/>
          <w:lang w:eastAsia="hi-IN" w:bidi="hi-IN"/>
        </w:rPr>
        <w:t>.</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w:t>
      </w:r>
      <w:r w:rsidR="00886A1A" w:rsidRPr="003A535C">
        <w:rPr>
          <w:rFonts w:ascii="Times New Roman" w:eastAsia="SimSun" w:hAnsi="Times New Roman"/>
          <w:color w:val="000000"/>
          <w:kern w:val="2"/>
          <w:sz w:val="26"/>
          <w:szCs w:val="26"/>
          <w:lang w:eastAsia="hi-IN" w:bidi="hi-IN"/>
        </w:rPr>
        <w:t>10</w:t>
      </w:r>
      <w:r w:rsidRPr="003A535C">
        <w:rPr>
          <w:rFonts w:ascii="Times New Roman" w:eastAsia="SimSun" w:hAnsi="Times New Roman"/>
          <w:color w:val="000000"/>
          <w:kern w:val="2"/>
          <w:sz w:val="26"/>
          <w:szCs w:val="26"/>
          <w:lang w:eastAsia="hi-IN" w:bidi="hi-IN"/>
        </w:rPr>
        <w:t>. Фонд оставляет за собой право при наличии в отчете об оценке грубых нарушений и злоупотреблений, допущенных оценочной компанией, не использовать результаты оценки для целей</w:t>
      </w:r>
      <w:r w:rsidR="00886A1A" w:rsidRPr="003A535C">
        <w:rPr>
          <w:rFonts w:ascii="Times New Roman" w:eastAsia="SimSun" w:hAnsi="Times New Roman"/>
          <w:color w:val="000000"/>
          <w:kern w:val="2"/>
          <w:sz w:val="26"/>
          <w:szCs w:val="26"/>
          <w:lang w:eastAsia="hi-IN" w:bidi="hi-IN"/>
        </w:rPr>
        <w:t xml:space="preserve"> принятия обеспечения возврата з</w:t>
      </w:r>
      <w:r w:rsidRPr="003A535C">
        <w:rPr>
          <w:rFonts w:ascii="Times New Roman" w:eastAsia="SimSun" w:hAnsi="Times New Roman"/>
          <w:color w:val="000000"/>
          <w:kern w:val="2"/>
          <w:sz w:val="26"/>
          <w:szCs w:val="26"/>
          <w:lang w:eastAsia="hi-IN" w:bidi="hi-IN"/>
        </w:rPr>
        <w:t>айма.</w:t>
      </w:r>
    </w:p>
    <w:p w:rsidR="004866DF" w:rsidRPr="003A535C" w:rsidRDefault="004866DF"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w:t>
      </w:r>
      <w:r w:rsidR="005247F5" w:rsidRPr="003A535C">
        <w:rPr>
          <w:rFonts w:ascii="Times New Roman" w:eastAsia="SimSun" w:hAnsi="Times New Roman"/>
          <w:color w:val="000000"/>
          <w:kern w:val="2"/>
          <w:sz w:val="26"/>
          <w:szCs w:val="26"/>
          <w:lang w:eastAsia="hi-IN" w:bidi="hi-IN"/>
        </w:rPr>
        <w:t>11</w:t>
      </w:r>
      <w:r w:rsidRPr="003A535C">
        <w:rPr>
          <w:rFonts w:ascii="Times New Roman" w:eastAsia="SimSun" w:hAnsi="Times New Roman"/>
          <w:color w:val="000000"/>
          <w:kern w:val="2"/>
          <w:sz w:val="26"/>
          <w:szCs w:val="26"/>
          <w:lang w:eastAsia="hi-IN" w:bidi="hi-IN"/>
        </w:rPr>
        <w:t xml:space="preserve">. </w:t>
      </w:r>
      <w:r w:rsidR="00956562" w:rsidRPr="003A535C">
        <w:rPr>
          <w:rFonts w:ascii="Times New Roman" w:eastAsia="SimSun" w:hAnsi="Times New Roman"/>
          <w:color w:val="000000"/>
          <w:kern w:val="2"/>
          <w:sz w:val="26"/>
          <w:szCs w:val="26"/>
          <w:lang w:eastAsia="hi-IN" w:bidi="hi-IN"/>
        </w:rPr>
        <w:t>Решение</w:t>
      </w:r>
      <w:r w:rsidR="00FD2934" w:rsidRPr="003A535C">
        <w:rPr>
          <w:rFonts w:ascii="Times New Roman" w:eastAsia="SimSun" w:hAnsi="Times New Roman"/>
          <w:color w:val="000000"/>
          <w:kern w:val="2"/>
          <w:sz w:val="26"/>
          <w:szCs w:val="26"/>
          <w:lang w:eastAsia="hi-IN" w:bidi="hi-IN"/>
        </w:rPr>
        <w:t xml:space="preserve"> о </w:t>
      </w:r>
      <w:r w:rsidR="008A50E4" w:rsidRPr="003A535C">
        <w:rPr>
          <w:rFonts w:ascii="Times New Roman" w:eastAsia="SimSun" w:hAnsi="Times New Roman"/>
          <w:color w:val="000000"/>
          <w:kern w:val="2"/>
          <w:sz w:val="26"/>
          <w:szCs w:val="26"/>
          <w:lang w:eastAsia="hi-IN" w:bidi="hi-IN"/>
        </w:rPr>
        <w:t>видах и объеме (изменении вида или объемов)</w:t>
      </w:r>
      <w:r w:rsidR="00FD2934" w:rsidRPr="003A535C">
        <w:rPr>
          <w:rFonts w:ascii="Times New Roman" w:eastAsia="SimSun" w:hAnsi="Times New Roman"/>
          <w:color w:val="000000"/>
          <w:kern w:val="2"/>
          <w:sz w:val="26"/>
          <w:szCs w:val="26"/>
          <w:lang w:eastAsia="hi-IN" w:bidi="hi-IN"/>
        </w:rPr>
        <w:t xml:space="preserve"> о</w:t>
      </w:r>
      <w:r w:rsidR="00956562" w:rsidRPr="003A535C">
        <w:rPr>
          <w:rFonts w:ascii="Times New Roman" w:eastAsia="SimSun" w:hAnsi="Times New Roman"/>
          <w:color w:val="000000"/>
          <w:kern w:val="2"/>
          <w:sz w:val="26"/>
          <w:szCs w:val="26"/>
          <w:lang w:eastAsia="hi-IN" w:bidi="hi-IN"/>
        </w:rPr>
        <w:t xml:space="preserve">беспечения, отнесении его к </w:t>
      </w:r>
      <w:r w:rsidR="002919D6" w:rsidRPr="003A535C">
        <w:rPr>
          <w:rFonts w:ascii="Times New Roman" w:eastAsia="SimSun" w:hAnsi="Times New Roman"/>
          <w:color w:val="000000"/>
          <w:kern w:val="2"/>
          <w:sz w:val="26"/>
          <w:szCs w:val="26"/>
          <w:lang w:eastAsia="hi-IN" w:bidi="hi-IN"/>
        </w:rPr>
        <w:t>о</w:t>
      </w:r>
      <w:r w:rsidR="00956562" w:rsidRPr="003A535C">
        <w:rPr>
          <w:rFonts w:ascii="Times New Roman" w:eastAsia="SimSun" w:hAnsi="Times New Roman"/>
          <w:color w:val="000000"/>
          <w:kern w:val="2"/>
          <w:sz w:val="26"/>
          <w:szCs w:val="26"/>
          <w:lang w:eastAsia="hi-IN" w:bidi="hi-IN"/>
        </w:rPr>
        <w:t>сновному</w:t>
      </w:r>
      <w:r w:rsidR="002919D6" w:rsidRPr="003A535C">
        <w:rPr>
          <w:rFonts w:ascii="Times New Roman" w:eastAsia="SimSun" w:hAnsi="Times New Roman"/>
          <w:color w:val="000000"/>
          <w:kern w:val="2"/>
          <w:sz w:val="26"/>
          <w:szCs w:val="26"/>
          <w:lang w:eastAsia="hi-IN" w:bidi="hi-IN"/>
        </w:rPr>
        <w:t xml:space="preserve"> и (или) д</w:t>
      </w:r>
      <w:r w:rsidR="001C5ED0" w:rsidRPr="003A535C">
        <w:rPr>
          <w:rFonts w:ascii="Times New Roman" w:eastAsia="SimSun" w:hAnsi="Times New Roman"/>
          <w:color w:val="000000"/>
          <w:kern w:val="2"/>
          <w:sz w:val="26"/>
          <w:szCs w:val="26"/>
          <w:lang w:eastAsia="hi-IN" w:bidi="hi-IN"/>
        </w:rPr>
        <w:t xml:space="preserve">ополнительному по конкретным проектам, предлагаемым к </w:t>
      </w:r>
      <w:r w:rsidR="00C9160E" w:rsidRPr="003A535C">
        <w:rPr>
          <w:rFonts w:ascii="Times New Roman" w:eastAsia="SimSun" w:hAnsi="Times New Roman"/>
          <w:color w:val="000000"/>
          <w:kern w:val="2"/>
          <w:sz w:val="26"/>
          <w:szCs w:val="26"/>
          <w:lang w:eastAsia="hi-IN" w:bidi="hi-IN"/>
        </w:rPr>
        <w:t>со</w:t>
      </w:r>
      <w:r w:rsidR="001C5ED0" w:rsidRPr="003A535C">
        <w:rPr>
          <w:rFonts w:ascii="Times New Roman" w:eastAsia="SimSun" w:hAnsi="Times New Roman"/>
          <w:color w:val="000000"/>
          <w:kern w:val="2"/>
          <w:sz w:val="26"/>
          <w:szCs w:val="26"/>
          <w:lang w:eastAsia="hi-IN" w:bidi="hi-IN"/>
        </w:rPr>
        <w:t>финансированию, принимает Экспертный совет Фонда.</w:t>
      </w:r>
    </w:p>
    <w:p w:rsidR="00F7792B" w:rsidRPr="003A535C" w:rsidRDefault="007B3A92"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8.12. В целях обеспечения возврата з</w:t>
      </w:r>
      <w:r w:rsidR="00F7792B" w:rsidRPr="003A535C">
        <w:rPr>
          <w:rFonts w:ascii="Times New Roman" w:eastAsia="SimSun" w:hAnsi="Times New Roman"/>
          <w:color w:val="000000"/>
          <w:kern w:val="2"/>
          <w:sz w:val="26"/>
          <w:szCs w:val="26"/>
          <w:lang w:eastAsia="hi-IN" w:bidi="hi-IN"/>
        </w:rPr>
        <w:t>айма и снижения рисков невозврата займа Фонд в договора</w:t>
      </w:r>
      <w:r w:rsidR="004172F3" w:rsidRPr="003A535C">
        <w:rPr>
          <w:rFonts w:ascii="Times New Roman" w:eastAsia="SimSun" w:hAnsi="Times New Roman"/>
          <w:color w:val="000000"/>
          <w:kern w:val="2"/>
          <w:sz w:val="26"/>
          <w:szCs w:val="26"/>
          <w:lang w:eastAsia="hi-IN" w:bidi="hi-IN"/>
        </w:rPr>
        <w:t xml:space="preserve">х займа устанавливает ковенанты, </w:t>
      </w:r>
      <w:r w:rsidR="00F7792B" w:rsidRPr="003A535C">
        <w:rPr>
          <w:rFonts w:ascii="Times New Roman" w:eastAsia="SimSun" w:hAnsi="Times New Roman"/>
          <w:color w:val="000000"/>
          <w:kern w:val="2"/>
          <w:sz w:val="26"/>
          <w:szCs w:val="26"/>
          <w:lang w:eastAsia="hi-IN" w:bidi="hi-IN"/>
        </w:rPr>
        <w:t>которые могут быть типовыми и дополнительными.</w:t>
      </w:r>
    </w:p>
    <w:p w:rsidR="00F7792B" w:rsidRPr="003A535C" w:rsidRDefault="00F7792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w:t>
      </w:r>
      <w:r w:rsidR="00E02E3D" w:rsidRPr="003A535C">
        <w:rPr>
          <w:rFonts w:ascii="Times New Roman" w:eastAsia="SimSun" w:hAnsi="Times New Roman"/>
          <w:color w:val="000000"/>
          <w:kern w:val="2"/>
          <w:sz w:val="26"/>
          <w:szCs w:val="26"/>
          <w:lang w:eastAsia="hi-IN" w:bidi="hi-IN"/>
        </w:rPr>
        <w:t>12</w:t>
      </w:r>
      <w:r w:rsidRPr="003A535C">
        <w:rPr>
          <w:rFonts w:ascii="Times New Roman" w:eastAsia="SimSun" w:hAnsi="Times New Roman"/>
          <w:color w:val="000000"/>
          <w:kern w:val="2"/>
          <w:sz w:val="26"/>
          <w:szCs w:val="26"/>
          <w:lang w:eastAsia="hi-IN" w:bidi="hi-IN"/>
        </w:rPr>
        <w:t xml:space="preserve">.1. Типовые ковенанты </w:t>
      </w:r>
      <w:r w:rsidR="00C91739" w:rsidRPr="003A535C">
        <w:rPr>
          <w:rFonts w:ascii="Times New Roman" w:eastAsia="SimSun" w:hAnsi="Times New Roman"/>
          <w:color w:val="000000"/>
          <w:kern w:val="2"/>
          <w:sz w:val="26"/>
          <w:szCs w:val="26"/>
          <w:lang w:eastAsia="hi-IN" w:bidi="hi-IN"/>
        </w:rPr>
        <w:t>применяются для всех Заемщиков.</w:t>
      </w:r>
    </w:p>
    <w:p w:rsidR="00F7792B" w:rsidRPr="003A535C" w:rsidRDefault="00E02E3D"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В качестве типовых ковенант-оснований для досрочного истребования от Заемщика полного или частичного погашения задолженности по займу, Фонд применяет следующие условия</w:t>
      </w:r>
      <w:r w:rsidR="00F7792B" w:rsidRPr="003A535C">
        <w:rPr>
          <w:rFonts w:ascii="Times New Roman" w:eastAsia="SimSun" w:hAnsi="Times New Roman"/>
          <w:color w:val="000000"/>
          <w:kern w:val="2"/>
          <w:sz w:val="26"/>
          <w:szCs w:val="26"/>
          <w:lang w:eastAsia="hi-IN" w:bidi="hi-IN"/>
        </w:rPr>
        <w:t>:</w:t>
      </w:r>
    </w:p>
    <w:p w:rsidR="00F7792B" w:rsidRPr="003A535C" w:rsidRDefault="00F7792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неисполнение или ненадлежащее исполнение Заемщиком обязательств перед Фондом по договору</w:t>
      </w:r>
      <w:r w:rsidR="0010389A" w:rsidRPr="003A535C">
        <w:rPr>
          <w:rFonts w:ascii="Times New Roman" w:eastAsia="SimSun" w:hAnsi="Times New Roman"/>
          <w:color w:val="000000"/>
          <w:kern w:val="2"/>
          <w:sz w:val="26"/>
          <w:szCs w:val="26"/>
          <w:lang w:eastAsia="hi-IN" w:bidi="hi-IN"/>
        </w:rPr>
        <w:t xml:space="preserve"> займа</w:t>
      </w:r>
      <w:r w:rsidRPr="003A535C">
        <w:rPr>
          <w:rFonts w:ascii="Times New Roman" w:eastAsia="SimSun" w:hAnsi="Times New Roman"/>
          <w:color w:val="000000"/>
          <w:kern w:val="2"/>
          <w:sz w:val="26"/>
          <w:szCs w:val="26"/>
          <w:lang w:eastAsia="hi-IN" w:bidi="hi-IN"/>
        </w:rPr>
        <w:t>, в том числе несвоевременное или неполное исполнение денежных обязательств, несвоевременное предоставление отчетности, предоставление Фонду недостове</w:t>
      </w:r>
      <w:r w:rsidR="00634940" w:rsidRPr="003A535C">
        <w:rPr>
          <w:rFonts w:ascii="Times New Roman" w:eastAsia="SimSun" w:hAnsi="Times New Roman"/>
          <w:color w:val="000000"/>
          <w:kern w:val="2"/>
          <w:sz w:val="26"/>
          <w:szCs w:val="26"/>
          <w:lang w:eastAsia="hi-IN" w:bidi="hi-IN"/>
        </w:rPr>
        <w:t>рной отчетности, использование займа (части з</w:t>
      </w:r>
      <w:r w:rsidRPr="003A535C">
        <w:rPr>
          <w:rFonts w:ascii="Times New Roman" w:eastAsia="SimSun" w:hAnsi="Times New Roman"/>
          <w:color w:val="000000"/>
          <w:kern w:val="2"/>
          <w:sz w:val="26"/>
          <w:szCs w:val="26"/>
          <w:lang w:eastAsia="hi-IN" w:bidi="hi-IN"/>
        </w:rPr>
        <w:t>айма) не по целевому назначению;</w:t>
      </w:r>
    </w:p>
    <w:p w:rsidR="00F7792B" w:rsidRPr="003A535C" w:rsidRDefault="00F7792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неисполнение Заемщиком более 30 (тридцати) дней любого платежного обязательства по кредитным договорам либо договорам займа Заемщика с третьими лицами;</w:t>
      </w:r>
    </w:p>
    <w:p w:rsidR="00604907" w:rsidRPr="003A535C" w:rsidRDefault="00604907"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утрата или ухудшение обеспечения исполнения обязательств по договору или условий такого обеспечения (включая несоответствие требованию о достаточности), в случае, если Заемщик не предоставил иное обеспечение в сроки, установленные настоящим Порядком;</w:t>
      </w:r>
    </w:p>
    <w:p w:rsidR="00F7792B" w:rsidRPr="003A535C" w:rsidRDefault="00F7792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принятие в отношении </w:t>
      </w:r>
      <w:r w:rsidR="004F35CE" w:rsidRPr="003A535C">
        <w:rPr>
          <w:rFonts w:ascii="Times New Roman" w:eastAsia="SimSun" w:hAnsi="Times New Roman"/>
          <w:color w:val="000000"/>
          <w:kern w:val="2"/>
          <w:sz w:val="26"/>
          <w:szCs w:val="26"/>
          <w:lang w:eastAsia="hi-IN" w:bidi="hi-IN"/>
        </w:rPr>
        <w:t>Заемщика или л</w:t>
      </w:r>
      <w:r w:rsidRPr="003A535C">
        <w:rPr>
          <w:rFonts w:ascii="Times New Roman" w:eastAsia="SimSun" w:hAnsi="Times New Roman"/>
          <w:color w:val="000000"/>
          <w:kern w:val="2"/>
          <w:sz w:val="26"/>
          <w:szCs w:val="26"/>
          <w:lang w:eastAsia="hi-IN" w:bidi="hi-IN"/>
        </w:rPr>
        <w:t xml:space="preserve">ица, предоставившего обеспечение исполнения обязательств Заемщика по договору </w:t>
      </w:r>
      <w:r w:rsidR="00AE0B9D" w:rsidRPr="003A535C">
        <w:rPr>
          <w:rFonts w:ascii="Times New Roman" w:eastAsia="SimSun" w:hAnsi="Times New Roman"/>
          <w:color w:val="000000"/>
          <w:kern w:val="2"/>
          <w:sz w:val="26"/>
          <w:szCs w:val="26"/>
          <w:lang w:eastAsia="hi-IN" w:bidi="hi-IN"/>
        </w:rPr>
        <w:t xml:space="preserve">займа </w:t>
      </w:r>
      <w:r w:rsidRPr="003A535C">
        <w:rPr>
          <w:rFonts w:ascii="Times New Roman" w:eastAsia="SimSun" w:hAnsi="Times New Roman"/>
          <w:color w:val="000000"/>
          <w:kern w:val="2"/>
          <w:sz w:val="26"/>
          <w:szCs w:val="26"/>
          <w:lang w:eastAsia="hi-IN" w:bidi="hi-IN"/>
        </w:rPr>
        <w:t>(</w:t>
      </w:r>
      <w:r w:rsidR="004F35CE" w:rsidRPr="003A535C">
        <w:rPr>
          <w:rFonts w:ascii="Times New Roman" w:eastAsia="SimSun" w:hAnsi="Times New Roman"/>
          <w:color w:val="000000"/>
          <w:kern w:val="2"/>
          <w:sz w:val="26"/>
          <w:szCs w:val="26"/>
          <w:lang w:eastAsia="hi-IN" w:bidi="hi-IN"/>
        </w:rPr>
        <w:t xml:space="preserve">поручителя, гаранта), а </w:t>
      </w:r>
      <w:r w:rsidR="004F35CE" w:rsidRPr="003A535C">
        <w:rPr>
          <w:rFonts w:ascii="Times New Roman" w:eastAsia="SimSun" w:hAnsi="Times New Roman"/>
          <w:color w:val="000000"/>
          <w:kern w:val="2"/>
          <w:sz w:val="26"/>
          <w:szCs w:val="26"/>
          <w:lang w:eastAsia="hi-IN" w:bidi="hi-IN"/>
        </w:rPr>
        <w:lastRenderedPageBreak/>
        <w:t xml:space="preserve">также лица, акции (доли) которого приняты в залог Фондом, </w:t>
      </w:r>
      <w:r w:rsidR="00104A4D" w:rsidRPr="003A535C">
        <w:rPr>
          <w:rFonts w:ascii="Times New Roman" w:eastAsia="SimSun" w:hAnsi="Times New Roman"/>
          <w:color w:val="000000"/>
          <w:kern w:val="2"/>
          <w:sz w:val="26"/>
          <w:szCs w:val="26"/>
          <w:lang w:eastAsia="hi-IN" w:bidi="hi-IN"/>
        </w:rPr>
        <w:t>органом управления такого л</w:t>
      </w:r>
      <w:r w:rsidRPr="003A535C">
        <w:rPr>
          <w:rFonts w:ascii="Times New Roman" w:eastAsia="SimSun" w:hAnsi="Times New Roman"/>
          <w:color w:val="000000"/>
          <w:kern w:val="2"/>
          <w:sz w:val="26"/>
          <w:szCs w:val="26"/>
          <w:lang w:eastAsia="hi-IN" w:bidi="hi-IN"/>
        </w:rPr>
        <w:t>ица или уполномоченным государственным (муниципальным) органом решения о реорганизации</w:t>
      </w:r>
      <w:r w:rsidR="00104A4D" w:rsidRPr="003A535C">
        <w:rPr>
          <w:rFonts w:ascii="Times New Roman" w:eastAsia="SimSun" w:hAnsi="Times New Roman"/>
          <w:color w:val="000000"/>
          <w:kern w:val="2"/>
          <w:sz w:val="26"/>
          <w:szCs w:val="26"/>
          <w:lang w:eastAsia="hi-IN" w:bidi="hi-IN"/>
        </w:rPr>
        <w:t xml:space="preserve"> (за исключением реорганизации в форме преобразования, присоединения, слияния)</w:t>
      </w:r>
      <w:r w:rsidRPr="003A535C">
        <w:rPr>
          <w:rFonts w:ascii="Times New Roman" w:eastAsia="SimSun" w:hAnsi="Times New Roman"/>
          <w:color w:val="000000"/>
          <w:kern w:val="2"/>
          <w:sz w:val="26"/>
          <w:szCs w:val="26"/>
          <w:lang w:eastAsia="hi-IN" w:bidi="hi-IN"/>
        </w:rPr>
        <w:t>;</w:t>
      </w:r>
    </w:p>
    <w:p w:rsidR="00F7792B" w:rsidRPr="003A535C" w:rsidRDefault="00F7792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наличие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 балансовой стоимости активов Заемщика на дату вступления решения суда первой инстанции в законную силу;</w:t>
      </w:r>
    </w:p>
    <w:p w:rsidR="00F7792B" w:rsidRPr="003A535C" w:rsidRDefault="00F7792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выявление Фондом факта предоставления Заемщиком недостоверной информации, заявлений или гарантий;</w:t>
      </w:r>
    </w:p>
    <w:p w:rsidR="00F7792B" w:rsidRPr="003A535C" w:rsidRDefault="00F7792B"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отмена, аннулирование, приостановление или иное ограничение в действии какого-либо разрешен</w:t>
      </w:r>
      <w:r w:rsidR="00AE0B9D" w:rsidRPr="003A535C">
        <w:rPr>
          <w:rFonts w:ascii="Times New Roman" w:eastAsia="SimSun" w:hAnsi="Times New Roman"/>
          <w:color w:val="000000"/>
          <w:kern w:val="2"/>
          <w:sz w:val="26"/>
          <w:szCs w:val="26"/>
          <w:lang w:eastAsia="hi-IN" w:bidi="hi-IN"/>
        </w:rPr>
        <w:t>ия или лицензии Заемщика и (</w:t>
      </w:r>
      <w:r w:rsidR="00395723" w:rsidRPr="003A535C">
        <w:rPr>
          <w:rFonts w:ascii="Times New Roman" w:eastAsia="SimSun" w:hAnsi="Times New Roman"/>
          <w:color w:val="000000"/>
          <w:kern w:val="2"/>
          <w:sz w:val="26"/>
          <w:szCs w:val="26"/>
          <w:lang w:eastAsia="hi-IN" w:bidi="hi-IN"/>
        </w:rPr>
        <w:t>или</w:t>
      </w:r>
      <w:r w:rsidR="00AE0B9D" w:rsidRPr="003A535C">
        <w:rPr>
          <w:rFonts w:ascii="Times New Roman" w:eastAsia="SimSun" w:hAnsi="Times New Roman"/>
          <w:color w:val="000000"/>
          <w:kern w:val="2"/>
          <w:sz w:val="26"/>
          <w:szCs w:val="26"/>
          <w:lang w:eastAsia="hi-IN" w:bidi="hi-IN"/>
        </w:rPr>
        <w:t>)</w:t>
      </w:r>
      <w:r w:rsidR="00395723" w:rsidRPr="003A535C">
        <w:rPr>
          <w:rFonts w:ascii="Times New Roman" w:eastAsia="SimSun" w:hAnsi="Times New Roman"/>
          <w:color w:val="000000"/>
          <w:kern w:val="2"/>
          <w:sz w:val="26"/>
          <w:szCs w:val="26"/>
          <w:lang w:eastAsia="hi-IN" w:bidi="hi-IN"/>
        </w:rPr>
        <w:t xml:space="preserve"> л</w:t>
      </w:r>
      <w:r w:rsidRPr="003A535C">
        <w:rPr>
          <w:rFonts w:ascii="Times New Roman" w:eastAsia="SimSun" w:hAnsi="Times New Roman"/>
          <w:color w:val="000000"/>
          <w:kern w:val="2"/>
          <w:sz w:val="26"/>
          <w:szCs w:val="26"/>
          <w:lang w:eastAsia="hi-IN" w:bidi="hi-IN"/>
        </w:rPr>
        <w:t xml:space="preserve">ица (лиц), предоставившего обеспечение, </w:t>
      </w:r>
      <w:r w:rsidR="00395723" w:rsidRPr="003A535C">
        <w:rPr>
          <w:rFonts w:ascii="Times New Roman" w:eastAsia="SimSun" w:hAnsi="Times New Roman"/>
          <w:color w:val="000000"/>
          <w:kern w:val="2"/>
          <w:sz w:val="26"/>
          <w:szCs w:val="26"/>
          <w:lang w:eastAsia="hi-IN" w:bidi="hi-IN"/>
        </w:rPr>
        <w:t>которое препятствует должному исполнению или делает невозможным исполнение обязательств по возврату займа или реализации проекта</w:t>
      </w:r>
      <w:r w:rsidRPr="003A535C">
        <w:rPr>
          <w:rFonts w:ascii="Times New Roman" w:eastAsia="SimSun" w:hAnsi="Times New Roman"/>
          <w:color w:val="000000"/>
          <w:kern w:val="2"/>
          <w:sz w:val="26"/>
          <w:szCs w:val="26"/>
          <w:lang w:eastAsia="hi-IN" w:bidi="hi-IN"/>
        </w:rPr>
        <w:t>;</w:t>
      </w:r>
    </w:p>
    <w:p w:rsidR="00D17DE4" w:rsidRPr="003A535C" w:rsidRDefault="00D17DE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изменение контроля над Заемщиком без согласования с Фондом.</w:t>
      </w:r>
    </w:p>
    <w:p w:rsidR="00F7792B" w:rsidRPr="003A535C" w:rsidRDefault="00B2122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8.12</w:t>
      </w:r>
      <w:r w:rsidR="00F7792B" w:rsidRPr="003A535C">
        <w:rPr>
          <w:rFonts w:ascii="Times New Roman" w:eastAsia="SimSun" w:hAnsi="Times New Roman"/>
          <w:color w:val="000000"/>
          <w:kern w:val="2"/>
          <w:sz w:val="26"/>
          <w:szCs w:val="26"/>
          <w:lang w:eastAsia="hi-IN" w:bidi="hi-IN"/>
        </w:rPr>
        <w:t>.2. Дополнительные ковенанты</w:t>
      </w:r>
      <w:r w:rsidR="007206DF"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w:t>
      </w:r>
      <w:r w:rsidR="007206DF"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основания для досрочного истребования от Заемщика полного или частичного погашения задолженности по займу, устанавливаются Фондом исходя из особенностей деятельности Заемщика и софинансируемого проекта, а также иных факторов</w:t>
      </w:r>
      <w:r w:rsidR="00F7792B" w:rsidRPr="003A535C">
        <w:rPr>
          <w:rFonts w:ascii="Times New Roman" w:eastAsia="SimSun" w:hAnsi="Times New Roman"/>
          <w:color w:val="000000"/>
          <w:kern w:val="2"/>
          <w:sz w:val="26"/>
          <w:szCs w:val="26"/>
          <w:lang w:eastAsia="hi-IN" w:bidi="hi-IN"/>
        </w:rPr>
        <w:t>.</w:t>
      </w:r>
    </w:p>
    <w:p w:rsidR="00B21221" w:rsidRPr="003A535C" w:rsidRDefault="00FC54F3"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Решение о составе дополнительных ковенант принимает Экспертный совет.</w:t>
      </w:r>
    </w:p>
    <w:p w:rsidR="0068520A" w:rsidRPr="003A535C" w:rsidRDefault="00EA07F5"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8.13. В сроки, определенные договором займа, Заемщик обязан информировать Фонд об обстоятельствах, имеющих существенное значение для оценки финансово-экономического состояния Заемщика </w:t>
      </w:r>
      <w:r w:rsidR="0010389A"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лица, предоставившего обеспечение по займу</w:t>
      </w:r>
      <w:r w:rsidR="00227C19"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и его способности исполнять обязательства по займу </w:t>
      </w:r>
      <w:r w:rsidR="00227C19"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предоставленному обеспечению</w:t>
      </w:r>
      <w:r w:rsidR="00227C19"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w:t>
      </w:r>
    </w:p>
    <w:p w:rsidR="00EA07F5" w:rsidRPr="003A535C" w:rsidRDefault="00EA07F5"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 возникшем в период предоставления займа ограничении прав Заемщика</w:t>
      </w:r>
      <w:r w:rsidR="00D52537" w:rsidRPr="003A535C">
        <w:rPr>
          <w:rFonts w:ascii="Times New Roman" w:eastAsia="SimSun" w:hAnsi="Times New Roman"/>
          <w:color w:val="000000"/>
          <w:kern w:val="2"/>
          <w:sz w:val="26"/>
          <w:szCs w:val="26"/>
          <w:lang w:eastAsia="hi-IN" w:bidi="hi-IN"/>
        </w:rPr>
        <w:t xml:space="preserve"> в размере более 5% от суммы займа или балансовых активов Заемщика по распоряжению денежными средствами, находящимися на любом счете Заемщика, в том числе:</w:t>
      </w:r>
    </w:p>
    <w:p w:rsidR="00D52537" w:rsidRPr="003A535C" w:rsidRDefault="00D52537"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предъявление требований, помещенных</w:t>
      </w:r>
      <w:r w:rsidR="00375C98" w:rsidRPr="003A535C">
        <w:rPr>
          <w:rFonts w:ascii="Times New Roman" w:eastAsia="SimSun" w:hAnsi="Times New Roman" w:cs="Mangal"/>
          <w:color w:val="000000"/>
          <w:kern w:val="2"/>
          <w:sz w:val="26"/>
          <w:szCs w:val="26"/>
          <w:lang w:eastAsia="hi-IN" w:bidi="hi-IN"/>
        </w:rPr>
        <w:t xml:space="preserve"> в картотеку «Расчетные документы, не оплаченные в срок»,</w:t>
      </w:r>
    </w:p>
    <w:p w:rsidR="00375C98" w:rsidRPr="003A535C" w:rsidRDefault="00375C98"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приостановление операций по счету Заемщика,</w:t>
      </w:r>
    </w:p>
    <w:p w:rsidR="006A2C7A" w:rsidRPr="003A535C" w:rsidRDefault="006A2C7A"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наложение ареста на денежные средства на счете Заемщика,</w:t>
      </w:r>
    </w:p>
    <w:p w:rsidR="006A2C7A" w:rsidRPr="003A535C" w:rsidRDefault="006A2C7A"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обращение взыскания на денежные средства на счете Заемщика;</w:t>
      </w:r>
    </w:p>
    <w:p w:rsidR="006A2C7A" w:rsidRPr="003A535C" w:rsidRDefault="006A2C7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о принятии в отношении Заемщика </w:t>
      </w:r>
      <w:r w:rsidR="003B134C"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лица, предоставившего обеспечение исполнения обязательств Заемщика по договору</w:t>
      </w:r>
      <w:r w:rsidR="00227C19" w:rsidRPr="003A535C">
        <w:rPr>
          <w:rFonts w:ascii="Times New Roman" w:eastAsia="SimSun" w:hAnsi="Times New Roman"/>
          <w:color w:val="000000"/>
          <w:kern w:val="2"/>
          <w:sz w:val="26"/>
          <w:szCs w:val="26"/>
          <w:lang w:eastAsia="hi-IN" w:bidi="hi-IN"/>
        </w:rPr>
        <w:t xml:space="preserve"> займа)</w:t>
      </w:r>
      <w:r w:rsidRPr="003A535C">
        <w:rPr>
          <w:rFonts w:ascii="Times New Roman" w:eastAsia="SimSun" w:hAnsi="Times New Roman"/>
          <w:color w:val="000000"/>
          <w:kern w:val="2"/>
          <w:sz w:val="26"/>
          <w:szCs w:val="26"/>
          <w:lang w:eastAsia="hi-IN" w:bidi="hi-IN"/>
        </w:rPr>
        <w:t>, уполномоченным органом такого лица или уполномоченным государственным (муниципальным) органом решения о ликвидации;</w:t>
      </w:r>
    </w:p>
    <w:p w:rsidR="006A2C7A" w:rsidRPr="003A535C" w:rsidRDefault="00BB255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 соблюдении условий, установленных в соответствии с приложением № </w:t>
      </w:r>
      <w:r w:rsidR="002B7B33" w:rsidRPr="003A535C">
        <w:rPr>
          <w:rFonts w:ascii="Times New Roman" w:eastAsia="SimSun" w:hAnsi="Times New Roman"/>
          <w:color w:val="000000"/>
          <w:kern w:val="2"/>
          <w:sz w:val="26"/>
          <w:szCs w:val="26"/>
          <w:lang w:eastAsia="hi-IN" w:bidi="hi-IN"/>
        </w:rPr>
        <w:t>6</w:t>
      </w:r>
      <w:r w:rsidRPr="003A535C">
        <w:rPr>
          <w:rFonts w:ascii="Times New Roman" w:eastAsia="SimSun" w:hAnsi="Times New Roman"/>
          <w:color w:val="000000"/>
          <w:kern w:val="2"/>
          <w:sz w:val="26"/>
          <w:szCs w:val="26"/>
          <w:lang w:eastAsia="hi-IN" w:bidi="hi-IN"/>
        </w:rPr>
        <w:t xml:space="preserve"> к настоящему Порядку и подтверждающих устойчивое финансовое положение лица, предоставившего обеспечение, или лица, акции (доли) </w:t>
      </w:r>
      <w:r w:rsidR="003B134C" w:rsidRPr="003A535C">
        <w:rPr>
          <w:rFonts w:ascii="Times New Roman" w:eastAsia="SimSun" w:hAnsi="Times New Roman"/>
          <w:color w:val="000000"/>
          <w:kern w:val="2"/>
          <w:sz w:val="26"/>
          <w:szCs w:val="26"/>
          <w:lang w:eastAsia="hi-IN" w:bidi="hi-IN"/>
        </w:rPr>
        <w:t>или</w:t>
      </w:r>
      <w:r w:rsidRPr="003A535C">
        <w:rPr>
          <w:rFonts w:ascii="Times New Roman" w:eastAsia="SimSun" w:hAnsi="Times New Roman"/>
          <w:color w:val="000000"/>
          <w:kern w:val="2"/>
          <w:sz w:val="26"/>
          <w:szCs w:val="26"/>
          <w:lang w:eastAsia="hi-IN" w:bidi="hi-IN"/>
        </w:rPr>
        <w:t xml:space="preserve"> облигации которого предоставлены в обеспечение займа;</w:t>
      </w:r>
    </w:p>
    <w:p w:rsidR="00BB255E" w:rsidRPr="003A535C" w:rsidRDefault="00BB255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о неисполнении Заемщиком более 30 календарных дней любого платежного обязательства по кредитным договорам </w:t>
      </w:r>
      <w:r w:rsidR="003B134C"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договорам</w:t>
      </w:r>
      <w:r w:rsidR="003B134C"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займа Заемщика с третьими лицами;</w:t>
      </w:r>
    </w:p>
    <w:p w:rsidR="00BB255E" w:rsidRPr="003A535C" w:rsidRDefault="00BB255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об обстоятельствах</w:t>
      </w:r>
      <w:r w:rsidR="004C19B8" w:rsidRPr="003A535C">
        <w:rPr>
          <w:rFonts w:ascii="Times New Roman" w:eastAsia="SimSun" w:hAnsi="Times New Roman"/>
          <w:color w:val="000000"/>
          <w:kern w:val="2"/>
          <w:sz w:val="26"/>
          <w:szCs w:val="26"/>
          <w:lang w:eastAsia="hi-IN" w:bidi="hi-IN"/>
        </w:rPr>
        <w:t xml:space="preserve"> и условиях, указанных в решении Экспертного совета.</w:t>
      </w:r>
    </w:p>
    <w:p w:rsidR="00175944" w:rsidRPr="003A535C" w:rsidRDefault="0017594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8.14. В течение срока действия договора займа Фонд контролирует состояние обеспечения займа, исполнение соответствующих договоров залога, поручительства, гарантии и пр. в соответствии с настоящим Порядком.</w:t>
      </w:r>
    </w:p>
    <w:p w:rsidR="00175944" w:rsidRPr="003A535C" w:rsidRDefault="00227C19"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8.14.1. В случае утраты (</w:t>
      </w:r>
      <w:r w:rsidR="00175944" w:rsidRPr="003A535C">
        <w:rPr>
          <w:rFonts w:ascii="Times New Roman" w:eastAsia="SimSun" w:hAnsi="Times New Roman"/>
          <w:color w:val="000000"/>
          <w:kern w:val="2"/>
          <w:sz w:val="26"/>
          <w:szCs w:val="26"/>
          <w:lang w:eastAsia="hi-IN" w:bidi="hi-IN"/>
        </w:rPr>
        <w:t>ухудшения</w:t>
      </w:r>
      <w:r w:rsidRPr="003A535C">
        <w:rPr>
          <w:rFonts w:ascii="Times New Roman" w:eastAsia="SimSun" w:hAnsi="Times New Roman"/>
          <w:color w:val="000000"/>
          <w:kern w:val="2"/>
          <w:sz w:val="26"/>
          <w:szCs w:val="26"/>
          <w:lang w:eastAsia="hi-IN" w:bidi="hi-IN"/>
        </w:rPr>
        <w:t>)</w:t>
      </w:r>
      <w:r w:rsidR="00175944" w:rsidRPr="003A535C">
        <w:rPr>
          <w:rFonts w:ascii="Times New Roman" w:eastAsia="SimSun" w:hAnsi="Times New Roman"/>
          <w:color w:val="000000"/>
          <w:kern w:val="2"/>
          <w:sz w:val="26"/>
          <w:szCs w:val="26"/>
          <w:lang w:eastAsia="hi-IN" w:bidi="hi-IN"/>
        </w:rPr>
        <w:t xml:space="preserve"> обеспечения Заемщик обязан в течение 10 (десяти) календарных дней с момента такой утраты</w:t>
      </w:r>
      <w:r w:rsidRPr="003A535C">
        <w:rPr>
          <w:rFonts w:ascii="Times New Roman" w:eastAsia="SimSun" w:hAnsi="Times New Roman"/>
          <w:color w:val="000000"/>
          <w:kern w:val="2"/>
          <w:sz w:val="26"/>
          <w:szCs w:val="26"/>
          <w:lang w:eastAsia="hi-IN" w:bidi="hi-IN"/>
        </w:rPr>
        <w:t xml:space="preserve"> (</w:t>
      </w:r>
      <w:r w:rsidR="00175944" w:rsidRPr="003A535C">
        <w:rPr>
          <w:rFonts w:ascii="Times New Roman" w:eastAsia="SimSun" w:hAnsi="Times New Roman"/>
          <w:color w:val="000000"/>
          <w:kern w:val="2"/>
          <w:sz w:val="26"/>
          <w:szCs w:val="26"/>
          <w:lang w:eastAsia="hi-IN" w:bidi="hi-IN"/>
        </w:rPr>
        <w:t>ухудшения</w:t>
      </w:r>
      <w:r w:rsidRPr="003A535C">
        <w:rPr>
          <w:rFonts w:ascii="Times New Roman" w:eastAsia="SimSun" w:hAnsi="Times New Roman"/>
          <w:color w:val="000000"/>
          <w:kern w:val="2"/>
          <w:sz w:val="26"/>
          <w:szCs w:val="26"/>
          <w:lang w:eastAsia="hi-IN" w:bidi="hi-IN"/>
        </w:rPr>
        <w:t>)</w:t>
      </w:r>
      <w:r w:rsidR="00175944" w:rsidRPr="003A535C">
        <w:rPr>
          <w:rFonts w:ascii="Times New Roman" w:eastAsia="SimSun" w:hAnsi="Times New Roman"/>
          <w:color w:val="000000"/>
          <w:kern w:val="2"/>
          <w:sz w:val="26"/>
          <w:szCs w:val="26"/>
          <w:lang w:eastAsia="hi-IN" w:bidi="hi-IN"/>
        </w:rPr>
        <w:t xml:space="preserve"> предложить иное обеспечение, удовлетворяющее требованиям настоящего Порядка.</w:t>
      </w:r>
    </w:p>
    <w:p w:rsidR="00175944" w:rsidRPr="003A535C" w:rsidRDefault="0017594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Под утратой</w:t>
      </w:r>
      <w:r w:rsidR="00227C19"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ухудшением</w:t>
      </w:r>
      <w:r w:rsidR="00227C19"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обеспечения для целей настоящего Порядка понимается наступление следующих обстоятельств:</w:t>
      </w:r>
    </w:p>
    <w:p w:rsidR="00175944" w:rsidRPr="003A535C" w:rsidRDefault="0017594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гибель (утрата) имущества, предоставленного в залог;</w:t>
      </w:r>
    </w:p>
    <w:p w:rsidR="00175944" w:rsidRPr="003A535C" w:rsidRDefault="0017594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установленное по итогам ежегодного мониторинга снижение рыночной стоимости предмета залога (с учетом применяемых дисконтов) ниже размера текущей задолженности Заемщика;</w:t>
      </w:r>
    </w:p>
    <w:p w:rsidR="00175944" w:rsidRPr="003A535C" w:rsidRDefault="0017594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несоответствие финансового положения юридического лица,</w:t>
      </w:r>
      <w:r w:rsidR="00227C19" w:rsidRPr="003A535C">
        <w:rPr>
          <w:rFonts w:ascii="Times New Roman" w:eastAsia="SimSun" w:hAnsi="Times New Roman"/>
          <w:color w:val="000000"/>
          <w:kern w:val="2"/>
          <w:sz w:val="26"/>
          <w:szCs w:val="26"/>
          <w:lang w:eastAsia="hi-IN" w:bidi="hi-IN"/>
        </w:rPr>
        <w:t xml:space="preserve"> предоставившего поручительство (</w:t>
      </w:r>
      <w:r w:rsidRPr="003A535C">
        <w:rPr>
          <w:rFonts w:ascii="Times New Roman" w:eastAsia="SimSun" w:hAnsi="Times New Roman"/>
          <w:color w:val="000000"/>
          <w:kern w:val="2"/>
          <w:sz w:val="26"/>
          <w:szCs w:val="26"/>
          <w:lang w:eastAsia="hi-IN" w:bidi="hi-IN"/>
        </w:rPr>
        <w:t>гарантию</w:t>
      </w:r>
      <w:r w:rsidR="00227C19"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по итогам очередного финансового года требованиям, установленным для таких лиц в соответствии с настоящим Порядком;</w:t>
      </w:r>
    </w:p>
    <w:p w:rsidR="00175944" w:rsidRPr="003A535C" w:rsidRDefault="0017594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отзыв лицензии на осуществление банковской деятельности у кредитной организации, предоставившей независимую гарантию, либо введение процедур оздоровления</w:t>
      </w:r>
      <w:r w:rsidR="00004651"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банкротства</w:t>
      </w:r>
      <w:r w:rsidR="00004651"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w:t>
      </w:r>
    </w:p>
    <w:p w:rsidR="00175944" w:rsidRPr="003A535C" w:rsidRDefault="0017594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прекращение биржевого обращения ценных бумаг, предоставленных в залог.</w:t>
      </w:r>
    </w:p>
    <w:p w:rsidR="00175944" w:rsidRPr="003A535C" w:rsidRDefault="0017594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8.14.2. Фонд принимает предложенное Заемщиком взамен утраченного</w:t>
      </w:r>
      <w:r w:rsidR="00227C19"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ухудшившегося</w:t>
      </w:r>
      <w:r w:rsidR="00227C19"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обеспечения новое обеспечение на основании проведенных Фондом экспертиз и оценки, при условии подтверждения его соответствия по заключению требованиям настоящего Порядка.</w:t>
      </w:r>
    </w:p>
    <w:p w:rsidR="00175944" w:rsidRPr="003A535C" w:rsidRDefault="0017594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Срок замены обеспечения (заключения соответствующего договора) не может превышать 30 (тридцати) календарных дней с момента утраты</w:t>
      </w:r>
      <w:r w:rsidR="00227C19"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ухудшения</w:t>
      </w:r>
      <w:r w:rsidR="00227C19"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обеспечения (без учета времени, необходимого для регистрации залога).</w:t>
      </w:r>
    </w:p>
    <w:p w:rsidR="00175944" w:rsidRPr="003A535C" w:rsidRDefault="0017594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8.14.3. В случае недостижения сторонами договора займа согласия по факту ухудшения состояния обеспечения Заемщик за свой счет привлекает оценочную компанию для определения рыночной стоимости залога в соответствии с </w:t>
      </w:r>
      <w:r w:rsidR="00227C19" w:rsidRPr="003A535C">
        <w:rPr>
          <w:rFonts w:ascii="Times New Roman" w:eastAsia="SimSun" w:hAnsi="Times New Roman"/>
          <w:color w:val="000000"/>
          <w:kern w:val="2"/>
          <w:sz w:val="26"/>
          <w:szCs w:val="26"/>
          <w:lang w:eastAsia="hi-IN" w:bidi="hi-IN"/>
        </w:rPr>
        <w:t xml:space="preserve">абзацем первым </w:t>
      </w:r>
      <w:r w:rsidRPr="003A535C">
        <w:rPr>
          <w:rFonts w:ascii="Times New Roman" w:eastAsia="SimSun" w:hAnsi="Times New Roman"/>
          <w:color w:val="000000"/>
          <w:kern w:val="2"/>
          <w:sz w:val="26"/>
          <w:szCs w:val="26"/>
          <w:lang w:eastAsia="hi-IN" w:bidi="hi-IN"/>
        </w:rPr>
        <w:t>п</w:t>
      </w:r>
      <w:r w:rsidR="00227C19" w:rsidRPr="003A535C">
        <w:rPr>
          <w:rFonts w:ascii="Times New Roman" w:eastAsia="SimSun" w:hAnsi="Times New Roman"/>
          <w:color w:val="000000"/>
          <w:kern w:val="2"/>
          <w:sz w:val="26"/>
          <w:szCs w:val="26"/>
          <w:lang w:eastAsia="hi-IN" w:bidi="hi-IN"/>
        </w:rPr>
        <w:t xml:space="preserve">ункта </w:t>
      </w:r>
      <w:r w:rsidRPr="003A535C">
        <w:rPr>
          <w:rFonts w:ascii="Times New Roman" w:eastAsia="SimSun" w:hAnsi="Times New Roman"/>
          <w:color w:val="000000"/>
          <w:kern w:val="2"/>
          <w:sz w:val="26"/>
          <w:szCs w:val="26"/>
          <w:lang w:eastAsia="hi-IN" w:bidi="hi-IN"/>
        </w:rPr>
        <w:t>8.9 настоящего Порядка.</w:t>
      </w:r>
    </w:p>
    <w:p w:rsidR="00175944" w:rsidRPr="003A535C" w:rsidRDefault="0017594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8.14.4. В течение срока действия договора займа Заемщик вправе предложить Фонду иное обеспечение, соответствующее требованиям настоящего Порядка, с рассмотрением вопроса о замене обеспечения Экспертным советом Фонда.</w:t>
      </w:r>
    </w:p>
    <w:p w:rsidR="00175944" w:rsidRPr="003A535C" w:rsidRDefault="0017594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Фонд осуществляет экспертизу на соответствие предложенного Заявителем обеспечения возврата займа требованиям настоящего Порядка, предъявляемым к качеству и достаточности обеспечения.</w:t>
      </w:r>
    </w:p>
    <w:p w:rsidR="00EA07F5" w:rsidRPr="003A535C" w:rsidRDefault="00EA07F5"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3A535C" w:rsidRDefault="00D41A0E"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val="en-US" w:eastAsia="hi-IN" w:bidi="hi-IN"/>
        </w:rPr>
        <w:t>IX</w:t>
      </w:r>
      <w:r w:rsidR="006C7717" w:rsidRPr="003A535C">
        <w:rPr>
          <w:rFonts w:ascii="Times New Roman" w:eastAsia="SimSun" w:hAnsi="Times New Roman"/>
          <w:b/>
          <w:color w:val="000000"/>
          <w:kern w:val="2"/>
          <w:sz w:val="26"/>
          <w:szCs w:val="26"/>
          <w:lang w:eastAsia="hi-IN" w:bidi="hi-IN"/>
        </w:rPr>
        <w:t>. Контроль за исполнением д</w:t>
      </w:r>
      <w:r w:rsidR="0068520A" w:rsidRPr="003A535C">
        <w:rPr>
          <w:rFonts w:ascii="Times New Roman" w:eastAsia="SimSun" w:hAnsi="Times New Roman"/>
          <w:b/>
          <w:color w:val="000000"/>
          <w:kern w:val="2"/>
          <w:sz w:val="26"/>
          <w:szCs w:val="26"/>
          <w:lang w:eastAsia="hi-IN" w:bidi="hi-IN"/>
        </w:rPr>
        <w:t>оговора займа</w:t>
      </w:r>
      <w:r w:rsidR="000D77F8" w:rsidRPr="003A535C">
        <w:rPr>
          <w:rFonts w:ascii="Times New Roman" w:eastAsia="SimSun" w:hAnsi="Times New Roman"/>
          <w:b/>
          <w:color w:val="000000"/>
          <w:kern w:val="2"/>
          <w:sz w:val="26"/>
          <w:szCs w:val="26"/>
          <w:lang w:eastAsia="hi-IN" w:bidi="hi-IN"/>
        </w:rPr>
        <w:t xml:space="preserve"> и </w:t>
      </w:r>
      <w:r w:rsidR="0010389A" w:rsidRPr="003A535C">
        <w:rPr>
          <w:rFonts w:ascii="Times New Roman" w:eastAsia="SimSun" w:hAnsi="Times New Roman"/>
          <w:b/>
          <w:color w:val="000000"/>
          <w:kern w:val="2"/>
          <w:sz w:val="26"/>
          <w:szCs w:val="26"/>
          <w:lang w:eastAsia="hi-IN" w:bidi="hi-IN"/>
        </w:rPr>
        <w:t xml:space="preserve">обеспечением исполнения обязательств по возврату </w:t>
      </w:r>
      <w:r w:rsidR="000D77F8" w:rsidRPr="003A535C">
        <w:rPr>
          <w:rFonts w:ascii="Times New Roman" w:eastAsia="SimSun" w:hAnsi="Times New Roman"/>
          <w:b/>
          <w:color w:val="000000"/>
          <w:kern w:val="2"/>
          <w:sz w:val="26"/>
          <w:szCs w:val="26"/>
          <w:lang w:eastAsia="hi-IN" w:bidi="hi-IN"/>
        </w:rPr>
        <w:t>средств</w:t>
      </w:r>
      <w:r w:rsidR="00F55A6D" w:rsidRPr="003A535C">
        <w:rPr>
          <w:rFonts w:ascii="Times New Roman" w:eastAsia="SimSun" w:hAnsi="Times New Roman"/>
          <w:b/>
          <w:color w:val="000000"/>
          <w:kern w:val="2"/>
          <w:sz w:val="26"/>
          <w:szCs w:val="26"/>
          <w:lang w:eastAsia="hi-IN" w:bidi="hi-IN"/>
        </w:rPr>
        <w:t xml:space="preserve"> займа</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3A7D9E" w:rsidRPr="003A535C" w:rsidRDefault="000D77F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9.1. </w:t>
      </w:r>
      <w:r w:rsidR="003A7D9E" w:rsidRPr="003A535C">
        <w:rPr>
          <w:rFonts w:ascii="Times New Roman" w:eastAsia="SimSun" w:hAnsi="Times New Roman"/>
          <w:color w:val="000000"/>
          <w:kern w:val="2"/>
          <w:sz w:val="26"/>
          <w:szCs w:val="26"/>
          <w:lang w:eastAsia="hi-IN" w:bidi="hi-IN"/>
        </w:rPr>
        <w:t>Фонд осуществляет контроль за возвратностью средств займа с применением инструментов, предусмотренных договором займа, в качестве которых используется:</w:t>
      </w:r>
    </w:p>
    <w:p w:rsidR="003A7D9E" w:rsidRPr="003A535C" w:rsidRDefault="003A7D9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мониторинг Фондом операций по Счетам Заемщиков;</w:t>
      </w:r>
    </w:p>
    <w:p w:rsidR="003A7D9E" w:rsidRPr="003A535C" w:rsidRDefault="003A7D9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заранее данн</w:t>
      </w:r>
      <w:r w:rsidR="00004651" w:rsidRPr="003A535C">
        <w:rPr>
          <w:rFonts w:ascii="Times New Roman" w:eastAsia="SimSun" w:hAnsi="Times New Roman"/>
          <w:color w:val="000000"/>
          <w:kern w:val="2"/>
          <w:sz w:val="26"/>
          <w:szCs w:val="26"/>
          <w:lang w:eastAsia="hi-IN" w:bidi="hi-IN"/>
        </w:rPr>
        <w:t>ый</w:t>
      </w:r>
      <w:r w:rsidR="004A4DF9" w:rsidRPr="003A535C">
        <w:rPr>
          <w:rFonts w:ascii="Times New Roman" w:eastAsia="SimSun" w:hAnsi="Times New Roman"/>
          <w:color w:val="000000"/>
          <w:kern w:val="2"/>
          <w:sz w:val="26"/>
          <w:szCs w:val="26"/>
          <w:lang w:eastAsia="hi-IN" w:bidi="hi-IN"/>
        </w:rPr>
        <w:t xml:space="preserve"> </w:t>
      </w:r>
      <w:r w:rsidR="00004651" w:rsidRPr="003A535C">
        <w:rPr>
          <w:rFonts w:ascii="Times New Roman" w:eastAsia="SimSun" w:hAnsi="Times New Roman"/>
          <w:color w:val="000000"/>
          <w:kern w:val="2"/>
          <w:sz w:val="26"/>
          <w:szCs w:val="26"/>
          <w:lang w:eastAsia="hi-IN" w:bidi="hi-IN"/>
        </w:rPr>
        <w:t>акцепт</w:t>
      </w:r>
      <w:r w:rsidRPr="003A535C">
        <w:rPr>
          <w:rFonts w:ascii="Times New Roman" w:eastAsia="SimSun" w:hAnsi="Times New Roman"/>
          <w:color w:val="000000"/>
          <w:kern w:val="2"/>
          <w:sz w:val="26"/>
          <w:szCs w:val="26"/>
          <w:lang w:eastAsia="hi-IN" w:bidi="hi-IN"/>
        </w:rPr>
        <w:t xml:space="preserve"> Заемщика на списание Фондом денежных средств со Счета в случаях, предусмотренных договором займа;</w:t>
      </w:r>
    </w:p>
    <w:p w:rsidR="003A7D9E" w:rsidRPr="003A535C" w:rsidRDefault="003A7D9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предварительн</w:t>
      </w:r>
      <w:r w:rsidR="00004651" w:rsidRPr="003A535C">
        <w:rPr>
          <w:rFonts w:ascii="Times New Roman" w:eastAsia="SimSun" w:hAnsi="Times New Roman"/>
          <w:color w:val="000000"/>
          <w:kern w:val="2"/>
          <w:sz w:val="26"/>
          <w:szCs w:val="26"/>
          <w:lang w:eastAsia="hi-IN" w:bidi="hi-IN"/>
        </w:rPr>
        <w:t>ый</w:t>
      </w:r>
      <w:r w:rsidRPr="003A535C">
        <w:rPr>
          <w:rFonts w:ascii="Times New Roman" w:eastAsia="SimSun" w:hAnsi="Times New Roman"/>
          <w:color w:val="000000"/>
          <w:kern w:val="2"/>
          <w:sz w:val="26"/>
          <w:szCs w:val="26"/>
          <w:lang w:eastAsia="hi-IN" w:bidi="hi-IN"/>
        </w:rPr>
        <w:t xml:space="preserve"> </w:t>
      </w:r>
      <w:r w:rsidR="00004651" w:rsidRPr="003A535C">
        <w:rPr>
          <w:rFonts w:ascii="Times New Roman" w:eastAsia="SimSun" w:hAnsi="Times New Roman"/>
          <w:color w:val="000000"/>
          <w:kern w:val="2"/>
          <w:sz w:val="26"/>
          <w:szCs w:val="26"/>
          <w:lang w:eastAsia="hi-IN" w:bidi="hi-IN"/>
        </w:rPr>
        <w:t>акцепт</w:t>
      </w:r>
      <w:r w:rsidRPr="003A535C">
        <w:rPr>
          <w:rFonts w:ascii="Times New Roman" w:eastAsia="SimSun" w:hAnsi="Times New Roman"/>
          <w:color w:val="000000"/>
          <w:kern w:val="2"/>
          <w:sz w:val="26"/>
          <w:szCs w:val="26"/>
          <w:lang w:eastAsia="hi-IN" w:bidi="hi-IN"/>
        </w:rPr>
        <w:t xml:space="preserve"> Фондом любых операций Заемщика по расходованию денежных средств со Счета;</w:t>
      </w:r>
    </w:p>
    <w:p w:rsidR="003A7D9E" w:rsidRPr="003A535C" w:rsidRDefault="006536E5"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ежеквартальные</w:t>
      </w:r>
      <w:r w:rsidR="003A7D9E" w:rsidRPr="003A535C">
        <w:rPr>
          <w:rFonts w:ascii="Times New Roman" w:eastAsia="SimSun" w:hAnsi="Times New Roman"/>
          <w:color w:val="000000"/>
          <w:kern w:val="2"/>
          <w:sz w:val="26"/>
          <w:szCs w:val="26"/>
          <w:lang w:eastAsia="hi-IN" w:bidi="hi-IN"/>
        </w:rPr>
        <w:t xml:space="preserve"> документальные пров</w:t>
      </w:r>
      <w:r w:rsidR="005131D4" w:rsidRPr="003A535C">
        <w:rPr>
          <w:rFonts w:ascii="Times New Roman" w:eastAsia="SimSun" w:hAnsi="Times New Roman"/>
          <w:color w:val="000000"/>
          <w:kern w:val="2"/>
          <w:sz w:val="26"/>
          <w:szCs w:val="26"/>
          <w:lang w:eastAsia="hi-IN" w:bidi="hi-IN"/>
        </w:rPr>
        <w:t>ерки исполнения Заемщиком с</w:t>
      </w:r>
      <w:r w:rsidR="003A7D9E" w:rsidRPr="003A535C">
        <w:rPr>
          <w:rFonts w:ascii="Times New Roman" w:eastAsia="SimSun" w:hAnsi="Times New Roman"/>
          <w:color w:val="000000"/>
          <w:kern w:val="2"/>
          <w:sz w:val="26"/>
          <w:szCs w:val="26"/>
          <w:lang w:eastAsia="hi-IN" w:bidi="hi-IN"/>
        </w:rPr>
        <w:t>меты проекта на основе информации, предоставленной Заемщиком;</w:t>
      </w:r>
    </w:p>
    <w:p w:rsidR="003A7D9E" w:rsidRPr="003A535C" w:rsidRDefault="006536E5"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ежеквартальный</w:t>
      </w:r>
      <w:r w:rsidR="003A7D9E" w:rsidRPr="003A535C">
        <w:rPr>
          <w:rFonts w:ascii="Times New Roman" w:eastAsia="SimSun" w:hAnsi="Times New Roman"/>
          <w:color w:val="000000"/>
          <w:kern w:val="2"/>
          <w:sz w:val="26"/>
          <w:szCs w:val="26"/>
          <w:lang w:eastAsia="hi-IN" w:bidi="hi-IN"/>
        </w:rPr>
        <w:t xml:space="preserve"> мониторинг реализации проекта в соответствии с </w:t>
      </w:r>
      <w:r w:rsidR="005131D4" w:rsidRPr="003A535C">
        <w:rPr>
          <w:rFonts w:ascii="Times New Roman" w:eastAsia="SimSun" w:hAnsi="Times New Roman"/>
          <w:color w:val="000000"/>
          <w:kern w:val="2"/>
          <w:sz w:val="26"/>
          <w:szCs w:val="26"/>
          <w:lang w:eastAsia="hi-IN" w:bidi="hi-IN"/>
        </w:rPr>
        <w:t>календарным планом и т</w:t>
      </w:r>
      <w:r w:rsidR="003A7D9E" w:rsidRPr="003A535C">
        <w:rPr>
          <w:rFonts w:ascii="Times New Roman" w:eastAsia="SimSun" w:hAnsi="Times New Roman"/>
          <w:color w:val="000000"/>
          <w:kern w:val="2"/>
          <w:sz w:val="26"/>
          <w:szCs w:val="26"/>
          <w:lang w:eastAsia="hi-IN" w:bidi="hi-IN"/>
        </w:rPr>
        <w:t>ехническим заданием на основе информации, предоставленной Заемщиком;</w:t>
      </w:r>
    </w:p>
    <w:p w:rsidR="003A7D9E" w:rsidRPr="003A535C" w:rsidRDefault="006536E5"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проведение выездных к</w:t>
      </w:r>
      <w:r w:rsidR="003A7D9E" w:rsidRPr="003A535C">
        <w:rPr>
          <w:rFonts w:ascii="Times New Roman" w:eastAsia="SimSun" w:hAnsi="Times New Roman"/>
          <w:color w:val="000000"/>
          <w:kern w:val="2"/>
          <w:sz w:val="26"/>
          <w:szCs w:val="26"/>
          <w:lang w:eastAsia="hi-IN" w:bidi="hi-IN"/>
        </w:rPr>
        <w:t>онтрольных мероприятий по месту реализации проекта;</w:t>
      </w:r>
    </w:p>
    <w:p w:rsidR="003A7D9E" w:rsidRPr="003A535C" w:rsidRDefault="006536E5"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ежеквартальный</w:t>
      </w:r>
      <w:r w:rsidR="003A7D9E" w:rsidRPr="003A535C">
        <w:rPr>
          <w:rFonts w:ascii="Times New Roman" w:eastAsia="SimSun" w:hAnsi="Times New Roman"/>
          <w:color w:val="000000"/>
          <w:kern w:val="2"/>
          <w:sz w:val="26"/>
          <w:szCs w:val="26"/>
          <w:lang w:eastAsia="hi-IN" w:bidi="hi-IN"/>
        </w:rPr>
        <w:t xml:space="preserve"> мониторинг финансового состояния Заемщик</w:t>
      </w:r>
      <w:r w:rsidRPr="003A535C">
        <w:rPr>
          <w:rFonts w:ascii="Times New Roman" w:eastAsia="SimSun" w:hAnsi="Times New Roman"/>
          <w:color w:val="000000"/>
          <w:kern w:val="2"/>
          <w:sz w:val="26"/>
          <w:szCs w:val="26"/>
          <w:lang w:eastAsia="hi-IN" w:bidi="hi-IN"/>
        </w:rPr>
        <w:t>а</w:t>
      </w:r>
      <w:r w:rsidR="003A7D9E" w:rsidRPr="003A535C">
        <w:rPr>
          <w:rFonts w:ascii="Times New Roman" w:eastAsia="SimSun" w:hAnsi="Times New Roman"/>
          <w:color w:val="000000"/>
          <w:kern w:val="2"/>
          <w:sz w:val="26"/>
          <w:szCs w:val="26"/>
          <w:lang w:eastAsia="hi-IN" w:bidi="hi-IN"/>
        </w:rPr>
        <w:t>;</w:t>
      </w:r>
    </w:p>
    <w:p w:rsidR="003A7D9E" w:rsidRPr="003A535C" w:rsidRDefault="003A7D9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контроль состояния обеспечения возврата займа, финансового состояния поручителей и залогодателей по займу;</w:t>
      </w:r>
    </w:p>
    <w:p w:rsidR="00496A97" w:rsidRPr="003A535C" w:rsidRDefault="003A7D9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контроль за соблюдением Заемщиком </w:t>
      </w:r>
      <w:r w:rsidR="00DF1436" w:rsidRPr="003A535C">
        <w:rPr>
          <w:rFonts w:ascii="Times New Roman" w:eastAsia="SimSun" w:hAnsi="Times New Roman"/>
          <w:color w:val="000000"/>
          <w:kern w:val="2"/>
          <w:sz w:val="26"/>
          <w:szCs w:val="26"/>
          <w:lang w:eastAsia="hi-IN" w:bidi="hi-IN"/>
        </w:rPr>
        <w:t xml:space="preserve">сроков перечисления процентов и </w:t>
      </w:r>
      <w:r w:rsidRPr="003A535C">
        <w:rPr>
          <w:rFonts w:ascii="Times New Roman" w:eastAsia="SimSun" w:hAnsi="Times New Roman"/>
          <w:color w:val="000000"/>
          <w:kern w:val="2"/>
          <w:sz w:val="26"/>
          <w:szCs w:val="26"/>
          <w:lang w:eastAsia="hi-IN" w:bidi="hi-IN"/>
        </w:rPr>
        <w:t>платежей по погашению основного д</w:t>
      </w:r>
      <w:r w:rsidR="00DF1436" w:rsidRPr="003A535C">
        <w:rPr>
          <w:rFonts w:ascii="Times New Roman" w:eastAsia="SimSun" w:hAnsi="Times New Roman"/>
          <w:color w:val="000000"/>
          <w:kern w:val="2"/>
          <w:sz w:val="26"/>
          <w:szCs w:val="26"/>
          <w:lang w:eastAsia="hi-IN" w:bidi="hi-IN"/>
        </w:rPr>
        <w:t xml:space="preserve">олга в соответствии с графиком, </w:t>
      </w:r>
      <w:r w:rsidRPr="003A535C">
        <w:rPr>
          <w:rFonts w:ascii="Times New Roman" w:eastAsia="SimSun" w:hAnsi="Times New Roman"/>
          <w:color w:val="000000"/>
          <w:kern w:val="2"/>
          <w:sz w:val="26"/>
          <w:szCs w:val="26"/>
          <w:lang w:eastAsia="hi-IN" w:bidi="hi-IN"/>
        </w:rPr>
        <w:t>предусмотренным договором займа, применение штрафных санкций за нарушение</w:t>
      </w:r>
      <w:r w:rsidR="00DF1436" w:rsidRPr="003A535C">
        <w:rPr>
          <w:rFonts w:ascii="Times New Roman" w:eastAsia="SimSun" w:hAnsi="Times New Roman"/>
          <w:color w:val="000000"/>
          <w:kern w:val="2"/>
          <w:sz w:val="26"/>
          <w:szCs w:val="26"/>
          <w:lang w:eastAsia="hi-IN" w:bidi="hi-IN"/>
        </w:rPr>
        <w:t xml:space="preserve"> платежной дисциплины.</w:t>
      </w:r>
    </w:p>
    <w:p w:rsidR="006536E5" w:rsidRPr="003A535C" w:rsidRDefault="00410D9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9.1.1. Документы, предоставляемые в составе отчетности Заемщика, предусмотренной договором займа, должны быть прошиты, пронумерованы, подписаны уполномоченным лицом и скреплены печатью Заемщика. </w:t>
      </w:r>
    </w:p>
    <w:p w:rsidR="00DF1436" w:rsidRPr="003A535C" w:rsidRDefault="00410D9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Иная информация для осуществления контрольных процедур может предоставляться Заемщиками в Фонд в электронном виде.</w:t>
      </w:r>
      <w:r w:rsidR="006536E5" w:rsidRPr="003A535C">
        <w:rPr>
          <w:rFonts w:ascii="Times New Roman" w:eastAsia="SimSun" w:hAnsi="Times New Roman"/>
          <w:color w:val="000000"/>
          <w:kern w:val="2"/>
          <w:sz w:val="26"/>
          <w:szCs w:val="26"/>
          <w:lang w:eastAsia="hi-IN" w:bidi="hi-IN"/>
        </w:rPr>
        <w:t xml:space="preserve"> Заемщик несет ответственность за </w:t>
      </w:r>
      <w:r w:rsidRPr="003A535C">
        <w:rPr>
          <w:rFonts w:ascii="Times New Roman" w:eastAsia="SimSun" w:hAnsi="Times New Roman"/>
          <w:color w:val="000000"/>
          <w:kern w:val="2"/>
          <w:sz w:val="26"/>
          <w:szCs w:val="26"/>
          <w:lang w:eastAsia="hi-IN" w:bidi="hi-IN"/>
        </w:rPr>
        <w:t xml:space="preserve">соответствие предоставленной в Фонд информации </w:t>
      </w:r>
      <w:r w:rsidR="006536E5" w:rsidRPr="003A535C">
        <w:rPr>
          <w:rFonts w:ascii="Times New Roman" w:eastAsia="SimSun" w:hAnsi="Times New Roman"/>
          <w:color w:val="000000"/>
          <w:kern w:val="2"/>
          <w:sz w:val="26"/>
          <w:szCs w:val="26"/>
          <w:lang w:eastAsia="hi-IN" w:bidi="hi-IN"/>
        </w:rPr>
        <w:t xml:space="preserve">в электронном виде </w:t>
      </w:r>
      <w:r w:rsidRPr="003A535C">
        <w:rPr>
          <w:rFonts w:ascii="Times New Roman" w:eastAsia="SimSun" w:hAnsi="Times New Roman"/>
          <w:color w:val="000000"/>
          <w:kern w:val="2"/>
          <w:sz w:val="26"/>
          <w:szCs w:val="26"/>
          <w:lang w:eastAsia="hi-IN" w:bidi="hi-IN"/>
        </w:rPr>
        <w:t>оригиналам первичных документов.</w:t>
      </w:r>
    </w:p>
    <w:p w:rsidR="00763201" w:rsidRPr="003A535C" w:rsidRDefault="0076320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9.1.2. Договор займа должен содержать условия, предусматривающие обязательство Заемщика обеспечить возможность контроля использования средств займа и (или) реализации проекта, включая обязанность предоставить Фонду все необходимые первичные, бухгалтерские и отчетные документы, подтверждающие использование займа, и право Фонда направить своих специалистов по местонахождению Заемщика для осуществления проверки.</w:t>
      </w:r>
    </w:p>
    <w:p w:rsidR="00763201" w:rsidRPr="003A535C" w:rsidRDefault="0076320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9.1.3. При обращении Заемщика Фонд может заключать с Заемщиком дополнительные соглашения к договору займа с целью внесения изменений в </w:t>
      </w:r>
      <w:r w:rsidR="005131D4" w:rsidRPr="003A535C">
        <w:rPr>
          <w:rFonts w:ascii="Times New Roman" w:eastAsia="SimSun" w:hAnsi="Times New Roman"/>
          <w:color w:val="000000"/>
          <w:kern w:val="2"/>
          <w:sz w:val="26"/>
          <w:szCs w:val="26"/>
          <w:lang w:eastAsia="hi-IN" w:bidi="hi-IN"/>
        </w:rPr>
        <w:t>к</w:t>
      </w:r>
      <w:r w:rsidRPr="003A535C">
        <w:rPr>
          <w:rFonts w:ascii="Times New Roman" w:eastAsia="SimSun" w:hAnsi="Times New Roman"/>
          <w:color w:val="000000"/>
          <w:kern w:val="2"/>
          <w:sz w:val="26"/>
          <w:szCs w:val="26"/>
          <w:lang w:eastAsia="hi-IN" w:bidi="hi-IN"/>
        </w:rPr>
        <w:t xml:space="preserve">алендарный план, </w:t>
      </w:r>
      <w:r w:rsidR="005131D4" w:rsidRPr="003A535C">
        <w:rPr>
          <w:rFonts w:ascii="Times New Roman" w:eastAsia="SimSun" w:hAnsi="Times New Roman"/>
          <w:color w:val="000000"/>
          <w:kern w:val="2"/>
          <w:sz w:val="26"/>
          <w:szCs w:val="26"/>
          <w:lang w:eastAsia="hi-IN" w:bidi="hi-IN"/>
        </w:rPr>
        <w:t>техническое задание и с</w:t>
      </w:r>
      <w:r w:rsidRPr="003A535C">
        <w:rPr>
          <w:rFonts w:ascii="Times New Roman" w:eastAsia="SimSun" w:hAnsi="Times New Roman"/>
          <w:color w:val="000000"/>
          <w:kern w:val="2"/>
          <w:sz w:val="26"/>
          <w:szCs w:val="26"/>
          <w:lang w:eastAsia="hi-IN" w:bidi="hi-IN"/>
        </w:rPr>
        <w:t>мету проекта, а также договоры обеспечения, если такие изменения не противоречат основным условиям предоставления займа</w:t>
      </w:r>
      <w:r w:rsidR="006C692D" w:rsidRPr="003A535C">
        <w:rPr>
          <w:rFonts w:ascii="Times New Roman" w:eastAsia="SimSun" w:hAnsi="Times New Roman"/>
          <w:color w:val="000000"/>
          <w:kern w:val="2"/>
          <w:sz w:val="26"/>
          <w:szCs w:val="26"/>
          <w:lang w:eastAsia="hi-IN" w:bidi="hi-IN"/>
        </w:rPr>
        <w:t>, одобренным Экспертным советом</w:t>
      </w:r>
      <w:r w:rsidRPr="003A535C">
        <w:rPr>
          <w:rFonts w:ascii="Times New Roman" w:eastAsia="SimSun" w:hAnsi="Times New Roman"/>
          <w:color w:val="000000"/>
          <w:kern w:val="2"/>
          <w:sz w:val="26"/>
          <w:szCs w:val="26"/>
          <w:lang w:eastAsia="hi-IN" w:bidi="hi-IN"/>
        </w:rPr>
        <w:t>. Для оценки рисков изменений проекта Фонд может проводить дополнительные экспертизы, в том числе с привлечением независимых экспертов. В случае необходимости</w:t>
      </w:r>
      <w:r w:rsidR="00BE0996" w:rsidRPr="003A535C">
        <w:rPr>
          <w:rFonts w:ascii="Times New Roman" w:eastAsia="SimSun" w:hAnsi="Times New Roman"/>
          <w:color w:val="000000"/>
          <w:kern w:val="2"/>
          <w:sz w:val="26"/>
          <w:szCs w:val="26"/>
          <w:lang w:eastAsia="hi-IN" w:bidi="hi-IN"/>
        </w:rPr>
        <w:t xml:space="preserve"> внесения изменений в проект, затрагивающих основные условия предоставления займа, вопрос выносится на рассмотрение </w:t>
      </w:r>
      <w:r w:rsidR="0094083C" w:rsidRPr="003A535C">
        <w:rPr>
          <w:rFonts w:ascii="Times New Roman" w:eastAsia="SimSun" w:hAnsi="Times New Roman"/>
          <w:color w:val="000000"/>
          <w:kern w:val="2"/>
          <w:sz w:val="26"/>
          <w:szCs w:val="26"/>
          <w:lang w:eastAsia="hi-IN" w:bidi="hi-IN"/>
        </w:rPr>
        <w:t xml:space="preserve">или на экспертизу </w:t>
      </w:r>
      <w:r w:rsidR="00BE0996" w:rsidRPr="003A535C">
        <w:rPr>
          <w:rFonts w:ascii="Times New Roman" w:eastAsia="SimSun" w:hAnsi="Times New Roman"/>
          <w:color w:val="000000"/>
          <w:kern w:val="2"/>
          <w:sz w:val="26"/>
          <w:szCs w:val="26"/>
          <w:lang w:eastAsia="hi-IN" w:bidi="hi-IN"/>
        </w:rPr>
        <w:t>Экспертного совета.</w:t>
      </w:r>
    </w:p>
    <w:p w:rsidR="00DD1922" w:rsidRPr="003A535C" w:rsidRDefault="00DD1922"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9.2. Контроль </w:t>
      </w:r>
      <w:r w:rsidR="00936007" w:rsidRPr="003A535C">
        <w:rPr>
          <w:rFonts w:ascii="Times New Roman" w:eastAsia="SimSun" w:hAnsi="Times New Roman"/>
          <w:color w:val="000000"/>
          <w:kern w:val="2"/>
          <w:sz w:val="26"/>
          <w:szCs w:val="26"/>
          <w:lang w:eastAsia="hi-IN" w:bidi="hi-IN"/>
        </w:rPr>
        <w:t xml:space="preserve">за </w:t>
      </w:r>
      <w:r w:rsidRPr="003A535C">
        <w:rPr>
          <w:rFonts w:ascii="Times New Roman" w:eastAsia="SimSun" w:hAnsi="Times New Roman"/>
          <w:color w:val="000000"/>
          <w:kern w:val="2"/>
          <w:sz w:val="26"/>
          <w:szCs w:val="26"/>
          <w:lang w:eastAsia="hi-IN" w:bidi="hi-IN"/>
        </w:rPr>
        <w:t>реализаци</w:t>
      </w:r>
      <w:r w:rsidR="00936007" w:rsidRPr="003A535C">
        <w:rPr>
          <w:rFonts w:ascii="Times New Roman" w:eastAsia="SimSun" w:hAnsi="Times New Roman"/>
          <w:color w:val="000000"/>
          <w:kern w:val="2"/>
          <w:sz w:val="26"/>
          <w:szCs w:val="26"/>
          <w:lang w:eastAsia="hi-IN" w:bidi="hi-IN"/>
        </w:rPr>
        <w:t>ей</w:t>
      </w:r>
      <w:r w:rsidRPr="003A535C">
        <w:rPr>
          <w:rFonts w:ascii="Times New Roman" w:eastAsia="SimSun" w:hAnsi="Times New Roman"/>
          <w:color w:val="000000"/>
          <w:kern w:val="2"/>
          <w:sz w:val="26"/>
          <w:szCs w:val="26"/>
          <w:lang w:eastAsia="hi-IN" w:bidi="hi-IN"/>
        </w:rPr>
        <w:t xml:space="preserve"> проекта осуществляется Фондом </w:t>
      </w:r>
      <w:r w:rsidR="0094083C" w:rsidRPr="003A535C">
        <w:rPr>
          <w:rFonts w:ascii="Times New Roman" w:eastAsia="SimSun" w:hAnsi="Times New Roman"/>
          <w:color w:val="000000"/>
          <w:kern w:val="2"/>
          <w:sz w:val="26"/>
          <w:szCs w:val="26"/>
          <w:lang w:eastAsia="hi-IN" w:bidi="hi-IN"/>
        </w:rPr>
        <w:t>в период</w:t>
      </w:r>
      <w:r w:rsidR="00B71313"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w:t>
      </w:r>
      <w:r w:rsidR="00B71313" w:rsidRPr="003A535C">
        <w:rPr>
          <w:rFonts w:ascii="Times New Roman" w:eastAsia="SimSun" w:hAnsi="Times New Roman"/>
          <w:color w:val="000000"/>
          <w:kern w:val="2"/>
          <w:sz w:val="26"/>
          <w:szCs w:val="26"/>
          <w:lang w:eastAsia="hi-IN" w:bidi="hi-IN"/>
        </w:rPr>
        <w:t xml:space="preserve">начиная с момента предоставления займа и до момента полного погашения займа, </w:t>
      </w:r>
      <w:r w:rsidRPr="003A535C">
        <w:rPr>
          <w:rFonts w:ascii="Times New Roman" w:eastAsia="SimSun" w:hAnsi="Times New Roman"/>
          <w:color w:val="000000"/>
          <w:kern w:val="2"/>
          <w:sz w:val="26"/>
          <w:szCs w:val="26"/>
          <w:lang w:eastAsia="hi-IN" w:bidi="hi-IN"/>
        </w:rPr>
        <w:t xml:space="preserve">на предмет его соответствия </w:t>
      </w:r>
      <w:r w:rsidR="005131D4" w:rsidRPr="003A535C">
        <w:rPr>
          <w:rFonts w:ascii="Times New Roman" w:eastAsia="SimSun" w:hAnsi="Times New Roman"/>
          <w:color w:val="000000"/>
          <w:kern w:val="2"/>
          <w:sz w:val="26"/>
          <w:szCs w:val="26"/>
          <w:lang w:eastAsia="hi-IN" w:bidi="hi-IN"/>
        </w:rPr>
        <w:t>к</w:t>
      </w:r>
      <w:r w:rsidRPr="003A535C">
        <w:rPr>
          <w:rFonts w:ascii="Times New Roman" w:eastAsia="SimSun" w:hAnsi="Times New Roman"/>
          <w:color w:val="000000"/>
          <w:kern w:val="2"/>
          <w:sz w:val="26"/>
          <w:szCs w:val="26"/>
          <w:lang w:eastAsia="hi-IN" w:bidi="hi-IN"/>
        </w:rPr>
        <w:t xml:space="preserve">алендарному плану и </w:t>
      </w:r>
      <w:r w:rsidR="005131D4" w:rsidRPr="003A535C">
        <w:rPr>
          <w:rFonts w:ascii="Times New Roman" w:eastAsia="SimSun" w:hAnsi="Times New Roman"/>
          <w:color w:val="000000"/>
          <w:kern w:val="2"/>
          <w:sz w:val="26"/>
          <w:szCs w:val="26"/>
          <w:lang w:eastAsia="hi-IN" w:bidi="hi-IN"/>
        </w:rPr>
        <w:t>т</w:t>
      </w:r>
      <w:r w:rsidRPr="003A535C">
        <w:rPr>
          <w:rFonts w:ascii="Times New Roman" w:eastAsia="SimSun" w:hAnsi="Times New Roman"/>
          <w:color w:val="000000"/>
          <w:kern w:val="2"/>
          <w:sz w:val="26"/>
          <w:szCs w:val="26"/>
          <w:lang w:eastAsia="hi-IN" w:bidi="hi-IN"/>
        </w:rPr>
        <w:t>ехническому заданию:</w:t>
      </w:r>
    </w:p>
    <w:p w:rsidR="00DD1922" w:rsidRPr="003A535C" w:rsidRDefault="0005615E"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на основании </w:t>
      </w:r>
      <w:r w:rsidR="00936007" w:rsidRPr="003A535C">
        <w:rPr>
          <w:rFonts w:ascii="Times New Roman" w:eastAsia="SimSun" w:hAnsi="Times New Roman"/>
          <w:color w:val="000000"/>
          <w:kern w:val="2"/>
          <w:sz w:val="26"/>
          <w:szCs w:val="26"/>
          <w:lang w:eastAsia="hi-IN" w:bidi="hi-IN"/>
        </w:rPr>
        <w:t xml:space="preserve">представляемых </w:t>
      </w:r>
      <w:r w:rsidR="00F112C5" w:rsidRPr="003A535C">
        <w:rPr>
          <w:rFonts w:ascii="Times New Roman" w:eastAsia="SimSun" w:hAnsi="Times New Roman"/>
          <w:color w:val="000000"/>
          <w:kern w:val="2"/>
          <w:sz w:val="26"/>
          <w:szCs w:val="26"/>
          <w:lang w:eastAsia="hi-IN" w:bidi="hi-IN"/>
        </w:rPr>
        <w:t xml:space="preserve">Квартальных отчетов, </w:t>
      </w:r>
      <w:r w:rsidR="00936007" w:rsidRPr="003A535C">
        <w:rPr>
          <w:rFonts w:ascii="Times New Roman" w:eastAsia="SimSun" w:hAnsi="Times New Roman"/>
          <w:color w:val="000000"/>
          <w:kern w:val="2"/>
          <w:sz w:val="26"/>
          <w:szCs w:val="26"/>
          <w:lang w:eastAsia="hi-IN" w:bidi="hi-IN"/>
        </w:rPr>
        <w:t>предусмотренных Договором займа</w:t>
      </w:r>
      <w:r w:rsidR="00DD1922" w:rsidRPr="003A535C">
        <w:rPr>
          <w:rFonts w:ascii="Times New Roman" w:eastAsia="SimSun" w:hAnsi="Times New Roman"/>
          <w:color w:val="000000"/>
          <w:kern w:val="2"/>
          <w:sz w:val="26"/>
          <w:szCs w:val="26"/>
          <w:lang w:eastAsia="hi-IN" w:bidi="hi-IN"/>
        </w:rPr>
        <w:t>;</w:t>
      </w:r>
    </w:p>
    <w:p w:rsidR="00763201" w:rsidRPr="003A535C" w:rsidRDefault="00DD1922"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в ходе </w:t>
      </w:r>
      <w:r w:rsidR="0005615E" w:rsidRPr="003A535C">
        <w:rPr>
          <w:rFonts w:ascii="Times New Roman" w:eastAsia="SimSun" w:hAnsi="Times New Roman"/>
          <w:color w:val="000000"/>
          <w:kern w:val="2"/>
          <w:sz w:val="26"/>
          <w:szCs w:val="26"/>
          <w:lang w:eastAsia="hi-IN" w:bidi="hi-IN"/>
        </w:rPr>
        <w:t>к</w:t>
      </w:r>
      <w:r w:rsidRPr="003A535C">
        <w:rPr>
          <w:rFonts w:ascii="Times New Roman" w:eastAsia="SimSun" w:hAnsi="Times New Roman"/>
          <w:color w:val="000000"/>
          <w:kern w:val="2"/>
          <w:sz w:val="26"/>
          <w:szCs w:val="26"/>
          <w:lang w:eastAsia="hi-IN" w:bidi="hi-IN"/>
        </w:rPr>
        <w:t>онтрольного мероприятия, проводимого на территории реализации проекта.</w:t>
      </w:r>
    </w:p>
    <w:p w:rsidR="004D4441" w:rsidRPr="003A535C" w:rsidRDefault="004D444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Контроль выполнения Заемщиком целевых показателей эффективности проекта, установленных договором займа, Фонд осуществляет на основании </w:t>
      </w:r>
      <w:r w:rsidRPr="003A535C">
        <w:rPr>
          <w:rFonts w:ascii="Times New Roman" w:eastAsia="SimSun" w:hAnsi="Times New Roman"/>
          <w:color w:val="000000"/>
          <w:kern w:val="2"/>
          <w:sz w:val="26"/>
          <w:szCs w:val="26"/>
          <w:lang w:eastAsia="hi-IN" w:bidi="hi-IN"/>
        </w:rPr>
        <w:lastRenderedPageBreak/>
        <w:t xml:space="preserve">ежегодно предоставляемого Заемщиком отчета </w:t>
      </w:r>
      <w:r w:rsidR="00701C86" w:rsidRPr="003A535C">
        <w:rPr>
          <w:rFonts w:ascii="Times New Roman" w:eastAsia="SimSun" w:hAnsi="Times New Roman"/>
          <w:color w:val="000000"/>
          <w:kern w:val="2"/>
          <w:sz w:val="26"/>
          <w:szCs w:val="26"/>
          <w:lang w:eastAsia="hi-IN" w:bidi="hi-IN"/>
        </w:rPr>
        <w:t>по форме, предусмотренной д</w:t>
      </w:r>
      <w:r w:rsidR="00936007" w:rsidRPr="003A535C">
        <w:rPr>
          <w:rFonts w:ascii="Times New Roman" w:eastAsia="SimSun" w:hAnsi="Times New Roman"/>
          <w:color w:val="000000"/>
          <w:kern w:val="2"/>
          <w:sz w:val="26"/>
          <w:szCs w:val="26"/>
          <w:lang w:eastAsia="hi-IN" w:bidi="hi-IN"/>
        </w:rPr>
        <w:t>оговором займа</w:t>
      </w:r>
      <w:r w:rsidR="00F90974" w:rsidRPr="003A535C">
        <w:rPr>
          <w:rFonts w:ascii="Times New Roman" w:eastAsia="SimSun" w:hAnsi="Times New Roman"/>
          <w:color w:val="000000"/>
          <w:kern w:val="2"/>
          <w:sz w:val="26"/>
          <w:szCs w:val="26"/>
          <w:lang w:eastAsia="hi-IN" w:bidi="hi-IN"/>
        </w:rPr>
        <w:t>,</w:t>
      </w:r>
      <w:r w:rsidR="00936007"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и подтверждающих документов.</w:t>
      </w:r>
    </w:p>
    <w:p w:rsidR="00763201" w:rsidRPr="003A535C" w:rsidRDefault="00D40F10"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9.2.1. В </w:t>
      </w:r>
      <w:r w:rsidR="006C692D" w:rsidRPr="003A535C">
        <w:rPr>
          <w:rFonts w:ascii="Times New Roman" w:eastAsia="SimSun" w:hAnsi="Times New Roman"/>
          <w:color w:val="000000"/>
          <w:kern w:val="2"/>
          <w:sz w:val="26"/>
          <w:szCs w:val="26"/>
          <w:lang w:eastAsia="hi-IN" w:bidi="hi-IN"/>
        </w:rPr>
        <w:t>К</w:t>
      </w:r>
      <w:r w:rsidRPr="003A535C">
        <w:rPr>
          <w:rFonts w:ascii="Times New Roman" w:eastAsia="SimSun" w:hAnsi="Times New Roman"/>
          <w:color w:val="000000"/>
          <w:kern w:val="2"/>
          <w:sz w:val="26"/>
          <w:szCs w:val="26"/>
          <w:lang w:eastAsia="hi-IN" w:bidi="hi-IN"/>
        </w:rPr>
        <w:t>вартальном отчете Заемщик предоставляет информацию о фактических результатах выполнения работ по проекту (с приложением подтверждающих документов), а в случае отклонений – пояснения о причинах допущенных отклонений и рисках проекта с указанием мер реагирования (способов управления Заемщиком изменениями и рисками проекта), а также сроков устранения нарушений.</w:t>
      </w:r>
    </w:p>
    <w:p w:rsidR="001D3988" w:rsidRPr="003A535C" w:rsidRDefault="004D444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9.2.2. 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w:t>
      </w:r>
      <w:r w:rsidR="0005615E" w:rsidRPr="003A535C">
        <w:rPr>
          <w:rFonts w:ascii="Times New Roman" w:eastAsia="SimSun" w:hAnsi="Times New Roman"/>
          <w:color w:val="000000"/>
          <w:kern w:val="2"/>
          <w:sz w:val="26"/>
          <w:szCs w:val="26"/>
          <w:lang w:eastAsia="hi-IN" w:bidi="hi-IN"/>
        </w:rPr>
        <w:t>к</w:t>
      </w:r>
      <w:r w:rsidRPr="003A535C">
        <w:rPr>
          <w:rFonts w:ascii="Times New Roman" w:eastAsia="SimSun" w:hAnsi="Times New Roman"/>
          <w:color w:val="000000"/>
          <w:kern w:val="2"/>
          <w:sz w:val="26"/>
          <w:szCs w:val="26"/>
          <w:lang w:eastAsia="hi-IN" w:bidi="hi-IN"/>
        </w:rPr>
        <w:t>онтрольного мероприятия. Полученная информация используется в качестве документальных, материальных и аналитических доказательств, оценивающих ход реализации проекта.</w:t>
      </w:r>
    </w:p>
    <w:p w:rsidR="00763201" w:rsidRPr="003A535C" w:rsidRDefault="001D398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По результатам </w:t>
      </w:r>
      <w:r w:rsidR="0005615E" w:rsidRPr="003A535C">
        <w:rPr>
          <w:rFonts w:ascii="Times New Roman" w:eastAsia="SimSun" w:hAnsi="Times New Roman"/>
          <w:color w:val="000000"/>
          <w:kern w:val="2"/>
          <w:sz w:val="26"/>
          <w:szCs w:val="26"/>
          <w:lang w:eastAsia="hi-IN" w:bidi="hi-IN"/>
        </w:rPr>
        <w:t>к</w:t>
      </w:r>
      <w:r w:rsidRPr="003A535C">
        <w:rPr>
          <w:rFonts w:ascii="Times New Roman" w:eastAsia="SimSun" w:hAnsi="Times New Roman"/>
          <w:color w:val="000000"/>
          <w:kern w:val="2"/>
          <w:sz w:val="26"/>
          <w:szCs w:val="26"/>
          <w:lang w:eastAsia="hi-IN" w:bidi="hi-IN"/>
        </w:rPr>
        <w:t>онтрольного мероприятия оформляется акт с отражением результатов, выводов и предложений (рекомендаций) в адрес Заемщика.</w:t>
      </w:r>
    </w:p>
    <w:p w:rsidR="001D3988" w:rsidRPr="003A535C" w:rsidRDefault="001D398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9.2.3. Завершение </w:t>
      </w:r>
      <w:r w:rsidR="0005615E" w:rsidRPr="003A535C">
        <w:rPr>
          <w:rFonts w:ascii="Times New Roman" w:eastAsia="SimSun" w:hAnsi="Times New Roman"/>
          <w:color w:val="000000"/>
          <w:kern w:val="2"/>
          <w:sz w:val="26"/>
          <w:szCs w:val="26"/>
          <w:lang w:eastAsia="hi-IN" w:bidi="hi-IN"/>
        </w:rPr>
        <w:t xml:space="preserve">реализации </w:t>
      </w:r>
      <w:r w:rsidRPr="003A535C">
        <w:rPr>
          <w:rFonts w:ascii="Times New Roman" w:eastAsia="SimSun" w:hAnsi="Times New Roman"/>
          <w:color w:val="000000"/>
          <w:kern w:val="2"/>
          <w:sz w:val="26"/>
          <w:szCs w:val="26"/>
          <w:lang w:eastAsia="hi-IN" w:bidi="hi-IN"/>
        </w:rPr>
        <w:t>проекта оформляется соответствующим актом, который подписывается Заемщиком и Фондом.</w:t>
      </w:r>
    </w:p>
    <w:p w:rsidR="001D3988" w:rsidRPr="003A535C" w:rsidRDefault="003D6960"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9.3. Фонд осуществляет регулярный мониторинг финансового состояния Заемщиков путем контроля наступления событий, перечисле</w:t>
      </w:r>
      <w:r w:rsidR="004A4DF9" w:rsidRPr="003A535C">
        <w:rPr>
          <w:rFonts w:ascii="Times New Roman" w:eastAsia="SimSun" w:hAnsi="Times New Roman"/>
          <w:color w:val="000000"/>
          <w:kern w:val="2"/>
          <w:sz w:val="26"/>
          <w:szCs w:val="26"/>
          <w:lang w:eastAsia="hi-IN" w:bidi="hi-IN"/>
        </w:rPr>
        <w:t>нных в договоре займа (ковенант</w:t>
      </w:r>
      <w:r w:rsidRPr="003A535C">
        <w:rPr>
          <w:rFonts w:ascii="Times New Roman" w:eastAsia="SimSun" w:hAnsi="Times New Roman"/>
          <w:color w:val="000000"/>
          <w:kern w:val="2"/>
          <w:sz w:val="26"/>
          <w:szCs w:val="26"/>
          <w:lang w:eastAsia="hi-IN" w:bidi="hi-IN"/>
        </w:rPr>
        <w:t>). Ковенанты устанав</w:t>
      </w:r>
      <w:r w:rsidR="004A4DF9" w:rsidRPr="003A535C">
        <w:rPr>
          <w:rFonts w:ascii="Times New Roman" w:eastAsia="SimSun" w:hAnsi="Times New Roman"/>
          <w:color w:val="000000"/>
          <w:kern w:val="2"/>
          <w:sz w:val="26"/>
          <w:szCs w:val="26"/>
          <w:lang w:eastAsia="hi-IN" w:bidi="hi-IN"/>
        </w:rPr>
        <w:t>ливаются в соответствии с пункт</w:t>
      </w:r>
      <w:r w:rsidR="006C692D" w:rsidRPr="003A535C">
        <w:rPr>
          <w:rFonts w:ascii="Times New Roman" w:eastAsia="SimSun" w:hAnsi="Times New Roman"/>
          <w:color w:val="000000"/>
          <w:kern w:val="2"/>
          <w:sz w:val="26"/>
          <w:szCs w:val="26"/>
          <w:lang w:eastAsia="hi-IN" w:bidi="hi-IN"/>
        </w:rPr>
        <w:t xml:space="preserve">ом </w:t>
      </w:r>
      <w:r w:rsidR="002C1465" w:rsidRPr="003A535C">
        <w:rPr>
          <w:rFonts w:ascii="Times New Roman" w:eastAsia="SimSun" w:hAnsi="Times New Roman"/>
          <w:color w:val="000000"/>
          <w:kern w:val="2"/>
          <w:sz w:val="26"/>
          <w:szCs w:val="26"/>
          <w:lang w:eastAsia="hi-IN" w:bidi="hi-IN"/>
        </w:rPr>
        <w:t>8.12</w:t>
      </w:r>
      <w:r w:rsidRPr="003A535C">
        <w:rPr>
          <w:rFonts w:ascii="Times New Roman" w:eastAsia="SimSun" w:hAnsi="Times New Roman"/>
          <w:color w:val="000000"/>
          <w:kern w:val="2"/>
          <w:sz w:val="26"/>
          <w:szCs w:val="26"/>
          <w:lang w:eastAsia="hi-IN" w:bidi="hi-IN"/>
        </w:rPr>
        <w:t xml:space="preserve"> настоящего Порядка.</w:t>
      </w:r>
    </w:p>
    <w:p w:rsidR="003D6960" w:rsidRPr="003A535C" w:rsidRDefault="003D6960"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9.3.1. Договором займа предусматриваются права Фонда потребовать досрочного погашения займа в случаях нарушения Заемщиком установленных ковенант.</w:t>
      </w:r>
    </w:p>
    <w:p w:rsidR="001D3988" w:rsidRPr="003A535C" w:rsidRDefault="003D6960"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9.3.2. Контроль установленных договором займа ковенант осуществляется Фондом на основании:</w:t>
      </w:r>
    </w:p>
    <w:p w:rsidR="003D6960" w:rsidRPr="003A535C" w:rsidRDefault="002C1465"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w:t>
      </w:r>
      <w:r w:rsidR="003D6960" w:rsidRPr="003A535C">
        <w:rPr>
          <w:rFonts w:ascii="Times New Roman" w:eastAsia="SimSun" w:hAnsi="Times New Roman"/>
          <w:color w:val="000000"/>
          <w:kern w:val="2"/>
          <w:sz w:val="26"/>
          <w:szCs w:val="26"/>
          <w:lang w:eastAsia="hi-IN" w:bidi="hi-IN"/>
        </w:rPr>
        <w:t>вартального отчета, в котором Заемщик предоставляет информацию об основных показателях финансово-хозяйственной деятельности и соблюдении ковенант;</w:t>
      </w:r>
    </w:p>
    <w:p w:rsidR="003D6960" w:rsidRPr="003A535C" w:rsidRDefault="003D6960"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промежуточной (ежеквартальной) и годовой бухгалтерской (финансовой) отчетности, предоставляемой Заемщиком в соответствии с договором займа.</w:t>
      </w:r>
    </w:p>
    <w:p w:rsidR="00763201" w:rsidRPr="003A535C" w:rsidRDefault="00725D5D"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9.4. Контроль состояния обеспечения возврата займа осуществляется Фондом в течение срока действия договора займа путем проведения документальных и фактических проверок наличия обеспечения, мониторинга исполнения соответствующих догов</w:t>
      </w:r>
      <w:r w:rsidR="0005615E" w:rsidRPr="003A535C">
        <w:rPr>
          <w:rFonts w:ascii="Times New Roman" w:eastAsia="SimSun" w:hAnsi="Times New Roman"/>
          <w:color w:val="000000"/>
          <w:kern w:val="2"/>
          <w:sz w:val="26"/>
          <w:szCs w:val="26"/>
          <w:lang w:eastAsia="hi-IN" w:bidi="hi-IN"/>
        </w:rPr>
        <w:t>оров з</w:t>
      </w:r>
      <w:r w:rsidR="002C1465" w:rsidRPr="003A535C">
        <w:rPr>
          <w:rFonts w:ascii="Times New Roman" w:eastAsia="SimSun" w:hAnsi="Times New Roman"/>
          <w:color w:val="000000"/>
          <w:kern w:val="2"/>
          <w:sz w:val="26"/>
          <w:szCs w:val="26"/>
          <w:lang w:eastAsia="hi-IN" w:bidi="hi-IN"/>
        </w:rPr>
        <w:t>алога, поручительства, гарантии</w:t>
      </w:r>
      <w:r w:rsidRPr="003A535C">
        <w:rPr>
          <w:rFonts w:ascii="Times New Roman" w:eastAsia="SimSun" w:hAnsi="Times New Roman"/>
          <w:color w:val="000000"/>
          <w:kern w:val="2"/>
          <w:sz w:val="26"/>
          <w:szCs w:val="26"/>
          <w:lang w:eastAsia="hi-IN" w:bidi="hi-IN"/>
        </w:rPr>
        <w:t>.</w:t>
      </w:r>
    </w:p>
    <w:p w:rsidR="00725D5D" w:rsidRPr="003A535C" w:rsidRDefault="00725D5D"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9.4.1. Для осуществления контроля состояния обеспечения Фонд использует права, оговоренные в договорах</w:t>
      </w:r>
      <w:r w:rsidR="00A72FA2" w:rsidRPr="003A535C">
        <w:rPr>
          <w:rFonts w:ascii="Times New Roman" w:eastAsia="SimSun" w:hAnsi="Times New Roman"/>
          <w:color w:val="000000"/>
          <w:kern w:val="2"/>
          <w:sz w:val="26"/>
          <w:szCs w:val="26"/>
          <w:lang w:eastAsia="hi-IN" w:bidi="hi-IN"/>
        </w:rPr>
        <w:t xml:space="preserve"> займа, залога, поручительства и гаранти</w:t>
      </w:r>
      <w:r w:rsidR="002C1465" w:rsidRPr="003A535C">
        <w:rPr>
          <w:rFonts w:ascii="Times New Roman" w:eastAsia="SimSun" w:hAnsi="Times New Roman"/>
          <w:color w:val="000000"/>
          <w:kern w:val="2"/>
          <w:sz w:val="26"/>
          <w:szCs w:val="26"/>
          <w:lang w:eastAsia="hi-IN" w:bidi="hi-IN"/>
        </w:rPr>
        <w:t>и</w:t>
      </w:r>
      <w:r w:rsidRPr="003A535C">
        <w:rPr>
          <w:rFonts w:ascii="Times New Roman" w:eastAsia="SimSun" w:hAnsi="Times New Roman"/>
          <w:color w:val="000000"/>
          <w:kern w:val="2"/>
          <w:sz w:val="26"/>
          <w:szCs w:val="26"/>
          <w:lang w:eastAsia="hi-IN" w:bidi="hi-IN"/>
        </w:rPr>
        <w:t xml:space="preserve">, включая право </w:t>
      </w:r>
      <w:r w:rsidR="00A72FA2" w:rsidRPr="003A535C">
        <w:rPr>
          <w:rFonts w:ascii="Times New Roman" w:eastAsia="SimSun" w:hAnsi="Times New Roman"/>
          <w:color w:val="000000"/>
          <w:kern w:val="2"/>
          <w:sz w:val="26"/>
          <w:szCs w:val="26"/>
          <w:lang w:eastAsia="hi-IN" w:bidi="hi-IN"/>
        </w:rPr>
        <w:t>истребования необходимых первичных, бухгалтерских</w:t>
      </w:r>
      <w:r w:rsidRPr="003A535C">
        <w:rPr>
          <w:rFonts w:ascii="Times New Roman" w:eastAsia="SimSun" w:hAnsi="Times New Roman"/>
          <w:color w:val="000000"/>
          <w:kern w:val="2"/>
          <w:sz w:val="26"/>
          <w:szCs w:val="26"/>
          <w:lang w:eastAsia="hi-IN" w:bidi="hi-IN"/>
        </w:rPr>
        <w:t xml:space="preserve"> и </w:t>
      </w:r>
      <w:r w:rsidR="00A72FA2" w:rsidRPr="003A535C">
        <w:rPr>
          <w:rFonts w:ascii="Times New Roman" w:eastAsia="SimSun" w:hAnsi="Times New Roman"/>
          <w:color w:val="000000"/>
          <w:kern w:val="2"/>
          <w:sz w:val="26"/>
          <w:szCs w:val="26"/>
          <w:lang w:eastAsia="hi-IN" w:bidi="hi-IN"/>
        </w:rPr>
        <w:t>иных отчетных</w:t>
      </w:r>
      <w:r w:rsidRPr="003A535C">
        <w:rPr>
          <w:rFonts w:ascii="Times New Roman" w:eastAsia="SimSun" w:hAnsi="Times New Roman"/>
          <w:color w:val="000000"/>
          <w:kern w:val="2"/>
          <w:sz w:val="26"/>
          <w:szCs w:val="26"/>
          <w:lang w:eastAsia="hi-IN" w:bidi="hi-IN"/>
        </w:rPr>
        <w:t xml:space="preserve"> документ</w:t>
      </w:r>
      <w:r w:rsidR="00A72FA2" w:rsidRPr="003A535C">
        <w:rPr>
          <w:rFonts w:ascii="Times New Roman" w:eastAsia="SimSun" w:hAnsi="Times New Roman"/>
          <w:color w:val="000000"/>
          <w:kern w:val="2"/>
          <w:sz w:val="26"/>
          <w:szCs w:val="26"/>
          <w:lang w:eastAsia="hi-IN" w:bidi="hi-IN"/>
        </w:rPr>
        <w:t>ов</w:t>
      </w:r>
      <w:r w:rsidRPr="003A535C">
        <w:rPr>
          <w:rFonts w:ascii="Times New Roman" w:eastAsia="SimSun" w:hAnsi="Times New Roman"/>
          <w:color w:val="000000"/>
          <w:kern w:val="2"/>
          <w:sz w:val="26"/>
          <w:szCs w:val="26"/>
          <w:lang w:eastAsia="hi-IN" w:bidi="hi-IN"/>
        </w:rPr>
        <w:t>.</w:t>
      </w:r>
    </w:p>
    <w:p w:rsidR="00725D5D" w:rsidRPr="003A535C" w:rsidRDefault="00725D5D"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9.4.2. Фонд осуществляет регулярный мониторинг финансового состояния поручителей и залогодателей по займу на основе промежуточной (ежеквартальной) и годовой бухгалтерской (финансовой) отчетности, предоставляемой поручителями и залогодателями в соответствии с условиями заключенных с ними договоров.</w:t>
      </w:r>
    </w:p>
    <w:p w:rsidR="00725D5D" w:rsidRPr="003A535C" w:rsidRDefault="009B3E00"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9.4.3. Фонд осуществляет регулярный мониторинг достаточности обеспечения по займу – не реже одного раза в год проводит проверку залоговой стоимости предмета залога на соответствие (стоимость равна или превышает) размеру текущей задолженности Заемщика по уплате основного долга и процентов.</w:t>
      </w:r>
    </w:p>
    <w:p w:rsidR="00725D5D" w:rsidRPr="003A535C" w:rsidRDefault="009B3E00"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 xml:space="preserve">9.4.4. </w:t>
      </w:r>
      <w:r w:rsidR="00FD2934" w:rsidRPr="003A535C">
        <w:rPr>
          <w:rFonts w:ascii="Times New Roman" w:eastAsia="SimSun" w:hAnsi="Times New Roman"/>
          <w:color w:val="000000"/>
          <w:kern w:val="2"/>
          <w:sz w:val="26"/>
          <w:szCs w:val="26"/>
          <w:lang w:eastAsia="hi-IN" w:bidi="hi-IN"/>
        </w:rPr>
        <w:t>При негативном изменении рыночной ситуации и (или) наличии иных обстоятельств, свидетельствующих о существенном ухудшении состояния обеспечения (снижения его потенциальной рыночной стоимости более чем на 25% и (или) ниже размера текущей задолженности Заемщика) Фонд проводит за счет собственных источников финансового обеспечения независимую рыночную оценку объектов залога (недвижимого имущества, ценных бумаг и др.).</w:t>
      </w:r>
    </w:p>
    <w:p w:rsidR="00725D5D" w:rsidRPr="003A535C" w:rsidRDefault="00EC7786"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9.5. Контроль за поступлением процентов и возвратом средств займа осуществляется Фондом в течение всего срока действия договора займа.</w:t>
      </w:r>
    </w:p>
    <w:p w:rsidR="00EC7786" w:rsidRPr="003A535C" w:rsidRDefault="00EC7786"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9.5.1. Проценты за пользование займом, а также платежи в счет погашения основного долга перечисляются Заемщиком на счет Фонда в соответствии с </w:t>
      </w:r>
      <w:r w:rsidR="005131D4" w:rsidRPr="003A535C">
        <w:rPr>
          <w:rFonts w:ascii="Times New Roman" w:eastAsia="SimSun" w:hAnsi="Times New Roman"/>
          <w:color w:val="000000"/>
          <w:kern w:val="2"/>
          <w:sz w:val="26"/>
          <w:szCs w:val="26"/>
          <w:lang w:eastAsia="hi-IN" w:bidi="hi-IN"/>
        </w:rPr>
        <w:t>г</w:t>
      </w:r>
      <w:r w:rsidRPr="003A535C">
        <w:rPr>
          <w:rFonts w:ascii="Times New Roman" w:eastAsia="SimSun" w:hAnsi="Times New Roman"/>
          <w:color w:val="000000"/>
          <w:kern w:val="2"/>
          <w:sz w:val="26"/>
          <w:szCs w:val="26"/>
          <w:lang w:eastAsia="hi-IN" w:bidi="hi-IN"/>
        </w:rPr>
        <w:t>рафиком платежей в сроки, установленные договором займа.</w:t>
      </w:r>
    </w:p>
    <w:p w:rsidR="000F6740" w:rsidRPr="003A535C" w:rsidRDefault="000F6740"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9.5.2. Фонд организует ежедневный мониторинг поступления средств от Заемщиков и при неполучении от Заемщика платежа в течение 3 (трех) дней по истечению установленной даты погашения реализует</w:t>
      </w:r>
      <w:r w:rsidR="004A4DF9" w:rsidRPr="003A535C">
        <w:rPr>
          <w:rFonts w:ascii="Times New Roman" w:eastAsia="SimSun" w:hAnsi="Times New Roman"/>
          <w:color w:val="000000"/>
          <w:kern w:val="2"/>
          <w:sz w:val="26"/>
          <w:szCs w:val="26"/>
          <w:lang w:eastAsia="hi-IN" w:bidi="hi-IN"/>
        </w:rPr>
        <w:t xml:space="preserve"> мероприятия в соответствии с пункт</w:t>
      </w:r>
      <w:r w:rsidR="00F112C5" w:rsidRPr="003A535C">
        <w:rPr>
          <w:rFonts w:ascii="Times New Roman" w:eastAsia="SimSun" w:hAnsi="Times New Roman"/>
          <w:color w:val="000000"/>
          <w:kern w:val="2"/>
          <w:sz w:val="26"/>
          <w:szCs w:val="26"/>
          <w:lang w:eastAsia="hi-IN" w:bidi="hi-IN"/>
        </w:rPr>
        <w:t>ом</w:t>
      </w:r>
      <w:r w:rsidRPr="003A535C">
        <w:rPr>
          <w:rFonts w:ascii="Times New Roman" w:eastAsia="SimSun" w:hAnsi="Times New Roman"/>
          <w:color w:val="000000"/>
          <w:kern w:val="2"/>
          <w:sz w:val="26"/>
          <w:szCs w:val="26"/>
          <w:lang w:eastAsia="hi-IN" w:bidi="hi-IN"/>
        </w:rPr>
        <w:t> 9.6 настоящего Порядка.</w:t>
      </w:r>
    </w:p>
    <w:p w:rsidR="00EC7786" w:rsidRPr="003A535C" w:rsidRDefault="00EC7786"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9.5.3. Фонд вправе предъявить Заемщику штрафные санкции, предусмотренные договором займа, если иное не предусмотрено решением Экспертного совета.</w:t>
      </w:r>
    </w:p>
    <w:p w:rsidR="006F29F7" w:rsidRPr="003A535C" w:rsidRDefault="005131D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9.6. В случаях нарушения Заемщиком графика платежей, календарного плана и (или) технического задания, нарушения установленных договором </w:t>
      </w:r>
      <w:r w:rsidR="0078345D" w:rsidRPr="003A535C">
        <w:rPr>
          <w:rFonts w:ascii="Times New Roman" w:eastAsia="SimSun" w:hAnsi="Times New Roman"/>
          <w:color w:val="000000"/>
          <w:kern w:val="2"/>
          <w:sz w:val="26"/>
          <w:szCs w:val="26"/>
          <w:lang w:eastAsia="hi-IN" w:bidi="hi-IN"/>
        </w:rPr>
        <w:t xml:space="preserve">займа </w:t>
      </w:r>
      <w:r w:rsidRPr="003A535C">
        <w:rPr>
          <w:rFonts w:ascii="Times New Roman" w:eastAsia="SimSun" w:hAnsi="Times New Roman"/>
          <w:color w:val="000000"/>
          <w:kern w:val="2"/>
          <w:sz w:val="26"/>
          <w:szCs w:val="26"/>
          <w:lang w:eastAsia="hi-IN" w:bidi="hi-IN"/>
        </w:rPr>
        <w:t>ковенант</w:t>
      </w:r>
      <w:r w:rsidR="006F29F7" w:rsidRPr="003A535C">
        <w:rPr>
          <w:rFonts w:ascii="Times New Roman" w:eastAsia="SimSun" w:hAnsi="Times New Roman"/>
          <w:color w:val="000000"/>
          <w:kern w:val="2"/>
          <w:sz w:val="26"/>
          <w:szCs w:val="26"/>
          <w:lang w:eastAsia="hi-IN" w:bidi="hi-IN"/>
        </w:rPr>
        <w:t>, возникновении риска обесценения и (или) утраты обеспечения, выявления фактов нецелевого использования средств, а также возникновении иных проблемных ситуаций Фонд взаимодействует с Заемщиком с целью выяснения обстоятельств допущенного нарушения и поиска вариантов нормализации ситуации</w:t>
      </w:r>
      <w:r w:rsidR="00850774" w:rsidRPr="003A535C">
        <w:rPr>
          <w:rFonts w:ascii="Times New Roman" w:eastAsia="SimSun" w:hAnsi="Times New Roman"/>
          <w:color w:val="000000"/>
          <w:kern w:val="2"/>
          <w:sz w:val="26"/>
          <w:szCs w:val="26"/>
          <w:lang w:eastAsia="hi-IN" w:bidi="hi-IN"/>
        </w:rPr>
        <w:t>, а также реализует мероприятия, предусмотренные настоящим пунктом.</w:t>
      </w:r>
    </w:p>
    <w:p w:rsidR="00186BE3" w:rsidRPr="003A535C" w:rsidRDefault="006F29F7"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9.6.1.1. При </w:t>
      </w:r>
      <w:r w:rsidR="00186BE3" w:rsidRPr="003A535C">
        <w:rPr>
          <w:rFonts w:ascii="Times New Roman" w:eastAsia="SimSun" w:hAnsi="Times New Roman"/>
          <w:color w:val="000000"/>
          <w:kern w:val="2"/>
          <w:sz w:val="26"/>
          <w:szCs w:val="26"/>
          <w:lang w:eastAsia="hi-IN" w:bidi="hi-IN"/>
        </w:rPr>
        <w:t>непоступлении платежей в погашение займа (процентов по займу)</w:t>
      </w:r>
      <w:r w:rsidR="00471148" w:rsidRPr="003A535C">
        <w:rPr>
          <w:rFonts w:ascii="Times New Roman" w:eastAsia="SimSun" w:hAnsi="Times New Roman"/>
          <w:color w:val="000000"/>
          <w:kern w:val="2"/>
          <w:sz w:val="26"/>
          <w:szCs w:val="26"/>
          <w:lang w:eastAsia="hi-IN" w:bidi="hi-IN"/>
        </w:rPr>
        <w:t xml:space="preserve"> к указанному</w:t>
      </w:r>
      <w:r w:rsidR="00186BE3" w:rsidRPr="003A535C">
        <w:rPr>
          <w:rFonts w:ascii="Times New Roman" w:eastAsia="SimSun" w:hAnsi="Times New Roman"/>
          <w:color w:val="000000"/>
          <w:kern w:val="2"/>
          <w:sz w:val="26"/>
          <w:szCs w:val="26"/>
          <w:lang w:eastAsia="hi-IN" w:bidi="hi-IN"/>
        </w:rPr>
        <w:t xml:space="preserve"> в договоре займа сроку Фонд</w:t>
      </w:r>
      <w:r w:rsidR="00A72FA2" w:rsidRPr="003A535C">
        <w:t xml:space="preserve"> </w:t>
      </w:r>
      <w:r w:rsidR="00186BE3" w:rsidRPr="003A535C">
        <w:rPr>
          <w:rFonts w:ascii="Times New Roman" w:eastAsia="SimSun" w:hAnsi="Times New Roman"/>
          <w:color w:val="000000"/>
          <w:kern w:val="2"/>
          <w:sz w:val="26"/>
          <w:szCs w:val="26"/>
          <w:lang w:eastAsia="hi-IN" w:bidi="hi-IN"/>
        </w:rPr>
        <w:t>направляет Заемщику письмо с требованием погасить просроченную задолженнос</w:t>
      </w:r>
      <w:r w:rsidR="0078345D" w:rsidRPr="003A535C">
        <w:rPr>
          <w:rFonts w:ascii="Times New Roman" w:eastAsia="SimSun" w:hAnsi="Times New Roman"/>
          <w:color w:val="000000"/>
          <w:kern w:val="2"/>
          <w:sz w:val="26"/>
          <w:szCs w:val="26"/>
          <w:lang w:eastAsia="hi-IN" w:bidi="hi-IN"/>
        </w:rPr>
        <w:t>ть в установленные Фондом сроки.</w:t>
      </w:r>
    </w:p>
    <w:p w:rsidR="00186BE3" w:rsidRPr="003A535C" w:rsidRDefault="0078345D"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w:t>
      </w:r>
      <w:r w:rsidR="00186BE3" w:rsidRPr="003A535C">
        <w:rPr>
          <w:rFonts w:ascii="Times New Roman" w:eastAsia="SimSun" w:hAnsi="Times New Roman"/>
          <w:color w:val="000000"/>
          <w:kern w:val="2"/>
          <w:sz w:val="26"/>
          <w:szCs w:val="26"/>
          <w:lang w:eastAsia="hi-IN" w:bidi="hi-IN"/>
        </w:rPr>
        <w:t>ри непогашении просроченной задолженности в установленные сроки вопрос выносится на рассмотрение рабочего совещания с участием представителей профильных подразделений и юридической службы Фонда, по результатам которого, с учетом текущего финансового положения Заемщика и имеющихся данных о его возможном изменении, состояния обеспечения, достигнутых результатов проекта принимается решение:</w:t>
      </w:r>
    </w:p>
    <w:p w:rsidR="00763201" w:rsidRPr="003A535C" w:rsidRDefault="00186BE3"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 предоставлении отсрочки (но не более 30 (тридцати) дней от даты допущенного нарушения);</w:t>
      </w:r>
    </w:p>
    <w:p w:rsidR="00186BE3" w:rsidRPr="003A535C" w:rsidRDefault="00186BE3"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 вынесении на Экспертный совет вопроса о реструктуризации займа (в том числе предоставлении отсрочки на срок, превышающий 30 (тридцать) дней от даты допущенного нарушения);</w:t>
      </w:r>
    </w:p>
    <w:p w:rsidR="00186BE3" w:rsidRPr="003A535C" w:rsidRDefault="00186BE3"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 признании задолженности по займу срочной к взысканию и подаче иска в суд.</w:t>
      </w:r>
    </w:p>
    <w:p w:rsidR="00407976" w:rsidRPr="003A535C" w:rsidRDefault="0040797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9.6.1.2. При наличии отклонений хода проекта от календарного плана, технического задания, несущих риски нарушения сроков реализации и (или) недости</w:t>
      </w:r>
      <w:r w:rsidR="00607153" w:rsidRPr="003A535C">
        <w:rPr>
          <w:rFonts w:ascii="Times New Roman" w:eastAsia="SimSun" w:hAnsi="Times New Roman" w:cs="Mangal"/>
          <w:color w:val="000000"/>
          <w:kern w:val="2"/>
          <w:sz w:val="26"/>
          <w:szCs w:val="26"/>
          <w:lang w:eastAsia="hi-IN" w:bidi="hi-IN"/>
        </w:rPr>
        <w:t xml:space="preserve">жения результатов проекта, Фонд </w:t>
      </w:r>
      <w:r w:rsidRPr="003A535C">
        <w:rPr>
          <w:rFonts w:ascii="Times New Roman" w:eastAsia="SimSun" w:hAnsi="Times New Roman" w:cs="Mangal"/>
          <w:color w:val="000000"/>
          <w:kern w:val="2"/>
          <w:sz w:val="26"/>
          <w:szCs w:val="26"/>
          <w:lang w:eastAsia="hi-IN" w:bidi="hi-IN"/>
        </w:rPr>
        <w:t>запрашивает у Заемщика объяснения причин допущенных отклонений и оценку их вл</w:t>
      </w:r>
      <w:r w:rsidR="00607153" w:rsidRPr="003A535C">
        <w:rPr>
          <w:rFonts w:ascii="Times New Roman" w:eastAsia="SimSun" w:hAnsi="Times New Roman" w:cs="Mangal"/>
          <w:color w:val="000000"/>
          <w:kern w:val="2"/>
          <w:sz w:val="26"/>
          <w:szCs w:val="26"/>
          <w:lang w:eastAsia="hi-IN" w:bidi="hi-IN"/>
        </w:rPr>
        <w:t>ияния на ход реализации проекта.</w:t>
      </w:r>
    </w:p>
    <w:p w:rsidR="00407976" w:rsidRPr="003A535C" w:rsidRDefault="00607153"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По</w:t>
      </w:r>
      <w:r w:rsidR="00407976" w:rsidRPr="003A535C">
        <w:rPr>
          <w:rFonts w:ascii="Times New Roman" w:eastAsia="SimSun" w:hAnsi="Times New Roman" w:cs="Mangal"/>
          <w:color w:val="000000"/>
          <w:kern w:val="2"/>
          <w:sz w:val="26"/>
          <w:szCs w:val="26"/>
          <w:lang w:eastAsia="hi-IN" w:bidi="hi-IN"/>
        </w:rPr>
        <w:t xml:space="preserve"> результатам анализа предоставленных объяснений Заемщика </w:t>
      </w:r>
      <w:r w:rsidRPr="003A535C">
        <w:rPr>
          <w:rFonts w:ascii="Times New Roman" w:eastAsia="SimSun" w:hAnsi="Times New Roman" w:cs="Mangal"/>
          <w:color w:val="000000"/>
          <w:kern w:val="2"/>
          <w:sz w:val="26"/>
          <w:szCs w:val="26"/>
          <w:lang w:eastAsia="hi-IN" w:bidi="hi-IN"/>
        </w:rPr>
        <w:t xml:space="preserve">Фонд </w:t>
      </w:r>
      <w:r w:rsidR="00407976" w:rsidRPr="003A535C">
        <w:rPr>
          <w:rFonts w:ascii="Times New Roman" w:eastAsia="SimSun" w:hAnsi="Times New Roman" w:cs="Mangal"/>
          <w:color w:val="000000"/>
          <w:kern w:val="2"/>
          <w:sz w:val="26"/>
          <w:szCs w:val="26"/>
          <w:lang w:eastAsia="hi-IN" w:bidi="hi-IN"/>
        </w:rPr>
        <w:t>принимает решение:</w:t>
      </w:r>
    </w:p>
    <w:p w:rsidR="00407976" w:rsidRPr="003A535C" w:rsidRDefault="0040797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lastRenderedPageBreak/>
        <w:t>о заключении дополнительного соглашения к договору займа по изменению календарного плана и (или) технического задания (в случае, если риски нарушения сроков</w:t>
      </w:r>
      <w:r w:rsidR="0078345D" w:rsidRPr="003A535C">
        <w:rPr>
          <w:rFonts w:ascii="Times New Roman" w:eastAsia="SimSun" w:hAnsi="Times New Roman" w:cs="Mangal"/>
          <w:color w:val="000000"/>
          <w:kern w:val="2"/>
          <w:sz w:val="26"/>
          <w:szCs w:val="26"/>
          <w:lang w:eastAsia="hi-IN" w:bidi="hi-IN"/>
        </w:rPr>
        <w:t xml:space="preserve"> реализации и (или) недостижения</w:t>
      </w:r>
      <w:r w:rsidRPr="003A535C">
        <w:rPr>
          <w:rFonts w:ascii="Times New Roman" w:eastAsia="SimSun" w:hAnsi="Times New Roman" w:cs="Mangal"/>
          <w:color w:val="000000"/>
          <w:kern w:val="2"/>
          <w:sz w:val="26"/>
          <w:szCs w:val="26"/>
          <w:lang w:eastAsia="hi-IN" w:bidi="hi-IN"/>
        </w:rPr>
        <w:t xml:space="preserve"> результатов проекта оцениваются Фондом как низкие);</w:t>
      </w:r>
    </w:p>
    <w:p w:rsidR="00407976" w:rsidRPr="003A535C" w:rsidRDefault="0040797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 вынесении вопроса на рассмотрение Экспертного совета Фонда.</w:t>
      </w:r>
    </w:p>
    <w:p w:rsidR="00407976" w:rsidRPr="003A535C" w:rsidRDefault="009E2D3F"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9.6.1.3. При невыполнении Заемщиком установленных целевых показателей эффективности Фонд:</w:t>
      </w:r>
    </w:p>
    <w:p w:rsidR="009E2D3F" w:rsidRPr="003A535C" w:rsidRDefault="009E2D3F"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запрашивает у Заемщика объяснения о причинах невыполнения, а также план-график достижения установленных показателей;</w:t>
      </w:r>
    </w:p>
    <w:p w:rsidR="009E2D3F" w:rsidRPr="003A535C" w:rsidRDefault="009E2D3F"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контролирует выполнение указанного плана-графика.</w:t>
      </w:r>
    </w:p>
    <w:p w:rsidR="00EC28DE" w:rsidRPr="003A535C" w:rsidRDefault="00EC28DE"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Фонд не реже одного раза в год информирует Наблюдательный совет о выполнении Заемщиками установленных целевых показателей.</w:t>
      </w:r>
    </w:p>
    <w:p w:rsidR="00186BE3" w:rsidRPr="003A535C" w:rsidRDefault="00AE227F"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9.6.1.4. </w:t>
      </w:r>
      <w:r w:rsidR="009D1F52" w:rsidRPr="003A535C">
        <w:rPr>
          <w:rFonts w:ascii="Times New Roman" w:eastAsia="SimSun" w:hAnsi="Times New Roman" w:cs="Mangal"/>
          <w:color w:val="000000"/>
          <w:kern w:val="2"/>
          <w:sz w:val="26"/>
          <w:szCs w:val="26"/>
          <w:lang w:eastAsia="hi-IN" w:bidi="hi-IN"/>
        </w:rPr>
        <w:t>При нарушении Заемщиком ковенант, установленных договором займа, Фонд:</w:t>
      </w:r>
    </w:p>
    <w:p w:rsidR="009D1F52" w:rsidRPr="003A535C" w:rsidRDefault="009D1F52"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запрашивает у Заемщика объяснения причин допущенных нарушений, а при наличии нарушений финансовых ковенант – также план-график их устранения (при необходимости);</w:t>
      </w:r>
    </w:p>
    <w:p w:rsidR="009D1F52" w:rsidRPr="003A535C" w:rsidRDefault="009D1F52"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по результатам анализа предоставленных объяснений</w:t>
      </w:r>
      <w:r w:rsidR="001916B4" w:rsidRPr="003A535C">
        <w:rPr>
          <w:rFonts w:ascii="Times New Roman" w:eastAsia="SimSun" w:hAnsi="Times New Roman" w:cs="Mangal"/>
          <w:color w:val="000000"/>
          <w:kern w:val="2"/>
          <w:sz w:val="26"/>
          <w:szCs w:val="26"/>
          <w:lang w:eastAsia="hi-IN" w:bidi="hi-IN"/>
        </w:rPr>
        <w:t xml:space="preserve"> </w:t>
      </w:r>
      <w:r w:rsidR="0078345D" w:rsidRPr="003A535C">
        <w:rPr>
          <w:rFonts w:ascii="Times New Roman" w:eastAsia="SimSun" w:hAnsi="Times New Roman" w:cs="Mangal"/>
          <w:color w:val="000000"/>
          <w:kern w:val="2"/>
          <w:sz w:val="26"/>
          <w:szCs w:val="26"/>
          <w:lang w:eastAsia="hi-IN" w:bidi="hi-IN"/>
        </w:rPr>
        <w:t>З</w:t>
      </w:r>
      <w:r w:rsidR="001916B4" w:rsidRPr="003A535C">
        <w:rPr>
          <w:rFonts w:ascii="Times New Roman" w:eastAsia="SimSun" w:hAnsi="Times New Roman" w:cs="Mangal"/>
          <w:color w:val="000000"/>
          <w:kern w:val="2"/>
          <w:sz w:val="26"/>
          <w:szCs w:val="26"/>
          <w:lang w:eastAsia="hi-IN" w:bidi="hi-IN"/>
        </w:rPr>
        <w:t>аемщика оценивает правовые и (или) финансовые риски последствий нарушения ковенант и принимает решение:</w:t>
      </w:r>
    </w:p>
    <w:p w:rsidR="001916B4" w:rsidRPr="003A535C" w:rsidRDefault="001916B4"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если указанные риски оцениваются Фондом как высокие – о вынесении вопроса на рассмотрение Экспертного совета Фонда;</w:t>
      </w:r>
    </w:p>
    <w:p w:rsidR="001916B4" w:rsidRPr="003A535C" w:rsidRDefault="001916B4" w:rsidP="008954FA">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в иных случаях </w:t>
      </w:r>
      <w:r w:rsidR="0078345D" w:rsidRPr="003A535C">
        <w:rPr>
          <w:rFonts w:ascii="Times New Roman" w:eastAsia="SimSun" w:hAnsi="Times New Roman" w:cs="Mangal"/>
          <w:color w:val="000000"/>
          <w:kern w:val="2"/>
          <w:sz w:val="26"/>
          <w:szCs w:val="26"/>
          <w:lang w:eastAsia="hi-IN" w:bidi="hi-IN"/>
        </w:rPr>
        <w:t xml:space="preserve">– </w:t>
      </w:r>
      <w:r w:rsidRPr="003A535C">
        <w:rPr>
          <w:rFonts w:ascii="Times New Roman" w:eastAsia="SimSun" w:hAnsi="Times New Roman" w:cs="Mangal"/>
          <w:color w:val="000000"/>
          <w:kern w:val="2"/>
          <w:sz w:val="26"/>
          <w:szCs w:val="26"/>
          <w:lang w:eastAsia="hi-IN" w:bidi="hi-IN"/>
        </w:rPr>
        <w:t>об урегулировании ситуации путем установления Заемщику сроков для устранения допущенных нарушений и (или) оформления дополнительного соглашения к договору займа (при необходимости) и осуществляет мониторинг устранения нарушений.</w:t>
      </w:r>
    </w:p>
    <w:p w:rsidR="00186BE3" w:rsidRPr="003A535C" w:rsidRDefault="00411BA9"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9.6.1.5. При возникновении риска обесценения и (или) утраты обеспечения возврата займа Фонд:</w:t>
      </w:r>
    </w:p>
    <w:p w:rsidR="00411BA9" w:rsidRPr="003A535C" w:rsidRDefault="00411BA9"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составляет совместно с Заемщиком соответствующий акт и взаимодействует с Заемщиком с целью выяснения причины обесценения и (или) утраты обеспечения и обсуждения вариантов нормализации ситуации;</w:t>
      </w:r>
    </w:p>
    <w:p w:rsidR="00411BA9" w:rsidRPr="003A535C" w:rsidRDefault="00411BA9"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предлагает Заемщику заменить обеспечение или предоставить дополнительное обеспечение возврата займа в оговоренные сроки;</w:t>
      </w:r>
    </w:p>
    <w:p w:rsidR="00411BA9" w:rsidRPr="003A535C" w:rsidRDefault="00411BA9"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в случае отказа Заемщика предоставить обеспечение и (или) нарушении установленных сроков его предоставления выносит вопрос на рассмотрение </w:t>
      </w:r>
      <w:r w:rsidR="00AF67BC" w:rsidRPr="003A535C">
        <w:rPr>
          <w:rFonts w:ascii="Times New Roman" w:eastAsia="SimSun" w:hAnsi="Times New Roman" w:cs="Mangal"/>
          <w:color w:val="000000"/>
          <w:kern w:val="2"/>
          <w:sz w:val="26"/>
          <w:szCs w:val="26"/>
          <w:lang w:eastAsia="hi-IN" w:bidi="hi-IN"/>
        </w:rPr>
        <w:t>Экспертного совета Фонда.</w:t>
      </w:r>
    </w:p>
    <w:p w:rsidR="00186BE3" w:rsidRPr="003A535C" w:rsidRDefault="00AF67BC"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9.6.1.6. При выявлении фактов нецелевого использования средств Заемщиком:</w:t>
      </w:r>
    </w:p>
    <w:p w:rsidR="00AF67BC" w:rsidRPr="003A535C" w:rsidRDefault="00AF67BC"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Заемщику предлагается осуществить возврат на Счет израсходованных нецелевым образом средств в установленные Фондом сроки;</w:t>
      </w:r>
    </w:p>
    <w:p w:rsidR="00AF67BC" w:rsidRPr="003A535C" w:rsidRDefault="00AF67BC"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в случае невыполнения Заемщиком требования Фонда о возврате денежных средств на Счет вопрос выносится на рассмотрение Экспертного совета.</w:t>
      </w:r>
    </w:p>
    <w:p w:rsidR="00AF67BC" w:rsidRPr="003A535C" w:rsidRDefault="00AF67BC"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9.6.2. При выявлении обстоятельств, предоставляющих Фонду право досрочного взыскания или свидетельствующих о нецелевом использовании средств займа, неисполнении или ненадлежащем исполнении Заемщиком обязательств по возврату основного долга и (или) уплате процентов, Фонд вправе произвести списание денежных средств со Счета в соответствии с заранее данным Заемщиком </w:t>
      </w:r>
      <w:r w:rsidR="00004651" w:rsidRPr="003A535C">
        <w:rPr>
          <w:rFonts w:ascii="Times New Roman" w:eastAsia="SimSun" w:hAnsi="Times New Roman" w:cs="Mangal"/>
          <w:color w:val="000000"/>
          <w:kern w:val="2"/>
          <w:sz w:val="26"/>
          <w:szCs w:val="26"/>
          <w:lang w:eastAsia="hi-IN" w:bidi="hi-IN"/>
        </w:rPr>
        <w:t>акцептом</w:t>
      </w:r>
      <w:r w:rsidRPr="003A535C">
        <w:rPr>
          <w:rFonts w:ascii="Times New Roman" w:eastAsia="SimSun" w:hAnsi="Times New Roman" w:cs="Mangal"/>
          <w:color w:val="000000"/>
          <w:kern w:val="2"/>
          <w:sz w:val="26"/>
          <w:szCs w:val="26"/>
          <w:lang w:eastAsia="hi-IN" w:bidi="hi-IN"/>
        </w:rPr>
        <w:t xml:space="preserve"> на списание денежных средств со Счета.</w:t>
      </w:r>
    </w:p>
    <w:p w:rsidR="00186BE3" w:rsidRPr="003A535C" w:rsidRDefault="00B32136"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lastRenderedPageBreak/>
        <w:t xml:space="preserve">9.6.3. Экспертный совет Фонда с учетом достигнутых результатов проекта, возможности их коммерческой реализации, финансового состояния Заемщика, наличия и качества обеспечения возврата займа и других существенных обстоятельств принимает решение по вопросу </w:t>
      </w:r>
      <w:r w:rsidR="0010389A" w:rsidRPr="003A535C">
        <w:rPr>
          <w:rFonts w:ascii="Times New Roman" w:eastAsia="SimSun" w:hAnsi="Times New Roman" w:cs="Mangal"/>
          <w:color w:val="000000"/>
          <w:kern w:val="2"/>
          <w:sz w:val="26"/>
          <w:szCs w:val="26"/>
          <w:lang w:eastAsia="hi-IN" w:bidi="hi-IN"/>
        </w:rPr>
        <w:t>использования</w:t>
      </w:r>
      <w:r w:rsidRPr="003A535C">
        <w:rPr>
          <w:rFonts w:ascii="Times New Roman" w:eastAsia="SimSun" w:hAnsi="Times New Roman" w:cs="Mangal"/>
          <w:color w:val="000000"/>
          <w:kern w:val="2"/>
          <w:sz w:val="26"/>
          <w:szCs w:val="26"/>
          <w:lang w:eastAsia="hi-IN" w:bidi="hi-IN"/>
        </w:rPr>
        <w:t xml:space="preserve"> займа:</w:t>
      </w:r>
    </w:p>
    <w:p w:rsidR="00186BE3" w:rsidRPr="003A535C" w:rsidRDefault="002D4AC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об изменении объема финансовой поддержки проектов, решение о </w:t>
      </w:r>
      <w:r w:rsidR="0078345D" w:rsidRPr="003A535C">
        <w:rPr>
          <w:rFonts w:ascii="Times New Roman" w:eastAsia="SimSun" w:hAnsi="Times New Roman" w:cs="Mangal"/>
          <w:color w:val="000000"/>
          <w:kern w:val="2"/>
          <w:sz w:val="26"/>
          <w:szCs w:val="26"/>
          <w:lang w:eastAsia="hi-IN" w:bidi="hi-IN"/>
        </w:rPr>
        <w:t>со</w:t>
      </w:r>
      <w:r w:rsidRPr="003A535C">
        <w:rPr>
          <w:rFonts w:ascii="Times New Roman" w:eastAsia="SimSun" w:hAnsi="Times New Roman" w:cs="Mangal"/>
          <w:color w:val="000000"/>
          <w:kern w:val="2"/>
          <w:sz w:val="26"/>
          <w:szCs w:val="26"/>
          <w:lang w:eastAsia="hi-IN" w:bidi="hi-IN"/>
        </w:rPr>
        <w:t>финансировании которых было принято ранее;</w:t>
      </w:r>
    </w:p>
    <w:p w:rsidR="002D4ACA" w:rsidRPr="003A535C" w:rsidRDefault="002D4AC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 досрочном возврате предоставленных денежных средств;</w:t>
      </w:r>
    </w:p>
    <w:p w:rsidR="002D4ACA" w:rsidRPr="003A535C" w:rsidRDefault="002D4AC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 согласовании вида и объема обеспечения исполнения обязательств по возврату предоставленного финансирования;</w:t>
      </w:r>
    </w:p>
    <w:p w:rsidR="002D4ACA" w:rsidRPr="003A535C" w:rsidRDefault="002D4AC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 реструктуризации задолженности, включая установление нового графика погашения займа и уплаты процентов, утверждение условий мировых соглашений.</w:t>
      </w:r>
    </w:p>
    <w:p w:rsidR="00186BE3" w:rsidRPr="003A535C" w:rsidRDefault="002D4AC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Решение Экспертного совета может содержать как весь комплекс требований, предусмотренных договором займа (досрочный возврат займа, уплата повышенных процентов за пользование займом, применение штрафных санкций), так и любое из них.</w:t>
      </w:r>
    </w:p>
    <w:p w:rsidR="00186BE3" w:rsidRPr="003A535C" w:rsidRDefault="00377AF8"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9.6.4. На основании решения Экспертного совета Фонд обеспечивает реализацию необходимых процедур.</w:t>
      </w:r>
    </w:p>
    <w:p w:rsidR="00295CFD" w:rsidRPr="003A535C" w:rsidRDefault="00534CDF"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9.7. Ежеквартально (1 квартал, 6 месяцев, 9 месяцев, год) Фонд формирует отчет </w:t>
      </w:r>
      <w:r w:rsidR="00295CFD" w:rsidRPr="003A535C">
        <w:rPr>
          <w:rFonts w:ascii="Times New Roman" w:eastAsia="SimSun" w:hAnsi="Times New Roman" w:cs="Mangal"/>
          <w:color w:val="000000"/>
          <w:kern w:val="2"/>
          <w:sz w:val="26"/>
          <w:szCs w:val="26"/>
          <w:lang w:eastAsia="hi-IN" w:bidi="hi-IN"/>
        </w:rPr>
        <w:t>об использовании субсидии по форме и в сроки, установленные Соглашением о предоставлении целевой субсидии, заключенн</w:t>
      </w:r>
      <w:r w:rsidR="0078345D" w:rsidRPr="003A535C">
        <w:rPr>
          <w:rFonts w:ascii="Times New Roman" w:eastAsia="SimSun" w:hAnsi="Times New Roman" w:cs="Mangal"/>
          <w:color w:val="000000"/>
          <w:kern w:val="2"/>
          <w:sz w:val="26"/>
          <w:szCs w:val="26"/>
          <w:lang w:eastAsia="hi-IN" w:bidi="hi-IN"/>
        </w:rPr>
        <w:t>ым</w:t>
      </w:r>
      <w:r w:rsidR="00295CFD" w:rsidRPr="003A535C">
        <w:rPr>
          <w:rFonts w:ascii="Times New Roman" w:eastAsia="SimSun" w:hAnsi="Times New Roman" w:cs="Mangal"/>
          <w:color w:val="000000"/>
          <w:kern w:val="2"/>
          <w:sz w:val="26"/>
          <w:szCs w:val="26"/>
          <w:lang w:eastAsia="hi-IN" w:bidi="hi-IN"/>
        </w:rPr>
        <w:t xml:space="preserve"> м</w:t>
      </w:r>
      <w:r w:rsidR="0078345D" w:rsidRPr="003A535C">
        <w:rPr>
          <w:rFonts w:ascii="Times New Roman" w:eastAsia="SimSun" w:hAnsi="Times New Roman" w:cs="Mangal"/>
          <w:color w:val="000000"/>
          <w:kern w:val="2"/>
          <w:sz w:val="26"/>
          <w:szCs w:val="26"/>
          <w:lang w:eastAsia="hi-IN" w:bidi="hi-IN"/>
        </w:rPr>
        <w:t>ежду Учредителем Фонда и Фондом</w:t>
      </w:r>
      <w:r w:rsidR="00295CFD" w:rsidRPr="003A535C">
        <w:rPr>
          <w:rFonts w:ascii="Times New Roman" w:eastAsia="SimSun" w:hAnsi="Times New Roman" w:cs="Mangal"/>
          <w:color w:val="000000"/>
          <w:kern w:val="2"/>
          <w:sz w:val="26"/>
          <w:szCs w:val="26"/>
          <w:lang w:eastAsia="hi-IN" w:bidi="hi-IN"/>
        </w:rPr>
        <w:t xml:space="preserve"> в соответствии с постановлением Кабинета Министров Чувашской Республики от 15 января 2015 г. № 1 «Об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 на цели, не связанные с оказанием ими в соответствии с государственным заданием государственных услуг (выполнением работ)»</w:t>
      </w:r>
      <w:r w:rsidR="0078345D" w:rsidRPr="003A535C">
        <w:rPr>
          <w:rFonts w:ascii="Times New Roman" w:eastAsia="SimSun" w:hAnsi="Times New Roman" w:cs="Mangal"/>
          <w:color w:val="000000"/>
          <w:kern w:val="2"/>
          <w:sz w:val="26"/>
          <w:szCs w:val="26"/>
          <w:lang w:eastAsia="hi-IN" w:bidi="hi-IN"/>
        </w:rPr>
        <w:t xml:space="preserve"> (далее – Соглашение)</w:t>
      </w:r>
      <w:r w:rsidR="00295CFD" w:rsidRPr="003A535C">
        <w:rPr>
          <w:rFonts w:ascii="Times New Roman" w:eastAsia="SimSun" w:hAnsi="Times New Roman" w:cs="Mangal"/>
          <w:color w:val="000000"/>
          <w:kern w:val="2"/>
          <w:sz w:val="26"/>
          <w:szCs w:val="26"/>
          <w:lang w:eastAsia="hi-IN" w:bidi="hi-IN"/>
        </w:rPr>
        <w:t>.</w:t>
      </w:r>
    </w:p>
    <w:p w:rsidR="00534CDF" w:rsidRPr="003A535C" w:rsidRDefault="0078345D"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Указанный о</w:t>
      </w:r>
      <w:r w:rsidR="00295CFD" w:rsidRPr="003A535C">
        <w:rPr>
          <w:rFonts w:ascii="Times New Roman" w:eastAsia="SimSun" w:hAnsi="Times New Roman" w:cs="Mangal"/>
          <w:color w:val="000000"/>
          <w:kern w:val="2"/>
          <w:sz w:val="26"/>
          <w:szCs w:val="26"/>
          <w:lang w:eastAsia="hi-IN" w:bidi="hi-IN"/>
        </w:rPr>
        <w:t>тчет</w:t>
      </w:r>
      <w:r w:rsidR="00534CDF" w:rsidRPr="003A535C">
        <w:rPr>
          <w:rFonts w:ascii="Times New Roman" w:eastAsia="SimSun" w:hAnsi="Times New Roman" w:cs="Mangal"/>
          <w:color w:val="000000"/>
          <w:kern w:val="2"/>
          <w:sz w:val="26"/>
          <w:szCs w:val="26"/>
          <w:lang w:eastAsia="hi-IN" w:bidi="hi-IN"/>
        </w:rPr>
        <w:t xml:space="preserve"> включает в себя следующую информацию:</w:t>
      </w:r>
    </w:p>
    <w:p w:rsidR="00534CDF" w:rsidRPr="003A535C" w:rsidRDefault="00534CDF"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остаток средств субсидии на начало отчетного периода;</w:t>
      </w:r>
    </w:p>
    <w:p w:rsidR="00534CDF" w:rsidRPr="003A535C" w:rsidRDefault="00534CDF"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объем средств субсидии, перечисленных Фонду в отчетном периоде;</w:t>
      </w:r>
    </w:p>
    <w:p w:rsidR="00534CDF" w:rsidRPr="003A535C" w:rsidRDefault="00534CDF"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перечень проектов, по которым в отчетном периоде были предоставлены целевые займы (с указанием объема средств </w:t>
      </w:r>
      <w:r w:rsidR="0078345D" w:rsidRPr="003A535C">
        <w:rPr>
          <w:rFonts w:ascii="Times New Roman" w:eastAsia="SimSun" w:hAnsi="Times New Roman" w:cs="Mangal"/>
          <w:color w:val="000000"/>
          <w:kern w:val="2"/>
          <w:sz w:val="26"/>
          <w:szCs w:val="26"/>
          <w:lang w:eastAsia="hi-IN" w:bidi="hi-IN"/>
        </w:rPr>
        <w:t xml:space="preserve">предоставленных </w:t>
      </w:r>
      <w:r w:rsidRPr="003A535C">
        <w:rPr>
          <w:rFonts w:ascii="Times New Roman" w:eastAsia="SimSun" w:hAnsi="Times New Roman" w:cs="Mangal"/>
          <w:color w:val="000000"/>
          <w:kern w:val="2"/>
          <w:sz w:val="26"/>
          <w:szCs w:val="26"/>
          <w:lang w:eastAsia="hi-IN" w:bidi="hi-IN"/>
        </w:rPr>
        <w:t>займов);</w:t>
      </w:r>
    </w:p>
    <w:p w:rsidR="00534CDF" w:rsidRPr="003A535C" w:rsidRDefault="00534CDF"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перечень проектов, по которым в отчетном периоде осуществлен возврат предоставленных займов и процентов (с указанием объема средств, подлежащих возврату в соответствии с графиком возврата предоставленных займов, и фактически возвращенных средств);</w:t>
      </w:r>
    </w:p>
    <w:p w:rsidR="00534CDF" w:rsidRPr="003A535C" w:rsidRDefault="00534CDF"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суммы начисленных и поступивших штрафных санкций;</w:t>
      </w:r>
    </w:p>
    <w:p w:rsidR="00534CDF" w:rsidRPr="003A535C" w:rsidRDefault="00534CDF"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остаток средств субсидии на конец отчетного периода;</w:t>
      </w:r>
    </w:p>
    <w:p w:rsidR="00534CDF" w:rsidRPr="003A535C" w:rsidRDefault="00010D93"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выполнение целевых показателей эффективности использования субсидии</w:t>
      </w:r>
      <w:r w:rsidR="0056671C" w:rsidRPr="003A535C">
        <w:rPr>
          <w:rFonts w:ascii="Times New Roman" w:eastAsia="SimSun" w:hAnsi="Times New Roman" w:cs="Mangal"/>
          <w:color w:val="000000"/>
          <w:kern w:val="2"/>
          <w:sz w:val="26"/>
          <w:szCs w:val="26"/>
          <w:lang w:eastAsia="hi-IN" w:bidi="hi-IN"/>
        </w:rPr>
        <w:t>, установленных Соглашением</w:t>
      </w:r>
      <w:r w:rsidRPr="003A535C">
        <w:rPr>
          <w:rFonts w:ascii="Times New Roman" w:eastAsia="SimSun" w:hAnsi="Times New Roman" w:cs="Mangal"/>
          <w:color w:val="000000"/>
          <w:kern w:val="2"/>
          <w:sz w:val="26"/>
          <w:szCs w:val="26"/>
          <w:lang w:eastAsia="hi-IN" w:bidi="hi-IN"/>
        </w:rPr>
        <w:t>.</w:t>
      </w:r>
    </w:p>
    <w:p w:rsidR="005374AA" w:rsidRPr="003A535C" w:rsidRDefault="005374A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xml:space="preserve">9.7.1. Квартальный отчет об использовании субсидии утверждается </w:t>
      </w:r>
      <w:r w:rsidR="004750D0" w:rsidRPr="003A535C">
        <w:rPr>
          <w:rFonts w:ascii="Times New Roman" w:eastAsia="SimSun" w:hAnsi="Times New Roman" w:cs="Mangal"/>
          <w:color w:val="000000"/>
          <w:kern w:val="2"/>
          <w:sz w:val="26"/>
          <w:szCs w:val="26"/>
          <w:lang w:eastAsia="hi-IN" w:bidi="hi-IN"/>
        </w:rPr>
        <w:t>У</w:t>
      </w:r>
      <w:r w:rsidRPr="003A535C">
        <w:rPr>
          <w:rFonts w:ascii="Times New Roman" w:eastAsia="SimSun" w:hAnsi="Times New Roman" w:cs="Mangal"/>
          <w:color w:val="000000"/>
          <w:kern w:val="2"/>
          <w:sz w:val="26"/>
          <w:szCs w:val="26"/>
          <w:lang w:eastAsia="hi-IN" w:bidi="hi-IN"/>
        </w:rPr>
        <w:t>чредителем Фонда. Годовой отчет об использовании субсидии рассматривается Наблюдательны</w:t>
      </w:r>
      <w:r w:rsidR="0056671C" w:rsidRPr="003A535C">
        <w:rPr>
          <w:rFonts w:ascii="Times New Roman" w:eastAsia="SimSun" w:hAnsi="Times New Roman" w:cs="Mangal"/>
          <w:color w:val="000000"/>
          <w:kern w:val="2"/>
          <w:sz w:val="26"/>
          <w:szCs w:val="26"/>
          <w:lang w:eastAsia="hi-IN" w:bidi="hi-IN"/>
        </w:rPr>
        <w:t>м советом Фонда и утверждается У</w:t>
      </w:r>
      <w:r w:rsidRPr="003A535C">
        <w:rPr>
          <w:rFonts w:ascii="Times New Roman" w:eastAsia="SimSun" w:hAnsi="Times New Roman" w:cs="Mangal"/>
          <w:color w:val="000000"/>
          <w:kern w:val="2"/>
          <w:sz w:val="26"/>
          <w:szCs w:val="26"/>
          <w:lang w:eastAsia="hi-IN" w:bidi="hi-IN"/>
        </w:rPr>
        <w:t>чредителем Фонда.</w:t>
      </w:r>
    </w:p>
    <w:p w:rsidR="005374AA" w:rsidRPr="003A535C" w:rsidRDefault="005374AA"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9.7.2. Подразделение Фонда, ответственное за внутренний контроль, осуществляет периодические проверки системы контроля за целевым использованием и возвратностью средств и на основе всестороннего анализа работы с Заемщиками и возвратности предоставленных средств разрабатывает рекомендации по повышению результативности системы контроля, а также ее изменению при необходимости.</w:t>
      </w:r>
    </w:p>
    <w:p w:rsidR="00186BE3" w:rsidRPr="003A535C" w:rsidRDefault="00186BE3" w:rsidP="008954FA">
      <w:pPr>
        <w:suppressAutoHyphens/>
        <w:spacing w:after="0" w:line="240" w:lineRule="auto"/>
        <w:jc w:val="center"/>
        <w:rPr>
          <w:rFonts w:ascii="Times New Roman" w:eastAsia="SimSun" w:hAnsi="Times New Roman"/>
          <w:color w:val="000000"/>
          <w:kern w:val="2"/>
          <w:sz w:val="26"/>
          <w:szCs w:val="26"/>
          <w:lang w:eastAsia="hi-IN" w:bidi="hi-IN"/>
        </w:rPr>
      </w:pPr>
    </w:p>
    <w:p w:rsidR="00377AF8" w:rsidRPr="003A535C" w:rsidRDefault="00377AF8"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br w:type="page"/>
      </w:r>
    </w:p>
    <w:p w:rsidR="0068520A" w:rsidRPr="003A535C" w:rsidRDefault="0068520A" w:rsidP="008954FA">
      <w:pPr>
        <w:suppressAutoHyphens/>
        <w:spacing w:after="0" w:line="240" w:lineRule="auto"/>
        <w:ind w:left="4253"/>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Приложение № 1</w:t>
      </w:r>
    </w:p>
    <w:p w:rsidR="0068520A" w:rsidRPr="003A535C" w:rsidRDefault="0068520A" w:rsidP="008954FA">
      <w:pPr>
        <w:suppressAutoHyphens/>
        <w:spacing w:after="0" w:line="240" w:lineRule="auto"/>
        <w:ind w:left="4253"/>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w:t>
      </w:r>
      <w:r w:rsidR="0056671C" w:rsidRPr="003A535C">
        <w:rPr>
          <w:rFonts w:ascii="Times New Roman" w:eastAsia="SimSun" w:hAnsi="Times New Roman"/>
          <w:color w:val="000000"/>
          <w:kern w:val="2"/>
          <w:sz w:val="26"/>
          <w:szCs w:val="26"/>
          <w:lang w:eastAsia="hi-IN" w:bidi="hi-IN"/>
        </w:rPr>
        <w:t>займов на реализацию проектов субъект</w:t>
      </w:r>
      <w:r w:rsidR="00AF459B" w:rsidRPr="003A535C">
        <w:rPr>
          <w:rFonts w:ascii="Times New Roman" w:eastAsia="SimSun" w:hAnsi="Times New Roman"/>
          <w:color w:val="000000"/>
          <w:kern w:val="2"/>
          <w:sz w:val="26"/>
          <w:szCs w:val="26"/>
          <w:lang w:eastAsia="hi-IN" w:bidi="hi-IN"/>
        </w:rPr>
        <w:t>ов</w:t>
      </w:r>
      <w:r w:rsidR="0056671C" w:rsidRPr="003A535C">
        <w:rPr>
          <w:rFonts w:ascii="Times New Roman" w:eastAsia="SimSun" w:hAnsi="Times New Roman"/>
          <w:color w:val="000000"/>
          <w:kern w:val="2"/>
          <w:sz w:val="26"/>
          <w:szCs w:val="26"/>
          <w:lang w:eastAsia="hi-IN" w:bidi="hi-IN"/>
        </w:rPr>
        <w:t xml:space="preserve"> инвестиционной деятельности </w:t>
      </w:r>
    </w:p>
    <w:p w:rsidR="0068520A" w:rsidRPr="003A535C" w:rsidRDefault="0068520A" w:rsidP="008954FA">
      <w:pPr>
        <w:suppressAutoHyphens/>
        <w:spacing w:after="0" w:line="240" w:lineRule="auto"/>
        <w:jc w:val="both"/>
        <w:rPr>
          <w:rFonts w:ascii="Times New Roman" w:eastAsia="SimSun" w:hAnsi="Times New Roman"/>
          <w:color w:val="000000"/>
          <w:kern w:val="2"/>
          <w:sz w:val="26"/>
          <w:szCs w:val="26"/>
          <w:lang w:eastAsia="hi-IN" w:bidi="hi-IN"/>
        </w:rPr>
      </w:pPr>
    </w:p>
    <w:p w:rsidR="0068520A" w:rsidRPr="003A535C" w:rsidRDefault="0068520A"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П</w:t>
      </w:r>
      <w:r w:rsidR="005E0C7A" w:rsidRPr="003A535C">
        <w:rPr>
          <w:rFonts w:ascii="Times New Roman" w:eastAsia="SimSun" w:hAnsi="Times New Roman"/>
          <w:b/>
          <w:color w:val="000000"/>
          <w:kern w:val="2"/>
          <w:sz w:val="26"/>
          <w:szCs w:val="26"/>
          <w:lang w:eastAsia="hi-IN" w:bidi="hi-IN"/>
        </w:rPr>
        <w:t xml:space="preserve"> Е Р Е Ч Е Н Ь</w:t>
      </w:r>
      <w:r w:rsidRPr="003A535C">
        <w:rPr>
          <w:rFonts w:ascii="Times New Roman" w:eastAsia="SimSun" w:hAnsi="Times New Roman"/>
          <w:b/>
          <w:color w:val="000000"/>
          <w:kern w:val="2"/>
          <w:sz w:val="26"/>
          <w:szCs w:val="26"/>
          <w:lang w:eastAsia="hi-IN" w:bidi="hi-IN"/>
        </w:rPr>
        <w:t xml:space="preserve"> </w:t>
      </w:r>
    </w:p>
    <w:p w:rsidR="0068520A" w:rsidRPr="003A535C" w:rsidRDefault="0068520A"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отраслевых направлений</w:t>
      </w:r>
      <w:r w:rsidR="00AF459B" w:rsidRPr="003A535C">
        <w:rPr>
          <w:rFonts w:ascii="Times New Roman" w:eastAsia="SimSun" w:hAnsi="Times New Roman"/>
          <w:b/>
          <w:color w:val="000000"/>
          <w:kern w:val="2"/>
          <w:sz w:val="26"/>
          <w:szCs w:val="26"/>
          <w:lang w:eastAsia="hi-IN" w:bidi="hi-IN"/>
        </w:rPr>
        <w:t xml:space="preserve"> экономической деятельности</w:t>
      </w:r>
      <w:r w:rsidRPr="003A535C">
        <w:rPr>
          <w:rFonts w:ascii="Times New Roman" w:eastAsia="SimSun" w:hAnsi="Times New Roman"/>
          <w:b/>
          <w:color w:val="000000"/>
          <w:kern w:val="2"/>
          <w:sz w:val="26"/>
          <w:szCs w:val="26"/>
          <w:lang w:eastAsia="hi-IN" w:bidi="hi-IN"/>
        </w:rPr>
        <w:t xml:space="preserve">, в рамках которых возможно получение </w:t>
      </w:r>
      <w:r w:rsidR="00AF459B" w:rsidRPr="003A535C">
        <w:rPr>
          <w:rFonts w:ascii="Times New Roman" w:eastAsia="SimSun" w:hAnsi="Times New Roman"/>
          <w:b/>
          <w:color w:val="000000"/>
          <w:kern w:val="2"/>
          <w:sz w:val="26"/>
          <w:szCs w:val="26"/>
          <w:lang w:eastAsia="hi-IN" w:bidi="hi-IN"/>
        </w:rPr>
        <w:t xml:space="preserve">субъектами инвестиционной деятельности </w:t>
      </w:r>
      <w:r w:rsidRPr="003A535C">
        <w:rPr>
          <w:rFonts w:ascii="Times New Roman" w:eastAsia="SimSun" w:hAnsi="Times New Roman"/>
          <w:b/>
          <w:color w:val="000000"/>
          <w:kern w:val="2"/>
          <w:sz w:val="26"/>
          <w:szCs w:val="26"/>
          <w:lang w:eastAsia="hi-IN" w:bidi="hi-IN"/>
        </w:rPr>
        <w:t>финансовой поддержки автономного учреждения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w:t>
      </w:r>
      <w:r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b/>
          <w:color w:val="000000"/>
          <w:kern w:val="2"/>
          <w:sz w:val="26"/>
          <w:szCs w:val="26"/>
          <w:lang w:eastAsia="hi-IN" w:bidi="hi-IN"/>
        </w:rPr>
        <w:t xml:space="preserve">на </w:t>
      </w:r>
      <w:r w:rsidR="00AF459B" w:rsidRPr="003A535C">
        <w:rPr>
          <w:rFonts w:ascii="Times New Roman" w:eastAsia="SimSun" w:hAnsi="Times New Roman"/>
          <w:b/>
          <w:color w:val="000000"/>
          <w:kern w:val="2"/>
          <w:sz w:val="26"/>
          <w:szCs w:val="26"/>
          <w:lang w:eastAsia="hi-IN" w:bidi="hi-IN"/>
        </w:rPr>
        <w:t xml:space="preserve">реализацию проектов </w:t>
      </w:r>
    </w:p>
    <w:p w:rsidR="00DB6DAA" w:rsidRPr="003A535C" w:rsidRDefault="00DB6DAA" w:rsidP="008954FA">
      <w:pPr>
        <w:suppressAutoHyphens/>
        <w:spacing w:after="0" w:line="240" w:lineRule="auto"/>
        <w:jc w:val="center"/>
        <w:rPr>
          <w:rFonts w:ascii="Times New Roman" w:eastAsia="SimSun" w:hAnsi="Times New Roman"/>
          <w:b/>
          <w:color w:val="000000"/>
          <w:kern w:val="2"/>
          <w:sz w:val="26"/>
          <w:szCs w:val="26"/>
          <w:lang w:eastAsia="hi-IN" w:bidi="hi-IN"/>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209"/>
      </w:tblGrid>
      <w:tr w:rsidR="00DB6DAA" w:rsidRPr="003A535C" w:rsidTr="00692F39">
        <w:tc>
          <w:tcPr>
            <w:tcW w:w="1256" w:type="dxa"/>
            <w:shd w:val="clear" w:color="auto" w:fill="auto"/>
          </w:tcPr>
          <w:p w:rsidR="00DB6DAA" w:rsidRPr="003A535C" w:rsidRDefault="00DB6DAA"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 класса ОКВЭД</w:t>
            </w:r>
          </w:p>
        </w:tc>
        <w:tc>
          <w:tcPr>
            <w:tcW w:w="8209" w:type="dxa"/>
            <w:shd w:val="clear" w:color="auto" w:fill="auto"/>
          </w:tcPr>
          <w:p w:rsidR="00DB6DAA" w:rsidRPr="003A535C" w:rsidRDefault="00DB6DAA" w:rsidP="008954FA">
            <w:pPr>
              <w:suppressAutoHyphens/>
              <w:spacing w:after="0" w:line="240" w:lineRule="auto"/>
              <w:ind w:firstLine="709"/>
              <w:rPr>
                <w:rFonts w:ascii="Times New Roman" w:eastAsia="SimSun" w:hAnsi="Times New Roman"/>
                <w:color w:val="000000"/>
                <w:kern w:val="2"/>
                <w:sz w:val="26"/>
                <w:szCs w:val="26"/>
                <w:lang w:eastAsia="hi-IN" w:bidi="hi-IN"/>
              </w:rPr>
            </w:pPr>
          </w:p>
        </w:tc>
      </w:tr>
      <w:tr w:rsidR="00DB6DAA" w:rsidRPr="003A535C" w:rsidTr="00692F39">
        <w:tc>
          <w:tcPr>
            <w:tcW w:w="9465" w:type="dxa"/>
            <w:gridSpan w:val="2"/>
            <w:shd w:val="clear" w:color="auto" w:fill="auto"/>
          </w:tcPr>
          <w:p w:rsidR="00DB6DAA" w:rsidRPr="003A535C" w:rsidRDefault="00DB6DAA" w:rsidP="008954FA">
            <w:pPr>
              <w:suppressAutoHyphens/>
              <w:spacing w:after="0" w:line="240" w:lineRule="auto"/>
              <w:ind w:hanging="142"/>
              <w:jc w:val="center"/>
              <w:rPr>
                <w:rFonts w:ascii="Times New Roman" w:eastAsia="SimSun" w:hAnsi="Times New Roman"/>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Раздел А «Сельское, лесное хозяйство, охота, рыболовство и рыбоводство»</w:t>
            </w:r>
            <w:r w:rsidR="00D145F4" w:rsidRPr="003A535C">
              <w:rPr>
                <w:rFonts w:ascii="Times New Roman" w:eastAsia="SimSun" w:hAnsi="Times New Roman"/>
                <w:b/>
                <w:color w:val="000000"/>
                <w:kern w:val="2"/>
                <w:sz w:val="26"/>
                <w:szCs w:val="26"/>
                <w:lang w:eastAsia="hi-IN" w:bidi="hi-IN"/>
              </w:rPr>
              <w:t>:</w:t>
            </w:r>
          </w:p>
        </w:tc>
      </w:tr>
      <w:tr w:rsidR="00DB6DAA" w:rsidRPr="003A535C" w:rsidTr="00692F39">
        <w:tc>
          <w:tcPr>
            <w:tcW w:w="1256" w:type="dxa"/>
            <w:shd w:val="clear" w:color="auto" w:fill="auto"/>
            <w:vAlign w:val="center"/>
          </w:tcPr>
          <w:p w:rsidR="00DB6DAA" w:rsidRPr="003A535C" w:rsidRDefault="00DB6DAA" w:rsidP="008954FA">
            <w:pPr>
              <w:suppressAutoHyphens/>
              <w:spacing w:after="0" w:line="240" w:lineRule="auto"/>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01</w:t>
            </w:r>
          </w:p>
        </w:tc>
        <w:tc>
          <w:tcPr>
            <w:tcW w:w="8209" w:type="dxa"/>
            <w:shd w:val="clear" w:color="auto" w:fill="auto"/>
            <w:vAlign w:val="center"/>
          </w:tcPr>
          <w:p w:rsidR="00DB6DAA" w:rsidRPr="003A535C" w:rsidRDefault="00DB6DAA" w:rsidP="008954FA">
            <w:pPr>
              <w:suppressAutoHyphens/>
              <w:spacing w:after="0" w:line="240" w:lineRule="auto"/>
              <w:ind w:firstLine="20"/>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Растениеводство и животноводство, охота и предоставление соответствующих услуг в этих областях</w:t>
            </w:r>
          </w:p>
        </w:tc>
      </w:tr>
      <w:tr w:rsidR="00692F39" w:rsidRPr="003A535C" w:rsidTr="00692F39">
        <w:tc>
          <w:tcPr>
            <w:tcW w:w="9465" w:type="dxa"/>
            <w:gridSpan w:val="2"/>
            <w:shd w:val="clear" w:color="auto" w:fill="auto"/>
          </w:tcPr>
          <w:p w:rsidR="00692F39" w:rsidRPr="003A535C" w:rsidRDefault="00692F39" w:rsidP="008954FA">
            <w:pPr>
              <w:suppressAutoHyphens/>
              <w:spacing w:after="0" w:line="240" w:lineRule="auto"/>
              <w:jc w:val="center"/>
              <w:rPr>
                <w:rFonts w:ascii="Times New Roman" w:eastAsia="SimSun" w:hAnsi="Times New Roman"/>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Раздел C «Обрабатывающие производства»:</w:t>
            </w:r>
          </w:p>
        </w:tc>
      </w:tr>
      <w:tr w:rsidR="00692F39" w:rsidRPr="003A535C" w:rsidTr="00692F39">
        <w:tc>
          <w:tcPr>
            <w:tcW w:w="1256" w:type="dxa"/>
            <w:shd w:val="clear" w:color="auto" w:fill="auto"/>
            <w:vAlign w:val="center"/>
          </w:tcPr>
          <w:p w:rsidR="00692F39" w:rsidRPr="003A535C" w:rsidRDefault="00692F39" w:rsidP="008954FA">
            <w:pPr>
              <w:suppressAutoHyphens/>
              <w:spacing w:after="0" w:line="240" w:lineRule="auto"/>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10</w:t>
            </w:r>
          </w:p>
        </w:tc>
        <w:tc>
          <w:tcPr>
            <w:tcW w:w="8209" w:type="dxa"/>
            <w:shd w:val="clear" w:color="auto" w:fill="auto"/>
            <w:vAlign w:val="center"/>
          </w:tcPr>
          <w:p w:rsidR="00692F39" w:rsidRPr="003A535C" w:rsidRDefault="00692F39" w:rsidP="008954FA">
            <w:pPr>
              <w:suppressAutoHyphens/>
              <w:spacing w:after="0" w:line="240" w:lineRule="auto"/>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Производство пищевых продуктов </w:t>
            </w:r>
          </w:p>
        </w:tc>
      </w:tr>
      <w:tr w:rsidR="00067C73" w:rsidRPr="003A535C" w:rsidTr="00692F39">
        <w:tc>
          <w:tcPr>
            <w:tcW w:w="1256" w:type="dxa"/>
            <w:shd w:val="clear" w:color="auto" w:fill="auto"/>
            <w:vAlign w:val="center"/>
          </w:tcPr>
          <w:p w:rsidR="00067C73" w:rsidRPr="003A535C" w:rsidRDefault="00067C73" w:rsidP="008954FA">
            <w:pPr>
              <w:suppressAutoHyphens/>
              <w:spacing w:after="0" w:line="240" w:lineRule="auto"/>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11</w:t>
            </w:r>
          </w:p>
        </w:tc>
        <w:tc>
          <w:tcPr>
            <w:tcW w:w="8209" w:type="dxa"/>
            <w:shd w:val="clear" w:color="auto" w:fill="auto"/>
            <w:vAlign w:val="center"/>
          </w:tcPr>
          <w:p w:rsidR="00067C73" w:rsidRPr="003A535C" w:rsidRDefault="00067C73" w:rsidP="008954FA">
            <w:pPr>
              <w:suppressAutoHyphens/>
              <w:spacing w:after="0" w:line="240" w:lineRule="auto"/>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Производство напитков</w:t>
            </w:r>
          </w:p>
        </w:tc>
      </w:tr>
    </w:tbl>
    <w:p w:rsidR="0068520A" w:rsidRPr="003A535C" w:rsidRDefault="0068520A" w:rsidP="008954FA">
      <w:pPr>
        <w:suppressAutoHyphens/>
        <w:spacing w:after="0" w:line="240" w:lineRule="auto"/>
        <w:ind w:firstLine="709"/>
        <w:rPr>
          <w:rFonts w:ascii="Times New Roman" w:eastAsia="SimSun" w:hAnsi="Times New Roman"/>
          <w:color w:val="000000"/>
          <w:kern w:val="2"/>
          <w:sz w:val="26"/>
          <w:szCs w:val="26"/>
          <w:lang w:eastAsia="hi-IN" w:bidi="hi-IN"/>
        </w:rPr>
      </w:pPr>
    </w:p>
    <w:p w:rsidR="0068520A" w:rsidRPr="003A535C" w:rsidRDefault="0068520A" w:rsidP="008954FA">
      <w:pPr>
        <w:suppressAutoHyphens/>
        <w:spacing w:after="0" w:line="240" w:lineRule="auto"/>
        <w:ind w:firstLine="709"/>
        <w:rPr>
          <w:rFonts w:ascii="Times New Roman" w:eastAsia="SimSun" w:hAnsi="Times New Roman"/>
          <w:color w:val="000000"/>
          <w:kern w:val="2"/>
          <w:sz w:val="26"/>
          <w:szCs w:val="26"/>
          <w:lang w:eastAsia="hi-IN" w:bidi="hi-IN"/>
        </w:rPr>
      </w:pPr>
    </w:p>
    <w:p w:rsidR="0068520A" w:rsidRPr="003A535C" w:rsidRDefault="0068520A" w:rsidP="008954FA">
      <w:pPr>
        <w:suppressAutoHyphens/>
        <w:spacing w:after="0" w:line="240" w:lineRule="auto"/>
        <w:ind w:firstLine="709"/>
        <w:rPr>
          <w:rFonts w:ascii="Times New Roman" w:eastAsia="SimSun" w:hAnsi="Times New Roman"/>
          <w:color w:val="000000"/>
          <w:kern w:val="2"/>
          <w:sz w:val="26"/>
          <w:szCs w:val="26"/>
          <w:lang w:eastAsia="hi-IN" w:bidi="hi-IN"/>
        </w:rPr>
      </w:pPr>
    </w:p>
    <w:p w:rsidR="00F12C14" w:rsidRPr="003A535C" w:rsidRDefault="004A4DF9" w:rsidP="008954FA">
      <w:pPr>
        <w:suppressAutoHyphens/>
        <w:spacing w:after="0" w:line="240" w:lineRule="auto"/>
        <w:ind w:left="4253"/>
        <w:jc w:val="center"/>
        <w:rPr>
          <w:rFonts w:ascii="Times New Roman" w:hAnsi="Times New Roman"/>
          <w:sz w:val="26"/>
          <w:szCs w:val="26"/>
        </w:rPr>
      </w:pPr>
      <w:r w:rsidRPr="003A535C">
        <w:rPr>
          <w:rFonts w:ascii="Times New Roman" w:eastAsia="SimSun" w:hAnsi="Times New Roman"/>
          <w:bCs/>
          <w:color w:val="000000"/>
          <w:kern w:val="2"/>
          <w:sz w:val="26"/>
          <w:szCs w:val="26"/>
          <w:lang w:eastAsia="hi-IN" w:bidi="hi-IN"/>
        </w:rPr>
        <w:br w:type="page"/>
      </w:r>
      <w:r w:rsidR="00F12C14" w:rsidRPr="003A535C">
        <w:rPr>
          <w:rFonts w:ascii="Times New Roman" w:hAnsi="Times New Roman"/>
          <w:sz w:val="26"/>
          <w:szCs w:val="26"/>
        </w:rPr>
        <w:lastRenderedPageBreak/>
        <w:t>Приложение № 2</w:t>
      </w:r>
    </w:p>
    <w:p w:rsidR="00F12C14" w:rsidRPr="003A535C" w:rsidRDefault="00F12C14" w:rsidP="008954FA">
      <w:pPr>
        <w:suppressAutoHyphens/>
        <w:spacing w:after="0" w:line="240" w:lineRule="auto"/>
        <w:ind w:left="4253"/>
        <w:jc w:val="center"/>
        <w:rPr>
          <w:rFonts w:ascii="Times New Roman" w:hAnsi="Times New Roman"/>
          <w:sz w:val="26"/>
          <w:szCs w:val="26"/>
        </w:rPr>
      </w:pPr>
      <w:r w:rsidRPr="003A535C">
        <w:rPr>
          <w:rFonts w:ascii="Times New Roman" w:hAnsi="Times New Roman"/>
          <w:sz w:val="26"/>
          <w:szCs w:val="26"/>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субъектов инвестиционной деятельности </w:t>
      </w:r>
    </w:p>
    <w:p w:rsidR="00F12C14" w:rsidRPr="003A535C" w:rsidRDefault="00F12C14" w:rsidP="008954FA">
      <w:pPr>
        <w:suppressAutoHyphens/>
        <w:spacing w:after="0" w:line="240" w:lineRule="auto"/>
        <w:ind w:left="4253"/>
        <w:jc w:val="center"/>
        <w:rPr>
          <w:rFonts w:ascii="Times New Roman" w:hAnsi="Times New Roman"/>
          <w:sz w:val="26"/>
          <w:szCs w:val="26"/>
        </w:rPr>
      </w:pPr>
    </w:p>
    <w:p w:rsidR="00F12C14" w:rsidRPr="003A535C" w:rsidRDefault="00F12C14" w:rsidP="008954FA">
      <w:pPr>
        <w:suppressAutoHyphens/>
        <w:spacing w:after="0" w:line="240" w:lineRule="auto"/>
        <w:ind w:firstLine="709"/>
        <w:jc w:val="center"/>
        <w:rPr>
          <w:rFonts w:ascii="Times New Roman" w:hAnsi="Times New Roman"/>
          <w:sz w:val="26"/>
          <w:szCs w:val="26"/>
        </w:rPr>
      </w:pPr>
    </w:p>
    <w:p w:rsidR="007A4FE9" w:rsidRPr="003A535C" w:rsidRDefault="007A4FE9" w:rsidP="008954FA">
      <w:pPr>
        <w:autoSpaceDE w:val="0"/>
        <w:autoSpaceDN w:val="0"/>
        <w:adjustRightInd w:val="0"/>
        <w:spacing w:after="0" w:line="240" w:lineRule="auto"/>
        <w:ind w:firstLine="709"/>
        <w:jc w:val="center"/>
        <w:rPr>
          <w:rFonts w:ascii="Times New Roman" w:hAnsi="Times New Roman"/>
          <w:b/>
          <w:bCs/>
          <w:color w:val="000000"/>
          <w:sz w:val="26"/>
          <w:szCs w:val="26"/>
          <w:lang w:eastAsia="ru-RU"/>
        </w:rPr>
      </w:pPr>
      <w:r w:rsidRPr="003A535C">
        <w:rPr>
          <w:rFonts w:ascii="Times New Roman" w:hAnsi="Times New Roman"/>
          <w:b/>
          <w:bCs/>
          <w:color w:val="000000"/>
          <w:sz w:val="26"/>
          <w:szCs w:val="26"/>
          <w:lang w:eastAsia="ru-RU"/>
        </w:rPr>
        <w:t>Требования к организациям, осуществляющим специализированную деятельность по экспертизе</w:t>
      </w:r>
    </w:p>
    <w:p w:rsidR="007A4FE9" w:rsidRPr="003A535C" w:rsidRDefault="007A4FE9" w:rsidP="008954FA">
      <w:pPr>
        <w:autoSpaceDE w:val="0"/>
        <w:autoSpaceDN w:val="0"/>
        <w:adjustRightInd w:val="0"/>
        <w:spacing w:after="0" w:line="240" w:lineRule="auto"/>
        <w:ind w:firstLine="709"/>
        <w:jc w:val="both"/>
        <w:rPr>
          <w:rFonts w:ascii="Times New Roman" w:hAnsi="Times New Roman"/>
          <w:bCs/>
          <w:color w:val="000000"/>
          <w:sz w:val="26"/>
          <w:szCs w:val="26"/>
          <w:lang w:eastAsia="ru-RU"/>
        </w:rPr>
      </w:pPr>
    </w:p>
    <w:p w:rsidR="007A4FE9" w:rsidRPr="003A535C" w:rsidRDefault="007A4FE9" w:rsidP="008954FA">
      <w:pPr>
        <w:autoSpaceDE w:val="0"/>
        <w:autoSpaceDN w:val="0"/>
        <w:adjustRightInd w:val="0"/>
        <w:spacing w:after="0" w:line="240" w:lineRule="auto"/>
        <w:ind w:firstLine="709"/>
        <w:jc w:val="both"/>
        <w:rPr>
          <w:rFonts w:ascii="Times New Roman" w:hAnsi="Times New Roman"/>
          <w:bCs/>
          <w:color w:val="000000"/>
          <w:sz w:val="26"/>
          <w:szCs w:val="26"/>
          <w:lang w:eastAsia="ru-RU"/>
        </w:rPr>
      </w:pPr>
      <w:r w:rsidRPr="003A535C">
        <w:rPr>
          <w:rFonts w:ascii="Times New Roman" w:hAnsi="Times New Roman"/>
          <w:bCs/>
          <w:color w:val="000000"/>
          <w:sz w:val="26"/>
          <w:szCs w:val="26"/>
          <w:lang w:eastAsia="ru-RU"/>
        </w:rPr>
        <w:t>1. Деятельность организации в области проведения предметной научной, научно-практической, исследовательской работы в сфере реализации проекта, либо финансово-экономической, правовой экспертизы – не менее 3 (Трех) лет.</w:t>
      </w:r>
    </w:p>
    <w:p w:rsidR="007A4FE9" w:rsidRPr="003A535C" w:rsidRDefault="007A4FE9" w:rsidP="008954FA">
      <w:pPr>
        <w:autoSpaceDE w:val="0"/>
        <w:autoSpaceDN w:val="0"/>
        <w:adjustRightInd w:val="0"/>
        <w:spacing w:after="0" w:line="240" w:lineRule="auto"/>
        <w:ind w:firstLine="709"/>
        <w:jc w:val="both"/>
        <w:rPr>
          <w:rFonts w:ascii="Times New Roman" w:hAnsi="Times New Roman"/>
          <w:bCs/>
          <w:color w:val="000000"/>
          <w:sz w:val="26"/>
          <w:szCs w:val="26"/>
          <w:lang w:eastAsia="ru-RU"/>
        </w:rPr>
      </w:pPr>
      <w:r w:rsidRPr="003A535C">
        <w:rPr>
          <w:rFonts w:ascii="Times New Roman" w:hAnsi="Times New Roman"/>
          <w:bCs/>
          <w:color w:val="000000"/>
          <w:sz w:val="26"/>
          <w:szCs w:val="26"/>
          <w:lang w:eastAsia="ru-RU"/>
        </w:rPr>
        <w:t>2. Опыт проведения экспертиз проектов в сфере сельского хозяйства и агропромышленного комплекса.</w:t>
      </w:r>
    </w:p>
    <w:p w:rsidR="00F12C14" w:rsidRPr="003A535C" w:rsidRDefault="007A4FE9" w:rsidP="008954FA">
      <w:pPr>
        <w:autoSpaceDE w:val="0"/>
        <w:autoSpaceDN w:val="0"/>
        <w:adjustRightInd w:val="0"/>
        <w:spacing w:after="0" w:line="240" w:lineRule="auto"/>
        <w:ind w:firstLine="709"/>
        <w:jc w:val="both"/>
        <w:rPr>
          <w:rFonts w:ascii="Times New Roman" w:hAnsi="Times New Roman"/>
          <w:sz w:val="26"/>
          <w:szCs w:val="26"/>
        </w:rPr>
      </w:pPr>
      <w:r w:rsidRPr="003A535C">
        <w:rPr>
          <w:rFonts w:ascii="Times New Roman" w:hAnsi="Times New Roman"/>
          <w:bCs/>
          <w:color w:val="000000"/>
          <w:sz w:val="26"/>
          <w:szCs w:val="26"/>
          <w:lang w:eastAsia="ru-RU"/>
        </w:rPr>
        <w:t>3. Наличие как минимум 3 (Трех) экспертов (на основании трудового или гражданско-правового договора), имеющих диплом о наличии профильного высшего образования и стаж не менее 3 (Трех)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производственных, инвестиционных или консалтинговых компаниях.</w:t>
      </w:r>
    </w:p>
    <w:p w:rsidR="00F12C14" w:rsidRPr="003A535C" w:rsidRDefault="00F12C14" w:rsidP="008954FA">
      <w:pPr>
        <w:suppressAutoHyphens/>
        <w:spacing w:after="0" w:line="240" w:lineRule="auto"/>
        <w:ind w:firstLine="709"/>
        <w:jc w:val="both"/>
        <w:rPr>
          <w:rFonts w:ascii="Times New Roman" w:hAnsi="Times New Roman"/>
          <w:sz w:val="26"/>
          <w:szCs w:val="26"/>
        </w:rPr>
      </w:pPr>
    </w:p>
    <w:p w:rsidR="00F12C14" w:rsidRPr="003A535C" w:rsidRDefault="00F12C14" w:rsidP="008954FA">
      <w:pPr>
        <w:suppressAutoHyphens/>
        <w:spacing w:after="0" w:line="240" w:lineRule="auto"/>
        <w:ind w:firstLine="709"/>
        <w:jc w:val="both"/>
        <w:rPr>
          <w:rFonts w:ascii="Times New Roman" w:hAnsi="Times New Roman"/>
          <w:sz w:val="26"/>
          <w:szCs w:val="26"/>
        </w:rPr>
      </w:pPr>
    </w:p>
    <w:p w:rsidR="00F12C14" w:rsidRPr="003A535C" w:rsidRDefault="00F12C14" w:rsidP="008954FA">
      <w:pPr>
        <w:suppressAutoHyphens/>
        <w:spacing w:after="0" w:line="240" w:lineRule="auto"/>
        <w:ind w:firstLine="709"/>
        <w:jc w:val="both"/>
        <w:rPr>
          <w:rFonts w:ascii="Times New Roman" w:hAnsi="Times New Roman"/>
          <w:sz w:val="26"/>
          <w:szCs w:val="26"/>
        </w:rPr>
      </w:pPr>
    </w:p>
    <w:p w:rsidR="00F12C14" w:rsidRPr="003A535C" w:rsidRDefault="00F12C14" w:rsidP="008954FA">
      <w:pPr>
        <w:suppressAutoHyphens/>
        <w:spacing w:after="0" w:line="240" w:lineRule="auto"/>
        <w:ind w:firstLine="709"/>
        <w:jc w:val="both"/>
        <w:rPr>
          <w:rFonts w:ascii="Times New Roman" w:hAnsi="Times New Roman"/>
          <w:sz w:val="26"/>
          <w:szCs w:val="26"/>
        </w:rPr>
      </w:pPr>
    </w:p>
    <w:p w:rsidR="004A4DF9" w:rsidRPr="003A535C" w:rsidRDefault="004A4DF9" w:rsidP="008954FA">
      <w:pPr>
        <w:spacing w:after="0" w:line="240" w:lineRule="auto"/>
        <w:rPr>
          <w:rFonts w:ascii="Times New Roman" w:eastAsia="SimSun" w:hAnsi="Times New Roman"/>
          <w:bCs/>
          <w:color w:val="000000"/>
          <w:kern w:val="2"/>
          <w:sz w:val="26"/>
          <w:szCs w:val="26"/>
          <w:lang w:eastAsia="hi-IN" w:bidi="hi-IN"/>
        </w:rPr>
      </w:pPr>
    </w:p>
    <w:p w:rsidR="00F12C14" w:rsidRPr="003A535C" w:rsidRDefault="00F12C14" w:rsidP="008954FA">
      <w:pPr>
        <w:spacing w:after="0" w:line="240" w:lineRule="auto"/>
        <w:rPr>
          <w:rFonts w:ascii="Times New Roman" w:eastAsia="SimSun" w:hAnsi="Times New Roman"/>
          <w:bCs/>
          <w:color w:val="000000"/>
          <w:kern w:val="2"/>
          <w:sz w:val="26"/>
          <w:szCs w:val="26"/>
          <w:lang w:eastAsia="hi-IN" w:bidi="hi-IN"/>
        </w:rPr>
      </w:pPr>
      <w:r w:rsidRPr="003A535C">
        <w:rPr>
          <w:rFonts w:ascii="Times New Roman" w:eastAsia="SimSun" w:hAnsi="Times New Roman"/>
          <w:bCs/>
          <w:color w:val="000000"/>
          <w:kern w:val="2"/>
          <w:sz w:val="26"/>
          <w:szCs w:val="26"/>
          <w:lang w:eastAsia="hi-IN" w:bidi="hi-IN"/>
        </w:rPr>
        <w:br w:type="page"/>
      </w:r>
    </w:p>
    <w:p w:rsidR="0068520A" w:rsidRPr="003A535C" w:rsidRDefault="0068520A" w:rsidP="008954FA">
      <w:pPr>
        <w:suppressAutoHyphens/>
        <w:spacing w:after="0" w:line="240" w:lineRule="auto"/>
        <w:ind w:left="4253"/>
        <w:jc w:val="center"/>
        <w:rPr>
          <w:rFonts w:ascii="Times New Roman" w:eastAsia="SimSun" w:hAnsi="Times New Roman"/>
          <w:bCs/>
          <w:color w:val="000000"/>
          <w:kern w:val="2"/>
          <w:sz w:val="26"/>
          <w:szCs w:val="26"/>
          <w:lang w:eastAsia="hi-IN" w:bidi="hi-IN"/>
        </w:rPr>
      </w:pPr>
      <w:r w:rsidRPr="003A535C">
        <w:rPr>
          <w:rFonts w:ascii="Times New Roman" w:eastAsia="SimSun" w:hAnsi="Times New Roman"/>
          <w:bCs/>
          <w:color w:val="000000"/>
          <w:kern w:val="2"/>
          <w:sz w:val="26"/>
          <w:szCs w:val="26"/>
          <w:lang w:eastAsia="hi-IN" w:bidi="hi-IN"/>
        </w:rPr>
        <w:lastRenderedPageBreak/>
        <w:t>Приложение № </w:t>
      </w:r>
      <w:r w:rsidR="00F12C14" w:rsidRPr="003A535C">
        <w:rPr>
          <w:rFonts w:ascii="Times New Roman" w:eastAsia="SimSun" w:hAnsi="Times New Roman"/>
          <w:bCs/>
          <w:color w:val="000000"/>
          <w:kern w:val="2"/>
          <w:sz w:val="26"/>
          <w:szCs w:val="26"/>
          <w:lang w:eastAsia="hi-IN" w:bidi="hi-IN"/>
        </w:rPr>
        <w:t>3</w:t>
      </w:r>
    </w:p>
    <w:p w:rsidR="0068520A" w:rsidRPr="003A535C" w:rsidRDefault="0068520A" w:rsidP="008954FA">
      <w:pPr>
        <w:suppressAutoHyphens/>
        <w:spacing w:after="0" w:line="240" w:lineRule="auto"/>
        <w:ind w:left="4253"/>
        <w:jc w:val="center"/>
        <w:rPr>
          <w:rFonts w:ascii="Times New Roman" w:eastAsia="SimSun" w:hAnsi="Times New Roman"/>
          <w:bCs/>
          <w:color w:val="000000"/>
          <w:kern w:val="2"/>
          <w:sz w:val="26"/>
          <w:szCs w:val="26"/>
          <w:lang w:eastAsia="hi-IN" w:bidi="hi-IN"/>
        </w:rPr>
      </w:pPr>
      <w:r w:rsidRPr="003A535C">
        <w:rPr>
          <w:rFonts w:ascii="Times New Roman" w:eastAsia="SimSun" w:hAnsi="Times New Roman"/>
          <w:bCs/>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w:t>
      </w:r>
      <w:r w:rsidR="0056671C" w:rsidRPr="003A535C">
        <w:rPr>
          <w:rFonts w:ascii="Times New Roman" w:eastAsia="SimSun" w:hAnsi="Times New Roman"/>
          <w:bCs/>
          <w:color w:val="000000"/>
          <w:kern w:val="2"/>
          <w:sz w:val="26"/>
          <w:szCs w:val="26"/>
          <w:lang w:eastAsia="hi-IN" w:bidi="hi-IN"/>
        </w:rPr>
        <w:t>займов на реализацию проектов субъект</w:t>
      </w:r>
      <w:r w:rsidR="000C712E" w:rsidRPr="003A535C">
        <w:rPr>
          <w:rFonts w:ascii="Times New Roman" w:eastAsia="SimSun" w:hAnsi="Times New Roman"/>
          <w:bCs/>
          <w:color w:val="000000"/>
          <w:kern w:val="2"/>
          <w:sz w:val="26"/>
          <w:szCs w:val="26"/>
          <w:lang w:eastAsia="hi-IN" w:bidi="hi-IN"/>
        </w:rPr>
        <w:t>ов</w:t>
      </w:r>
      <w:r w:rsidR="0056671C" w:rsidRPr="003A535C">
        <w:rPr>
          <w:rFonts w:ascii="Times New Roman" w:eastAsia="SimSun" w:hAnsi="Times New Roman"/>
          <w:bCs/>
          <w:color w:val="000000"/>
          <w:kern w:val="2"/>
          <w:sz w:val="26"/>
          <w:szCs w:val="26"/>
          <w:lang w:eastAsia="hi-IN" w:bidi="hi-IN"/>
        </w:rPr>
        <w:t xml:space="preserve"> инвестиционной деятельности</w:t>
      </w:r>
    </w:p>
    <w:p w:rsidR="0068520A" w:rsidRPr="003A535C" w:rsidRDefault="0068520A" w:rsidP="008954FA">
      <w:pPr>
        <w:suppressAutoHyphens/>
        <w:spacing w:after="0" w:line="240" w:lineRule="auto"/>
        <w:jc w:val="center"/>
        <w:rPr>
          <w:rFonts w:ascii="Times New Roman" w:eastAsia="SimSun" w:hAnsi="Times New Roman"/>
          <w:b/>
          <w:bCs/>
          <w:color w:val="000000"/>
          <w:kern w:val="2"/>
          <w:sz w:val="26"/>
          <w:szCs w:val="26"/>
          <w:lang w:eastAsia="hi-IN" w:bidi="hi-IN"/>
        </w:rPr>
      </w:pPr>
    </w:p>
    <w:tbl>
      <w:tblPr>
        <w:tblW w:w="0" w:type="auto"/>
        <w:tblLook w:val="04A0" w:firstRow="1" w:lastRow="0" w:firstColumn="1" w:lastColumn="0" w:noHBand="0" w:noVBand="1"/>
      </w:tblPr>
      <w:tblGrid>
        <w:gridCol w:w="4399"/>
        <w:gridCol w:w="5171"/>
      </w:tblGrid>
      <w:tr w:rsidR="0068520A" w:rsidRPr="003A535C" w:rsidTr="004A2002">
        <w:tc>
          <w:tcPr>
            <w:tcW w:w="5377" w:type="dxa"/>
            <w:shd w:val="clear" w:color="auto" w:fill="auto"/>
          </w:tcPr>
          <w:p w:rsidR="0068520A" w:rsidRPr="003A535C" w:rsidRDefault="0068520A" w:rsidP="008954FA">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378" w:type="dxa"/>
            <w:shd w:val="clear" w:color="auto" w:fill="auto"/>
            <w:hideMark/>
          </w:tcPr>
          <w:p w:rsidR="0068520A" w:rsidRPr="003A535C" w:rsidRDefault="0068520A" w:rsidP="008954FA">
            <w:pPr>
              <w:suppressAutoHyphens/>
              <w:spacing w:after="0" w:line="240" w:lineRule="auto"/>
              <w:rPr>
                <w:rFonts w:ascii="Times New Roman" w:eastAsia="SimSun" w:hAnsi="Times New Roman"/>
                <w:bCs/>
                <w:color w:val="000000"/>
                <w:kern w:val="2"/>
                <w:lang w:eastAsia="hi-IN" w:bidi="hi-IN"/>
              </w:rPr>
            </w:pPr>
            <w:r w:rsidRPr="003A535C">
              <w:rPr>
                <w:rFonts w:ascii="Times New Roman" w:eastAsia="SimSun" w:hAnsi="Times New Roman"/>
                <w:bCs/>
                <w:color w:val="000000"/>
                <w:kern w:val="2"/>
                <w:lang w:eastAsia="hi-IN" w:bidi="hi-IN"/>
              </w:rPr>
              <w:t xml:space="preserve">В автономное учреждение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w:t>
            </w:r>
          </w:p>
        </w:tc>
      </w:tr>
      <w:tr w:rsidR="0068520A" w:rsidRPr="003A535C" w:rsidTr="004A2002">
        <w:tc>
          <w:tcPr>
            <w:tcW w:w="5377" w:type="dxa"/>
            <w:shd w:val="clear" w:color="auto" w:fill="auto"/>
          </w:tcPr>
          <w:p w:rsidR="0068520A" w:rsidRPr="003A535C" w:rsidRDefault="0068520A" w:rsidP="008954FA">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378" w:type="dxa"/>
            <w:shd w:val="clear" w:color="auto" w:fill="auto"/>
          </w:tcPr>
          <w:p w:rsidR="0068520A" w:rsidRPr="003A535C" w:rsidRDefault="0068520A" w:rsidP="008954FA">
            <w:pPr>
              <w:suppressAutoHyphens/>
              <w:spacing w:after="0" w:line="240" w:lineRule="auto"/>
              <w:rPr>
                <w:rFonts w:ascii="Times New Roman" w:eastAsia="SimSun" w:hAnsi="Times New Roman"/>
                <w:b/>
                <w:bCs/>
                <w:color w:val="000000"/>
                <w:kern w:val="2"/>
                <w:lang w:eastAsia="hi-IN" w:bidi="hi-IN"/>
              </w:rPr>
            </w:pPr>
          </w:p>
        </w:tc>
      </w:tr>
      <w:tr w:rsidR="0068520A" w:rsidRPr="003A535C" w:rsidTr="004A2002">
        <w:tc>
          <w:tcPr>
            <w:tcW w:w="5377" w:type="dxa"/>
            <w:shd w:val="clear" w:color="auto" w:fill="auto"/>
          </w:tcPr>
          <w:p w:rsidR="0068520A" w:rsidRPr="003A535C" w:rsidRDefault="0068520A" w:rsidP="008954FA">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378" w:type="dxa"/>
            <w:shd w:val="clear" w:color="auto" w:fill="auto"/>
            <w:hideMark/>
          </w:tcPr>
          <w:p w:rsidR="0068520A" w:rsidRPr="003A535C" w:rsidRDefault="0068520A" w:rsidP="008954FA">
            <w:pPr>
              <w:suppressAutoHyphens/>
              <w:spacing w:after="0" w:line="240" w:lineRule="auto"/>
              <w:rPr>
                <w:rFonts w:ascii="Times New Roman" w:eastAsia="SimSun" w:hAnsi="Times New Roman"/>
                <w:bCs/>
                <w:color w:val="000000"/>
                <w:kern w:val="2"/>
                <w:lang w:eastAsia="hi-IN" w:bidi="hi-IN"/>
              </w:rPr>
            </w:pPr>
            <w:r w:rsidRPr="003A535C">
              <w:rPr>
                <w:rFonts w:ascii="Times New Roman" w:eastAsia="SimSun" w:hAnsi="Times New Roman"/>
                <w:bCs/>
                <w:color w:val="000000"/>
                <w:kern w:val="2"/>
                <w:lang w:eastAsia="hi-IN" w:bidi="hi-IN"/>
              </w:rPr>
              <w:t>от _____________________________________</w:t>
            </w:r>
          </w:p>
          <w:p w:rsidR="0068520A" w:rsidRPr="003A535C" w:rsidRDefault="0068520A" w:rsidP="008954FA">
            <w:pPr>
              <w:suppressAutoHyphens/>
              <w:spacing w:after="0" w:line="240" w:lineRule="auto"/>
              <w:rPr>
                <w:rFonts w:ascii="Times New Roman" w:eastAsia="SimSun" w:hAnsi="Times New Roman"/>
                <w:b/>
                <w:bCs/>
                <w:color w:val="000000"/>
                <w:kern w:val="2"/>
                <w:lang w:eastAsia="hi-IN" w:bidi="hi-IN"/>
              </w:rPr>
            </w:pPr>
            <w:r w:rsidRPr="003A535C">
              <w:rPr>
                <w:rFonts w:ascii="Times New Roman" w:eastAsia="SimSun" w:hAnsi="Times New Roman"/>
                <w:b/>
                <w:bCs/>
                <w:color w:val="000000"/>
                <w:kern w:val="2"/>
                <w:lang w:eastAsia="hi-IN" w:bidi="hi-IN"/>
              </w:rPr>
              <w:t>наименование заявителя:</w:t>
            </w:r>
          </w:p>
          <w:p w:rsidR="0068520A" w:rsidRPr="003A535C" w:rsidRDefault="0068520A" w:rsidP="008954FA">
            <w:pPr>
              <w:suppressAutoHyphens/>
              <w:spacing w:after="0" w:line="240" w:lineRule="auto"/>
              <w:rPr>
                <w:rFonts w:ascii="Times New Roman" w:eastAsia="SimSun" w:hAnsi="Times New Roman"/>
                <w:color w:val="000000"/>
                <w:kern w:val="2"/>
                <w:lang w:eastAsia="hi-IN" w:bidi="hi-IN"/>
              </w:rPr>
            </w:pPr>
            <w:r w:rsidRPr="003A535C">
              <w:rPr>
                <w:rFonts w:ascii="Times New Roman" w:eastAsia="SimSun" w:hAnsi="Times New Roman"/>
                <w:color w:val="000000"/>
                <w:kern w:val="2"/>
                <w:lang w:eastAsia="hi-IN" w:bidi="hi-IN"/>
              </w:rPr>
              <w:t>полное наименование юридического лица с указанием организационно-правовой формы.</w:t>
            </w:r>
          </w:p>
          <w:p w:rsidR="0068520A" w:rsidRPr="003A535C" w:rsidRDefault="0068520A" w:rsidP="008954FA">
            <w:pPr>
              <w:suppressAutoHyphens/>
              <w:spacing w:after="0" w:line="240" w:lineRule="auto"/>
              <w:rPr>
                <w:rFonts w:ascii="Times New Roman" w:eastAsia="SimSun" w:hAnsi="Times New Roman"/>
                <w:color w:val="000000"/>
                <w:kern w:val="2"/>
                <w:lang w:eastAsia="hi-IN" w:bidi="hi-IN"/>
              </w:rPr>
            </w:pPr>
            <w:r w:rsidRPr="003A535C">
              <w:rPr>
                <w:rFonts w:ascii="Times New Roman" w:eastAsia="SimSun" w:hAnsi="Times New Roman"/>
                <w:color w:val="000000"/>
                <w:kern w:val="2"/>
                <w:lang w:eastAsia="hi-IN" w:bidi="hi-IN"/>
              </w:rPr>
              <w:t>Для ИП указать ФИО полностью.</w:t>
            </w:r>
          </w:p>
          <w:p w:rsidR="0068520A" w:rsidRPr="003A535C" w:rsidRDefault="0068520A" w:rsidP="008954FA">
            <w:pPr>
              <w:suppressAutoHyphens/>
              <w:spacing w:after="0" w:line="240" w:lineRule="auto"/>
              <w:rPr>
                <w:rFonts w:ascii="Times New Roman" w:eastAsia="SimSun" w:hAnsi="Times New Roman"/>
                <w:color w:val="000000"/>
                <w:kern w:val="2"/>
                <w:lang w:eastAsia="hi-IN" w:bidi="hi-IN"/>
              </w:rPr>
            </w:pPr>
            <w:r w:rsidRPr="003A535C">
              <w:rPr>
                <w:rFonts w:ascii="Times New Roman" w:eastAsia="SimSun" w:hAnsi="Times New Roman"/>
                <w:color w:val="000000"/>
                <w:kern w:val="2"/>
                <w:lang w:eastAsia="hi-IN" w:bidi="hi-IN"/>
              </w:rPr>
              <w:t>Адрес регистрации:</w:t>
            </w:r>
          </w:p>
          <w:p w:rsidR="0068520A" w:rsidRPr="003A535C" w:rsidRDefault="0068520A" w:rsidP="008954FA">
            <w:pPr>
              <w:suppressAutoHyphens/>
              <w:spacing w:after="0" w:line="240" w:lineRule="auto"/>
              <w:rPr>
                <w:rFonts w:ascii="Times New Roman" w:eastAsia="SimSun" w:hAnsi="Times New Roman"/>
                <w:bCs/>
                <w:color w:val="000000"/>
                <w:kern w:val="2"/>
                <w:lang w:eastAsia="hi-IN" w:bidi="hi-IN"/>
              </w:rPr>
            </w:pPr>
            <w:r w:rsidRPr="003A535C">
              <w:rPr>
                <w:rFonts w:ascii="Times New Roman" w:eastAsia="SimSun" w:hAnsi="Times New Roman"/>
                <w:bCs/>
                <w:color w:val="000000"/>
                <w:kern w:val="2"/>
                <w:lang w:eastAsia="hi-IN" w:bidi="hi-IN"/>
              </w:rPr>
              <w:t>Телефон:</w:t>
            </w:r>
          </w:p>
        </w:tc>
      </w:tr>
    </w:tbl>
    <w:p w:rsidR="0068520A" w:rsidRPr="003A535C" w:rsidRDefault="0068520A" w:rsidP="008954FA">
      <w:pPr>
        <w:suppressAutoHyphens/>
        <w:spacing w:after="0" w:line="240" w:lineRule="auto"/>
        <w:jc w:val="center"/>
        <w:rPr>
          <w:rFonts w:ascii="Times New Roman" w:eastAsia="SimSun" w:hAnsi="Times New Roman"/>
          <w:b/>
          <w:bCs/>
          <w:color w:val="000000"/>
          <w:kern w:val="2"/>
          <w:sz w:val="26"/>
          <w:szCs w:val="26"/>
          <w:lang w:eastAsia="hi-IN" w:bidi="hi-IN"/>
        </w:rPr>
      </w:pPr>
    </w:p>
    <w:p w:rsidR="0068520A" w:rsidRPr="003A535C" w:rsidRDefault="0068520A" w:rsidP="008954FA">
      <w:pPr>
        <w:suppressAutoHyphens/>
        <w:spacing w:after="0" w:line="240" w:lineRule="auto"/>
        <w:ind w:right="277"/>
        <w:jc w:val="center"/>
        <w:rPr>
          <w:rFonts w:ascii="Times New Roman" w:eastAsia="SimSun" w:hAnsi="Times New Roman"/>
          <w:b/>
          <w:bCs/>
          <w:color w:val="000000"/>
          <w:kern w:val="2"/>
          <w:sz w:val="26"/>
          <w:szCs w:val="26"/>
          <w:lang w:eastAsia="hi-IN" w:bidi="hi-IN"/>
        </w:rPr>
      </w:pPr>
      <w:r w:rsidRPr="003A535C">
        <w:rPr>
          <w:rFonts w:ascii="Times New Roman" w:eastAsia="SimSun" w:hAnsi="Times New Roman"/>
          <w:b/>
          <w:bCs/>
          <w:color w:val="000000"/>
          <w:kern w:val="2"/>
          <w:sz w:val="26"/>
          <w:szCs w:val="26"/>
          <w:lang w:eastAsia="hi-IN" w:bidi="hi-IN"/>
        </w:rPr>
        <w:t>Заявление о предоставлении займа</w:t>
      </w:r>
    </w:p>
    <w:p w:rsidR="0068520A" w:rsidRPr="003A535C" w:rsidRDefault="0068520A" w:rsidP="008954FA">
      <w:pPr>
        <w:suppressAutoHyphens/>
        <w:spacing w:after="0" w:line="240" w:lineRule="auto"/>
        <w:ind w:right="277" w:firstLine="709"/>
        <w:jc w:val="both"/>
        <w:rPr>
          <w:rFonts w:ascii="Times New Roman" w:eastAsia="SimSun" w:hAnsi="Times New Roman"/>
          <w:bCs/>
          <w:color w:val="000000"/>
          <w:kern w:val="2"/>
          <w:sz w:val="26"/>
          <w:szCs w:val="26"/>
          <w:lang w:eastAsia="hi-IN" w:bidi="hi-IN"/>
        </w:rPr>
      </w:pPr>
    </w:p>
    <w:p w:rsidR="0068520A" w:rsidRPr="003A535C" w:rsidRDefault="0068520A" w:rsidP="008954FA">
      <w:pPr>
        <w:suppressAutoHyphens/>
        <w:spacing w:after="0" w:line="240" w:lineRule="auto"/>
        <w:ind w:right="277" w:firstLine="709"/>
        <w:jc w:val="both"/>
        <w:rPr>
          <w:rFonts w:ascii="Times New Roman" w:eastAsia="SimSun" w:hAnsi="Times New Roman"/>
          <w:bCs/>
          <w:color w:val="000000"/>
          <w:kern w:val="2"/>
          <w:sz w:val="26"/>
          <w:szCs w:val="26"/>
          <w:lang w:eastAsia="hi-IN" w:bidi="hi-IN"/>
        </w:rPr>
      </w:pPr>
      <w:r w:rsidRPr="003A535C">
        <w:rPr>
          <w:rFonts w:ascii="Times New Roman" w:eastAsia="SimSun" w:hAnsi="Times New Roman"/>
          <w:bCs/>
          <w:color w:val="000000"/>
          <w:kern w:val="2"/>
          <w:sz w:val="26"/>
          <w:szCs w:val="26"/>
          <w:lang w:eastAsia="hi-IN" w:bidi="hi-IN"/>
        </w:rPr>
        <w:t xml:space="preserve">Прошу предоставить заем для </w:t>
      </w:r>
      <w:r w:rsidR="007637C5" w:rsidRPr="003A535C">
        <w:rPr>
          <w:rFonts w:ascii="Times New Roman" w:eastAsia="SimSun" w:hAnsi="Times New Roman"/>
          <w:bCs/>
          <w:color w:val="000000"/>
          <w:kern w:val="2"/>
          <w:sz w:val="26"/>
          <w:szCs w:val="26"/>
          <w:lang w:eastAsia="hi-IN" w:bidi="hi-IN"/>
        </w:rPr>
        <w:t>со</w:t>
      </w:r>
      <w:r w:rsidRPr="003A535C">
        <w:rPr>
          <w:rFonts w:ascii="Times New Roman" w:eastAsia="SimSun" w:hAnsi="Times New Roman"/>
          <w:bCs/>
          <w:color w:val="000000"/>
          <w:kern w:val="2"/>
          <w:sz w:val="26"/>
          <w:szCs w:val="26"/>
          <w:lang w:eastAsia="hi-IN" w:bidi="hi-IN"/>
        </w:rPr>
        <w:t xml:space="preserve">финансирования проекта </w:t>
      </w:r>
      <w:r w:rsidR="00736A58" w:rsidRPr="003A535C">
        <w:rPr>
          <w:rFonts w:ascii="Times New Roman" w:eastAsia="SimSun" w:hAnsi="Times New Roman"/>
          <w:bCs/>
          <w:color w:val="000000"/>
          <w:kern w:val="2"/>
          <w:sz w:val="26"/>
          <w:szCs w:val="26"/>
          <w:lang w:eastAsia="hi-IN" w:bidi="hi-IN"/>
        </w:rPr>
        <w:t>на следующих условиях: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9"/>
        <w:gridCol w:w="4747"/>
      </w:tblGrid>
      <w:tr w:rsidR="00736A58" w:rsidRPr="003A535C" w:rsidTr="00736A58">
        <w:trPr>
          <w:trHeight w:val="246"/>
        </w:trPr>
        <w:tc>
          <w:tcPr>
            <w:tcW w:w="4859" w:type="dxa"/>
            <w:shd w:val="clear" w:color="auto" w:fill="auto"/>
            <w:vAlign w:val="center"/>
          </w:tcPr>
          <w:p w:rsidR="00736A58" w:rsidRPr="003A535C" w:rsidRDefault="00736A58"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3A535C">
              <w:rPr>
                <w:rFonts w:ascii="Times New Roman" w:eastAsia="SimSun" w:hAnsi="Times New Roman"/>
                <w:bCs/>
                <w:color w:val="000000"/>
                <w:kern w:val="2"/>
                <w:sz w:val="24"/>
                <w:szCs w:val="24"/>
                <w:lang w:eastAsia="hi-IN" w:bidi="hi-IN"/>
              </w:rPr>
              <w:t>Цель и краткое описание проекта</w:t>
            </w:r>
          </w:p>
        </w:tc>
        <w:tc>
          <w:tcPr>
            <w:tcW w:w="4747" w:type="dxa"/>
            <w:shd w:val="clear" w:color="auto" w:fill="auto"/>
            <w:vAlign w:val="center"/>
          </w:tcPr>
          <w:p w:rsidR="00736A58" w:rsidRPr="003A535C" w:rsidRDefault="00736A58" w:rsidP="008954F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736A58" w:rsidRPr="003A535C" w:rsidTr="00736A58">
        <w:trPr>
          <w:trHeight w:val="246"/>
        </w:trPr>
        <w:tc>
          <w:tcPr>
            <w:tcW w:w="4859" w:type="dxa"/>
            <w:shd w:val="clear" w:color="auto" w:fill="auto"/>
            <w:vAlign w:val="center"/>
          </w:tcPr>
          <w:p w:rsidR="00736A58" w:rsidRPr="003A535C" w:rsidRDefault="00736A58"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3A535C">
              <w:rPr>
                <w:rFonts w:ascii="Times New Roman" w:eastAsia="SimSun" w:hAnsi="Times New Roman"/>
                <w:bCs/>
                <w:color w:val="000000"/>
                <w:kern w:val="2"/>
                <w:sz w:val="24"/>
                <w:szCs w:val="24"/>
                <w:lang w:eastAsia="hi-IN" w:bidi="hi-IN"/>
              </w:rPr>
              <w:t>Общая стоимость проекта</w:t>
            </w:r>
          </w:p>
        </w:tc>
        <w:tc>
          <w:tcPr>
            <w:tcW w:w="4747" w:type="dxa"/>
            <w:shd w:val="clear" w:color="auto" w:fill="auto"/>
            <w:vAlign w:val="center"/>
          </w:tcPr>
          <w:p w:rsidR="00736A58" w:rsidRPr="003A535C" w:rsidRDefault="00736A58" w:rsidP="008954F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7B6508" w:rsidRPr="003A535C" w:rsidTr="00736A58">
        <w:trPr>
          <w:trHeight w:val="246"/>
        </w:trPr>
        <w:tc>
          <w:tcPr>
            <w:tcW w:w="4859" w:type="dxa"/>
            <w:shd w:val="clear" w:color="auto" w:fill="auto"/>
            <w:vAlign w:val="center"/>
          </w:tcPr>
          <w:p w:rsidR="007B6508" w:rsidRPr="003A535C" w:rsidRDefault="007B6508"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3A535C">
              <w:rPr>
                <w:rFonts w:ascii="Times New Roman" w:eastAsia="SimSun" w:hAnsi="Times New Roman"/>
                <w:bCs/>
                <w:color w:val="000000"/>
                <w:kern w:val="2"/>
                <w:sz w:val="24"/>
                <w:szCs w:val="24"/>
                <w:lang w:eastAsia="hi-IN" w:bidi="hi-IN"/>
              </w:rPr>
              <w:t>Срок реализации проекта</w:t>
            </w:r>
          </w:p>
        </w:tc>
        <w:tc>
          <w:tcPr>
            <w:tcW w:w="4747" w:type="dxa"/>
            <w:shd w:val="clear" w:color="auto" w:fill="auto"/>
            <w:vAlign w:val="center"/>
          </w:tcPr>
          <w:p w:rsidR="007B6508" w:rsidRPr="003A535C" w:rsidRDefault="007B6508" w:rsidP="008954F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736A58" w:rsidRPr="003A535C" w:rsidTr="00736A58">
        <w:trPr>
          <w:trHeight w:val="246"/>
        </w:trPr>
        <w:tc>
          <w:tcPr>
            <w:tcW w:w="4859" w:type="dxa"/>
            <w:shd w:val="clear" w:color="auto" w:fill="auto"/>
            <w:vAlign w:val="center"/>
          </w:tcPr>
          <w:p w:rsidR="00736A58" w:rsidRPr="003A535C" w:rsidRDefault="00736A58"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3A535C">
              <w:rPr>
                <w:rFonts w:ascii="Times New Roman" w:eastAsia="SimSun" w:hAnsi="Times New Roman"/>
                <w:bCs/>
                <w:color w:val="000000"/>
                <w:kern w:val="2"/>
                <w:sz w:val="24"/>
                <w:szCs w:val="24"/>
                <w:lang w:eastAsia="hi-IN" w:bidi="hi-IN"/>
              </w:rPr>
              <w:t>Сумма собственных вложений</w:t>
            </w:r>
          </w:p>
        </w:tc>
        <w:tc>
          <w:tcPr>
            <w:tcW w:w="4747" w:type="dxa"/>
            <w:shd w:val="clear" w:color="auto" w:fill="auto"/>
            <w:vAlign w:val="center"/>
          </w:tcPr>
          <w:p w:rsidR="00736A58" w:rsidRPr="003A535C" w:rsidRDefault="00736A58" w:rsidP="008954F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736A58" w:rsidRPr="003A535C" w:rsidTr="00736A58">
        <w:trPr>
          <w:trHeight w:val="246"/>
        </w:trPr>
        <w:tc>
          <w:tcPr>
            <w:tcW w:w="4859" w:type="dxa"/>
            <w:shd w:val="clear" w:color="auto" w:fill="auto"/>
            <w:vAlign w:val="center"/>
          </w:tcPr>
          <w:p w:rsidR="00736A58" w:rsidRPr="003A535C" w:rsidRDefault="00736A58"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3A535C">
              <w:rPr>
                <w:rFonts w:ascii="Times New Roman" w:eastAsia="SimSun" w:hAnsi="Times New Roman"/>
                <w:bCs/>
                <w:color w:val="000000"/>
                <w:kern w:val="2"/>
                <w:sz w:val="24"/>
                <w:szCs w:val="24"/>
                <w:lang w:eastAsia="hi-IN" w:bidi="hi-IN"/>
              </w:rPr>
              <w:t xml:space="preserve">Сумма запрашиваемого займа </w:t>
            </w:r>
          </w:p>
        </w:tc>
        <w:tc>
          <w:tcPr>
            <w:tcW w:w="4747" w:type="dxa"/>
            <w:shd w:val="clear" w:color="auto" w:fill="auto"/>
            <w:vAlign w:val="center"/>
          </w:tcPr>
          <w:p w:rsidR="00736A58" w:rsidRPr="003A535C" w:rsidRDefault="00736A58" w:rsidP="008954F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736A58" w:rsidRPr="003A535C" w:rsidTr="00736A58">
        <w:trPr>
          <w:trHeight w:val="246"/>
        </w:trPr>
        <w:tc>
          <w:tcPr>
            <w:tcW w:w="4859" w:type="dxa"/>
            <w:shd w:val="clear" w:color="auto" w:fill="auto"/>
            <w:vAlign w:val="center"/>
          </w:tcPr>
          <w:p w:rsidR="00736A58" w:rsidRPr="003A535C" w:rsidRDefault="00736A58"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3A535C">
              <w:rPr>
                <w:rFonts w:ascii="Times New Roman" w:eastAsia="SimSun" w:hAnsi="Times New Roman"/>
                <w:bCs/>
                <w:color w:val="000000"/>
                <w:kern w:val="2"/>
                <w:sz w:val="24"/>
                <w:szCs w:val="24"/>
                <w:lang w:eastAsia="hi-IN" w:bidi="hi-IN"/>
              </w:rPr>
              <w:t>Срок пользования займа (месяцев)</w:t>
            </w:r>
          </w:p>
        </w:tc>
        <w:tc>
          <w:tcPr>
            <w:tcW w:w="4747" w:type="dxa"/>
            <w:shd w:val="clear" w:color="auto" w:fill="auto"/>
            <w:vAlign w:val="center"/>
          </w:tcPr>
          <w:p w:rsidR="00736A58" w:rsidRPr="003A535C" w:rsidRDefault="00736A58" w:rsidP="008954F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736A58" w:rsidRPr="003A535C" w:rsidTr="00736A58">
        <w:trPr>
          <w:trHeight w:val="246"/>
        </w:trPr>
        <w:tc>
          <w:tcPr>
            <w:tcW w:w="4859" w:type="dxa"/>
            <w:shd w:val="clear" w:color="auto" w:fill="auto"/>
            <w:vAlign w:val="center"/>
          </w:tcPr>
          <w:p w:rsidR="00736A58" w:rsidRPr="003A535C" w:rsidRDefault="00736A58" w:rsidP="008954FA">
            <w:pPr>
              <w:suppressAutoHyphens/>
              <w:spacing w:after="0" w:line="240" w:lineRule="auto"/>
              <w:ind w:right="277"/>
              <w:rPr>
                <w:rFonts w:ascii="Times New Roman" w:eastAsia="SimSun" w:hAnsi="Times New Roman"/>
                <w:bCs/>
                <w:color w:val="000000"/>
                <w:kern w:val="2"/>
                <w:sz w:val="24"/>
                <w:szCs w:val="24"/>
                <w:lang w:eastAsia="hi-IN" w:bidi="hi-IN"/>
              </w:rPr>
            </w:pPr>
            <w:r w:rsidRPr="003A535C">
              <w:rPr>
                <w:rFonts w:ascii="Times New Roman" w:eastAsia="SimSun" w:hAnsi="Times New Roman"/>
                <w:bCs/>
                <w:color w:val="000000"/>
                <w:kern w:val="2"/>
                <w:sz w:val="24"/>
                <w:szCs w:val="24"/>
                <w:lang w:eastAsia="hi-IN" w:bidi="hi-IN"/>
              </w:rPr>
              <w:t>Процентная ставка за пользование займом, (% годовых)</w:t>
            </w:r>
          </w:p>
        </w:tc>
        <w:tc>
          <w:tcPr>
            <w:tcW w:w="4747" w:type="dxa"/>
            <w:shd w:val="clear" w:color="auto" w:fill="auto"/>
            <w:vAlign w:val="center"/>
          </w:tcPr>
          <w:p w:rsidR="00736A58" w:rsidRPr="003A535C" w:rsidRDefault="00736A58" w:rsidP="008954F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736A58" w:rsidRPr="003A535C" w:rsidTr="00736A58">
        <w:trPr>
          <w:trHeight w:val="246"/>
        </w:trPr>
        <w:tc>
          <w:tcPr>
            <w:tcW w:w="4859" w:type="dxa"/>
            <w:shd w:val="clear" w:color="auto" w:fill="auto"/>
            <w:vAlign w:val="center"/>
          </w:tcPr>
          <w:p w:rsidR="00736A58" w:rsidRPr="003A535C" w:rsidRDefault="00736A58"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3A535C">
              <w:rPr>
                <w:rFonts w:ascii="Times New Roman" w:eastAsia="SimSun" w:hAnsi="Times New Roman"/>
                <w:bCs/>
                <w:color w:val="000000"/>
                <w:kern w:val="2"/>
                <w:sz w:val="24"/>
                <w:szCs w:val="24"/>
                <w:lang w:eastAsia="hi-IN" w:bidi="hi-IN"/>
              </w:rPr>
              <w:t>Порядок погашения основного долга</w:t>
            </w:r>
          </w:p>
        </w:tc>
        <w:tc>
          <w:tcPr>
            <w:tcW w:w="4747" w:type="dxa"/>
            <w:shd w:val="clear" w:color="auto" w:fill="auto"/>
            <w:vAlign w:val="center"/>
          </w:tcPr>
          <w:p w:rsidR="00736A58" w:rsidRPr="003A535C" w:rsidRDefault="00736A58" w:rsidP="008954F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736A58" w:rsidRPr="003A535C" w:rsidTr="00736A58">
        <w:trPr>
          <w:trHeight w:val="246"/>
        </w:trPr>
        <w:tc>
          <w:tcPr>
            <w:tcW w:w="4859" w:type="dxa"/>
            <w:shd w:val="clear" w:color="auto" w:fill="auto"/>
            <w:vAlign w:val="center"/>
          </w:tcPr>
          <w:p w:rsidR="00736A58" w:rsidRPr="003A535C" w:rsidRDefault="00736A58"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3A535C">
              <w:rPr>
                <w:rFonts w:ascii="Times New Roman" w:eastAsia="SimSun" w:hAnsi="Times New Roman"/>
                <w:bCs/>
                <w:color w:val="000000"/>
                <w:kern w:val="2"/>
                <w:sz w:val="24"/>
                <w:szCs w:val="24"/>
                <w:lang w:eastAsia="hi-IN" w:bidi="hi-IN"/>
              </w:rPr>
              <w:t>Предлагаемое обеспечение</w:t>
            </w:r>
          </w:p>
        </w:tc>
        <w:tc>
          <w:tcPr>
            <w:tcW w:w="4747" w:type="dxa"/>
            <w:shd w:val="clear" w:color="auto" w:fill="auto"/>
            <w:vAlign w:val="center"/>
          </w:tcPr>
          <w:p w:rsidR="00736A58" w:rsidRPr="003A535C" w:rsidRDefault="00736A58" w:rsidP="008954F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bl>
    <w:p w:rsidR="0068520A" w:rsidRPr="003A535C" w:rsidRDefault="00736A58" w:rsidP="008954F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r w:rsidRPr="003A535C">
        <w:rPr>
          <w:rFonts w:ascii="Times New Roman" w:eastAsia="SimSun" w:hAnsi="Times New Roman"/>
          <w:bCs/>
          <w:color w:val="000000"/>
          <w:kern w:val="2"/>
          <w:sz w:val="24"/>
          <w:szCs w:val="24"/>
          <w:lang w:eastAsia="hi-IN" w:bidi="hi-IN"/>
        </w:rPr>
        <w:t>Перечень прилагаемых документов:</w:t>
      </w:r>
    </w:p>
    <w:p w:rsidR="0068520A" w:rsidRPr="003A535C" w:rsidRDefault="0068520A" w:rsidP="008954F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bl>
      <w:tblPr>
        <w:tblW w:w="0" w:type="auto"/>
        <w:tblLook w:val="04A0" w:firstRow="1" w:lastRow="0" w:firstColumn="1" w:lastColumn="0" w:noHBand="0" w:noVBand="1"/>
      </w:tblPr>
      <w:tblGrid>
        <w:gridCol w:w="4426"/>
        <w:gridCol w:w="265"/>
        <w:gridCol w:w="2052"/>
        <w:gridCol w:w="364"/>
        <w:gridCol w:w="2463"/>
      </w:tblGrid>
      <w:tr w:rsidR="0068520A" w:rsidRPr="003A535C" w:rsidTr="00724E5B">
        <w:tc>
          <w:tcPr>
            <w:tcW w:w="4426" w:type="dxa"/>
            <w:shd w:val="clear" w:color="auto" w:fill="auto"/>
            <w:hideMark/>
          </w:tcPr>
          <w:p w:rsidR="0068520A" w:rsidRPr="003A535C" w:rsidRDefault="0068520A" w:rsidP="008954FA">
            <w:pPr>
              <w:suppressAutoHyphens/>
              <w:spacing w:after="0" w:line="240" w:lineRule="auto"/>
              <w:ind w:right="277"/>
              <w:jc w:val="both"/>
              <w:rPr>
                <w:rFonts w:ascii="Times New Roman" w:eastAsia="SimSun" w:hAnsi="Times New Roman"/>
                <w:bCs/>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Руководитель предприятия – заявителя (индивидуальный предприниматель)</w:t>
            </w:r>
          </w:p>
        </w:tc>
        <w:tc>
          <w:tcPr>
            <w:tcW w:w="265" w:type="dxa"/>
            <w:shd w:val="clear" w:color="auto" w:fill="auto"/>
          </w:tcPr>
          <w:p w:rsidR="0068520A" w:rsidRPr="003A535C" w:rsidRDefault="0068520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shd w:val="clear" w:color="auto" w:fill="auto"/>
          </w:tcPr>
          <w:p w:rsidR="0068520A" w:rsidRPr="003A535C" w:rsidRDefault="0068520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364" w:type="dxa"/>
            <w:shd w:val="clear" w:color="auto" w:fill="auto"/>
          </w:tcPr>
          <w:p w:rsidR="0068520A" w:rsidRPr="003A535C" w:rsidRDefault="0068520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63" w:type="dxa"/>
            <w:tcBorders>
              <w:top w:val="nil"/>
              <w:left w:val="nil"/>
              <w:bottom w:val="single" w:sz="4" w:space="0" w:color="auto"/>
              <w:right w:val="nil"/>
            </w:tcBorders>
            <w:shd w:val="clear" w:color="auto" w:fill="auto"/>
          </w:tcPr>
          <w:p w:rsidR="0068520A" w:rsidRPr="003A535C" w:rsidRDefault="0068520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r>
      <w:tr w:rsidR="0068520A" w:rsidRPr="003A535C" w:rsidTr="00724E5B">
        <w:tc>
          <w:tcPr>
            <w:tcW w:w="4426" w:type="dxa"/>
            <w:shd w:val="clear" w:color="auto" w:fill="auto"/>
          </w:tcPr>
          <w:p w:rsidR="0068520A" w:rsidRPr="003A535C" w:rsidRDefault="0068520A" w:rsidP="008954FA">
            <w:pPr>
              <w:suppressAutoHyphens/>
              <w:spacing w:after="0" w:line="240" w:lineRule="auto"/>
              <w:ind w:right="277"/>
              <w:jc w:val="both"/>
              <w:rPr>
                <w:rFonts w:ascii="Times New Roman" w:eastAsia="SimSun" w:hAnsi="Times New Roman"/>
                <w:color w:val="000000"/>
                <w:kern w:val="2"/>
                <w:sz w:val="26"/>
                <w:szCs w:val="26"/>
                <w:lang w:eastAsia="hi-IN" w:bidi="hi-IN"/>
              </w:rPr>
            </w:pPr>
          </w:p>
        </w:tc>
        <w:tc>
          <w:tcPr>
            <w:tcW w:w="265" w:type="dxa"/>
            <w:shd w:val="clear" w:color="auto" w:fill="auto"/>
          </w:tcPr>
          <w:p w:rsidR="0068520A" w:rsidRPr="003A535C" w:rsidRDefault="0068520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single" w:sz="4" w:space="0" w:color="auto"/>
              <w:left w:val="nil"/>
              <w:bottom w:val="nil"/>
              <w:right w:val="nil"/>
            </w:tcBorders>
            <w:shd w:val="clear" w:color="auto" w:fill="auto"/>
            <w:hideMark/>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r w:rsidRPr="003A535C">
              <w:rPr>
                <w:rFonts w:ascii="Times New Roman" w:eastAsia="SimSun" w:hAnsi="Times New Roman"/>
                <w:bCs/>
                <w:color w:val="000000"/>
                <w:kern w:val="2"/>
                <w:sz w:val="18"/>
                <w:szCs w:val="18"/>
                <w:lang w:eastAsia="hi-IN" w:bidi="hi-IN"/>
              </w:rPr>
              <w:t>(подпись)</w:t>
            </w:r>
          </w:p>
        </w:tc>
        <w:tc>
          <w:tcPr>
            <w:tcW w:w="364" w:type="dxa"/>
            <w:shd w:val="clear" w:color="auto" w:fill="auto"/>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single" w:sz="4" w:space="0" w:color="auto"/>
              <w:left w:val="nil"/>
              <w:bottom w:val="nil"/>
              <w:right w:val="nil"/>
            </w:tcBorders>
            <w:shd w:val="clear" w:color="auto" w:fill="auto"/>
            <w:hideMark/>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r w:rsidRPr="003A535C">
              <w:rPr>
                <w:rFonts w:ascii="Times New Roman" w:eastAsia="SimSun" w:hAnsi="Times New Roman"/>
                <w:bCs/>
                <w:color w:val="000000"/>
                <w:kern w:val="2"/>
                <w:sz w:val="18"/>
                <w:szCs w:val="18"/>
                <w:lang w:eastAsia="hi-IN" w:bidi="hi-IN"/>
              </w:rPr>
              <w:t>(расшифровка подписи)</w:t>
            </w:r>
          </w:p>
        </w:tc>
      </w:tr>
      <w:tr w:rsidR="0068520A" w:rsidRPr="003A535C" w:rsidTr="00724E5B">
        <w:tc>
          <w:tcPr>
            <w:tcW w:w="4426" w:type="dxa"/>
            <w:shd w:val="clear" w:color="auto" w:fill="auto"/>
            <w:hideMark/>
          </w:tcPr>
          <w:p w:rsidR="0068520A" w:rsidRPr="003A535C" w:rsidRDefault="0068520A" w:rsidP="008954FA">
            <w:pPr>
              <w:suppressAutoHyphens/>
              <w:spacing w:after="0" w:line="240" w:lineRule="auto"/>
              <w:ind w:right="277"/>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Главный бухгалтер</w:t>
            </w:r>
            <w:r w:rsidR="00736A58"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Бухгалтер</w:t>
            </w:r>
            <w:r w:rsidR="00736A58" w:rsidRPr="003A535C">
              <w:rPr>
                <w:rFonts w:ascii="Times New Roman" w:eastAsia="SimSun" w:hAnsi="Times New Roman"/>
                <w:color w:val="000000"/>
                <w:kern w:val="2"/>
                <w:sz w:val="26"/>
                <w:szCs w:val="26"/>
                <w:lang w:eastAsia="hi-IN" w:bidi="hi-IN"/>
              </w:rPr>
              <w:t>)</w:t>
            </w:r>
          </w:p>
          <w:p w:rsidR="00736A58" w:rsidRPr="003A535C" w:rsidRDefault="00736A58" w:rsidP="008954FA">
            <w:pPr>
              <w:suppressAutoHyphens/>
              <w:spacing w:after="0" w:line="240" w:lineRule="auto"/>
              <w:ind w:right="277"/>
              <w:jc w:val="both"/>
              <w:rPr>
                <w:rFonts w:ascii="Times New Roman" w:eastAsia="SimSun" w:hAnsi="Times New Roman"/>
                <w:color w:val="000000"/>
                <w:kern w:val="2"/>
                <w:lang w:eastAsia="hi-IN" w:bidi="hi-IN"/>
              </w:rPr>
            </w:pPr>
            <w:r w:rsidRPr="003A535C">
              <w:rPr>
                <w:rFonts w:ascii="Times New Roman" w:eastAsia="SimSun" w:hAnsi="Times New Roman"/>
                <w:color w:val="000000"/>
                <w:kern w:val="2"/>
                <w:lang w:eastAsia="hi-IN" w:bidi="hi-IN"/>
              </w:rPr>
              <w:t>(при наличии)</w:t>
            </w:r>
          </w:p>
        </w:tc>
        <w:tc>
          <w:tcPr>
            <w:tcW w:w="265" w:type="dxa"/>
            <w:shd w:val="clear" w:color="auto" w:fill="auto"/>
          </w:tcPr>
          <w:p w:rsidR="0068520A" w:rsidRPr="003A535C" w:rsidRDefault="0068520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shd w:val="clear" w:color="auto" w:fill="auto"/>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nil"/>
              <w:left w:val="nil"/>
              <w:bottom w:val="single" w:sz="4" w:space="0" w:color="auto"/>
              <w:right w:val="nil"/>
            </w:tcBorders>
            <w:shd w:val="clear" w:color="auto" w:fill="auto"/>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68520A" w:rsidRPr="003A535C" w:rsidTr="00724E5B">
        <w:tc>
          <w:tcPr>
            <w:tcW w:w="4426" w:type="dxa"/>
            <w:shd w:val="clear" w:color="auto" w:fill="auto"/>
          </w:tcPr>
          <w:p w:rsidR="0068520A" w:rsidRPr="003A535C" w:rsidRDefault="0068520A" w:rsidP="008954FA">
            <w:pPr>
              <w:suppressAutoHyphens/>
              <w:spacing w:after="0" w:line="240" w:lineRule="auto"/>
              <w:ind w:right="277"/>
              <w:jc w:val="both"/>
              <w:rPr>
                <w:rFonts w:ascii="Times New Roman" w:eastAsia="SimSun" w:hAnsi="Times New Roman"/>
                <w:color w:val="000000"/>
                <w:kern w:val="2"/>
                <w:sz w:val="24"/>
                <w:szCs w:val="24"/>
                <w:lang w:eastAsia="hi-IN" w:bidi="hi-IN"/>
              </w:rPr>
            </w:pPr>
          </w:p>
        </w:tc>
        <w:tc>
          <w:tcPr>
            <w:tcW w:w="265" w:type="dxa"/>
            <w:shd w:val="clear" w:color="auto" w:fill="auto"/>
          </w:tcPr>
          <w:p w:rsidR="0068520A" w:rsidRPr="003A535C" w:rsidRDefault="0068520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single" w:sz="4" w:space="0" w:color="auto"/>
              <w:left w:val="nil"/>
              <w:bottom w:val="nil"/>
              <w:right w:val="nil"/>
            </w:tcBorders>
            <w:shd w:val="clear" w:color="auto" w:fill="auto"/>
            <w:hideMark/>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r w:rsidRPr="003A535C">
              <w:rPr>
                <w:rFonts w:ascii="Times New Roman" w:eastAsia="SimSun" w:hAnsi="Times New Roman"/>
                <w:bCs/>
                <w:color w:val="000000"/>
                <w:kern w:val="2"/>
                <w:sz w:val="18"/>
                <w:szCs w:val="18"/>
                <w:lang w:eastAsia="hi-IN" w:bidi="hi-IN"/>
              </w:rPr>
              <w:t>(подпись)</w:t>
            </w:r>
          </w:p>
        </w:tc>
        <w:tc>
          <w:tcPr>
            <w:tcW w:w="364" w:type="dxa"/>
            <w:shd w:val="clear" w:color="auto" w:fill="auto"/>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single" w:sz="4" w:space="0" w:color="auto"/>
              <w:left w:val="nil"/>
              <w:bottom w:val="nil"/>
              <w:right w:val="nil"/>
            </w:tcBorders>
            <w:shd w:val="clear" w:color="auto" w:fill="auto"/>
            <w:hideMark/>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r w:rsidRPr="003A535C">
              <w:rPr>
                <w:rFonts w:ascii="Times New Roman" w:eastAsia="SimSun" w:hAnsi="Times New Roman"/>
                <w:bCs/>
                <w:color w:val="000000"/>
                <w:kern w:val="2"/>
                <w:sz w:val="18"/>
                <w:szCs w:val="18"/>
                <w:lang w:eastAsia="hi-IN" w:bidi="hi-IN"/>
              </w:rPr>
              <w:t>(расшифровка подписи)</w:t>
            </w:r>
          </w:p>
        </w:tc>
      </w:tr>
      <w:tr w:rsidR="0068520A" w:rsidRPr="003A535C" w:rsidTr="00724E5B">
        <w:tc>
          <w:tcPr>
            <w:tcW w:w="4426" w:type="dxa"/>
            <w:shd w:val="clear" w:color="auto" w:fill="auto"/>
            <w:hideMark/>
          </w:tcPr>
          <w:p w:rsidR="0068520A" w:rsidRPr="003A535C" w:rsidRDefault="0068520A" w:rsidP="008954FA">
            <w:pPr>
              <w:suppressAutoHyphens/>
              <w:spacing w:after="0" w:line="240" w:lineRule="auto"/>
              <w:ind w:right="277"/>
              <w:jc w:val="both"/>
              <w:rPr>
                <w:rFonts w:ascii="Times New Roman" w:eastAsia="SimSun" w:hAnsi="Times New Roman"/>
                <w:color w:val="000000"/>
                <w:kern w:val="2"/>
                <w:sz w:val="18"/>
                <w:szCs w:val="18"/>
                <w:lang w:eastAsia="hi-IN" w:bidi="hi-IN"/>
              </w:rPr>
            </w:pPr>
            <w:r w:rsidRPr="003A535C">
              <w:rPr>
                <w:rFonts w:ascii="Times New Roman" w:eastAsia="SimSun" w:hAnsi="Times New Roman"/>
                <w:color w:val="000000"/>
                <w:kern w:val="2"/>
                <w:sz w:val="18"/>
                <w:szCs w:val="18"/>
                <w:lang w:eastAsia="hi-IN" w:bidi="hi-IN"/>
              </w:rPr>
              <w:t>«____»____________________20___года</w:t>
            </w:r>
          </w:p>
        </w:tc>
        <w:tc>
          <w:tcPr>
            <w:tcW w:w="265" w:type="dxa"/>
            <w:shd w:val="clear" w:color="auto" w:fill="auto"/>
          </w:tcPr>
          <w:p w:rsidR="0068520A" w:rsidRPr="003A535C" w:rsidRDefault="0068520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shd w:val="clear" w:color="auto" w:fill="auto"/>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shd w:val="clear" w:color="auto" w:fill="auto"/>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68520A" w:rsidRPr="003A535C" w:rsidTr="00724E5B">
        <w:tc>
          <w:tcPr>
            <w:tcW w:w="4426" w:type="dxa"/>
            <w:shd w:val="clear" w:color="auto" w:fill="auto"/>
            <w:hideMark/>
          </w:tcPr>
          <w:p w:rsidR="0068520A" w:rsidRPr="003A535C" w:rsidRDefault="0068520A" w:rsidP="008954FA">
            <w:pPr>
              <w:suppressAutoHyphens/>
              <w:spacing w:after="0" w:line="240" w:lineRule="auto"/>
              <w:ind w:right="277"/>
              <w:jc w:val="both"/>
              <w:rPr>
                <w:rFonts w:ascii="Times New Roman" w:eastAsia="SimSun" w:hAnsi="Times New Roman"/>
                <w:color w:val="000000"/>
                <w:kern w:val="2"/>
                <w:sz w:val="18"/>
                <w:szCs w:val="18"/>
                <w:lang w:eastAsia="hi-IN" w:bidi="hi-IN"/>
              </w:rPr>
            </w:pPr>
            <w:r w:rsidRPr="003A535C">
              <w:rPr>
                <w:rFonts w:ascii="Times New Roman" w:eastAsia="SimSun" w:hAnsi="Times New Roman"/>
                <w:color w:val="000000"/>
                <w:kern w:val="2"/>
                <w:sz w:val="18"/>
                <w:szCs w:val="18"/>
                <w:lang w:eastAsia="hi-IN" w:bidi="hi-IN"/>
              </w:rPr>
              <w:t>М.П.</w:t>
            </w:r>
            <w:r w:rsidR="00736A58" w:rsidRPr="003A535C">
              <w:rPr>
                <w:rFonts w:ascii="Times New Roman" w:eastAsia="SimSun" w:hAnsi="Times New Roman"/>
                <w:color w:val="000000"/>
                <w:kern w:val="2"/>
                <w:sz w:val="18"/>
                <w:szCs w:val="18"/>
                <w:lang w:eastAsia="hi-IN" w:bidi="hi-IN"/>
              </w:rPr>
              <w:t xml:space="preserve"> (при наличии)</w:t>
            </w:r>
          </w:p>
        </w:tc>
        <w:tc>
          <w:tcPr>
            <w:tcW w:w="265" w:type="dxa"/>
            <w:shd w:val="clear" w:color="auto" w:fill="auto"/>
          </w:tcPr>
          <w:p w:rsidR="0068520A" w:rsidRPr="003A535C" w:rsidRDefault="0068520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shd w:val="clear" w:color="auto" w:fill="auto"/>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shd w:val="clear" w:color="auto" w:fill="auto"/>
          </w:tcPr>
          <w:p w:rsidR="0068520A" w:rsidRPr="003A535C" w:rsidRDefault="0068520A" w:rsidP="008954FA">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bl>
    <w:p w:rsidR="007B6508" w:rsidRPr="003A535C" w:rsidRDefault="007B6508" w:rsidP="008954FA">
      <w:pPr>
        <w:suppressAutoHyphens/>
        <w:spacing w:after="0" w:line="240" w:lineRule="auto"/>
        <w:ind w:left="142"/>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ind w:left="4253"/>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Приложение № </w:t>
      </w:r>
      <w:r w:rsidR="00F12C14" w:rsidRPr="003A535C">
        <w:rPr>
          <w:rFonts w:ascii="Times New Roman" w:eastAsia="SimSun" w:hAnsi="Times New Roman"/>
          <w:color w:val="000000"/>
          <w:kern w:val="2"/>
          <w:sz w:val="26"/>
          <w:szCs w:val="26"/>
          <w:lang w:eastAsia="hi-IN" w:bidi="hi-IN"/>
        </w:rPr>
        <w:t>4</w:t>
      </w:r>
    </w:p>
    <w:p w:rsidR="0019455A" w:rsidRPr="003A535C" w:rsidRDefault="0019455A" w:rsidP="008954FA">
      <w:pPr>
        <w:suppressAutoHyphens/>
        <w:spacing w:after="0" w:line="240" w:lineRule="auto"/>
        <w:ind w:left="4253"/>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w:t>
      </w:r>
      <w:r w:rsidR="0056671C" w:rsidRPr="003A535C">
        <w:rPr>
          <w:rFonts w:ascii="Times New Roman" w:eastAsia="SimSun" w:hAnsi="Times New Roman"/>
          <w:color w:val="000000"/>
          <w:kern w:val="2"/>
          <w:sz w:val="26"/>
          <w:szCs w:val="26"/>
          <w:lang w:eastAsia="hi-IN" w:bidi="hi-IN"/>
        </w:rPr>
        <w:t>займов на реализацию проектов субъект</w:t>
      </w:r>
      <w:r w:rsidR="000C712E" w:rsidRPr="003A535C">
        <w:rPr>
          <w:rFonts w:ascii="Times New Roman" w:eastAsia="SimSun" w:hAnsi="Times New Roman"/>
          <w:color w:val="000000"/>
          <w:kern w:val="2"/>
          <w:sz w:val="26"/>
          <w:szCs w:val="26"/>
          <w:lang w:eastAsia="hi-IN" w:bidi="hi-IN"/>
        </w:rPr>
        <w:t>ов</w:t>
      </w:r>
      <w:r w:rsidR="0056671C" w:rsidRPr="003A535C">
        <w:rPr>
          <w:rFonts w:ascii="Times New Roman" w:eastAsia="SimSun" w:hAnsi="Times New Roman"/>
          <w:color w:val="000000"/>
          <w:kern w:val="2"/>
          <w:sz w:val="26"/>
          <w:szCs w:val="26"/>
          <w:lang w:eastAsia="hi-IN" w:bidi="hi-IN"/>
        </w:rPr>
        <w:t xml:space="preserve"> инвестиционной деятельности</w:t>
      </w:r>
    </w:p>
    <w:p w:rsidR="0019455A" w:rsidRPr="003A535C" w:rsidRDefault="0019455A" w:rsidP="008954FA">
      <w:pPr>
        <w:suppressAutoHyphens/>
        <w:spacing w:after="0" w:line="240" w:lineRule="auto"/>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Резюме проекта</w:t>
      </w:r>
    </w:p>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1. Анкета юридического лица</w:t>
      </w:r>
    </w:p>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tbl>
      <w:tblPr>
        <w:tblStyle w:val="ab"/>
        <w:tblW w:w="0" w:type="auto"/>
        <w:tblLook w:val="04A0" w:firstRow="1" w:lastRow="0" w:firstColumn="1" w:lastColumn="0" w:noHBand="0" w:noVBand="1"/>
      </w:tblPr>
      <w:tblGrid>
        <w:gridCol w:w="4785"/>
        <w:gridCol w:w="4785"/>
      </w:tblGrid>
      <w:tr w:rsidR="0019455A" w:rsidRPr="003A535C" w:rsidTr="00E73924">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r w:rsidRPr="003A535C">
              <w:rPr>
                <w:rFonts w:ascii="Times New Roman" w:eastAsia="SimSun" w:hAnsi="Times New Roman"/>
                <w:color w:val="000000"/>
                <w:kern w:val="2"/>
                <w:sz w:val="24"/>
                <w:szCs w:val="26"/>
                <w:lang w:eastAsia="hi-IN" w:bidi="hi-IN"/>
              </w:rPr>
              <w:t>Полное наименование организации</w:t>
            </w:r>
          </w:p>
        </w:tc>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p>
        </w:tc>
      </w:tr>
      <w:tr w:rsidR="0019455A" w:rsidRPr="003A535C" w:rsidTr="00E73924">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r w:rsidRPr="003A535C">
              <w:rPr>
                <w:rFonts w:ascii="Times New Roman" w:eastAsia="SimSun" w:hAnsi="Times New Roman"/>
                <w:color w:val="000000"/>
                <w:kern w:val="2"/>
                <w:sz w:val="24"/>
                <w:szCs w:val="26"/>
                <w:lang w:eastAsia="hi-IN" w:bidi="hi-IN"/>
              </w:rPr>
              <w:t>Сокращенное наименование организации</w:t>
            </w:r>
          </w:p>
        </w:tc>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p>
        </w:tc>
      </w:tr>
      <w:tr w:rsidR="0019455A" w:rsidRPr="003A535C" w:rsidTr="00E73924">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r w:rsidRPr="003A535C">
              <w:rPr>
                <w:rFonts w:ascii="Times New Roman" w:eastAsia="SimSun" w:hAnsi="Times New Roman"/>
                <w:color w:val="000000"/>
                <w:kern w:val="2"/>
                <w:sz w:val="24"/>
                <w:szCs w:val="26"/>
                <w:lang w:eastAsia="hi-IN" w:bidi="hi-IN"/>
              </w:rPr>
              <w:t>ОГРН</w:t>
            </w:r>
          </w:p>
        </w:tc>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p>
        </w:tc>
      </w:tr>
      <w:tr w:rsidR="0019455A" w:rsidRPr="003A535C" w:rsidTr="00E73924">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r w:rsidRPr="003A535C">
              <w:rPr>
                <w:rFonts w:ascii="Times New Roman" w:eastAsia="SimSun" w:hAnsi="Times New Roman"/>
                <w:color w:val="000000"/>
                <w:kern w:val="2"/>
                <w:sz w:val="24"/>
                <w:szCs w:val="26"/>
                <w:lang w:eastAsia="hi-IN" w:bidi="hi-IN"/>
              </w:rPr>
              <w:t>ИНН</w:t>
            </w:r>
          </w:p>
        </w:tc>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p>
        </w:tc>
      </w:tr>
      <w:tr w:rsidR="0019455A" w:rsidRPr="003A535C" w:rsidTr="00E73924">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r w:rsidRPr="003A535C">
              <w:rPr>
                <w:rFonts w:ascii="Times New Roman" w:eastAsia="SimSun" w:hAnsi="Times New Roman"/>
                <w:color w:val="000000"/>
                <w:kern w:val="2"/>
                <w:sz w:val="24"/>
                <w:szCs w:val="26"/>
                <w:lang w:eastAsia="hi-IN" w:bidi="hi-IN"/>
              </w:rPr>
              <w:t>КПП</w:t>
            </w:r>
          </w:p>
        </w:tc>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p>
        </w:tc>
      </w:tr>
      <w:tr w:rsidR="0019455A" w:rsidRPr="003A535C" w:rsidTr="00E73924">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r w:rsidRPr="003A535C">
              <w:rPr>
                <w:rFonts w:ascii="Times New Roman" w:eastAsia="SimSun" w:hAnsi="Times New Roman"/>
                <w:color w:val="000000"/>
                <w:kern w:val="2"/>
                <w:sz w:val="24"/>
                <w:szCs w:val="26"/>
                <w:lang w:eastAsia="hi-IN" w:bidi="hi-IN"/>
              </w:rPr>
              <w:t>Дата государственной регистрации</w:t>
            </w:r>
          </w:p>
        </w:tc>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p>
        </w:tc>
      </w:tr>
      <w:tr w:rsidR="0019455A" w:rsidRPr="003A535C" w:rsidTr="00E73924">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r w:rsidRPr="003A535C">
              <w:rPr>
                <w:rFonts w:ascii="Times New Roman" w:eastAsia="SimSun" w:hAnsi="Times New Roman"/>
                <w:color w:val="000000"/>
                <w:kern w:val="2"/>
                <w:sz w:val="24"/>
                <w:szCs w:val="26"/>
                <w:lang w:eastAsia="hi-IN" w:bidi="hi-IN"/>
              </w:rPr>
              <w:t>Юридический адрес</w:t>
            </w:r>
          </w:p>
        </w:tc>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p>
        </w:tc>
      </w:tr>
      <w:tr w:rsidR="0019455A" w:rsidRPr="003A535C" w:rsidTr="00E73924">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r w:rsidRPr="003A535C">
              <w:rPr>
                <w:rFonts w:ascii="Times New Roman" w:eastAsia="SimSun" w:hAnsi="Times New Roman"/>
                <w:color w:val="000000"/>
                <w:kern w:val="2"/>
                <w:sz w:val="24"/>
                <w:szCs w:val="26"/>
                <w:lang w:eastAsia="hi-IN" w:bidi="hi-IN"/>
              </w:rPr>
              <w:t>Официальный веб-сайт</w:t>
            </w:r>
          </w:p>
        </w:tc>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p>
        </w:tc>
      </w:tr>
      <w:tr w:rsidR="0019455A" w:rsidRPr="003A535C" w:rsidTr="00E73924">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r w:rsidRPr="003A535C">
              <w:rPr>
                <w:rFonts w:ascii="Times New Roman" w:eastAsia="SimSun" w:hAnsi="Times New Roman"/>
                <w:color w:val="000000"/>
                <w:kern w:val="2"/>
                <w:sz w:val="24"/>
                <w:szCs w:val="26"/>
                <w:lang w:eastAsia="hi-IN" w:bidi="hi-IN"/>
              </w:rPr>
              <w:t>Руководитель организации</w:t>
            </w:r>
          </w:p>
        </w:tc>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p>
        </w:tc>
      </w:tr>
      <w:tr w:rsidR="0019455A" w:rsidRPr="003A535C" w:rsidTr="00E73924">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r w:rsidRPr="003A535C">
              <w:rPr>
                <w:rFonts w:ascii="Times New Roman" w:eastAsia="SimSun" w:hAnsi="Times New Roman"/>
                <w:color w:val="000000"/>
                <w:kern w:val="2"/>
                <w:sz w:val="24"/>
                <w:szCs w:val="26"/>
                <w:lang w:eastAsia="hi-IN" w:bidi="hi-IN"/>
              </w:rPr>
              <w:t>Контактное лицо</w:t>
            </w:r>
          </w:p>
        </w:tc>
        <w:tc>
          <w:tcPr>
            <w:tcW w:w="478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2. Полное наименование проекта</w:t>
      </w:r>
    </w:p>
    <w:tbl>
      <w:tblPr>
        <w:tblStyle w:val="ab"/>
        <w:tblW w:w="0" w:type="auto"/>
        <w:tblLook w:val="04A0" w:firstRow="1" w:lastRow="0" w:firstColumn="1" w:lastColumn="0" w:noHBand="0" w:noVBand="1"/>
      </w:tblPr>
      <w:tblGrid>
        <w:gridCol w:w="9570"/>
      </w:tblGrid>
      <w:tr w:rsidR="0019455A" w:rsidRPr="003A535C" w:rsidTr="00E73924">
        <w:tc>
          <w:tcPr>
            <w:tcW w:w="95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D969F1" w:rsidRPr="003A535C" w:rsidRDefault="00D969F1"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3. Раздел (подраздел</w:t>
      </w:r>
      <w:r w:rsidR="00153530" w:rsidRPr="003A535C">
        <w:rPr>
          <w:rFonts w:ascii="Times New Roman" w:eastAsia="SimSun" w:hAnsi="Times New Roman"/>
          <w:b/>
          <w:color w:val="000000"/>
          <w:kern w:val="2"/>
          <w:sz w:val="26"/>
          <w:szCs w:val="26"/>
          <w:lang w:eastAsia="hi-IN" w:bidi="hi-IN"/>
        </w:rPr>
        <w:t>)</w:t>
      </w:r>
      <w:r w:rsidRPr="003A535C">
        <w:rPr>
          <w:rFonts w:ascii="Times New Roman" w:eastAsia="SimSun" w:hAnsi="Times New Roman"/>
          <w:b/>
          <w:color w:val="000000"/>
          <w:kern w:val="2"/>
          <w:sz w:val="26"/>
          <w:szCs w:val="26"/>
          <w:lang w:eastAsia="hi-IN" w:bidi="hi-IN"/>
        </w:rPr>
        <w:t xml:space="preserve"> экономической деятельности)</w:t>
      </w:r>
    </w:p>
    <w:tbl>
      <w:tblPr>
        <w:tblStyle w:val="ab"/>
        <w:tblW w:w="0" w:type="auto"/>
        <w:tblLook w:val="04A0" w:firstRow="1" w:lastRow="0" w:firstColumn="1" w:lastColumn="0" w:noHBand="0" w:noVBand="1"/>
      </w:tblPr>
      <w:tblGrid>
        <w:gridCol w:w="9570"/>
      </w:tblGrid>
      <w:tr w:rsidR="00D969F1" w:rsidRPr="003A535C" w:rsidTr="00D52106">
        <w:tc>
          <w:tcPr>
            <w:tcW w:w="9570" w:type="dxa"/>
          </w:tcPr>
          <w:p w:rsidR="00D969F1" w:rsidRPr="003A535C" w:rsidRDefault="00D969F1" w:rsidP="008954FA">
            <w:pPr>
              <w:suppressAutoHyphens/>
              <w:spacing w:after="0" w:line="240" w:lineRule="auto"/>
              <w:jc w:val="both"/>
              <w:rPr>
                <w:rFonts w:ascii="Times New Roman" w:eastAsia="SimSun" w:hAnsi="Times New Roman"/>
                <w:color w:val="000000"/>
                <w:kern w:val="2"/>
                <w:sz w:val="26"/>
                <w:szCs w:val="26"/>
                <w:lang w:eastAsia="hi-IN" w:bidi="hi-IN"/>
              </w:rPr>
            </w:pPr>
          </w:p>
        </w:tc>
      </w:tr>
    </w:tbl>
    <w:p w:rsidR="00D969F1" w:rsidRPr="003A535C" w:rsidRDefault="00D969F1" w:rsidP="008954FA">
      <w:pPr>
        <w:suppressAutoHyphens/>
        <w:spacing w:after="0" w:line="240" w:lineRule="auto"/>
        <w:jc w:val="both"/>
        <w:rPr>
          <w:rFonts w:ascii="Times New Roman" w:eastAsia="SimSun" w:hAnsi="Times New Roman"/>
          <w:b/>
          <w:color w:val="000000"/>
          <w:kern w:val="2"/>
          <w:sz w:val="26"/>
          <w:szCs w:val="26"/>
          <w:lang w:eastAsia="hi-IN" w:bidi="hi-IN"/>
        </w:rPr>
      </w:pPr>
    </w:p>
    <w:p w:rsidR="0019455A" w:rsidRPr="003A535C" w:rsidRDefault="00D969F1"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4</w:t>
      </w:r>
      <w:r w:rsidR="0019455A" w:rsidRPr="003A535C">
        <w:rPr>
          <w:rFonts w:ascii="Times New Roman" w:eastAsia="SimSun" w:hAnsi="Times New Roman"/>
          <w:b/>
          <w:color w:val="000000"/>
          <w:kern w:val="2"/>
          <w:sz w:val="26"/>
          <w:szCs w:val="26"/>
          <w:lang w:eastAsia="hi-IN" w:bidi="hi-IN"/>
        </w:rPr>
        <w:t>. Требуемый объем софинансирования со стороны Фонда, тыс. руб.</w:t>
      </w:r>
    </w:p>
    <w:tbl>
      <w:tblPr>
        <w:tblStyle w:val="ab"/>
        <w:tblW w:w="0" w:type="auto"/>
        <w:tblLook w:val="04A0" w:firstRow="1" w:lastRow="0" w:firstColumn="1" w:lastColumn="0" w:noHBand="0" w:noVBand="1"/>
      </w:tblPr>
      <w:tblGrid>
        <w:gridCol w:w="9570"/>
      </w:tblGrid>
      <w:tr w:rsidR="0019455A" w:rsidRPr="003A535C" w:rsidTr="00E73924">
        <w:tc>
          <w:tcPr>
            <w:tcW w:w="95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D969F1"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5</w:t>
      </w:r>
      <w:r w:rsidR="0019455A" w:rsidRPr="003A535C">
        <w:rPr>
          <w:rFonts w:ascii="Times New Roman" w:eastAsia="SimSun" w:hAnsi="Times New Roman"/>
          <w:b/>
          <w:color w:val="000000"/>
          <w:kern w:val="2"/>
          <w:sz w:val="26"/>
          <w:szCs w:val="26"/>
          <w:lang w:eastAsia="hi-IN" w:bidi="hi-IN"/>
        </w:rPr>
        <w:t>. Сроки возврата займа, мес.</w:t>
      </w:r>
    </w:p>
    <w:tbl>
      <w:tblPr>
        <w:tblStyle w:val="ab"/>
        <w:tblW w:w="0" w:type="auto"/>
        <w:tblLook w:val="04A0" w:firstRow="1" w:lastRow="0" w:firstColumn="1" w:lastColumn="0" w:noHBand="0" w:noVBand="1"/>
      </w:tblPr>
      <w:tblGrid>
        <w:gridCol w:w="9570"/>
      </w:tblGrid>
      <w:tr w:rsidR="0019455A" w:rsidRPr="003A535C" w:rsidTr="00E73924">
        <w:tc>
          <w:tcPr>
            <w:tcW w:w="95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tc>
      </w:tr>
    </w:tbl>
    <w:p w:rsidR="00004651" w:rsidRPr="003A535C" w:rsidRDefault="00004651" w:rsidP="008954FA">
      <w:pPr>
        <w:suppressAutoHyphens/>
        <w:spacing w:after="0" w:line="240" w:lineRule="auto"/>
        <w:jc w:val="both"/>
        <w:rPr>
          <w:rFonts w:ascii="Times New Roman" w:eastAsia="SimSun" w:hAnsi="Times New Roman"/>
          <w:b/>
          <w:color w:val="000000"/>
          <w:kern w:val="2"/>
          <w:sz w:val="26"/>
          <w:szCs w:val="26"/>
          <w:lang w:eastAsia="hi-IN" w:bidi="hi-IN"/>
        </w:rPr>
      </w:pPr>
    </w:p>
    <w:p w:rsidR="0019455A" w:rsidRPr="003A535C" w:rsidRDefault="00D969F1"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6</w:t>
      </w:r>
      <w:r w:rsidR="0019455A" w:rsidRPr="003A535C">
        <w:rPr>
          <w:rFonts w:ascii="Times New Roman" w:eastAsia="SimSun" w:hAnsi="Times New Roman"/>
          <w:b/>
          <w:color w:val="000000"/>
          <w:kern w:val="2"/>
          <w:sz w:val="26"/>
          <w:szCs w:val="26"/>
          <w:lang w:eastAsia="hi-IN" w:bidi="hi-IN"/>
        </w:rPr>
        <w:t>. Аннотация проекта</w:t>
      </w:r>
    </w:p>
    <w:tbl>
      <w:tblPr>
        <w:tblStyle w:val="ab"/>
        <w:tblW w:w="0" w:type="auto"/>
        <w:tblLook w:val="04A0" w:firstRow="1" w:lastRow="0" w:firstColumn="1" w:lastColumn="0" w:noHBand="0" w:noVBand="1"/>
      </w:tblPr>
      <w:tblGrid>
        <w:gridCol w:w="9570"/>
      </w:tblGrid>
      <w:tr w:rsidR="0019455A" w:rsidRPr="003A535C" w:rsidTr="00E73924">
        <w:tc>
          <w:tcPr>
            <w:tcW w:w="95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D969F1"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7</w:t>
      </w:r>
      <w:r w:rsidR="0019455A" w:rsidRPr="003A535C">
        <w:rPr>
          <w:rFonts w:ascii="Times New Roman" w:eastAsia="SimSun" w:hAnsi="Times New Roman"/>
          <w:b/>
          <w:color w:val="000000"/>
          <w:kern w:val="2"/>
          <w:sz w:val="26"/>
          <w:szCs w:val="26"/>
          <w:lang w:eastAsia="hi-IN" w:bidi="hi-IN"/>
        </w:rPr>
        <w:t>. Имеющийся результат по проекту</w:t>
      </w:r>
    </w:p>
    <w:tbl>
      <w:tblPr>
        <w:tblStyle w:val="ab"/>
        <w:tblW w:w="5000" w:type="pct"/>
        <w:tblLook w:val="04A0" w:firstRow="1" w:lastRow="0" w:firstColumn="1" w:lastColumn="0" w:noHBand="0" w:noVBand="1"/>
      </w:tblPr>
      <w:tblGrid>
        <w:gridCol w:w="9570"/>
      </w:tblGrid>
      <w:tr w:rsidR="0019455A" w:rsidRPr="003A535C" w:rsidTr="00E73924">
        <w:tc>
          <w:tcPr>
            <w:tcW w:w="95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D969F1"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8</w:t>
      </w:r>
      <w:r w:rsidR="0019455A" w:rsidRPr="003A535C">
        <w:rPr>
          <w:rFonts w:ascii="Times New Roman" w:eastAsia="SimSun" w:hAnsi="Times New Roman"/>
          <w:b/>
          <w:color w:val="000000"/>
          <w:kern w:val="2"/>
          <w:sz w:val="26"/>
          <w:szCs w:val="26"/>
          <w:lang w:eastAsia="hi-IN" w:bidi="hi-IN"/>
        </w:rPr>
        <w:t>. Место реализации проекта</w:t>
      </w:r>
    </w:p>
    <w:tbl>
      <w:tblPr>
        <w:tblStyle w:val="ab"/>
        <w:tblW w:w="0" w:type="auto"/>
        <w:tblLook w:val="04A0" w:firstRow="1" w:lastRow="0" w:firstColumn="1" w:lastColumn="0" w:noHBand="0" w:noVBand="1"/>
      </w:tblPr>
      <w:tblGrid>
        <w:gridCol w:w="9570"/>
      </w:tblGrid>
      <w:tr w:rsidR="0019455A" w:rsidRPr="003A535C" w:rsidTr="00E73924">
        <w:tc>
          <w:tcPr>
            <w:tcW w:w="95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D969F1"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lastRenderedPageBreak/>
        <w:t>9</w:t>
      </w:r>
      <w:r w:rsidR="0019455A" w:rsidRPr="003A535C">
        <w:rPr>
          <w:rFonts w:ascii="Times New Roman" w:eastAsia="SimSun" w:hAnsi="Times New Roman"/>
          <w:b/>
          <w:color w:val="000000"/>
          <w:kern w:val="2"/>
          <w:sz w:val="26"/>
          <w:szCs w:val="26"/>
          <w:lang w:eastAsia="hi-IN" w:bidi="hi-IN"/>
        </w:rPr>
        <w:t>. Сои</w:t>
      </w:r>
      <w:r w:rsidRPr="003A535C">
        <w:rPr>
          <w:rFonts w:ascii="Times New Roman" w:eastAsia="SimSun" w:hAnsi="Times New Roman"/>
          <w:b/>
          <w:color w:val="000000"/>
          <w:kern w:val="2"/>
          <w:sz w:val="26"/>
          <w:szCs w:val="26"/>
          <w:lang w:eastAsia="hi-IN" w:bidi="hi-IN"/>
        </w:rPr>
        <w:t>сполнители (поставщик продукции (</w:t>
      </w:r>
      <w:r w:rsidR="0019455A" w:rsidRPr="003A535C">
        <w:rPr>
          <w:rFonts w:ascii="Times New Roman" w:eastAsia="SimSun" w:hAnsi="Times New Roman"/>
          <w:b/>
          <w:color w:val="000000"/>
          <w:kern w:val="2"/>
          <w:sz w:val="26"/>
          <w:szCs w:val="26"/>
          <w:lang w:eastAsia="hi-IN" w:bidi="hi-IN"/>
        </w:rPr>
        <w:t>услуг</w:t>
      </w:r>
      <w:r w:rsidRPr="003A535C">
        <w:rPr>
          <w:rFonts w:ascii="Times New Roman" w:eastAsia="SimSun" w:hAnsi="Times New Roman"/>
          <w:b/>
          <w:color w:val="000000"/>
          <w:kern w:val="2"/>
          <w:sz w:val="26"/>
          <w:szCs w:val="26"/>
          <w:lang w:eastAsia="hi-IN" w:bidi="hi-IN"/>
        </w:rPr>
        <w:t>)</w:t>
      </w:r>
      <w:r w:rsidR="0019455A" w:rsidRPr="003A535C">
        <w:rPr>
          <w:rFonts w:ascii="Times New Roman" w:eastAsia="SimSun" w:hAnsi="Times New Roman"/>
          <w:b/>
          <w:color w:val="000000"/>
          <w:kern w:val="2"/>
          <w:sz w:val="26"/>
          <w:szCs w:val="26"/>
          <w:lang w:eastAsia="hi-IN" w:bidi="hi-IN"/>
        </w:rPr>
        <w:t>, на которого приходится более 20% от суммы займа)</w:t>
      </w:r>
    </w:p>
    <w:tbl>
      <w:tblPr>
        <w:tblStyle w:val="ab"/>
        <w:tblW w:w="5000" w:type="pct"/>
        <w:tblLook w:val="04A0" w:firstRow="1" w:lastRow="0" w:firstColumn="1" w:lastColumn="0" w:noHBand="0" w:noVBand="1"/>
      </w:tblPr>
      <w:tblGrid>
        <w:gridCol w:w="1949"/>
        <w:gridCol w:w="2263"/>
        <w:gridCol w:w="3240"/>
        <w:gridCol w:w="2118"/>
      </w:tblGrid>
      <w:tr w:rsidR="0019455A" w:rsidRPr="003A535C" w:rsidTr="00E73924">
        <w:trPr>
          <w:tblHeader/>
        </w:trPr>
        <w:tc>
          <w:tcPr>
            <w:tcW w:w="1951"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Cs w:val="26"/>
                <w:lang w:eastAsia="hi-IN" w:bidi="hi-IN"/>
              </w:rPr>
            </w:pPr>
            <w:r w:rsidRPr="003A535C">
              <w:rPr>
                <w:rFonts w:ascii="Times New Roman" w:eastAsia="SimSun" w:hAnsi="Times New Roman"/>
                <w:b/>
                <w:color w:val="000000"/>
                <w:kern w:val="2"/>
                <w:szCs w:val="26"/>
                <w:lang w:eastAsia="hi-IN" w:bidi="hi-IN"/>
              </w:rPr>
              <w:t>Соисполнитель</w:t>
            </w:r>
          </w:p>
        </w:tc>
        <w:tc>
          <w:tcPr>
            <w:tcW w:w="2268"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Cs w:val="26"/>
                <w:lang w:eastAsia="hi-IN" w:bidi="hi-IN"/>
              </w:rPr>
            </w:pPr>
            <w:r w:rsidRPr="003A535C">
              <w:rPr>
                <w:rFonts w:ascii="Times New Roman" w:eastAsia="SimSun" w:hAnsi="Times New Roman"/>
                <w:b/>
                <w:color w:val="000000"/>
                <w:kern w:val="2"/>
                <w:szCs w:val="26"/>
                <w:lang w:eastAsia="hi-IN" w:bidi="hi-IN"/>
              </w:rPr>
              <w:t>Тип соисполнителя</w:t>
            </w:r>
          </w:p>
        </w:tc>
        <w:tc>
          <w:tcPr>
            <w:tcW w:w="3260"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Cs w:val="26"/>
                <w:lang w:eastAsia="hi-IN" w:bidi="hi-IN"/>
              </w:rPr>
            </w:pPr>
            <w:r w:rsidRPr="003A535C">
              <w:rPr>
                <w:rFonts w:ascii="Times New Roman" w:eastAsia="SimSun" w:hAnsi="Times New Roman"/>
                <w:b/>
                <w:color w:val="000000"/>
                <w:kern w:val="2"/>
                <w:szCs w:val="26"/>
                <w:lang w:eastAsia="hi-IN" w:bidi="hi-IN"/>
              </w:rPr>
              <w:t>Описание работ по проекту</w:t>
            </w:r>
          </w:p>
        </w:tc>
        <w:tc>
          <w:tcPr>
            <w:tcW w:w="2126"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Cs w:val="26"/>
                <w:lang w:eastAsia="hi-IN" w:bidi="hi-IN"/>
              </w:rPr>
            </w:pPr>
            <w:r w:rsidRPr="003A535C">
              <w:rPr>
                <w:rFonts w:ascii="Times New Roman" w:eastAsia="SimSun" w:hAnsi="Times New Roman"/>
                <w:b/>
                <w:color w:val="000000"/>
                <w:kern w:val="2"/>
                <w:szCs w:val="26"/>
                <w:lang w:eastAsia="hi-IN" w:bidi="hi-IN"/>
              </w:rPr>
              <w:t>Стоимость работ, тыс. руб.</w:t>
            </w:r>
          </w:p>
        </w:tc>
      </w:tr>
      <w:tr w:rsidR="0019455A" w:rsidRPr="003A535C" w:rsidTr="00E73924">
        <w:tc>
          <w:tcPr>
            <w:tcW w:w="1951" w:type="dxa"/>
          </w:tcPr>
          <w:p w:rsidR="0019455A" w:rsidRPr="003A535C" w:rsidRDefault="0019455A" w:rsidP="008954FA">
            <w:pPr>
              <w:suppressAutoHyphens/>
              <w:spacing w:after="0" w:line="240" w:lineRule="auto"/>
              <w:jc w:val="both"/>
              <w:rPr>
                <w:rFonts w:ascii="Times New Roman" w:eastAsia="SimSun" w:hAnsi="Times New Roman"/>
                <w:color w:val="000000"/>
                <w:kern w:val="2"/>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Cs w:val="26"/>
                <w:lang w:eastAsia="hi-IN" w:bidi="hi-IN"/>
              </w:rPr>
            </w:pPr>
          </w:p>
        </w:tc>
        <w:tc>
          <w:tcPr>
            <w:tcW w:w="3260" w:type="dxa"/>
          </w:tcPr>
          <w:p w:rsidR="0019455A" w:rsidRPr="003A535C" w:rsidRDefault="0019455A" w:rsidP="008954FA">
            <w:pPr>
              <w:suppressAutoHyphens/>
              <w:spacing w:after="0" w:line="240" w:lineRule="auto"/>
              <w:jc w:val="both"/>
              <w:rPr>
                <w:rFonts w:ascii="Times New Roman" w:eastAsia="SimSun" w:hAnsi="Times New Roman"/>
                <w:color w:val="000000"/>
                <w:kern w:val="2"/>
                <w:szCs w:val="26"/>
                <w:lang w:eastAsia="hi-IN" w:bidi="hi-IN"/>
              </w:rPr>
            </w:pPr>
          </w:p>
        </w:tc>
        <w:tc>
          <w:tcPr>
            <w:tcW w:w="2126" w:type="dxa"/>
          </w:tcPr>
          <w:p w:rsidR="0019455A" w:rsidRPr="003A535C" w:rsidRDefault="0019455A" w:rsidP="008954FA">
            <w:pPr>
              <w:suppressAutoHyphens/>
              <w:spacing w:after="0" w:line="240" w:lineRule="auto"/>
              <w:jc w:val="both"/>
              <w:rPr>
                <w:rFonts w:ascii="Times New Roman" w:eastAsia="SimSun" w:hAnsi="Times New Roman"/>
                <w:color w:val="000000"/>
                <w:kern w:val="2"/>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1</w:t>
      </w:r>
      <w:r w:rsidR="00D969F1" w:rsidRPr="003A535C">
        <w:rPr>
          <w:rFonts w:ascii="Times New Roman" w:eastAsia="SimSun" w:hAnsi="Times New Roman"/>
          <w:b/>
          <w:color w:val="000000"/>
          <w:kern w:val="2"/>
          <w:sz w:val="26"/>
          <w:szCs w:val="26"/>
          <w:lang w:eastAsia="hi-IN" w:bidi="hi-IN"/>
        </w:rPr>
        <w:t>0</w:t>
      </w:r>
      <w:r w:rsidRPr="003A535C">
        <w:rPr>
          <w:rFonts w:ascii="Times New Roman" w:eastAsia="SimSun" w:hAnsi="Times New Roman"/>
          <w:b/>
          <w:color w:val="000000"/>
          <w:kern w:val="2"/>
          <w:sz w:val="26"/>
          <w:szCs w:val="26"/>
          <w:lang w:eastAsia="hi-IN" w:bidi="hi-IN"/>
        </w:rPr>
        <w:t>. Включение проекта в отраслевые планы импортозамещения</w:t>
      </w:r>
    </w:p>
    <w:tbl>
      <w:tblPr>
        <w:tblStyle w:val="ab"/>
        <w:tblW w:w="5000" w:type="pct"/>
        <w:tblLook w:val="04A0" w:firstRow="1" w:lastRow="0" w:firstColumn="1" w:lastColumn="0" w:noHBand="0" w:noVBand="1"/>
      </w:tblPr>
      <w:tblGrid>
        <w:gridCol w:w="5194"/>
        <w:gridCol w:w="4376"/>
      </w:tblGrid>
      <w:tr w:rsidR="0019455A" w:rsidRPr="003A535C" w:rsidTr="00E73924">
        <w:tc>
          <w:tcPr>
            <w:tcW w:w="5211"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r w:rsidRPr="003A535C">
              <w:rPr>
                <w:rFonts w:ascii="Times New Roman" w:eastAsia="SimSun" w:hAnsi="Times New Roman"/>
                <w:color w:val="000000"/>
                <w:kern w:val="2"/>
                <w:sz w:val="24"/>
                <w:szCs w:val="26"/>
                <w:lang w:eastAsia="hi-IN" w:bidi="hi-IN"/>
              </w:rPr>
              <w:t>Отраслевой перечень, куда включена продукция</w:t>
            </w:r>
          </w:p>
        </w:tc>
        <w:tc>
          <w:tcPr>
            <w:tcW w:w="439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p>
        </w:tc>
      </w:tr>
      <w:tr w:rsidR="0019455A" w:rsidRPr="003A535C" w:rsidTr="00E73924">
        <w:tc>
          <w:tcPr>
            <w:tcW w:w="5211"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r w:rsidRPr="003A535C">
              <w:rPr>
                <w:rFonts w:ascii="Times New Roman" w:eastAsia="SimSun" w:hAnsi="Times New Roman"/>
                <w:color w:val="000000"/>
                <w:kern w:val="2"/>
                <w:sz w:val="24"/>
                <w:szCs w:val="26"/>
                <w:lang w:eastAsia="hi-IN" w:bidi="hi-IN"/>
              </w:rPr>
              <w:t>Шифр продукции</w:t>
            </w:r>
          </w:p>
        </w:tc>
        <w:tc>
          <w:tcPr>
            <w:tcW w:w="439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4"/>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1</w:t>
      </w:r>
      <w:r w:rsidR="00D969F1" w:rsidRPr="003A535C">
        <w:rPr>
          <w:rFonts w:ascii="Times New Roman" w:eastAsia="SimSun" w:hAnsi="Times New Roman"/>
          <w:b/>
          <w:color w:val="000000"/>
          <w:kern w:val="2"/>
          <w:sz w:val="26"/>
          <w:szCs w:val="26"/>
          <w:lang w:eastAsia="hi-IN" w:bidi="hi-IN"/>
        </w:rPr>
        <w:t>1</w:t>
      </w:r>
      <w:r w:rsidRPr="003A535C">
        <w:rPr>
          <w:rFonts w:ascii="Times New Roman" w:eastAsia="SimSun" w:hAnsi="Times New Roman"/>
          <w:b/>
          <w:color w:val="000000"/>
          <w:kern w:val="2"/>
          <w:sz w:val="26"/>
          <w:szCs w:val="26"/>
          <w:lang w:eastAsia="hi-IN" w:bidi="hi-IN"/>
        </w:rPr>
        <w:t>.Цели и показатели проекта</w:t>
      </w:r>
    </w:p>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Период запуска серийного производства (с даты получения займа), мес.</w:t>
      </w:r>
    </w:p>
    <w:tbl>
      <w:tblPr>
        <w:tblStyle w:val="ab"/>
        <w:tblW w:w="0" w:type="auto"/>
        <w:tblLook w:val="04A0" w:firstRow="1" w:lastRow="0" w:firstColumn="1" w:lastColumn="0" w:noHBand="0" w:noVBand="1"/>
      </w:tblPr>
      <w:tblGrid>
        <w:gridCol w:w="9570"/>
      </w:tblGrid>
      <w:tr w:rsidR="0019455A" w:rsidRPr="003A535C" w:rsidTr="00E73924">
        <w:tc>
          <w:tcPr>
            <w:tcW w:w="95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Результат от реализации проекта в натуральном выражении</w:t>
      </w:r>
    </w:p>
    <w:tbl>
      <w:tblPr>
        <w:tblStyle w:val="ab"/>
        <w:tblW w:w="0" w:type="auto"/>
        <w:tblLook w:val="04A0" w:firstRow="1" w:lastRow="0" w:firstColumn="1" w:lastColumn="0" w:noHBand="0" w:noVBand="1"/>
      </w:tblPr>
      <w:tblGrid>
        <w:gridCol w:w="9570"/>
      </w:tblGrid>
      <w:tr w:rsidR="0019455A" w:rsidRPr="003A535C" w:rsidTr="00E73924">
        <w:tc>
          <w:tcPr>
            <w:tcW w:w="95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tbl>
      <w:tblPr>
        <w:tblStyle w:val="ab"/>
        <w:tblW w:w="5000" w:type="pct"/>
        <w:tblLook w:val="04A0" w:firstRow="1" w:lastRow="0" w:firstColumn="1" w:lastColumn="0" w:noHBand="0" w:noVBand="1"/>
      </w:tblPr>
      <w:tblGrid>
        <w:gridCol w:w="3640"/>
        <w:gridCol w:w="848"/>
        <w:gridCol w:w="847"/>
        <w:gridCol w:w="847"/>
        <w:gridCol w:w="847"/>
        <w:gridCol w:w="847"/>
        <w:gridCol w:w="845"/>
        <w:gridCol w:w="849"/>
      </w:tblGrid>
      <w:tr w:rsidR="0019455A" w:rsidRPr="003A535C" w:rsidTr="00E73924">
        <w:trPr>
          <w:tblHeader/>
        </w:trPr>
        <w:tc>
          <w:tcPr>
            <w:tcW w:w="3652"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Наименование показателя</w:t>
            </w:r>
          </w:p>
        </w:tc>
        <w:tc>
          <w:tcPr>
            <w:tcW w:w="850"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2017</w:t>
            </w:r>
          </w:p>
        </w:tc>
        <w:tc>
          <w:tcPr>
            <w:tcW w:w="850"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2018</w:t>
            </w:r>
          </w:p>
        </w:tc>
        <w:tc>
          <w:tcPr>
            <w:tcW w:w="850"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2019</w:t>
            </w:r>
          </w:p>
        </w:tc>
        <w:tc>
          <w:tcPr>
            <w:tcW w:w="850"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2020</w:t>
            </w:r>
          </w:p>
        </w:tc>
        <w:tc>
          <w:tcPr>
            <w:tcW w:w="850"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2021</w:t>
            </w:r>
          </w:p>
        </w:tc>
        <w:tc>
          <w:tcPr>
            <w:tcW w:w="850"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w:t>
            </w:r>
          </w:p>
        </w:tc>
        <w:tc>
          <w:tcPr>
            <w:tcW w:w="850"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Итого</w:t>
            </w:r>
          </w:p>
        </w:tc>
      </w:tr>
      <w:tr w:rsidR="0019455A" w:rsidRPr="003A535C" w:rsidTr="00E73924">
        <w:tc>
          <w:tcPr>
            <w:tcW w:w="36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Объем выручки, обеспеченной за счет реализации проекта, тыс. руб.</w:t>
            </w: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r>
      <w:tr w:rsidR="0019455A" w:rsidRPr="003A535C" w:rsidTr="00E73924">
        <w:tc>
          <w:tcPr>
            <w:tcW w:w="3652" w:type="dxa"/>
          </w:tcPr>
          <w:p w:rsidR="0019455A" w:rsidRPr="003A535C" w:rsidRDefault="0019455A" w:rsidP="008954FA">
            <w:pPr>
              <w:suppressAutoHyphens/>
              <w:spacing w:after="0" w:line="240" w:lineRule="auto"/>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Объем налоговых поступлений в бюджеты бюджетной системы РФ, обеспечиваемый за счет реализации проекта, тыс. руб.</w:t>
            </w: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r>
      <w:tr w:rsidR="0019455A" w:rsidRPr="003A535C" w:rsidTr="00E73924">
        <w:tc>
          <w:tcPr>
            <w:tcW w:w="36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Количество высокопроизводительных рабочих мест, создаваемых Заемщиком в ходе реализации проекта, шт.</w:t>
            </w: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r>
      <w:tr w:rsidR="0019455A" w:rsidRPr="003A535C" w:rsidTr="00E73924">
        <w:tc>
          <w:tcPr>
            <w:tcW w:w="3652" w:type="dxa"/>
          </w:tcPr>
          <w:p w:rsidR="0019455A" w:rsidRPr="003A535C" w:rsidRDefault="0019455A" w:rsidP="008954FA">
            <w:pPr>
              <w:suppressAutoHyphens/>
              <w:spacing w:after="0" w:line="240" w:lineRule="auto"/>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Количество заявок, поданных на регистрацию объектов интеллектуальной собственности, созданных в ходе реализации проекта, шт.</w:t>
            </w: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r>
      <w:tr w:rsidR="0019455A" w:rsidRPr="003A535C" w:rsidTr="00E73924">
        <w:tc>
          <w:tcPr>
            <w:tcW w:w="3652" w:type="dxa"/>
          </w:tcPr>
          <w:p w:rsidR="0019455A" w:rsidRPr="003A535C" w:rsidRDefault="0019455A" w:rsidP="008954FA">
            <w:pPr>
              <w:suppressAutoHyphens/>
              <w:spacing w:after="0" w:line="240" w:lineRule="auto"/>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Объем средств частных инвесторов, привлекаемых для реализации проекта дополнительно к сумме предоставленного займа, тыс. руб.</w:t>
            </w:r>
            <w:r w:rsidRPr="003A535C">
              <w:rPr>
                <w:rFonts w:ascii="Times New Roman" w:eastAsia="SimSun" w:hAnsi="Times New Roman"/>
                <w:color w:val="000000"/>
                <w:kern w:val="2"/>
                <w:sz w:val="20"/>
                <w:szCs w:val="20"/>
                <w:vertAlign w:val="superscript"/>
                <w:lang w:eastAsia="hi-IN" w:bidi="hi-IN"/>
              </w:rPr>
              <w:t>*</w:t>
            </w: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r>
      <w:tr w:rsidR="0019455A" w:rsidRPr="003A535C" w:rsidTr="00E73924">
        <w:tc>
          <w:tcPr>
            <w:tcW w:w="36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Доля выручки, получаемой от экспорта выпускаемой продукции, %</w:t>
            </w: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0"/>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vertAlign w:val="superscript"/>
          <w:lang w:eastAsia="hi-IN" w:bidi="hi-IN"/>
        </w:rPr>
        <w:t>*</w:t>
      </w:r>
      <w:r w:rsidRPr="003A535C">
        <w:rPr>
          <w:rFonts w:ascii="Times New Roman" w:eastAsia="SimSun" w:hAnsi="Times New Roman"/>
          <w:color w:val="000000"/>
          <w:kern w:val="2"/>
          <w:sz w:val="20"/>
          <w:szCs w:val="26"/>
          <w:lang w:eastAsia="hi-IN" w:bidi="hi-IN"/>
        </w:rPr>
        <w:t xml:space="preserve"> Указывается сумма планируемых расходов до конца проекта, а именно: средства аффилированных лиц, бенефициаров; банковское кредитование; собственные средства организации; средства иных частных инвесторов.</w:t>
      </w:r>
    </w:p>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Сведения о результатах интеллектуальной деятельности (РИД)</w:t>
      </w:r>
    </w:p>
    <w:tbl>
      <w:tblPr>
        <w:tblStyle w:val="ab"/>
        <w:tblW w:w="0" w:type="auto"/>
        <w:tblLook w:val="04A0" w:firstRow="1" w:lastRow="0" w:firstColumn="1" w:lastColumn="0" w:noHBand="0" w:noVBand="1"/>
      </w:tblPr>
      <w:tblGrid>
        <w:gridCol w:w="1914"/>
        <w:gridCol w:w="1914"/>
        <w:gridCol w:w="1914"/>
        <w:gridCol w:w="1914"/>
        <w:gridCol w:w="1914"/>
      </w:tblGrid>
      <w:tr w:rsidR="0019455A" w:rsidRPr="003A535C" w:rsidTr="00E73924">
        <w:trPr>
          <w:tblHeader/>
        </w:trPr>
        <w:tc>
          <w:tcPr>
            <w:tcW w:w="1914"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Наименование РИД</w:t>
            </w:r>
          </w:p>
        </w:tc>
        <w:tc>
          <w:tcPr>
            <w:tcW w:w="1914"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Форма РИД</w:t>
            </w:r>
          </w:p>
        </w:tc>
        <w:tc>
          <w:tcPr>
            <w:tcW w:w="1914"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Плановая дата получения РИД</w:t>
            </w:r>
          </w:p>
        </w:tc>
        <w:tc>
          <w:tcPr>
            <w:tcW w:w="1914"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Собственник РИД</w:t>
            </w:r>
          </w:p>
        </w:tc>
        <w:tc>
          <w:tcPr>
            <w:tcW w:w="1914"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Резидентство (страна) собственника РИД</w:t>
            </w:r>
          </w:p>
        </w:tc>
      </w:tr>
      <w:tr w:rsidR="0019455A" w:rsidRPr="003A535C" w:rsidTr="00E73924">
        <w:tc>
          <w:tcPr>
            <w:tcW w:w="1914"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14"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14"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14"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14"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1</w:t>
      </w:r>
      <w:r w:rsidR="00D969F1" w:rsidRPr="003A535C">
        <w:rPr>
          <w:rFonts w:ascii="Times New Roman" w:eastAsia="SimSun" w:hAnsi="Times New Roman"/>
          <w:b/>
          <w:color w:val="000000"/>
          <w:kern w:val="2"/>
          <w:sz w:val="26"/>
          <w:szCs w:val="26"/>
          <w:lang w:eastAsia="hi-IN" w:bidi="hi-IN"/>
        </w:rPr>
        <w:t>2</w:t>
      </w:r>
      <w:r w:rsidRPr="003A535C">
        <w:rPr>
          <w:rFonts w:ascii="Times New Roman" w:eastAsia="SimSun" w:hAnsi="Times New Roman"/>
          <w:b/>
          <w:color w:val="000000"/>
          <w:kern w:val="2"/>
          <w:sz w:val="26"/>
          <w:szCs w:val="26"/>
          <w:lang w:eastAsia="hi-IN" w:bidi="hi-IN"/>
        </w:rPr>
        <w:t>. Сбыт продукции проекта, обеспечивающий выход на целевой объем продаж</w:t>
      </w:r>
    </w:p>
    <w:tbl>
      <w:tblPr>
        <w:tblStyle w:val="ab"/>
        <w:tblW w:w="0" w:type="auto"/>
        <w:tblLook w:val="04A0" w:firstRow="1" w:lastRow="0" w:firstColumn="1" w:lastColumn="0" w:noHBand="0" w:noVBand="1"/>
      </w:tblPr>
      <w:tblGrid>
        <w:gridCol w:w="9570"/>
      </w:tblGrid>
      <w:tr w:rsidR="0019455A" w:rsidRPr="003A535C" w:rsidTr="00E73924">
        <w:tc>
          <w:tcPr>
            <w:tcW w:w="95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lastRenderedPageBreak/>
        <w:t>Продукция ориентирована на экспорт</w:t>
      </w:r>
    </w:p>
    <w:tbl>
      <w:tblPr>
        <w:tblStyle w:val="ab"/>
        <w:tblW w:w="0" w:type="auto"/>
        <w:tblLook w:val="04A0" w:firstRow="1" w:lastRow="0" w:firstColumn="1" w:lastColumn="0" w:noHBand="0" w:noVBand="1"/>
      </w:tblPr>
      <w:tblGrid>
        <w:gridCol w:w="9570"/>
      </w:tblGrid>
      <w:tr w:rsidR="0019455A" w:rsidRPr="003A535C" w:rsidTr="00E73924">
        <w:tc>
          <w:tcPr>
            <w:tcW w:w="95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да</w:t>
            </w:r>
            <w:r w:rsidR="00D969F1"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нет</w:t>
            </w:r>
            <w:r w:rsidR="00D969F1" w:rsidRPr="003A535C">
              <w:rPr>
                <w:rFonts w:ascii="Times New Roman" w:eastAsia="SimSun" w:hAnsi="Times New Roman"/>
                <w:color w:val="000000"/>
                <w:kern w:val="2"/>
                <w:sz w:val="26"/>
                <w:szCs w:val="26"/>
                <w:lang w:eastAsia="hi-IN" w:bidi="hi-IN"/>
              </w:rPr>
              <w:t>)</w:t>
            </w: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Страны, куда планируется экспорт продукции:</w:t>
      </w:r>
    </w:p>
    <w:tbl>
      <w:tblPr>
        <w:tblStyle w:val="ab"/>
        <w:tblW w:w="0" w:type="auto"/>
        <w:tblLook w:val="04A0" w:firstRow="1" w:lastRow="0" w:firstColumn="1" w:lastColumn="0" w:noHBand="0" w:noVBand="1"/>
      </w:tblPr>
      <w:tblGrid>
        <w:gridCol w:w="9570"/>
      </w:tblGrid>
      <w:tr w:rsidR="0019455A" w:rsidRPr="003A535C" w:rsidTr="00E73924">
        <w:tc>
          <w:tcPr>
            <w:tcW w:w="95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1</w:t>
      </w:r>
      <w:r w:rsidR="00D969F1" w:rsidRPr="003A535C">
        <w:rPr>
          <w:rFonts w:ascii="Times New Roman" w:eastAsia="SimSun" w:hAnsi="Times New Roman"/>
          <w:b/>
          <w:color w:val="000000"/>
          <w:kern w:val="2"/>
          <w:sz w:val="26"/>
          <w:szCs w:val="26"/>
          <w:lang w:eastAsia="hi-IN" w:bidi="hi-IN"/>
        </w:rPr>
        <w:t>3</w:t>
      </w:r>
      <w:r w:rsidRPr="003A535C">
        <w:rPr>
          <w:rFonts w:ascii="Times New Roman" w:eastAsia="SimSun" w:hAnsi="Times New Roman"/>
          <w:b/>
          <w:color w:val="000000"/>
          <w:kern w:val="2"/>
          <w:sz w:val="26"/>
          <w:szCs w:val="26"/>
          <w:lang w:eastAsia="hi-IN" w:bidi="hi-IN"/>
        </w:rPr>
        <w:t>. Бюджет проекта</w:t>
      </w:r>
    </w:p>
    <w:tbl>
      <w:tblPr>
        <w:tblStyle w:val="ab"/>
        <w:tblW w:w="4993" w:type="pct"/>
        <w:tblCellMar>
          <w:left w:w="57" w:type="dxa"/>
          <w:right w:w="57" w:type="dxa"/>
        </w:tblCellMar>
        <w:tblLook w:val="04A0" w:firstRow="1" w:lastRow="0" w:firstColumn="1" w:lastColumn="0" w:noHBand="0" w:noVBand="1"/>
      </w:tblPr>
      <w:tblGrid>
        <w:gridCol w:w="349"/>
        <w:gridCol w:w="1836"/>
        <w:gridCol w:w="709"/>
        <w:gridCol w:w="752"/>
        <w:gridCol w:w="749"/>
        <w:gridCol w:w="903"/>
        <w:gridCol w:w="617"/>
        <w:gridCol w:w="752"/>
        <w:gridCol w:w="620"/>
        <w:gridCol w:w="752"/>
        <w:gridCol w:w="664"/>
        <w:gridCol w:w="752"/>
      </w:tblGrid>
      <w:tr w:rsidR="0019455A" w:rsidRPr="003A535C" w:rsidTr="00E73924">
        <w:trPr>
          <w:tblHeader/>
        </w:trPr>
        <w:tc>
          <w:tcPr>
            <w:tcW w:w="349" w:type="dxa"/>
            <w:vMerge w:val="restart"/>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 п/п</w:t>
            </w:r>
          </w:p>
        </w:tc>
        <w:tc>
          <w:tcPr>
            <w:tcW w:w="1836" w:type="dxa"/>
            <w:vMerge w:val="restart"/>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Направления целевого использования средств</w:t>
            </w:r>
          </w:p>
        </w:tc>
        <w:tc>
          <w:tcPr>
            <w:tcW w:w="1461" w:type="dxa"/>
            <w:gridSpan w:val="2"/>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Зарплата сотрудников, вкл. налоги и взносы от ФОТ</w:t>
            </w:r>
          </w:p>
        </w:tc>
        <w:tc>
          <w:tcPr>
            <w:tcW w:w="1652" w:type="dxa"/>
            <w:gridSpan w:val="2"/>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Работы и услуги, выполняемые третьими лицами, приобретение прав</w:t>
            </w:r>
          </w:p>
        </w:tc>
        <w:tc>
          <w:tcPr>
            <w:tcW w:w="1369" w:type="dxa"/>
            <w:gridSpan w:val="2"/>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Материалы и комплектующие</w:t>
            </w:r>
          </w:p>
        </w:tc>
        <w:tc>
          <w:tcPr>
            <w:tcW w:w="1372" w:type="dxa"/>
            <w:gridSpan w:val="2"/>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Приобретение оборудования</w:t>
            </w:r>
          </w:p>
        </w:tc>
        <w:tc>
          <w:tcPr>
            <w:tcW w:w="1416" w:type="dxa"/>
            <w:gridSpan w:val="2"/>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Итого</w:t>
            </w:r>
          </w:p>
        </w:tc>
      </w:tr>
      <w:tr w:rsidR="00D969F1" w:rsidRPr="003A535C" w:rsidTr="00E73924">
        <w:trPr>
          <w:tblHeader/>
        </w:trPr>
        <w:tc>
          <w:tcPr>
            <w:tcW w:w="349" w:type="dxa"/>
            <w:vMerge/>
            <w:shd w:val="clear" w:color="auto" w:fill="auto"/>
          </w:tcPr>
          <w:p w:rsidR="00D969F1" w:rsidRPr="003A535C" w:rsidRDefault="00D969F1" w:rsidP="008954FA">
            <w:pPr>
              <w:suppressAutoHyphens/>
              <w:spacing w:after="0" w:line="240" w:lineRule="auto"/>
              <w:jc w:val="both"/>
              <w:rPr>
                <w:rFonts w:ascii="Times New Roman" w:eastAsia="SimSun" w:hAnsi="Times New Roman"/>
                <w:b/>
                <w:color w:val="000000"/>
                <w:kern w:val="2"/>
                <w:sz w:val="12"/>
                <w:szCs w:val="12"/>
                <w:lang w:eastAsia="hi-IN" w:bidi="hi-IN"/>
              </w:rPr>
            </w:pPr>
          </w:p>
        </w:tc>
        <w:tc>
          <w:tcPr>
            <w:tcW w:w="1836" w:type="dxa"/>
            <w:vMerge/>
            <w:shd w:val="clear" w:color="auto" w:fill="auto"/>
          </w:tcPr>
          <w:p w:rsidR="00D969F1" w:rsidRPr="003A535C" w:rsidRDefault="00D969F1" w:rsidP="008954FA">
            <w:pPr>
              <w:suppressAutoHyphens/>
              <w:spacing w:after="0" w:line="240" w:lineRule="auto"/>
              <w:jc w:val="both"/>
              <w:rPr>
                <w:rFonts w:ascii="Times New Roman" w:eastAsia="SimSun" w:hAnsi="Times New Roman"/>
                <w:b/>
                <w:color w:val="000000"/>
                <w:kern w:val="2"/>
                <w:sz w:val="12"/>
                <w:szCs w:val="12"/>
                <w:lang w:eastAsia="hi-IN" w:bidi="hi-IN"/>
              </w:rPr>
            </w:pPr>
          </w:p>
        </w:tc>
        <w:tc>
          <w:tcPr>
            <w:tcW w:w="709" w:type="dxa"/>
            <w:shd w:val="clear" w:color="auto" w:fill="auto"/>
            <w:vAlign w:val="center"/>
          </w:tcPr>
          <w:p w:rsidR="00D969F1" w:rsidRPr="003A535C" w:rsidRDefault="00D969F1"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займа</w:t>
            </w:r>
          </w:p>
        </w:tc>
        <w:tc>
          <w:tcPr>
            <w:tcW w:w="752" w:type="dxa"/>
            <w:shd w:val="clear" w:color="auto" w:fill="auto"/>
            <w:vAlign w:val="center"/>
          </w:tcPr>
          <w:p w:rsidR="00D969F1" w:rsidRPr="003A535C" w:rsidRDefault="00D969F1"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Заявителя*</w:t>
            </w:r>
          </w:p>
        </w:tc>
        <w:tc>
          <w:tcPr>
            <w:tcW w:w="749" w:type="dxa"/>
            <w:shd w:val="clear" w:color="auto" w:fill="auto"/>
            <w:vAlign w:val="center"/>
          </w:tcPr>
          <w:p w:rsidR="00D969F1" w:rsidRPr="003A535C" w:rsidRDefault="00D969F1"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займа</w:t>
            </w:r>
          </w:p>
        </w:tc>
        <w:tc>
          <w:tcPr>
            <w:tcW w:w="903" w:type="dxa"/>
            <w:shd w:val="clear" w:color="auto" w:fill="auto"/>
            <w:vAlign w:val="center"/>
          </w:tcPr>
          <w:p w:rsidR="00D969F1" w:rsidRPr="003A535C" w:rsidRDefault="00D969F1"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Заявителя</w:t>
            </w:r>
          </w:p>
        </w:tc>
        <w:tc>
          <w:tcPr>
            <w:tcW w:w="617" w:type="dxa"/>
            <w:shd w:val="clear" w:color="auto" w:fill="auto"/>
            <w:vAlign w:val="center"/>
          </w:tcPr>
          <w:p w:rsidR="00D969F1" w:rsidRPr="003A535C" w:rsidRDefault="00D969F1"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займа</w:t>
            </w:r>
          </w:p>
        </w:tc>
        <w:tc>
          <w:tcPr>
            <w:tcW w:w="752" w:type="dxa"/>
            <w:shd w:val="clear" w:color="auto" w:fill="auto"/>
            <w:vAlign w:val="center"/>
          </w:tcPr>
          <w:p w:rsidR="00D969F1" w:rsidRPr="003A535C" w:rsidRDefault="00D969F1"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Заявителя</w:t>
            </w:r>
          </w:p>
        </w:tc>
        <w:tc>
          <w:tcPr>
            <w:tcW w:w="620" w:type="dxa"/>
            <w:shd w:val="clear" w:color="auto" w:fill="auto"/>
            <w:vAlign w:val="center"/>
          </w:tcPr>
          <w:p w:rsidR="00D969F1" w:rsidRPr="003A535C" w:rsidRDefault="00D969F1"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займа</w:t>
            </w:r>
          </w:p>
        </w:tc>
        <w:tc>
          <w:tcPr>
            <w:tcW w:w="752" w:type="dxa"/>
            <w:shd w:val="clear" w:color="auto" w:fill="auto"/>
            <w:vAlign w:val="center"/>
          </w:tcPr>
          <w:p w:rsidR="00D969F1" w:rsidRPr="003A535C" w:rsidRDefault="00D969F1"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Заявителя</w:t>
            </w:r>
          </w:p>
        </w:tc>
        <w:tc>
          <w:tcPr>
            <w:tcW w:w="664" w:type="dxa"/>
            <w:shd w:val="clear" w:color="auto" w:fill="auto"/>
            <w:vAlign w:val="center"/>
          </w:tcPr>
          <w:p w:rsidR="00D969F1" w:rsidRPr="003A535C" w:rsidRDefault="00D969F1"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займа</w:t>
            </w:r>
          </w:p>
        </w:tc>
        <w:tc>
          <w:tcPr>
            <w:tcW w:w="752" w:type="dxa"/>
            <w:shd w:val="clear" w:color="auto" w:fill="auto"/>
            <w:vAlign w:val="center"/>
          </w:tcPr>
          <w:p w:rsidR="00D969F1" w:rsidRPr="003A535C" w:rsidRDefault="00D969F1"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Заявителя</w:t>
            </w: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1</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Научные и иные исследования в интересах проекта, включая аналитические исследования рынка</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2</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Разработка нового продукта (технологии):</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2.1</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Проведение ОТР и ОКР</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2.2</w:t>
            </w:r>
          </w:p>
        </w:tc>
        <w:tc>
          <w:tcPr>
            <w:tcW w:w="183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Технические, производственно-технологические, маркетинговые тестирования и испытания</w:t>
            </w:r>
          </w:p>
        </w:tc>
        <w:tc>
          <w:tcPr>
            <w:tcW w:w="70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2.3</w:t>
            </w:r>
          </w:p>
        </w:tc>
        <w:tc>
          <w:tcPr>
            <w:tcW w:w="183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Проведение патентных исследований (на патентную чистоту, выявление охраноспособных решений и др.), патентование разработанных решений, в том числе зарубежное патентование</w:t>
            </w:r>
          </w:p>
        </w:tc>
        <w:tc>
          <w:tcPr>
            <w:tcW w:w="70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2.4</w:t>
            </w:r>
          </w:p>
        </w:tc>
        <w:tc>
          <w:tcPr>
            <w:tcW w:w="183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Сертификация, клинические испытания и другие обязательные для вывода на рынок контрольно-сертификационные процедуры</w:t>
            </w:r>
          </w:p>
        </w:tc>
        <w:tc>
          <w:tcPr>
            <w:tcW w:w="70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2.5</w:t>
            </w:r>
          </w:p>
        </w:tc>
        <w:tc>
          <w:tcPr>
            <w:tcW w:w="183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Приобретение расходных материалов для проведения мероприятий по настоящему разделу</w:t>
            </w:r>
          </w:p>
        </w:tc>
        <w:tc>
          <w:tcPr>
            <w:tcW w:w="70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3</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4</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Разработка технико-экономического обоснования инвестиционной стадии проекта, прединвестиционный анализ и оптимизация проекта, исключая аналитические исследования рынка. Сертификация и внедрение новых методов эффективной организации производства (</w:t>
            </w:r>
            <w:r w:rsidRPr="003A535C">
              <w:rPr>
                <w:rFonts w:ascii="Times New Roman" w:eastAsia="SimSun" w:hAnsi="Times New Roman"/>
                <w:color w:val="000000"/>
                <w:kern w:val="2"/>
                <w:sz w:val="12"/>
                <w:szCs w:val="12"/>
                <w:lang w:val="en-US" w:eastAsia="hi-IN" w:bidi="hi-IN"/>
              </w:rPr>
              <w:t>ISO</w:t>
            </w:r>
            <w:r w:rsidRPr="003A535C">
              <w:rPr>
                <w:rFonts w:ascii="Times New Roman" w:eastAsia="SimSun" w:hAnsi="Times New Roman"/>
                <w:color w:val="000000"/>
                <w:kern w:val="2"/>
                <w:sz w:val="12"/>
                <w:szCs w:val="12"/>
                <w:lang w:eastAsia="hi-IN" w:bidi="hi-IN"/>
              </w:rPr>
              <w:t xml:space="preserve"> 9000, </w:t>
            </w:r>
            <w:r w:rsidRPr="003A535C">
              <w:rPr>
                <w:rFonts w:ascii="Times New Roman" w:eastAsia="SimSun" w:hAnsi="Times New Roman"/>
                <w:color w:val="000000"/>
                <w:kern w:val="2"/>
                <w:sz w:val="12"/>
                <w:szCs w:val="12"/>
                <w:lang w:val="en-US" w:eastAsia="hi-IN" w:bidi="hi-IN"/>
              </w:rPr>
              <w:t>LEAN</w:t>
            </w:r>
            <w:r w:rsidRPr="003A535C">
              <w:rPr>
                <w:rFonts w:ascii="Times New Roman" w:eastAsia="SimSun" w:hAnsi="Times New Roman"/>
                <w:color w:val="000000"/>
                <w:kern w:val="2"/>
                <w:sz w:val="12"/>
                <w:szCs w:val="12"/>
                <w:lang w:eastAsia="hi-IN" w:bidi="hi-IN"/>
              </w:rPr>
              <w:t xml:space="preserve"> и пр.)</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5</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Приобретение прав на результаты интеллектуальной деятельности у правообладателей</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6</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Инжиниринг</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6.1</w:t>
            </w:r>
          </w:p>
        </w:tc>
        <w:tc>
          <w:tcPr>
            <w:tcW w:w="183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w:t>
            </w:r>
          </w:p>
        </w:tc>
        <w:tc>
          <w:tcPr>
            <w:tcW w:w="70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6.2</w:t>
            </w:r>
          </w:p>
        </w:tc>
        <w:tc>
          <w:tcPr>
            <w:tcW w:w="183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Проектно-изыскательские работы, сбор исходных данных, разработка концепции строительства (ремонта) зданий, сооружений, коммуникаций для организации производства</w:t>
            </w:r>
          </w:p>
        </w:tc>
        <w:tc>
          <w:tcPr>
            <w:tcW w:w="70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6.3</w:t>
            </w:r>
          </w:p>
        </w:tc>
        <w:tc>
          <w:tcPr>
            <w:tcW w:w="183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Разработка проектной документации для объектов капитального строительства включительно до стадии «Проектная документация», включая проведение экологических и иных необходимых экспертиз, получение необходимых заключений санитарно-эпидемиологической, пожарной и иных служб, подготовку и получение разрешения на осуществление градостроительной деятельности</w:t>
            </w:r>
          </w:p>
        </w:tc>
        <w:tc>
          <w:tcPr>
            <w:tcW w:w="70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7</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Государственная экспертиза проектной документации</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lastRenderedPageBreak/>
              <w:t>8</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Разработка рабочей документации для объектов капитального строительства</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9</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Приобретение в собственность для целей технологического перевооружения и модернизации производства российского и</w:t>
            </w:r>
            <w:r w:rsidR="00D013B6" w:rsidRPr="003A535C">
              <w:rPr>
                <w:rFonts w:ascii="Times New Roman" w:eastAsia="SimSun" w:hAnsi="Times New Roman"/>
                <w:color w:val="000000"/>
                <w:kern w:val="2"/>
                <w:sz w:val="12"/>
                <w:szCs w:val="12"/>
                <w:lang w:eastAsia="hi-IN" w:bidi="hi-IN"/>
              </w:rPr>
              <w:t xml:space="preserve"> (</w:t>
            </w:r>
            <w:r w:rsidRPr="003A535C">
              <w:rPr>
                <w:rFonts w:ascii="Times New Roman" w:eastAsia="SimSun" w:hAnsi="Times New Roman"/>
                <w:color w:val="000000"/>
                <w:kern w:val="2"/>
                <w:sz w:val="12"/>
                <w:szCs w:val="12"/>
                <w:lang w:eastAsia="hi-IN" w:bidi="hi-IN"/>
              </w:rPr>
              <w:t>или</w:t>
            </w:r>
            <w:r w:rsidR="00D013B6" w:rsidRPr="003A535C">
              <w:rPr>
                <w:rFonts w:ascii="Times New Roman" w:eastAsia="SimSun" w:hAnsi="Times New Roman"/>
                <w:color w:val="000000"/>
                <w:kern w:val="2"/>
                <w:sz w:val="12"/>
                <w:szCs w:val="12"/>
                <w:lang w:eastAsia="hi-IN" w:bidi="hi-IN"/>
              </w:rPr>
              <w:t>)</w:t>
            </w:r>
            <w:r w:rsidRPr="003A535C">
              <w:rPr>
                <w:rFonts w:ascii="Times New Roman" w:eastAsia="SimSun" w:hAnsi="Times New Roman"/>
                <w:color w:val="000000"/>
                <w:kern w:val="2"/>
                <w:sz w:val="12"/>
                <w:szCs w:val="12"/>
                <w:lang w:eastAsia="hi-IN" w:bidi="hi-IN"/>
              </w:rPr>
              <w:t xml:space="preserve"> импортного оборудования, а также его монтаж, наладка и иные мероприятия по его подготовке для серийного производства</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9.1</w:t>
            </w:r>
          </w:p>
        </w:tc>
        <w:tc>
          <w:tcPr>
            <w:tcW w:w="183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Произведенного на территории РФ</w:t>
            </w:r>
          </w:p>
        </w:tc>
        <w:tc>
          <w:tcPr>
            <w:tcW w:w="70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9.2</w:t>
            </w:r>
          </w:p>
        </w:tc>
        <w:tc>
          <w:tcPr>
            <w:tcW w:w="183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r w:rsidRPr="003A535C">
              <w:rPr>
                <w:rFonts w:ascii="Times New Roman" w:eastAsia="SimSun" w:hAnsi="Times New Roman"/>
                <w:i/>
                <w:color w:val="000000"/>
                <w:kern w:val="2"/>
                <w:sz w:val="12"/>
                <w:szCs w:val="12"/>
                <w:lang w:eastAsia="hi-IN" w:bidi="hi-IN"/>
              </w:rPr>
              <w:t>Произведенного на территории иностранного государства</w:t>
            </w:r>
          </w:p>
        </w:tc>
        <w:tc>
          <w:tcPr>
            <w:tcW w:w="70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10</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Общехозяйственные расходы, связанные с выполнением работ по проекту</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11</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Строительство и реконструкция объектов капитального строительства</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12</w:t>
            </w:r>
          </w:p>
        </w:tc>
        <w:tc>
          <w:tcPr>
            <w:tcW w:w="183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r w:rsidRPr="003A535C">
              <w:rPr>
                <w:rFonts w:ascii="Times New Roman" w:eastAsia="SimSun" w:hAnsi="Times New Roman"/>
                <w:color w:val="000000"/>
                <w:kern w:val="2"/>
                <w:sz w:val="12"/>
                <w:szCs w:val="12"/>
                <w:lang w:eastAsia="hi-IN" w:bidi="hi-IN"/>
              </w:rPr>
              <w:t>Прочие капитальные вложения в проект: приобретение зданий, сооружений, земельных участков, иные вложения</w:t>
            </w:r>
          </w:p>
        </w:tc>
        <w:tc>
          <w:tcPr>
            <w:tcW w:w="70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349" w:type="dxa"/>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p>
        </w:tc>
        <w:tc>
          <w:tcPr>
            <w:tcW w:w="1836" w:type="dxa"/>
          </w:tcPr>
          <w:p w:rsidR="0019455A" w:rsidRPr="003A535C" w:rsidRDefault="0019455A" w:rsidP="008954FA">
            <w:pPr>
              <w:suppressAutoHyphens/>
              <w:spacing w:after="0" w:line="240" w:lineRule="auto"/>
              <w:jc w:val="both"/>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ИТОГО</w:t>
            </w:r>
          </w:p>
        </w:tc>
        <w:tc>
          <w:tcPr>
            <w:tcW w:w="709" w:type="dxa"/>
          </w:tcPr>
          <w:p w:rsidR="0019455A" w:rsidRPr="003A535C" w:rsidRDefault="0019455A" w:rsidP="008954FA">
            <w:pPr>
              <w:suppressAutoHyphens/>
              <w:spacing w:after="0" w:line="240" w:lineRule="auto"/>
              <w:jc w:val="both"/>
              <w:rPr>
                <w:rFonts w:ascii="Times New Roman" w:eastAsia="SimSun" w:hAnsi="Times New Roman"/>
                <w:b/>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b/>
                <w:color w:val="000000"/>
                <w:kern w:val="2"/>
                <w:sz w:val="12"/>
                <w:szCs w:val="12"/>
                <w:lang w:eastAsia="hi-IN" w:bidi="hi-IN"/>
              </w:rPr>
            </w:pPr>
          </w:p>
        </w:tc>
        <w:tc>
          <w:tcPr>
            <w:tcW w:w="749" w:type="dxa"/>
          </w:tcPr>
          <w:p w:rsidR="0019455A" w:rsidRPr="003A535C" w:rsidRDefault="0019455A" w:rsidP="008954FA">
            <w:pPr>
              <w:suppressAutoHyphens/>
              <w:spacing w:after="0" w:line="240" w:lineRule="auto"/>
              <w:jc w:val="both"/>
              <w:rPr>
                <w:rFonts w:ascii="Times New Roman" w:eastAsia="SimSun" w:hAnsi="Times New Roman"/>
                <w:b/>
                <w:color w:val="000000"/>
                <w:kern w:val="2"/>
                <w:sz w:val="12"/>
                <w:szCs w:val="12"/>
                <w:lang w:eastAsia="hi-IN" w:bidi="hi-IN"/>
              </w:rPr>
            </w:pPr>
          </w:p>
        </w:tc>
        <w:tc>
          <w:tcPr>
            <w:tcW w:w="903" w:type="dxa"/>
          </w:tcPr>
          <w:p w:rsidR="0019455A" w:rsidRPr="003A535C" w:rsidRDefault="0019455A" w:rsidP="008954FA">
            <w:pPr>
              <w:suppressAutoHyphens/>
              <w:spacing w:after="0" w:line="240" w:lineRule="auto"/>
              <w:jc w:val="both"/>
              <w:rPr>
                <w:rFonts w:ascii="Times New Roman" w:eastAsia="SimSun" w:hAnsi="Times New Roman"/>
                <w:b/>
                <w:color w:val="000000"/>
                <w:kern w:val="2"/>
                <w:sz w:val="12"/>
                <w:szCs w:val="12"/>
                <w:lang w:eastAsia="hi-IN" w:bidi="hi-IN"/>
              </w:rPr>
            </w:pPr>
          </w:p>
        </w:tc>
        <w:tc>
          <w:tcPr>
            <w:tcW w:w="617" w:type="dxa"/>
          </w:tcPr>
          <w:p w:rsidR="0019455A" w:rsidRPr="003A535C" w:rsidRDefault="0019455A" w:rsidP="008954FA">
            <w:pPr>
              <w:suppressAutoHyphens/>
              <w:spacing w:after="0" w:line="240" w:lineRule="auto"/>
              <w:jc w:val="both"/>
              <w:rPr>
                <w:rFonts w:ascii="Times New Roman" w:eastAsia="SimSun" w:hAnsi="Times New Roman"/>
                <w:b/>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b/>
                <w:color w:val="000000"/>
                <w:kern w:val="2"/>
                <w:sz w:val="12"/>
                <w:szCs w:val="12"/>
                <w:lang w:eastAsia="hi-IN" w:bidi="hi-IN"/>
              </w:rPr>
            </w:pPr>
          </w:p>
        </w:tc>
        <w:tc>
          <w:tcPr>
            <w:tcW w:w="620" w:type="dxa"/>
          </w:tcPr>
          <w:p w:rsidR="0019455A" w:rsidRPr="003A535C" w:rsidRDefault="0019455A" w:rsidP="008954FA">
            <w:pPr>
              <w:suppressAutoHyphens/>
              <w:spacing w:after="0" w:line="240" w:lineRule="auto"/>
              <w:jc w:val="both"/>
              <w:rPr>
                <w:rFonts w:ascii="Times New Roman" w:eastAsia="SimSun" w:hAnsi="Times New Roman"/>
                <w:b/>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b/>
                <w:color w:val="000000"/>
                <w:kern w:val="2"/>
                <w:sz w:val="12"/>
                <w:szCs w:val="12"/>
                <w:lang w:eastAsia="hi-IN" w:bidi="hi-IN"/>
              </w:rPr>
            </w:pPr>
          </w:p>
        </w:tc>
        <w:tc>
          <w:tcPr>
            <w:tcW w:w="664" w:type="dxa"/>
          </w:tcPr>
          <w:p w:rsidR="0019455A" w:rsidRPr="003A535C" w:rsidRDefault="0019455A" w:rsidP="008954FA">
            <w:pPr>
              <w:suppressAutoHyphens/>
              <w:spacing w:after="0" w:line="240" w:lineRule="auto"/>
              <w:jc w:val="both"/>
              <w:rPr>
                <w:rFonts w:ascii="Times New Roman" w:eastAsia="SimSun" w:hAnsi="Times New Roman"/>
                <w:b/>
                <w:color w:val="000000"/>
                <w:kern w:val="2"/>
                <w:sz w:val="12"/>
                <w:szCs w:val="12"/>
                <w:lang w:eastAsia="hi-IN" w:bidi="hi-IN"/>
              </w:rPr>
            </w:pPr>
          </w:p>
        </w:tc>
        <w:tc>
          <w:tcPr>
            <w:tcW w:w="752" w:type="dxa"/>
          </w:tcPr>
          <w:p w:rsidR="0019455A" w:rsidRPr="003A535C" w:rsidRDefault="0019455A" w:rsidP="008954FA">
            <w:pPr>
              <w:suppressAutoHyphens/>
              <w:spacing w:after="0" w:line="240" w:lineRule="auto"/>
              <w:jc w:val="both"/>
              <w:rPr>
                <w:rFonts w:ascii="Times New Roman" w:eastAsia="SimSun" w:hAnsi="Times New Roman"/>
                <w:b/>
                <w:color w:val="000000"/>
                <w:kern w:val="2"/>
                <w:sz w:val="12"/>
                <w:szCs w:val="12"/>
                <w:lang w:eastAsia="hi-IN" w:bidi="hi-IN"/>
              </w:rPr>
            </w:pPr>
          </w:p>
        </w:tc>
      </w:tr>
    </w:tbl>
    <w:p w:rsidR="00D969F1" w:rsidRPr="003A535C" w:rsidRDefault="00D969F1" w:rsidP="008954FA">
      <w:pPr>
        <w:suppressAutoHyphens/>
        <w:spacing w:after="0" w:line="240" w:lineRule="auto"/>
        <w:jc w:val="both"/>
        <w:rPr>
          <w:rFonts w:ascii="Times New Roman" w:eastAsia="SimSun" w:hAnsi="Times New Roman"/>
          <w:color w:val="000000"/>
          <w:kern w:val="2"/>
          <w:sz w:val="26"/>
          <w:szCs w:val="26"/>
          <w:lang w:eastAsia="hi-IN" w:bidi="hi-IN"/>
        </w:rPr>
      </w:pPr>
    </w:p>
    <w:p w:rsidR="00D969F1" w:rsidRPr="003A535C" w:rsidRDefault="00D969F1" w:rsidP="008954FA">
      <w:pPr>
        <w:suppressAutoHyphens/>
        <w:spacing w:after="0" w:line="240" w:lineRule="auto"/>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 средства Заявителя </w:t>
      </w:r>
      <w:r w:rsidR="006C1076" w:rsidRPr="003A535C">
        <w:rPr>
          <w:rFonts w:ascii="Times New Roman" w:eastAsia="SimSun" w:hAnsi="Times New Roman"/>
          <w:color w:val="000000"/>
          <w:kern w:val="2"/>
          <w:sz w:val="26"/>
          <w:szCs w:val="26"/>
          <w:lang w:eastAsia="hi-IN" w:bidi="hi-IN"/>
        </w:rPr>
        <w:t>–</w:t>
      </w:r>
      <w:r w:rsidRPr="003A535C">
        <w:rPr>
          <w:rFonts w:ascii="Times New Roman" w:eastAsia="SimSun" w:hAnsi="Times New Roman"/>
          <w:color w:val="000000"/>
          <w:kern w:val="2"/>
          <w:sz w:val="26"/>
          <w:szCs w:val="26"/>
          <w:lang w:eastAsia="hi-IN" w:bidi="hi-IN"/>
        </w:rPr>
        <w:t xml:space="preserve"> </w:t>
      </w:r>
      <w:r w:rsidR="006C1076" w:rsidRPr="003A535C">
        <w:rPr>
          <w:rFonts w:ascii="Times New Roman" w:eastAsia="SimSun" w:hAnsi="Times New Roman"/>
          <w:color w:val="000000"/>
          <w:kern w:val="2"/>
          <w:sz w:val="26"/>
          <w:szCs w:val="26"/>
          <w:lang w:eastAsia="hi-IN" w:bidi="hi-IN"/>
        </w:rPr>
        <w:t>собственные средства Заявителя, привлеченные средства или средства кредитных организаций</w:t>
      </w:r>
    </w:p>
    <w:p w:rsidR="00D969F1" w:rsidRPr="003A535C" w:rsidRDefault="00D969F1"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В том числе распределение по годам</w:t>
      </w:r>
      <w:r w:rsidRPr="003A535C">
        <w:rPr>
          <w:rFonts w:ascii="Times New Roman" w:eastAsia="SimSun" w:hAnsi="Times New Roman"/>
          <w:color w:val="000000"/>
          <w:kern w:val="2"/>
          <w:sz w:val="26"/>
          <w:szCs w:val="26"/>
          <w:vertAlign w:val="superscript"/>
          <w:lang w:eastAsia="hi-IN" w:bidi="hi-IN"/>
        </w:rPr>
        <w:t>*</w:t>
      </w:r>
      <w:r w:rsidR="006C1076" w:rsidRPr="003A535C">
        <w:rPr>
          <w:rFonts w:ascii="Times New Roman" w:eastAsia="SimSun" w:hAnsi="Times New Roman"/>
          <w:color w:val="000000"/>
          <w:kern w:val="2"/>
          <w:sz w:val="26"/>
          <w:szCs w:val="26"/>
          <w:vertAlign w:val="superscript"/>
          <w:lang w:eastAsia="hi-IN" w:bidi="hi-IN"/>
        </w:rPr>
        <w:t>*</w:t>
      </w:r>
    </w:p>
    <w:tbl>
      <w:tblPr>
        <w:tblStyle w:val="ab"/>
        <w:tblW w:w="5000" w:type="pct"/>
        <w:tblCellMar>
          <w:left w:w="57" w:type="dxa"/>
          <w:right w:w="57" w:type="dxa"/>
        </w:tblCellMar>
        <w:tblLook w:val="04A0" w:firstRow="1" w:lastRow="0" w:firstColumn="1" w:lastColumn="0" w:noHBand="0" w:noVBand="1"/>
      </w:tblPr>
      <w:tblGrid>
        <w:gridCol w:w="1376"/>
        <w:gridCol w:w="878"/>
        <w:gridCol w:w="776"/>
        <w:gridCol w:w="773"/>
        <w:gridCol w:w="932"/>
        <w:gridCol w:w="737"/>
        <w:gridCol w:w="776"/>
        <w:gridCol w:w="834"/>
        <w:gridCol w:w="776"/>
        <w:gridCol w:w="834"/>
        <w:gridCol w:w="776"/>
      </w:tblGrid>
      <w:tr w:rsidR="0019455A" w:rsidRPr="003A535C" w:rsidTr="00E73924">
        <w:trPr>
          <w:tblHeader/>
        </w:trPr>
        <w:tc>
          <w:tcPr>
            <w:tcW w:w="1376" w:type="dxa"/>
            <w:vMerge w:val="restart"/>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Год</w:t>
            </w:r>
          </w:p>
        </w:tc>
        <w:tc>
          <w:tcPr>
            <w:tcW w:w="1654" w:type="dxa"/>
            <w:gridSpan w:val="2"/>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Зарплата сотрудников, вкл. налоги и взносы от ФОТ</w:t>
            </w:r>
          </w:p>
        </w:tc>
        <w:tc>
          <w:tcPr>
            <w:tcW w:w="1705" w:type="dxa"/>
            <w:gridSpan w:val="2"/>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Работы и услуги, выполняемые третьими лицами, приобретение прав</w:t>
            </w:r>
          </w:p>
        </w:tc>
        <w:tc>
          <w:tcPr>
            <w:tcW w:w="1513" w:type="dxa"/>
            <w:gridSpan w:val="2"/>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Материалы и комплектующие</w:t>
            </w:r>
          </w:p>
        </w:tc>
        <w:tc>
          <w:tcPr>
            <w:tcW w:w="1610" w:type="dxa"/>
            <w:gridSpan w:val="2"/>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Приобретение оборудования</w:t>
            </w:r>
          </w:p>
        </w:tc>
        <w:tc>
          <w:tcPr>
            <w:tcW w:w="1610" w:type="dxa"/>
            <w:gridSpan w:val="2"/>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Итого</w:t>
            </w:r>
          </w:p>
        </w:tc>
      </w:tr>
      <w:tr w:rsidR="006C1076" w:rsidRPr="003A535C" w:rsidTr="00E73924">
        <w:trPr>
          <w:tblHeader/>
        </w:trPr>
        <w:tc>
          <w:tcPr>
            <w:tcW w:w="1376" w:type="dxa"/>
            <w:vMerge/>
            <w:shd w:val="clear" w:color="auto" w:fill="auto"/>
          </w:tcPr>
          <w:p w:rsidR="006C1076" w:rsidRPr="003A535C" w:rsidRDefault="006C1076" w:rsidP="008954FA">
            <w:pPr>
              <w:suppressAutoHyphens/>
              <w:spacing w:after="0" w:line="240" w:lineRule="auto"/>
              <w:jc w:val="both"/>
              <w:rPr>
                <w:rFonts w:ascii="Times New Roman" w:eastAsia="SimSun" w:hAnsi="Times New Roman"/>
                <w:b/>
                <w:color w:val="000000"/>
                <w:kern w:val="2"/>
                <w:sz w:val="12"/>
                <w:szCs w:val="12"/>
                <w:lang w:eastAsia="hi-IN" w:bidi="hi-IN"/>
              </w:rPr>
            </w:pPr>
          </w:p>
        </w:tc>
        <w:tc>
          <w:tcPr>
            <w:tcW w:w="878" w:type="dxa"/>
            <w:shd w:val="clear" w:color="auto" w:fill="auto"/>
            <w:vAlign w:val="center"/>
          </w:tcPr>
          <w:p w:rsidR="006C1076" w:rsidRPr="003A535C" w:rsidRDefault="006C1076"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займа</w:t>
            </w:r>
          </w:p>
        </w:tc>
        <w:tc>
          <w:tcPr>
            <w:tcW w:w="776" w:type="dxa"/>
            <w:shd w:val="clear" w:color="auto" w:fill="auto"/>
            <w:vAlign w:val="center"/>
          </w:tcPr>
          <w:p w:rsidR="006C1076" w:rsidRPr="003A535C" w:rsidRDefault="006C1076"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Заявителя</w:t>
            </w:r>
          </w:p>
        </w:tc>
        <w:tc>
          <w:tcPr>
            <w:tcW w:w="773" w:type="dxa"/>
            <w:shd w:val="clear" w:color="auto" w:fill="auto"/>
            <w:vAlign w:val="center"/>
          </w:tcPr>
          <w:p w:rsidR="006C1076" w:rsidRPr="003A535C" w:rsidRDefault="006C1076"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займа</w:t>
            </w:r>
          </w:p>
        </w:tc>
        <w:tc>
          <w:tcPr>
            <w:tcW w:w="932" w:type="dxa"/>
            <w:shd w:val="clear" w:color="auto" w:fill="auto"/>
            <w:vAlign w:val="center"/>
          </w:tcPr>
          <w:p w:rsidR="006C1076" w:rsidRPr="003A535C" w:rsidRDefault="006C1076"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Заявителя</w:t>
            </w:r>
          </w:p>
        </w:tc>
        <w:tc>
          <w:tcPr>
            <w:tcW w:w="737" w:type="dxa"/>
            <w:shd w:val="clear" w:color="auto" w:fill="auto"/>
            <w:vAlign w:val="center"/>
          </w:tcPr>
          <w:p w:rsidR="006C1076" w:rsidRPr="003A535C" w:rsidRDefault="006C1076"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займа</w:t>
            </w:r>
          </w:p>
        </w:tc>
        <w:tc>
          <w:tcPr>
            <w:tcW w:w="776" w:type="dxa"/>
            <w:shd w:val="clear" w:color="auto" w:fill="auto"/>
            <w:vAlign w:val="center"/>
          </w:tcPr>
          <w:p w:rsidR="006C1076" w:rsidRPr="003A535C" w:rsidRDefault="006C1076"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Заявителя</w:t>
            </w:r>
          </w:p>
        </w:tc>
        <w:tc>
          <w:tcPr>
            <w:tcW w:w="834" w:type="dxa"/>
            <w:shd w:val="clear" w:color="auto" w:fill="auto"/>
            <w:vAlign w:val="center"/>
          </w:tcPr>
          <w:p w:rsidR="006C1076" w:rsidRPr="003A535C" w:rsidRDefault="006C1076"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займа</w:t>
            </w:r>
          </w:p>
        </w:tc>
        <w:tc>
          <w:tcPr>
            <w:tcW w:w="776" w:type="dxa"/>
            <w:shd w:val="clear" w:color="auto" w:fill="auto"/>
            <w:vAlign w:val="center"/>
          </w:tcPr>
          <w:p w:rsidR="006C1076" w:rsidRPr="003A535C" w:rsidRDefault="006C1076"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Заявителя</w:t>
            </w:r>
          </w:p>
        </w:tc>
        <w:tc>
          <w:tcPr>
            <w:tcW w:w="834" w:type="dxa"/>
            <w:shd w:val="clear" w:color="auto" w:fill="auto"/>
            <w:vAlign w:val="center"/>
          </w:tcPr>
          <w:p w:rsidR="006C1076" w:rsidRPr="003A535C" w:rsidRDefault="006C1076"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займа</w:t>
            </w:r>
          </w:p>
        </w:tc>
        <w:tc>
          <w:tcPr>
            <w:tcW w:w="776" w:type="dxa"/>
            <w:shd w:val="clear" w:color="auto" w:fill="auto"/>
            <w:vAlign w:val="center"/>
          </w:tcPr>
          <w:p w:rsidR="006C1076" w:rsidRPr="003A535C" w:rsidRDefault="006C1076" w:rsidP="008954FA">
            <w:pPr>
              <w:suppressAutoHyphens/>
              <w:spacing w:after="0" w:line="240" w:lineRule="auto"/>
              <w:jc w:val="center"/>
              <w:rPr>
                <w:rFonts w:ascii="Times New Roman" w:eastAsia="SimSun" w:hAnsi="Times New Roman"/>
                <w:b/>
                <w:color w:val="000000"/>
                <w:kern w:val="2"/>
                <w:sz w:val="12"/>
                <w:szCs w:val="12"/>
                <w:lang w:eastAsia="hi-IN" w:bidi="hi-IN"/>
              </w:rPr>
            </w:pPr>
            <w:r w:rsidRPr="003A535C">
              <w:rPr>
                <w:rFonts w:ascii="Times New Roman" w:eastAsia="SimSun" w:hAnsi="Times New Roman"/>
                <w:b/>
                <w:color w:val="000000"/>
                <w:kern w:val="2"/>
                <w:sz w:val="12"/>
                <w:szCs w:val="12"/>
                <w:lang w:eastAsia="hi-IN" w:bidi="hi-IN"/>
              </w:rPr>
              <w:t>Средства Заявителя</w:t>
            </w:r>
          </w:p>
        </w:tc>
      </w:tr>
      <w:tr w:rsidR="0019455A" w:rsidRPr="003A535C" w:rsidTr="00E73924">
        <w:tc>
          <w:tcPr>
            <w:tcW w:w="1376" w:type="dxa"/>
            <w:vAlign w:val="center"/>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878"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3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1376" w:type="dxa"/>
            <w:vAlign w:val="center"/>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878"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3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1376" w:type="dxa"/>
            <w:vAlign w:val="center"/>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878"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3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r w:rsidR="0019455A" w:rsidRPr="003A535C" w:rsidTr="00E73924">
        <w:tc>
          <w:tcPr>
            <w:tcW w:w="1376" w:type="dxa"/>
            <w:vAlign w:val="center"/>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878"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3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3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1376" w:type="dxa"/>
            <w:vAlign w:val="center"/>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878"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3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3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1376" w:type="dxa"/>
            <w:vAlign w:val="center"/>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878"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3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3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1376" w:type="dxa"/>
            <w:vAlign w:val="center"/>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878"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3"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932"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37"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i/>
                <w:color w:val="000000"/>
                <w:kern w:val="2"/>
                <w:sz w:val="12"/>
                <w:szCs w:val="12"/>
                <w:lang w:eastAsia="hi-IN" w:bidi="hi-IN"/>
              </w:rPr>
            </w:pPr>
          </w:p>
        </w:tc>
      </w:tr>
      <w:tr w:rsidR="0019455A" w:rsidRPr="003A535C" w:rsidTr="00E73924">
        <w:tc>
          <w:tcPr>
            <w:tcW w:w="1376" w:type="dxa"/>
            <w:vAlign w:val="center"/>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878"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3"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9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37"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19455A" w:rsidRPr="003A535C" w:rsidRDefault="0019455A" w:rsidP="008954FA">
            <w:pPr>
              <w:suppressAutoHyphens/>
              <w:spacing w:after="0" w:line="240" w:lineRule="auto"/>
              <w:jc w:val="both"/>
              <w:rPr>
                <w:rFonts w:ascii="Times New Roman" w:eastAsia="SimSun" w:hAnsi="Times New Roman"/>
                <w:color w:val="000000"/>
                <w:kern w:val="2"/>
                <w:sz w:val="12"/>
                <w:szCs w:val="12"/>
                <w:lang w:eastAsia="hi-IN" w:bidi="hi-IN"/>
              </w:rPr>
            </w:pPr>
          </w:p>
        </w:tc>
      </w:tr>
    </w:tbl>
    <w:p w:rsidR="0019455A" w:rsidRPr="003A535C" w:rsidRDefault="006C1076"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vertAlign w:val="superscript"/>
          <w:lang w:eastAsia="hi-IN" w:bidi="hi-IN"/>
        </w:rPr>
        <w:t>*</w:t>
      </w:r>
      <w:r w:rsidR="0019455A" w:rsidRPr="003A535C">
        <w:rPr>
          <w:rFonts w:ascii="Times New Roman" w:eastAsia="SimSun" w:hAnsi="Times New Roman"/>
          <w:color w:val="000000"/>
          <w:kern w:val="2"/>
          <w:sz w:val="20"/>
          <w:szCs w:val="26"/>
          <w:vertAlign w:val="superscript"/>
          <w:lang w:eastAsia="hi-IN" w:bidi="hi-IN"/>
        </w:rPr>
        <w:t>*</w:t>
      </w:r>
      <w:r w:rsidR="0019455A" w:rsidRPr="003A535C">
        <w:rPr>
          <w:rFonts w:ascii="Times New Roman" w:eastAsia="SimSun" w:hAnsi="Times New Roman"/>
          <w:color w:val="000000"/>
          <w:kern w:val="2"/>
          <w:sz w:val="20"/>
          <w:szCs w:val="26"/>
          <w:lang w:eastAsia="hi-IN" w:bidi="hi-IN"/>
        </w:rPr>
        <w:t xml:space="preserve"> </w:t>
      </w:r>
      <w:r w:rsidRPr="003A535C">
        <w:rPr>
          <w:rFonts w:ascii="Times New Roman" w:eastAsia="SimSun" w:hAnsi="Times New Roman"/>
          <w:color w:val="000000"/>
          <w:kern w:val="2"/>
          <w:sz w:val="20"/>
          <w:szCs w:val="26"/>
          <w:lang w:eastAsia="hi-IN" w:bidi="hi-IN"/>
        </w:rPr>
        <w:t>Заявителем</w:t>
      </w:r>
      <w:r w:rsidR="0019455A" w:rsidRPr="003A535C">
        <w:rPr>
          <w:rFonts w:ascii="Times New Roman" w:eastAsia="SimSun" w:hAnsi="Times New Roman"/>
          <w:color w:val="000000"/>
          <w:kern w:val="2"/>
          <w:sz w:val="20"/>
          <w:szCs w:val="26"/>
          <w:lang w:eastAsia="hi-IN" w:bidi="hi-IN"/>
        </w:rPr>
        <w:t xml:space="preserve"> по столбцу «Средства </w:t>
      </w:r>
      <w:r w:rsidRPr="003A535C">
        <w:rPr>
          <w:rFonts w:ascii="Times New Roman" w:eastAsia="SimSun" w:hAnsi="Times New Roman"/>
          <w:color w:val="000000"/>
          <w:kern w:val="2"/>
          <w:sz w:val="20"/>
          <w:szCs w:val="26"/>
          <w:lang w:eastAsia="hi-IN" w:bidi="hi-IN"/>
        </w:rPr>
        <w:t>Заявителя</w:t>
      </w:r>
      <w:r w:rsidR="0019455A" w:rsidRPr="003A535C">
        <w:rPr>
          <w:rFonts w:ascii="Times New Roman" w:eastAsia="SimSun" w:hAnsi="Times New Roman"/>
          <w:color w:val="000000"/>
          <w:kern w:val="2"/>
          <w:sz w:val="20"/>
          <w:szCs w:val="26"/>
          <w:lang w:eastAsia="hi-IN" w:bidi="hi-IN"/>
        </w:rPr>
        <w:t>» могут быть учтены расходы в проекте, понесенные им в прошлых периодах, но не ранее 2 лет до даты подачи Заявки. Данные о понесенных расходах также подлежат отражению в соответствующих графах по годам до года заключения договора займа.</w:t>
      </w:r>
    </w:p>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1</w:t>
      </w:r>
      <w:r w:rsidR="00D969F1" w:rsidRPr="003A535C">
        <w:rPr>
          <w:rFonts w:ascii="Times New Roman" w:eastAsia="SimSun" w:hAnsi="Times New Roman"/>
          <w:b/>
          <w:color w:val="000000"/>
          <w:kern w:val="2"/>
          <w:sz w:val="26"/>
          <w:szCs w:val="26"/>
          <w:lang w:eastAsia="hi-IN" w:bidi="hi-IN"/>
        </w:rPr>
        <w:t>4</w:t>
      </w:r>
      <w:r w:rsidRPr="003A535C">
        <w:rPr>
          <w:rFonts w:ascii="Times New Roman" w:eastAsia="SimSun" w:hAnsi="Times New Roman"/>
          <w:b/>
          <w:color w:val="000000"/>
          <w:kern w:val="2"/>
          <w:sz w:val="26"/>
          <w:szCs w:val="26"/>
          <w:lang w:eastAsia="hi-IN" w:bidi="hi-IN"/>
        </w:rPr>
        <w:t>. Источники финансирования проекта, включая стадию серийного промышленного производства</w:t>
      </w:r>
    </w:p>
    <w:tbl>
      <w:tblPr>
        <w:tblStyle w:val="ab"/>
        <w:tblW w:w="5000" w:type="pct"/>
        <w:tblLayout w:type="fixed"/>
        <w:tblLook w:val="04A0" w:firstRow="1" w:lastRow="0" w:firstColumn="1" w:lastColumn="0" w:noHBand="0" w:noVBand="1"/>
      </w:tblPr>
      <w:tblGrid>
        <w:gridCol w:w="2832"/>
        <w:gridCol w:w="1935"/>
        <w:gridCol w:w="1935"/>
        <w:gridCol w:w="1613"/>
        <w:gridCol w:w="1255"/>
      </w:tblGrid>
      <w:tr w:rsidR="0019455A" w:rsidRPr="003A535C" w:rsidTr="00E73924">
        <w:tc>
          <w:tcPr>
            <w:tcW w:w="2832"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Форма финансирования</w:t>
            </w:r>
          </w:p>
        </w:tc>
        <w:tc>
          <w:tcPr>
            <w:tcW w:w="1935"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Источник финансирования</w:t>
            </w:r>
          </w:p>
        </w:tc>
        <w:tc>
          <w:tcPr>
            <w:tcW w:w="1935"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Страна источника финансирования</w:t>
            </w:r>
          </w:p>
        </w:tc>
        <w:tc>
          <w:tcPr>
            <w:tcW w:w="1613"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Год получения (факт или плановый)</w:t>
            </w:r>
          </w:p>
        </w:tc>
        <w:tc>
          <w:tcPr>
            <w:tcW w:w="1255"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Сумма, тыс. руб.</w:t>
            </w:r>
          </w:p>
        </w:tc>
      </w:tr>
      <w:tr w:rsidR="0019455A" w:rsidRPr="003A535C" w:rsidTr="00E73924">
        <w:tc>
          <w:tcPr>
            <w:tcW w:w="9570" w:type="dxa"/>
            <w:gridSpan w:val="5"/>
          </w:tcPr>
          <w:p w:rsidR="0019455A" w:rsidRPr="003A535C" w:rsidRDefault="0019455A" w:rsidP="008954FA">
            <w:pPr>
              <w:suppressAutoHyphens/>
              <w:spacing w:after="0" w:line="240" w:lineRule="auto"/>
              <w:jc w:val="both"/>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Уже произведенные расходы по проекту, из них:</w:t>
            </w:r>
          </w:p>
        </w:tc>
      </w:tr>
      <w:tr w:rsidR="0019455A" w:rsidRPr="003A535C" w:rsidTr="00E73924">
        <w:tc>
          <w:tcPr>
            <w:tcW w:w="28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lang w:eastAsia="hi-IN" w:bidi="hi-IN"/>
              </w:rPr>
              <w:t>Бюджетные средства</w:t>
            </w: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28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lang w:eastAsia="hi-IN" w:bidi="hi-IN"/>
              </w:rPr>
              <w:t>Средства аффилированных лиц, бенефициаров</w:t>
            </w: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28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lang w:eastAsia="hi-IN" w:bidi="hi-IN"/>
              </w:rPr>
              <w:t>Банковское кредитование</w:t>
            </w: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28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lang w:eastAsia="hi-IN" w:bidi="hi-IN"/>
              </w:rPr>
              <w:t>Собственные средства организации</w:t>
            </w: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28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lang w:eastAsia="hi-IN" w:bidi="hi-IN"/>
              </w:rPr>
              <w:t>Средства иных частных инвесторов</w:t>
            </w: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9570" w:type="dxa"/>
            <w:gridSpan w:val="5"/>
          </w:tcPr>
          <w:p w:rsidR="0019455A" w:rsidRPr="003A535C" w:rsidRDefault="0019455A" w:rsidP="008954FA">
            <w:pPr>
              <w:suppressAutoHyphens/>
              <w:spacing w:after="0" w:line="240" w:lineRule="auto"/>
              <w:jc w:val="both"/>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Планируемые расходы до конца проекта, из них:</w:t>
            </w:r>
          </w:p>
        </w:tc>
      </w:tr>
      <w:tr w:rsidR="0019455A" w:rsidRPr="003A535C" w:rsidTr="00E73924">
        <w:tc>
          <w:tcPr>
            <w:tcW w:w="28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lang w:eastAsia="hi-IN" w:bidi="hi-IN"/>
              </w:rPr>
              <w:t>Бюджетные средства</w:t>
            </w: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28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lang w:eastAsia="hi-IN" w:bidi="hi-IN"/>
              </w:rPr>
              <w:t>Средства аффилированных лиц, бенефициаров</w:t>
            </w: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28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lang w:eastAsia="hi-IN" w:bidi="hi-IN"/>
              </w:rPr>
              <w:t>Банковское кредитование</w:t>
            </w: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28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lang w:eastAsia="hi-IN" w:bidi="hi-IN"/>
              </w:rPr>
              <w:t>Собственные средства организации</w:t>
            </w: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28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lang w:eastAsia="hi-IN" w:bidi="hi-IN"/>
              </w:rPr>
              <w:t xml:space="preserve">Средства иных частных </w:t>
            </w:r>
            <w:r w:rsidRPr="003A535C">
              <w:rPr>
                <w:rFonts w:ascii="Times New Roman" w:eastAsia="SimSun" w:hAnsi="Times New Roman"/>
                <w:color w:val="000000"/>
                <w:kern w:val="2"/>
                <w:sz w:val="20"/>
                <w:szCs w:val="26"/>
                <w:lang w:eastAsia="hi-IN" w:bidi="hi-IN"/>
              </w:rPr>
              <w:lastRenderedPageBreak/>
              <w:t>инвесторов</w:t>
            </w: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2832"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r w:rsidRPr="003A535C">
              <w:rPr>
                <w:rFonts w:ascii="Times New Roman" w:eastAsia="SimSun" w:hAnsi="Times New Roman"/>
                <w:color w:val="000000"/>
                <w:kern w:val="2"/>
                <w:sz w:val="20"/>
                <w:szCs w:val="26"/>
                <w:lang w:eastAsia="hi-IN" w:bidi="hi-IN"/>
              </w:rPr>
              <w:lastRenderedPageBreak/>
              <w:t>Средства Фонда</w:t>
            </w: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1</w:t>
      </w:r>
      <w:r w:rsidR="00D969F1" w:rsidRPr="003A535C">
        <w:rPr>
          <w:rFonts w:ascii="Times New Roman" w:eastAsia="SimSun" w:hAnsi="Times New Roman"/>
          <w:b/>
          <w:color w:val="000000"/>
          <w:kern w:val="2"/>
          <w:sz w:val="26"/>
          <w:szCs w:val="26"/>
          <w:lang w:eastAsia="hi-IN" w:bidi="hi-IN"/>
        </w:rPr>
        <w:t>5</w:t>
      </w:r>
      <w:r w:rsidRPr="003A535C">
        <w:rPr>
          <w:rFonts w:ascii="Times New Roman" w:eastAsia="SimSun" w:hAnsi="Times New Roman"/>
          <w:b/>
          <w:color w:val="000000"/>
          <w:kern w:val="2"/>
          <w:sz w:val="26"/>
          <w:szCs w:val="26"/>
          <w:lang w:eastAsia="hi-IN" w:bidi="hi-IN"/>
        </w:rPr>
        <w:t>. Предполагаемое обеспечение по возврату займа</w:t>
      </w:r>
    </w:p>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Виды основного обеспечения, принимаемого Фондом</w:t>
      </w:r>
    </w:p>
    <w:tbl>
      <w:tblPr>
        <w:tblStyle w:val="ab"/>
        <w:tblW w:w="5000" w:type="pct"/>
        <w:tblLook w:val="04A0" w:firstRow="1" w:lastRow="0" w:firstColumn="1" w:lastColumn="0" w:noHBand="0" w:noVBand="1"/>
      </w:tblPr>
      <w:tblGrid>
        <w:gridCol w:w="5038"/>
        <w:gridCol w:w="2264"/>
        <w:gridCol w:w="2268"/>
      </w:tblGrid>
      <w:tr w:rsidR="0019455A" w:rsidRPr="003A535C" w:rsidTr="00E73924">
        <w:trPr>
          <w:tblHeader/>
        </w:trPr>
        <w:tc>
          <w:tcPr>
            <w:tcW w:w="5070"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Вид обеспечения, наименование</w:t>
            </w:r>
          </w:p>
        </w:tc>
        <w:tc>
          <w:tcPr>
            <w:tcW w:w="2268"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Юридическое или физическое лицо, предоставляющее обеспечение</w:t>
            </w:r>
          </w:p>
        </w:tc>
        <w:tc>
          <w:tcPr>
            <w:tcW w:w="2268"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Объем обеспечения, тыс. руб. (</w:t>
            </w:r>
            <w:r w:rsidRPr="003A535C">
              <w:rPr>
                <w:rFonts w:ascii="Times New Roman" w:eastAsia="SimSun" w:hAnsi="Times New Roman"/>
                <w:b/>
                <w:i/>
                <w:color w:val="000000"/>
                <w:kern w:val="2"/>
                <w:sz w:val="20"/>
                <w:szCs w:val="26"/>
                <w:lang w:eastAsia="hi-IN" w:bidi="hi-IN"/>
              </w:rPr>
              <w:t>балансовая/оценочная стоимость</w:t>
            </w:r>
            <w:r w:rsidRPr="003A535C">
              <w:rPr>
                <w:rFonts w:ascii="Times New Roman" w:eastAsia="SimSun" w:hAnsi="Times New Roman"/>
                <w:b/>
                <w:color w:val="000000"/>
                <w:kern w:val="2"/>
                <w:sz w:val="20"/>
                <w:szCs w:val="26"/>
                <w:lang w:eastAsia="hi-IN" w:bidi="hi-IN"/>
              </w:rPr>
              <w:t>)</w:t>
            </w:r>
          </w:p>
        </w:tc>
      </w:tr>
      <w:tr w:rsidR="0019455A" w:rsidRPr="003A535C" w:rsidTr="00E73924">
        <w:tc>
          <w:tcPr>
            <w:tcW w:w="50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50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50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50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jc w:val="both"/>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Виды дополнительного обеспечения, принимаемого Фондом</w:t>
      </w:r>
    </w:p>
    <w:tbl>
      <w:tblPr>
        <w:tblStyle w:val="ab"/>
        <w:tblW w:w="5000" w:type="pct"/>
        <w:tblLook w:val="04A0" w:firstRow="1" w:lastRow="0" w:firstColumn="1" w:lastColumn="0" w:noHBand="0" w:noVBand="1"/>
      </w:tblPr>
      <w:tblGrid>
        <w:gridCol w:w="5038"/>
        <w:gridCol w:w="2264"/>
        <w:gridCol w:w="2268"/>
      </w:tblGrid>
      <w:tr w:rsidR="0019455A" w:rsidRPr="003A535C" w:rsidTr="00E73924">
        <w:trPr>
          <w:tblHeader/>
        </w:trPr>
        <w:tc>
          <w:tcPr>
            <w:tcW w:w="5070"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Вид обеспечения, наименование</w:t>
            </w:r>
          </w:p>
        </w:tc>
        <w:tc>
          <w:tcPr>
            <w:tcW w:w="2268"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Юридическое или физическое лицо, предоставляющее обеспечение</w:t>
            </w:r>
          </w:p>
        </w:tc>
        <w:tc>
          <w:tcPr>
            <w:tcW w:w="2268" w:type="dxa"/>
            <w:shd w:val="clear" w:color="auto" w:fill="auto"/>
            <w:vAlign w:val="center"/>
          </w:tcPr>
          <w:p w:rsidR="0019455A" w:rsidRPr="003A535C" w:rsidRDefault="0019455A" w:rsidP="008954FA">
            <w:pPr>
              <w:suppressAutoHyphens/>
              <w:spacing w:after="0" w:line="240" w:lineRule="auto"/>
              <w:jc w:val="center"/>
              <w:rPr>
                <w:rFonts w:ascii="Times New Roman" w:eastAsia="SimSun" w:hAnsi="Times New Roman"/>
                <w:b/>
                <w:color w:val="000000"/>
                <w:kern w:val="2"/>
                <w:sz w:val="20"/>
                <w:szCs w:val="26"/>
                <w:lang w:eastAsia="hi-IN" w:bidi="hi-IN"/>
              </w:rPr>
            </w:pPr>
            <w:r w:rsidRPr="003A535C">
              <w:rPr>
                <w:rFonts w:ascii="Times New Roman" w:eastAsia="SimSun" w:hAnsi="Times New Roman"/>
                <w:b/>
                <w:color w:val="000000"/>
                <w:kern w:val="2"/>
                <w:sz w:val="20"/>
                <w:szCs w:val="26"/>
                <w:lang w:eastAsia="hi-IN" w:bidi="hi-IN"/>
              </w:rPr>
              <w:t>Объем обеспечения, тыс. руб. (</w:t>
            </w:r>
            <w:r w:rsidRPr="003A535C">
              <w:rPr>
                <w:rFonts w:ascii="Times New Roman" w:eastAsia="SimSun" w:hAnsi="Times New Roman"/>
                <w:b/>
                <w:i/>
                <w:color w:val="000000"/>
                <w:kern w:val="2"/>
                <w:sz w:val="20"/>
                <w:szCs w:val="26"/>
                <w:lang w:eastAsia="hi-IN" w:bidi="hi-IN"/>
              </w:rPr>
              <w:t>балансовая/оценочная стоимость</w:t>
            </w:r>
            <w:r w:rsidRPr="003A535C">
              <w:rPr>
                <w:rFonts w:ascii="Times New Roman" w:eastAsia="SimSun" w:hAnsi="Times New Roman"/>
                <w:b/>
                <w:color w:val="000000"/>
                <w:kern w:val="2"/>
                <w:sz w:val="20"/>
                <w:szCs w:val="26"/>
                <w:lang w:eastAsia="hi-IN" w:bidi="hi-IN"/>
              </w:rPr>
              <w:t>)</w:t>
            </w:r>
          </w:p>
        </w:tc>
      </w:tr>
      <w:tr w:rsidR="0019455A" w:rsidRPr="003A535C" w:rsidTr="00E73924">
        <w:tc>
          <w:tcPr>
            <w:tcW w:w="50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50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50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r w:rsidR="0019455A" w:rsidRPr="003A535C" w:rsidTr="00E73924">
        <w:tc>
          <w:tcPr>
            <w:tcW w:w="5070"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19455A" w:rsidRPr="003A535C" w:rsidRDefault="0019455A" w:rsidP="008954FA">
            <w:pPr>
              <w:suppressAutoHyphens/>
              <w:spacing w:after="0" w:line="240" w:lineRule="auto"/>
              <w:jc w:val="both"/>
              <w:rPr>
                <w:rFonts w:ascii="Times New Roman" w:eastAsia="SimSun" w:hAnsi="Times New Roman"/>
                <w:color w:val="000000"/>
                <w:kern w:val="2"/>
                <w:sz w:val="20"/>
                <w:szCs w:val="26"/>
                <w:lang w:eastAsia="hi-IN" w:bidi="hi-IN"/>
              </w:rPr>
            </w:pPr>
          </w:p>
        </w:tc>
      </w:tr>
    </w:tbl>
    <w:p w:rsidR="0019455A" w:rsidRPr="003A535C" w:rsidRDefault="0019455A" w:rsidP="008954FA">
      <w:pPr>
        <w:suppressAutoHyphens/>
        <w:spacing w:after="0" w:line="240" w:lineRule="auto"/>
        <w:jc w:val="both"/>
        <w:rPr>
          <w:rFonts w:ascii="Times New Roman" w:eastAsia="SimSun" w:hAnsi="Times New Roman"/>
          <w:color w:val="000000"/>
          <w:kern w:val="2"/>
          <w:sz w:val="26"/>
          <w:szCs w:val="26"/>
          <w:lang w:eastAsia="hi-IN" w:bidi="hi-IN"/>
        </w:rPr>
      </w:pPr>
    </w:p>
    <w:p w:rsidR="0019455A" w:rsidRPr="003A535C" w:rsidRDefault="0019455A" w:rsidP="008954FA">
      <w:pPr>
        <w:suppressAutoHyphens/>
        <w:spacing w:after="0" w:line="240" w:lineRule="auto"/>
        <w:ind w:left="720"/>
        <w:jc w:val="both"/>
        <w:rPr>
          <w:rFonts w:ascii="Times New Roman" w:eastAsia="SimSun" w:hAnsi="Times New Roman"/>
          <w:bCs/>
          <w:i/>
          <w:color w:val="000000"/>
          <w:kern w:val="2"/>
          <w:sz w:val="24"/>
          <w:szCs w:val="24"/>
          <w:lang w:eastAsia="hi-IN" w:bidi="hi-IN"/>
        </w:rPr>
      </w:pPr>
    </w:p>
    <w:tbl>
      <w:tblPr>
        <w:tblW w:w="0" w:type="auto"/>
        <w:tblLook w:val="04A0" w:firstRow="1" w:lastRow="0" w:firstColumn="1" w:lastColumn="0" w:noHBand="0" w:noVBand="1"/>
      </w:tblPr>
      <w:tblGrid>
        <w:gridCol w:w="4579"/>
        <w:gridCol w:w="258"/>
        <w:gridCol w:w="1981"/>
        <w:gridCol w:w="339"/>
        <w:gridCol w:w="2413"/>
      </w:tblGrid>
      <w:tr w:rsidR="0019455A" w:rsidRPr="003A535C" w:rsidTr="00E73924">
        <w:tc>
          <w:tcPr>
            <w:tcW w:w="4786" w:type="dxa"/>
            <w:shd w:val="clear" w:color="auto" w:fill="auto"/>
            <w:hideMark/>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6"/>
                <w:szCs w:val="26"/>
                <w:lang w:eastAsia="hi-IN" w:bidi="hi-IN"/>
              </w:rPr>
            </w:pPr>
            <w:r w:rsidRPr="003A535C">
              <w:rPr>
                <w:rFonts w:ascii="Times New Roman" w:eastAsia="SimSun" w:hAnsi="Times New Roman"/>
                <w:color w:val="000000"/>
                <w:kern w:val="2"/>
                <w:sz w:val="26"/>
                <w:szCs w:val="26"/>
                <w:lang w:eastAsia="hi-IN" w:bidi="hi-IN"/>
              </w:rPr>
              <w:t>Руководитель предприятия – заявителя (индивидуальный предприниматель)</w:t>
            </w:r>
          </w:p>
        </w:tc>
        <w:tc>
          <w:tcPr>
            <w:tcW w:w="284"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09" w:type="dxa"/>
            <w:tcBorders>
              <w:top w:val="nil"/>
              <w:left w:val="nil"/>
              <w:bottom w:val="single" w:sz="4" w:space="0" w:color="auto"/>
              <w:right w:val="nil"/>
            </w:tcBorders>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426"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850" w:type="dxa"/>
            <w:tcBorders>
              <w:top w:val="nil"/>
              <w:left w:val="nil"/>
              <w:bottom w:val="single" w:sz="4" w:space="0" w:color="auto"/>
              <w:right w:val="nil"/>
            </w:tcBorders>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r>
      <w:tr w:rsidR="0019455A" w:rsidRPr="003A535C" w:rsidTr="00E73924">
        <w:tc>
          <w:tcPr>
            <w:tcW w:w="4786"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color w:val="000000"/>
                <w:kern w:val="2"/>
                <w:sz w:val="26"/>
                <w:szCs w:val="26"/>
                <w:lang w:eastAsia="hi-IN" w:bidi="hi-IN"/>
              </w:rPr>
            </w:pPr>
          </w:p>
        </w:tc>
        <w:tc>
          <w:tcPr>
            <w:tcW w:w="284"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09" w:type="dxa"/>
            <w:tcBorders>
              <w:top w:val="single" w:sz="4" w:space="0" w:color="auto"/>
              <w:left w:val="nil"/>
              <w:bottom w:val="nil"/>
              <w:right w:val="nil"/>
            </w:tcBorders>
            <w:shd w:val="clear" w:color="auto" w:fill="auto"/>
            <w:hideMark/>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lang w:eastAsia="hi-IN" w:bidi="hi-IN"/>
              </w:rPr>
            </w:pPr>
            <w:r w:rsidRPr="003A535C">
              <w:rPr>
                <w:rFonts w:ascii="Times New Roman" w:eastAsia="SimSun" w:hAnsi="Times New Roman"/>
                <w:bCs/>
                <w:color w:val="000000"/>
                <w:kern w:val="2"/>
                <w:lang w:eastAsia="hi-IN" w:bidi="hi-IN"/>
              </w:rPr>
              <w:t>(подпись)</w:t>
            </w:r>
          </w:p>
        </w:tc>
        <w:tc>
          <w:tcPr>
            <w:tcW w:w="426"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lang w:eastAsia="hi-IN" w:bidi="hi-IN"/>
              </w:rPr>
            </w:pPr>
          </w:p>
        </w:tc>
        <w:tc>
          <w:tcPr>
            <w:tcW w:w="2850" w:type="dxa"/>
            <w:tcBorders>
              <w:top w:val="single" w:sz="4" w:space="0" w:color="auto"/>
              <w:left w:val="nil"/>
              <w:bottom w:val="nil"/>
              <w:right w:val="nil"/>
            </w:tcBorders>
            <w:shd w:val="clear" w:color="auto" w:fill="auto"/>
            <w:hideMark/>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lang w:eastAsia="hi-IN" w:bidi="hi-IN"/>
              </w:rPr>
            </w:pPr>
            <w:r w:rsidRPr="003A535C">
              <w:rPr>
                <w:rFonts w:ascii="Times New Roman" w:eastAsia="SimSun" w:hAnsi="Times New Roman"/>
                <w:bCs/>
                <w:color w:val="000000"/>
                <w:kern w:val="2"/>
                <w:lang w:eastAsia="hi-IN" w:bidi="hi-IN"/>
              </w:rPr>
              <w:t>(расшифровка подписи)</w:t>
            </w:r>
          </w:p>
        </w:tc>
      </w:tr>
      <w:tr w:rsidR="0019455A" w:rsidRPr="003A535C" w:rsidTr="00E73924">
        <w:tc>
          <w:tcPr>
            <w:tcW w:w="4786"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color w:val="000000"/>
                <w:kern w:val="2"/>
                <w:sz w:val="26"/>
                <w:szCs w:val="26"/>
                <w:lang w:eastAsia="hi-IN" w:bidi="hi-IN"/>
              </w:rPr>
            </w:pPr>
          </w:p>
        </w:tc>
        <w:tc>
          <w:tcPr>
            <w:tcW w:w="284"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09"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426"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850"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r w:rsidR="0019455A" w:rsidRPr="003A535C" w:rsidTr="00E73924">
        <w:tc>
          <w:tcPr>
            <w:tcW w:w="4786"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color w:val="000000"/>
                <w:kern w:val="2"/>
                <w:sz w:val="26"/>
                <w:szCs w:val="26"/>
                <w:lang w:eastAsia="hi-IN" w:bidi="hi-IN"/>
              </w:rPr>
            </w:pPr>
          </w:p>
        </w:tc>
        <w:tc>
          <w:tcPr>
            <w:tcW w:w="284"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09"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426"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850"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r w:rsidR="0019455A" w:rsidRPr="003A535C" w:rsidTr="00E73924">
        <w:tc>
          <w:tcPr>
            <w:tcW w:w="4786"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color w:val="000000"/>
                <w:kern w:val="2"/>
                <w:sz w:val="26"/>
                <w:szCs w:val="26"/>
                <w:lang w:eastAsia="hi-IN" w:bidi="hi-IN"/>
              </w:rPr>
            </w:pPr>
          </w:p>
        </w:tc>
        <w:tc>
          <w:tcPr>
            <w:tcW w:w="284"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09"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426"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850"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r w:rsidR="0019455A" w:rsidRPr="003A535C" w:rsidTr="00E73924">
        <w:tc>
          <w:tcPr>
            <w:tcW w:w="4786" w:type="dxa"/>
            <w:shd w:val="clear" w:color="auto" w:fill="auto"/>
            <w:hideMark/>
          </w:tcPr>
          <w:p w:rsidR="0019455A" w:rsidRPr="003A535C" w:rsidRDefault="0019455A" w:rsidP="008954FA">
            <w:pPr>
              <w:suppressAutoHyphens/>
              <w:spacing w:after="0" w:line="240" w:lineRule="auto"/>
              <w:ind w:right="277"/>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Главный бухгалтер</w:t>
            </w:r>
            <w:r w:rsidR="00281BB2" w:rsidRPr="003A535C">
              <w:rPr>
                <w:rFonts w:ascii="Times New Roman" w:eastAsia="SimSun" w:hAnsi="Times New Roman"/>
                <w:color w:val="000000"/>
                <w:kern w:val="2"/>
                <w:sz w:val="26"/>
                <w:szCs w:val="26"/>
                <w:lang w:eastAsia="hi-IN" w:bidi="hi-IN"/>
              </w:rPr>
              <w:t xml:space="preserve"> (</w:t>
            </w:r>
            <w:r w:rsidRPr="003A535C">
              <w:rPr>
                <w:rFonts w:ascii="Times New Roman" w:eastAsia="SimSun" w:hAnsi="Times New Roman"/>
                <w:color w:val="000000"/>
                <w:kern w:val="2"/>
                <w:sz w:val="26"/>
                <w:szCs w:val="26"/>
                <w:lang w:eastAsia="hi-IN" w:bidi="hi-IN"/>
              </w:rPr>
              <w:t>Бухгалтер</w:t>
            </w:r>
            <w:r w:rsidR="00281BB2" w:rsidRPr="003A535C">
              <w:rPr>
                <w:rFonts w:ascii="Times New Roman" w:eastAsia="SimSun" w:hAnsi="Times New Roman"/>
                <w:color w:val="000000"/>
                <w:kern w:val="2"/>
                <w:sz w:val="26"/>
                <w:szCs w:val="26"/>
                <w:lang w:eastAsia="hi-IN" w:bidi="hi-IN"/>
              </w:rPr>
              <w:t>)</w:t>
            </w:r>
          </w:p>
          <w:p w:rsidR="001002AC" w:rsidRPr="003A535C" w:rsidRDefault="001002AC" w:rsidP="008954FA">
            <w:pPr>
              <w:suppressAutoHyphens/>
              <w:spacing w:after="0" w:line="240" w:lineRule="auto"/>
              <w:ind w:right="277"/>
              <w:jc w:val="both"/>
              <w:rPr>
                <w:rFonts w:ascii="Times New Roman" w:eastAsia="SimSun" w:hAnsi="Times New Roman"/>
                <w:color w:val="000000"/>
                <w:kern w:val="2"/>
                <w:lang w:eastAsia="hi-IN" w:bidi="hi-IN"/>
              </w:rPr>
            </w:pPr>
            <w:r w:rsidRPr="003A535C">
              <w:rPr>
                <w:rFonts w:ascii="Times New Roman" w:eastAsia="SimSun" w:hAnsi="Times New Roman"/>
                <w:color w:val="000000"/>
                <w:kern w:val="2"/>
                <w:lang w:eastAsia="hi-IN" w:bidi="hi-IN"/>
              </w:rPr>
              <w:t>(при наличии)</w:t>
            </w:r>
          </w:p>
        </w:tc>
        <w:tc>
          <w:tcPr>
            <w:tcW w:w="284"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09" w:type="dxa"/>
            <w:tcBorders>
              <w:top w:val="nil"/>
              <w:left w:val="nil"/>
              <w:bottom w:val="single" w:sz="4" w:space="0" w:color="auto"/>
              <w:right w:val="nil"/>
            </w:tcBorders>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426"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850" w:type="dxa"/>
            <w:tcBorders>
              <w:top w:val="nil"/>
              <w:left w:val="nil"/>
              <w:bottom w:val="single" w:sz="4" w:space="0" w:color="auto"/>
              <w:right w:val="nil"/>
            </w:tcBorders>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r w:rsidR="0019455A" w:rsidRPr="003A535C" w:rsidTr="00E73924">
        <w:tc>
          <w:tcPr>
            <w:tcW w:w="4786"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color w:val="000000"/>
                <w:kern w:val="2"/>
                <w:sz w:val="24"/>
                <w:szCs w:val="24"/>
                <w:lang w:eastAsia="hi-IN" w:bidi="hi-IN"/>
              </w:rPr>
            </w:pPr>
          </w:p>
        </w:tc>
        <w:tc>
          <w:tcPr>
            <w:tcW w:w="284"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09" w:type="dxa"/>
            <w:tcBorders>
              <w:top w:val="single" w:sz="4" w:space="0" w:color="auto"/>
              <w:left w:val="nil"/>
              <w:bottom w:val="nil"/>
              <w:right w:val="nil"/>
            </w:tcBorders>
            <w:shd w:val="clear" w:color="auto" w:fill="auto"/>
            <w:hideMark/>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lang w:eastAsia="hi-IN" w:bidi="hi-IN"/>
              </w:rPr>
            </w:pPr>
            <w:r w:rsidRPr="003A535C">
              <w:rPr>
                <w:rFonts w:ascii="Times New Roman" w:eastAsia="SimSun" w:hAnsi="Times New Roman"/>
                <w:bCs/>
                <w:color w:val="000000"/>
                <w:kern w:val="2"/>
                <w:lang w:eastAsia="hi-IN" w:bidi="hi-IN"/>
              </w:rPr>
              <w:t>(подпись)</w:t>
            </w:r>
          </w:p>
        </w:tc>
        <w:tc>
          <w:tcPr>
            <w:tcW w:w="426"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lang w:eastAsia="hi-IN" w:bidi="hi-IN"/>
              </w:rPr>
            </w:pPr>
          </w:p>
        </w:tc>
        <w:tc>
          <w:tcPr>
            <w:tcW w:w="2850" w:type="dxa"/>
            <w:tcBorders>
              <w:top w:val="single" w:sz="4" w:space="0" w:color="auto"/>
              <w:left w:val="nil"/>
              <w:bottom w:val="nil"/>
              <w:right w:val="nil"/>
            </w:tcBorders>
            <w:shd w:val="clear" w:color="auto" w:fill="auto"/>
            <w:hideMark/>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lang w:eastAsia="hi-IN" w:bidi="hi-IN"/>
              </w:rPr>
            </w:pPr>
            <w:r w:rsidRPr="003A535C">
              <w:rPr>
                <w:rFonts w:ascii="Times New Roman" w:eastAsia="SimSun" w:hAnsi="Times New Roman"/>
                <w:bCs/>
                <w:color w:val="000000"/>
                <w:kern w:val="2"/>
                <w:lang w:eastAsia="hi-IN" w:bidi="hi-IN"/>
              </w:rPr>
              <w:t>(расшифровка подписи)</w:t>
            </w:r>
          </w:p>
        </w:tc>
      </w:tr>
      <w:tr w:rsidR="0019455A" w:rsidRPr="003A535C" w:rsidTr="00E73924">
        <w:tc>
          <w:tcPr>
            <w:tcW w:w="4786"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color w:val="000000"/>
                <w:kern w:val="2"/>
                <w:sz w:val="24"/>
                <w:szCs w:val="24"/>
                <w:lang w:eastAsia="hi-IN" w:bidi="hi-IN"/>
              </w:rPr>
            </w:pPr>
          </w:p>
        </w:tc>
        <w:tc>
          <w:tcPr>
            <w:tcW w:w="284"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09"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426"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850"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r w:rsidR="0019455A" w:rsidRPr="003A535C" w:rsidTr="00E73924">
        <w:tc>
          <w:tcPr>
            <w:tcW w:w="4786" w:type="dxa"/>
            <w:shd w:val="clear" w:color="auto" w:fill="auto"/>
            <w:hideMark/>
          </w:tcPr>
          <w:p w:rsidR="0019455A" w:rsidRPr="003A535C" w:rsidRDefault="0019455A" w:rsidP="008954FA">
            <w:pPr>
              <w:suppressAutoHyphens/>
              <w:spacing w:after="0" w:line="240" w:lineRule="auto"/>
              <w:ind w:right="277"/>
              <w:jc w:val="both"/>
              <w:rPr>
                <w:rFonts w:ascii="Times New Roman" w:eastAsia="SimSun" w:hAnsi="Times New Roman"/>
                <w:color w:val="000000"/>
                <w:kern w:val="2"/>
                <w:lang w:eastAsia="hi-IN" w:bidi="hi-IN"/>
              </w:rPr>
            </w:pPr>
            <w:r w:rsidRPr="003A535C">
              <w:rPr>
                <w:rFonts w:ascii="Times New Roman" w:eastAsia="SimSun" w:hAnsi="Times New Roman"/>
                <w:color w:val="000000"/>
                <w:kern w:val="2"/>
                <w:lang w:eastAsia="hi-IN" w:bidi="hi-IN"/>
              </w:rPr>
              <w:t>«____»____________________20___года</w:t>
            </w:r>
          </w:p>
        </w:tc>
        <w:tc>
          <w:tcPr>
            <w:tcW w:w="284"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09"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426"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850"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r w:rsidR="0019455A" w:rsidRPr="003A535C" w:rsidTr="00E73924">
        <w:tc>
          <w:tcPr>
            <w:tcW w:w="4786" w:type="dxa"/>
            <w:shd w:val="clear" w:color="auto" w:fill="auto"/>
            <w:hideMark/>
          </w:tcPr>
          <w:p w:rsidR="0019455A" w:rsidRPr="003A535C" w:rsidRDefault="0019455A" w:rsidP="008954FA">
            <w:pPr>
              <w:suppressAutoHyphens/>
              <w:spacing w:after="0" w:line="240" w:lineRule="auto"/>
              <w:ind w:right="277"/>
              <w:jc w:val="both"/>
              <w:rPr>
                <w:rFonts w:ascii="Times New Roman" w:eastAsia="SimSun" w:hAnsi="Times New Roman"/>
                <w:color w:val="000000"/>
                <w:kern w:val="2"/>
                <w:sz w:val="24"/>
                <w:szCs w:val="24"/>
                <w:lang w:eastAsia="hi-IN" w:bidi="hi-IN"/>
              </w:rPr>
            </w:pPr>
          </w:p>
          <w:p w:rsidR="0019455A" w:rsidRPr="003A535C" w:rsidRDefault="0019455A" w:rsidP="008954FA">
            <w:pPr>
              <w:suppressAutoHyphens/>
              <w:spacing w:after="0" w:line="240" w:lineRule="auto"/>
              <w:ind w:right="277"/>
              <w:jc w:val="both"/>
              <w:rPr>
                <w:rFonts w:ascii="Times New Roman" w:eastAsia="SimSun" w:hAnsi="Times New Roman"/>
                <w:color w:val="000000"/>
                <w:kern w:val="2"/>
                <w:sz w:val="24"/>
                <w:szCs w:val="24"/>
                <w:lang w:eastAsia="hi-IN" w:bidi="hi-IN"/>
              </w:rPr>
            </w:pPr>
            <w:r w:rsidRPr="003A535C">
              <w:rPr>
                <w:rFonts w:ascii="Times New Roman" w:eastAsia="SimSun" w:hAnsi="Times New Roman"/>
                <w:color w:val="000000"/>
                <w:kern w:val="2"/>
                <w:sz w:val="24"/>
                <w:szCs w:val="24"/>
                <w:lang w:eastAsia="hi-IN" w:bidi="hi-IN"/>
              </w:rPr>
              <w:t>М.П.</w:t>
            </w:r>
          </w:p>
        </w:tc>
        <w:tc>
          <w:tcPr>
            <w:tcW w:w="284" w:type="dxa"/>
            <w:shd w:val="clear" w:color="auto" w:fill="auto"/>
          </w:tcPr>
          <w:p w:rsidR="0019455A" w:rsidRPr="003A535C" w:rsidRDefault="0019455A" w:rsidP="008954F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09"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426"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850" w:type="dxa"/>
            <w:shd w:val="clear" w:color="auto" w:fill="auto"/>
          </w:tcPr>
          <w:p w:rsidR="0019455A" w:rsidRPr="003A535C" w:rsidRDefault="0019455A" w:rsidP="008954F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bl>
    <w:p w:rsidR="0019455A" w:rsidRPr="003A535C" w:rsidRDefault="0019455A" w:rsidP="008954FA">
      <w:pPr>
        <w:suppressAutoHyphens/>
        <w:spacing w:after="0" w:line="240" w:lineRule="auto"/>
        <w:ind w:left="720"/>
        <w:jc w:val="both"/>
        <w:rPr>
          <w:rFonts w:ascii="Times New Roman" w:eastAsia="SimSun" w:hAnsi="Times New Roman"/>
          <w:bCs/>
          <w:i/>
          <w:color w:val="000000"/>
          <w:kern w:val="2"/>
          <w:sz w:val="24"/>
          <w:szCs w:val="24"/>
          <w:lang w:eastAsia="hi-IN" w:bidi="hi-IN"/>
        </w:rPr>
      </w:pPr>
    </w:p>
    <w:p w:rsidR="0019455A" w:rsidRPr="003A535C" w:rsidRDefault="0019455A" w:rsidP="008954FA">
      <w:pPr>
        <w:spacing w:after="0" w:line="240" w:lineRule="auto"/>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br w:type="page"/>
      </w:r>
    </w:p>
    <w:p w:rsidR="008855C0" w:rsidRPr="003A535C" w:rsidRDefault="008855C0" w:rsidP="008954FA">
      <w:pPr>
        <w:suppressAutoHyphens/>
        <w:spacing w:after="0" w:line="240" w:lineRule="auto"/>
        <w:ind w:left="4253"/>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lastRenderedPageBreak/>
        <w:t>Приложение № 5</w:t>
      </w:r>
    </w:p>
    <w:p w:rsidR="008855C0" w:rsidRPr="003A535C" w:rsidRDefault="008855C0" w:rsidP="008954FA">
      <w:pPr>
        <w:suppressAutoHyphens/>
        <w:spacing w:after="0" w:line="240" w:lineRule="auto"/>
        <w:ind w:left="4253"/>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субъектов инвестиционной деятельности</w:t>
      </w:r>
    </w:p>
    <w:p w:rsidR="00C50341" w:rsidRPr="003A535C" w:rsidRDefault="00C50341" w:rsidP="008954FA">
      <w:pPr>
        <w:suppressAutoHyphens/>
        <w:spacing w:after="0" w:line="240" w:lineRule="auto"/>
        <w:ind w:firstLine="709"/>
        <w:jc w:val="both"/>
        <w:rPr>
          <w:rFonts w:ascii="Times New Roman" w:eastAsia="SimSun" w:hAnsi="Times New Roman"/>
          <w:color w:val="000000"/>
          <w:kern w:val="2"/>
          <w:sz w:val="24"/>
          <w:szCs w:val="24"/>
          <w:lang w:eastAsia="hi-IN" w:bidi="hi-IN"/>
        </w:rPr>
      </w:pPr>
    </w:p>
    <w:p w:rsidR="007A4FE9" w:rsidRPr="003A535C" w:rsidRDefault="007A4FE9" w:rsidP="008954FA">
      <w:pPr>
        <w:suppressAutoHyphens/>
        <w:spacing w:after="0" w:line="240" w:lineRule="auto"/>
        <w:ind w:firstLine="709"/>
        <w:jc w:val="both"/>
        <w:rPr>
          <w:rFonts w:ascii="Times New Roman" w:eastAsia="SimSun" w:hAnsi="Times New Roman"/>
          <w:color w:val="000000"/>
          <w:kern w:val="2"/>
          <w:sz w:val="24"/>
          <w:szCs w:val="24"/>
          <w:lang w:eastAsia="hi-IN" w:bidi="hi-IN"/>
        </w:rPr>
      </w:pPr>
    </w:p>
    <w:p w:rsidR="007A4FE9" w:rsidRPr="003A535C" w:rsidRDefault="007A4FE9"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 xml:space="preserve">П Е Р Е Ч Е Н Ь </w:t>
      </w:r>
    </w:p>
    <w:p w:rsidR="007A4FE9" w:rsidRPr="003A535C" w:rsidRDefault="007A4FE9"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 xml:space="preserve">документов, представляемых Заявителем на разных </w:t>
      </w:r>
    </w:p>
    <w:p w:rsidR="007A4FE9" w:rsidRPr="003A535C" w:rsidRDefault="007A4FE9"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этапах прохождения заявки</w:t>
      </w:r>
    </w:p>
    <w:p w:rsidR="007A4FE9" w:rsidRPr="003A535C" w:rsidRDefault="007A4FE9" w:rsidP="008954FA">
      <w:pPr>
        <w:suppressAutoHyphens/>
        <w:spacing w:after="0" w:line="240" w:lineRule="auto"/>
        <w:ind w:firstLine="709"/>
        <w:jc w:val="center"/>
        <w:rPr>
          <w:rFonts w:ascii="Times New Roman" w:eastAsia="SimSun" w:hAnsi="Times New Roman"/>
          <w:color w:val="000000"/>
          <w:kern w:val="2"/>
          <w:sz w:val="26"/>
          <w:szCs w:val="26"/>
          <w:lang w:eastAsia="hi-IN" w:bidi="hi-IN"/>
        </w:rPr>
      </w:pPr>
    </w:p>
    <w:p w:rsidR="007A4FE9" w:rsidRPr="003A535C" w:rsidRDefault="007A4FE9"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Для целей проведения экспресс-оценки Заявитель направляет на рассмотрение в Фонд: </w:t>
      </w:r>
    </w:p>
    <w:p w:rsidR="007A4FE9" w:rsidRPr="003A535C" w:rsidRDefault="007A4FE9"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 заявление о предоставлении займа по форме согласно приложению № 3 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субъектов инвестиционной деятельности (далее - Порядок); </w:t>
      </w:r>
    </w:p>
    <w:p w:rsidR="007A4FE9" w:rsidRPr="003A535C" w:rsidRDefault="007A4FE9"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 резюме проекта по форме согласно приложению № 4 к Порядку. </w:t>
      </w:r>
    </w:p>
    <w:p w:rsidR="007A4FE9" w:rsidRPr="003A535C" w:rsidRDefault="007A4FE9"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Документы, предоставляемые Заявителем на последующих этапах рассмотрения проекта в Фонде, приведены в следующей таблице</w:t>
      </w:r>
      <w:r w:rsidRPr="003A535C">
        <w:rPr>
          <w:rStyle w:val="af3"/>
          <w:rFonts w:ascii="Times New Roman" w:eastAsia="SimSun" w:hAnsi="Times New Roman"/>
          <w:color w:val="000000"/>
          <w:kern w:val="2"/>
          <w:sz w:val="26"/>
          <w:szCs w:val="26"/>
          <w:lang w:eastAsia="hi-IN" w:bidi="hi-IN"/>
        </w:rPr>
        <w:endnoteReference w:id="1"/>
      </w:r>
      <w:r w:rsidRPr="003A535C">
        <w:rPr>
          <w:rFonts w:ascii="Times New Roman" w:eastAsia="SimSun" w:hAnsi="Times New Roman"/>
          <w:color w:val="000000"/>
          <w:kern w:val="2"/>
          <w:sz w:val="26"/>
          <w:szCs w:val="26"/>
          <w:lang w:eastAsia="hi-IN" w:bidi="hi-IN"/>
        </w:rPr>
        <w:t>.</w:t>
      </w:r>
    </w:p>
    <w:p w:rsidR="007A4FE9" w:rsidRPr="003A535C" w:rsidRDefault="007A4FE9" w:rsidP="008954FA">
      <w:pPr>
        <w:suppressAutoHyphens/>
        <w:spacing w:after="0" w:line="240" w:lineRule="auto"/>
        <w:ind w:firstLine="709"/>
        <w:jc w:val="center"/>
        <w:rPr>
          <w:rFonts w:ascii="Times New Roman" w:eastAsia="SimSun" w:hAnsi="Times New Roman"/>
          <w:color w:val="000000"/>
          <w:kern w:val="2"/>
          <w:sz w:val="26"/>
          <w:szCs w:val="26"/>
          <w:lang w:eastAsia="hi-IN" w:bidi="hi-IN"/>
        </w:rPr>
      </w:pPr>
    </w:p>
    <w:p w:rsidR="007A4FE9" w:rsidRPr="003A535C" w:rsidRDefault="007A4FE9" w:rsidP="008954FA">
      <w:pPr>
        <w:suppressAutoHyphens/>
        <w:spacing w:after="0" w:line="240" w:lineRule="auto"/>
        <w:ind w:firstLine="709"/>
        <w:jc w:val="center"/>
        <w:rPr>
          <w:rFonts w:ascii="Times New Roman" w:eastAsia="SimSun" w:hAnsi="Times New Roman"/>
          <w:color w:val="000000"/>
          <w:kern w:val="2"/>
          <w:sz w:val="16"/>
          <w:szCs w:val="24"/>
          <w:lang w:eastAsia="hi-IN" w:bidi="hi-IN"/>
        </w:rPr>
      </w:pPr>
      <w:r w:rsidRPr="003A535C">
        <w:rPr>
          <w:rFonts w:ascii="Times New Roman" w:eastAsia="SimSun" w:hAnsi="Times New Roman"/>
          <w:color w:val="000000"/>
          <w:kern w:val="2"/>
          <w:sz w:val="16"/>
          <w:szCs w:val="24"/>
          <w:lang w:eastAsia="hi-IN" w:bidi="hi-IN"/>
        </w:rPr>
        <w:t>(к) – электронная копия документа</w:t>
      </w:r>
      <w:r w:rsidRPr="003A535C">
        <w:rPr>
          <w:rFonts w:ascii="Times New Roman" w:eastAsia="SimSun" w:hAnsi="Times New Roman"/>
          <w:color w:val="000000"/>
          <w:kern w:val="2"/>
          <w:sz w:val="16"/>
          <w:szCs w:val="24"/>
          <w:lang w:eastAsia="hi-IN" w:bidi="hi-IN"/>
        </w:rPr>
        <w:tab/>
      </w:r>
      <w:r w:rsidRPr="003A535C">
        <w:rPr>
          <w:rFonts w:ascii="Times New Roman" w:eastAsia="SimSun" w:hAnsi="Times New Roman"/>
          <w:color w:val="000000"/>
          <w:kern w:val="2"/>
          <w:sz w:val="16"/>
          <w:szCs w:val="24"/>
          <w:lang w:eastAsia="hi-IN" w:bidi="hi-IN"/>
        </w:rPr>
        <w:tab/>
        <w:t>(зк) – заверенная копия документа</w:t>
      </w:r>
      <w:r w:rsidRPr="003A535C">
        <w:rPr>
          <w:rFonts w:ascii="Times New Roman" w:eastAsia="SimSun" w:hAnsi="Times New Roman"/>
          <w:color w:val="000000"/>
          <w:kern w:val="2"/>
          <w:sz w:val="16"/>
          <w:szCs w:val="24"/>
          <w:lang w:eastAsia="hi-IN" w:bidi="hi-IN"/>
        </w:rPr>
        <w:tab/>
        <w:t>(о) – оригинал документа</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0"/>
        <w:gridCol w:w="1480"/>
        <w:gridCol w:w="1387"/>
        <w:gridCol w:w="1425"/>
        <w:gridCol w:w="1324"/>
      </w:tblGrid>
      <w:tr w:rsidR="007A4FE9" w:rsidRPr="003A535C" w:rsidTr="007A4FE9">
        <w:trPr>
          <w:tblHeader/>
        </w:trPr>
        <w:tc>
          <w:tcPr>
            <w:tcW w:w="3740" w:type="dxa"/>
            <w:vMerge w:val="restart"/>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Наименование документа</w:t>
            </w:r>
          </w:p>
        </w:tc>
        <w:tc>
          <w:tcPr>
            <w:tcW w:w="5616" w:type="dxa"/>
            <w:gridSpan w:val="4"/>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Этап, на котором запрашивается документ</w:t>
            </w:r>
          </w:p>
        </w:tc>
      </w:tr>
      <w:tr w:rsidR="007A4FE9" w:rsidRPr="003A535C" w:rsidTr="007A4FE9">
        <w:trPr>
          <w:tblHeader/>
        </w:trPr>
        <w:tc>
          <w:tcPr>
            <w:tcW w:w="3740" w:type="dxa"/>
            <w:vMerge/>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b/>
                <w:color w:val="000000"/>
                <w:kern w:val="2"/>
                <w:sz w:val="20"/>
                <w:szCs w:val="20"/>
                <w:lang w:eastAsia="hi-IN" w:bidi="hi-IN"/>
              </w:rPr>
            </w:pP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Подготовка документов к Входной экспертизе</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Комплексная экспертиза</w:t>
            </w:r>
            <w:r w:rsidRPr="003A535C">
              <w:rPr>
                <w:rStyle w:val="af3"/>
                <w:rFonts w:ascii="Times New Roman" w:eastAsia="SimSun" w:hAnsi="Times New Roman"/>
                <w:color w:val="000000"/>
                <w:kern w:val="2"/>
                <w:sz w:val="20"/>
                <w:szCs w:val="20"/>
                <w:lang w:eastAsia="hi-IN" w:bidi="hi-IN"/>
              </w:rPr>
              <w:endnoteReference w:id="2"/>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Подготовка к Экспертному совету</w:t>
            </w: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Подписание договоров</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1. Документы проекта</w:t>
            </w:r>
            <w:r w:rsidRPr="003A535C">
              <w:rPr>
                <w:rStyle w:val="af3"/>
                <w:rFonts w:ascii="Times New Roman" w:eastAsia="SimSun" w:hAnsi="Times New Roman"/>
                <w:b/>
                <w:color w:val="000000"/>
                <w:kern w:val="2"/>
                <w:sz w:val="20"/>
                <w:szCs w:val="20"/>
                <w:lang w:eastAsia="hi-IN" w:bidi="hi-IN"/>
              </w:rPr>
              <w:endnoteReference w:id="3"/>
            </w:r>
          </w:p>
        </w:tc>
      </w:tr>
      <w:tr w:rsidR="007A4FE9" w:rsidRPr="003A535C" w:rsidTr="007A4FE9">
        <w:tc>
          <w:tcPr>
            <w:tcW w:w="3740" w:type="dxa"/>
            <w:shd w:val="clear" w:color="auto" w:fill="auto"/>
            <w:vAlign w:val="center"/>
          </w:tcPr>
          <w:p w:rsidR="007A4FE9" w:rsidRPr="003A535C" w:rsidRDefault="007A4FE9" w:rsidP="008954FA">
            <w:pPr>
              <w:widowControl w:val="0"/>
              <w:spacing w:after="0" w:line="240" w:lineRule="auto"/>
              <w:jc w:val="both"/>
              <w:rPr>
                <w:rFonts w:ascii="Times New Roman" w:eastAsia="Arial Unicode MS" w:hAnsi="Times New Roman"/>
                <w:sz w:val="20"/>
                <w:szCs w:val="20"/>
              </w:rPr>
            </w:pPr>
            <w:r w:rsidRPr="003A535C">
              <w:rPr>
                <w:rFonts w:ascii="Times New Roman" w:eastAsia="Arial Narrow" w:hAnsi="Times New Roman"/>
                <w:color w:val="000000"/>
                <w:spacing w:val="3"/>
                <w:sz w:val="20"/>
                <w:szCs w:val="20"/>
                <w:shd w:val="clear" w:color="auto" w:fill="FFFFFF"/>
              </w:rPr>
              <w:t>Бизнес-план проекта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widowControl w:val="0"/>
              <w:spacing w:after="0" w:line="240" w:lineRule="auto"/>
              <w:jc w:val="both"/>
              <w:rPr>
                <w:rFonts w:ascii="Times New Roman" w:eastAsia="Arial Unicode MS" w:hAnsi="Times New Roman"/>
                <w:sz w:val="20"/>
                <w:szCs w:val="20"/>
              </w:rPr>
            </w:pPr>
            <w:r w:rsidRPr="003A535C">
              <w:rPr>
                <w:rFonts w:ascii="Times New Roman" w:eastAsia="Arial Narrow" w:hAnsi="Times New Roman"/>
                <w:color w:val="000000"/>
                <w:spacing w:val="3"/>
                <w:sz w:val="20"/>
                <w:szCs w:val="20"/>
                <w:shd w:val="clear" w:color="auto" w:fill="FFFFFF"/>
              </w:rPr>
              <w:t>Техническое задание по проекту</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widowControl w:val="0"/>
              <w:spacing w:after="0" w:line="240" w:lineRule="auto"/>
              <w:jc w:val="both"/>
              <w:rPr>
                <w:rFonts w:ascii="Times New Roman" w:eastAsia="Arial Unicode MS" w:hAnsi="Times New Roman"/>
                <w:sz w:val="20"/>
                <w:szCs w:val="20"/>
              </w:rPr>
            </w:pPr>
            <w:r w:rsidRPr="003A535C">
              <w:rPr>
                <w:rFonts w:ascii="Times New Roman" w:eastAsia="Arial Narrow" w:hAnsi="Times New Roman"/>
                <w:color w:val="000000"/>
                <w:spacing w:val="3"/>
                <w:sz w:val="20"/>
                <w:szCs w:val="20"/>
                <w:shd w:val="clear" w:color="auto" w:fill="FFFFFF"/>
              </w:rPr>
              <w:t>Календарный план проекта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widowControl w:val="0"/>
              <w:spacing w:after="0" w:line="240" w:lineRule="auto"/>
              <w:jc w:val="both"/>
              <w:rPr>
                <w:rFonts w:ascii="Times New Roman" w:eastAsia="Arial Unicode MS" w:hAnsi="Times New Roman"/>
                <w:sz w:val="20"/>
                <w:szCs w:val="20"/>
              </w:rPr>
            </w:pPr>
            <w:r w:rsidRPr="003A535C">
              <w:rPr>
                <w:rFonts w:ascii="Times New Roman" w:eastAsia="Arial Narrow" w:hAnsi="Times New Roman"/>
                <w:color w:val="000000"/>
                <w:spacing w:val="3"/>
                <w:sz w:val="20"/>
                <w:szCs w:val="20"/>
                <w:shd w:val="clear" w:color="auto" w:fill="FFFFFF"/>
              </w:rPr>
              <w:t>Финансовая модель</w:t>
            </w:r>
            <w:r w:rsidRPr="003A535C">
              <w:rPr>
                <w:rStyle w:val="af3"/>
                <w:rFonts w:ascii="Times New Roman" w:eastAsia="Arial Narrow" w:hAnsi="Times New Roman"/>
                <w:color w:val="000000"/>
                <w:spacing w:val="3"/>
                <w:sz w:val="20"/>
                <w:szCs w:val="20"/>
                <w:shd w:val="clear" w:color="auto" w:fill="FFFFFF"/>
              </w:rPr>
              <w:endnoteReference w:id="4"/>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widowControl w:val="0"/>
              <w:spacing w:after="0" w:line="240" w:lineRule="auto"/>
              <w:jc w:val="both"/>
              <w:rPr>
                <w:rFonts w:ascii="Times New Roman" w:eastAsia="Arial Unicode MS" w:hAnsi="Times New Roman"/>
                <w:sz w:val="20"/>
                <w:szCs w:val="20"/>
              </w:rPr>
            </w:pPr>
            <w:r w:rsidRPr="003A535C">
              <w:rPr>
                <w:rFonts w:ascii="Times New Roman" w:eastAsia="Arial Narrow" w:hAnsi="Times New Roman"/>
                <w:color w:val="000000"/>
                <w:spacing w:val="3"/>
                <w:sz w:val="20"/>
                <w:szCs w:val="20"/>
                <w:shd w:val="clear" w:color="auto" w:fill="FFFFFF"/>
              </w:rPr>
              <w:t>Заявление об обеспечении исполнения обязательств по договору займа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widowControl w:val="0"/>
              <w:spacing w:after="0" w:line="240" w:lineRule="auto"/>
              <w:jc w:val="both"/>
              <w:rPr>
                <w:rFonts w:ascii="Times New Roman" w:eastAsia="Arial Unicode MS" w:hAnsi="Times New Roman"/>
                <w:sz w:val="20"/>
                <w:szCs w:val="20"/>
              </w:rPr>
            </w:pPr>
            <w:r w:rsidRPr="003A535C">
              <w:rPr>
                <w:rFonts w:ascii="Times New Roman" w:eastAsia="Arial Narrow" w:hAnsi="Times New Roman"/>
                <w:color w:val="000000"/>
                <w:spacing w:val="3"/>
                <w:sz w:val="20"/>
                <w:szCs w:val="20"/>
                <w:shd w:val="clear" w:color="auto" w:fill="FFFFFF"/>
              </w:rPr>
              <w:t>Информационная справка о получении по проекту средств из бюджетной системы Российской Федерации, а также от институтов развития с указанием инструмента поддержки (субсидия и т.п.), направлений расходования средств и фактической суммы использования на дату составления справки</w:t>
            </w:r>
            <w:r w:rsidRPr="003A535C">
              <w:rPr>
                <w:rStyle w:val="af3"/>
                <w:rFonts w:ascii="Times New Roman" w:eastAsia="Arial Narrow" w:hAnsi="Times New Roman"/>
                <w:color w:val="000000"/>
                <w:spacing w:val="3"/>
                <w:sz w:val="20"/>
                <w:szCs w:val="20"/>
                <w:shd w:val="clear" w:color="auto" w:fill="FFFFFF"/>
              </w:rPr>
              <w:endnoteReference w:id="5"/>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widowControl w:val="0"/>
              <w:spacing w:after="0" w:line="240" w:lineRule="auto"/>
              <w:jc w:val="both"/>
              <w:rPr>
                <w:rFonts w:ascii="Times New Roman" w:eastAsia="Arial Unicode MS" w:hAnsi="Times New Roman"/>
                <w:sz w:val="20"/>
                <w:szCs w:val="20"/>
              </w:rPr>
            </w:pPr>
            <w:r w:rsidRPr="003A535C">
              <w:rPr>
                <w:rFonts w:ascii="Times New Roman" w:eastAsia="Arial Narrow" w:hAnsi="Times New Roman"/>
                <w:color w:val="000000"/>
                <w:spacing w:val="3"/>
                <w:sz w:val="20"/>
                <w:szCs w:val="20"/>
                <w:shd w:val="clear" w:color="auto" w:fill="FFFFFF"/>
              </w:rPr>
              <w:t xml:space="preserve">Детализированный перечень ранее понесенных затрат, включаемых в расчет объема софинансирования со стороны Заявителя, частных </w:t>
            </w:r>
            <w:r w:rsidRPr="003A535C">
              <w:rPr>
                <w:rFonts w:ascii="Times New Roman" w:eastAsia="Arial Narrow" w:hAnsi="Times New Roman"/>
                <w:color w:val="000000"/>
                <w:spacing w:val="3"/>
                <w:sz w:val="20"/>
                <w:szCs w:val="20"/>
                <w:shd w:val="clear" w:color="auto" w:fill="FFFFFF"/>
              </w:rPr>
              <w:lastRenderedPageBreak/>
              <w:t>инвесторов или за счет банковских кредитов</w:t>
            </w:r>
            <w:r w:rsidRPr="003A535C">
              <w:rPr>
                <w:rStyle w:val="af3"/>
                <w:rFonts w:ascii="Times New Roman" w:eastAsia="Arial Narrow" w:hAnsi="Times New Roman"/>
                <w:color w:val="000000"/>
                <w:spacing w:val="3"/>
                <w:sz w:val="20"/>
                <w:szCs w:val="20"/>
                <w:shd w:val="clear" w:color="auto" w:fill="FFFFFF"/>
              </w:rPr>
              <w:endnoteReference w:id="6"/>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lastRenderedPageBreak/>
              <w:t>Основные условия предоставления займа (с (без) Протоколом(-а) разногласий)</w:t>
            </w:r>
            <w:r w:rsidRPr="003A535C">
              <w:rPr>
                <w:rStyle w:val="af3"/>
                <w:rFonts w:ascii="Times New Roman" w:eastAsia="SimSun" w:hAnsi="Times New Roman"/>
                <w:color w:val="000000"/>
                <w:kern w:val="2"/>
                <w:sz w:val="20"/>
                <w:szCs w:val="20"/>
                <w:lang w:eastAsia="hi-IN" w:bidi="hi-IN"/>
              </w:rPr>
              <w:endnoteReference w:id="7"/>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Резюме проекта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2. Документы, подтверждающие правовой статус, полномочия и финансовое состояние Заявителя</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Устав в действующей редакции (для подтверждения полномочий по заключению сделок, в том числе полномочий органов управления Заявителя) – для юридических лиц</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Свидетельство о регистрации в качестве юридического лица – для юридических лиц (ОГРН);</w:t>
            </w:r>
          </w:p>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 xml:space="preserve">Свидетельство о регистрации в качестве индивидуального предпринимателя – для индивидуальных предпринимателей (ОГРНИП) </w:t>
            </w:r>
          </w:p>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Свидетельство о постановке на налоговый учет – для юридических лиц и индивидуальных предпринимателей</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Информационная справка о бенефициарных владельцах Заявителя</w:t>
            </w:r>
            <w:r w:rsidRPr="003A535C">
              <w:rPr>
                <w:rStyle w:val="af3"/>
                <w:rFonts w:ascii="Times New Roman" w:eastAsia="SimSun" w:hAnsi="Times New Roman"/>
                <w:color w:val="000000"/>
                <w:kern w:val="2"/>
                <w:sz w:val="20"/>
                <w:szCs w:val="20"/>
                <w:lang w:eastAsia="hi-IN" w:bidi="hi-IN"/>
              </w:rPr>
              <w:endnoteReference w:id="8"/>
            </w:r>
            <w:r w:rsidRPr="003A535C">
              <w:rPr>
                <w:rFonts w:ascii="Times New Roman" w:eastAsia="SimSun" w:hAnsi="Times New Roman"/>
                <w:color w:val="000000"/>
                <w:kern w:val="2"/>
                <w:sz w:val="20"/>
                <w:szCs w:val="20"/>
                <w:lang w:eastAsia="hi-IN" w:bidi="hi-IN"/>
              </w:rPr>
              <w:t xml:space="preserve"> - для юридических лиц</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Бухгалтерская отчетность за два последних года, а также за все завершившиеся отчетные периоды текущего года (если прошло 10 рабочих дней с даты окончания календарного месяца, следующего за отчетным периодом)</w:t>
            </w:r>
            <w:r w:rsidRPr="003A535C">
              <w:rPr>
                <w:rStyle w:val="af3"/>
                <w:rFonts w:ascii="Times New Roman" w:eastAsia="SimSun" w:hAnsi="Times New Roman"/>
                <w:color w:val="000000"/>
                <w:kern w:val="2"/>
                <w:sz w:val="20"/>
                <w:szCs w:val="20"/>
                <w:lang w:eastAsia="hi-IN" w:bidi="hi-IN"/>
              </w:rPr>
              <w:endnoteReference w:id="9"/>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r w:rsidRPr="003A535C">
              <w:rPr>
                <w:rStyle w:val="af3"/>
                <w:rFonts w:ascii="Times New Roman" w:eastAsia="SimSun" w:hAnsi="Times New Roman"/>
                <w:color w:val="000000"/>
                <w:kern w:val="2"/>
                <w:sz w:val="20"/>
                <w:szCs w:val="20"/>
                <w:lang w:eastAsia="hi-IN" w:bidi="hi-IN"/>
              </w:rPr>
              <w:endnoteReference w:id="10"/>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Расчёт величины чистых активов на последнюю отчетную дату</w:t>
            </w:r>
            <w:r w:rsidRPr="003A535C">
              <w:rPr>
                <w:rStyle w:val="af3"/>
                <w:rFonts w:ascii="Times New Roman" w:eastAsia="SimSun" w:hAnsi="Times New Roman"/>
                <w:color w:val="000000"/>
                <w:kern w:val="2"/>
                <w:sz w:val="20"/>
                <w:szCs w:val="20"/>
                <w:lang w:eastAsia="hi-IN" w:bidi="hi-IN"/>
              </w:rPr>
              <w:endnoteReference w:id="11"/>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Информационная справка об аффилированных лицах Заявителя</w:t>
            </w:r>
            <w:r w:rsidRPr="003A535C">
              <w:rPr>
                <w:rStyle w:val="af3"/>
                <w:rFonts w:ascii="Times New Roman" w:eastAsia="SimSun" w:hAnsi="Times New Roman"/>
                <w:color w:val="000000"/>
                <w:kern w:val="2"/>
                <w:sz w:val="20"/>
                <w:szCs w:val="20"/>
                <w:lang w:eastAsia="hi-IN" w:bidi="hi-IN"/>
              </w:rPr>
              <w:endnoteReference w:id="12"/>
            </w:r>
            <w:r w:rsidRPr="003A535C">
              <w:rPr>
                <w:rFonts w:ascii="Times New Roman" w:eastAsia="SimSun" w:hAnsi="Times New Roman"/>
                <w:color w:val="000000"/>
                <w:kern w:val="2"/>
                <w:sz w:val="20"/>
                <w:szCs w:val="20"/>
                <w:lang w:eastAsia="hi-IN" w:bidi="hi-IN"/>
              </w:rPr>
              <w:t xml:space="preserve"> - для юридических лиц</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Организационная структура Группы с указанием долей владения (если Заявитель входит в состав группы компаний)</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Консолидированная финансовая отчётность Группы аудированная по МСФО или управленческая – за последний завершившийся финансовый год и завершившийся отчетный период текущего года (при наличии)</w:t>
            </w:r>
          </w:p>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(если Заявитель входит в состав группы компаний)</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lastRenderedPageBreak/>
              <w:t>Справка ИФНС об исполнении налогоплательщиком обязанностей по уплате налогов, сборов, страховых взносов, пеней, штрафов, процентов (код по КНД 1120101)</w:t>
            </w:r>
            <w:r w:rsidRPr="003A535C">
              <w:rPr>
                <w:rStyle w:val="af3"/>
                <w:rFonts w:ascii="Times New Roman" w:eastAsia="SimSun" w:hAnsi="Times New Roman"/>
                <w:color w:val="000000"/>
                <w:kern w:val="2"/>
                <w:sz w:val="20"/>
                <w:szCs w:val="20"/>
                <w:lang w:eastAsia="hi-IN" w:bidi="hi-IN"/>
              </w:rPr>
              <w:endnoteReference w:id="13"/>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 xml:space="preserve">Документы об одобрении сделки займа уполномоченным органом юридического лица в случае, если это предусмотрено законом или Уставом; </w:t>
            </w:r>
          </w:p>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решение уполномоченного органа юридического лица о формировании органа управления, принявшего такое решение</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Информационное письмо с указанием реквизитов расчетного счета в банке, открытого для обособленного учета средств по займу</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Дополнительное соглашение к договору банковского счета Заявителя, предоставляющее Фонду право безакцептного списания средств со специального счета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Комплект документов, необходимый для предоставления Фонду права акцептования платежей по счету Заявителя</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 xml:space="preserve">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 </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Копии налоговых деклараций с отметкой ИФНС за два последних года  - для индивидуальных предпринимателей</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3. Документы, подтверждающие правовой статус, финансовое состояние ключевых исполнителей</w:t>
            </w:r>
            <w:r w:rsidRPr="003A535C">
              <w:rPr>
                <w:rStyle w:val="af3"/>
                <w:rFonts w:ascii="Times New Roman" w:eastAsia="SimSun" w:hAnsi="Times New Roman"/>
                <w:b/>
                <w:color w:val="000000"/>
                <w:kern w:val="2"/>
                <w:sz w:val="20"/>
                <w:szCs w:val="20"/>
                <w:lang w:eastAsia="hi-IN" w:bidi="hi-IN"/>
              </w:rPr>
              <w:endnoteReference w:id="14"/>
            </w:r>
            <w:r w:rsidRPr="003A535C">
              <w:rPr>
                <w:rFonts w:ascii="Times New Roman" w:eastAsia="SimSun" w:hAnsi="Times New Roman"/>
                <w:b/>
                <w:color w:val="000000"/>
                <w:kern w:val="2"/>
                <w:sz w:val="20"/>
                <w:szCs w:val="20"/>
                <w:lang w:eastAsia="hi-IN" w:bidi="hi-IN"/>
              </w:rPr>
              <w:t xml:space="preserve"> и объем выполняемых ими в проекте работ и поставок</w:t>
            </w:r>
            <w:r w:rsidRPr="003A535C">
              <w:rPr>
                <w:rStyle w:val="af3"/>
                <w:rFonts w:ascii="Times New Roman" w:eastAsia="SimSun" w:hAnsi="Times New Roman"/>
                <w:b/>
                <w:color w:val="000000"/>
                <w:kern w:val="2"/>
                <w:sz w:val="20"/>
                <w:szCs w:val="20"/>
                <w:lang w:eastAsia="hi-IN" w:bidi="hi-IN"/>
              </w:rPr>
              <w:endnoteReference w:id="15"/>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Информационная справка об Исполнителе в проекте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w:t>
            </w:r>
            <w:r w:rsidRPr="003A535C">
              <w:rPr>
                <w:rStyle w:val="af3"/>
                <w:rFonts w:ascii="Times New Roman" w:eastAsia="SimSun" w:hAnsi="Times New Roman"/>
                <w:color w:val="000000"/>
                <w:kern w:val="2"/>
                <w:sz w:val="20"/>
                <w:szCs w:val="20"/>
                <w:lang w:eastAsia="hi-IN" w:bidi="hi-IN"/>
              </w:rPr>
              <w:endnoteReference w:id="16"/>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Свидетельство о регистрации в ЕГРЮЛ либо ЕГРИП (для нерезидентов Российской Федерации – выписка из реестра юридических лиц, выданная уполномоченным органом не ранее 3 месяцев на дату предоставления в Фонд)</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 xml:space="preserve">Бухгалтерская отчетность за последний завершившийся финансовый год, а </w:t>
            </w:r>
            <w:r w:rsidRPr="003A535C">
              <w:rPr>
                <w:rFonts w:ascii="Times New Roman" w:eastAsia="SimSun" w:hAnsi="Times New Roman"/>
                <w:color w:val="000000"/>
                <w:kern w:val="2"/>
                <w:sz w:val="20"/>
                <w:szCs w:val="20"/>
                <w:lang w:eastAsia="hi-IN" w:bidi="hi-IN"/>
              </w:rPr>
              <w:lastRenderedPageBreak/>
              <w:t>также за последний отчетный период текущего года (если прошло 10 рабочих дней с даты окончания календарного месяца, следующего за отчетным периодом)</w:t>
            </w:r>
            <w:r w:rsidRPr="003A535C">
              <w:rPr>
                <w:rStyle w:val="af3"/>
                <w:rFonts w:ascii="Times New Roman" w:eastAsia="SimSun" w:hAnsi="Times New Roman"/>
                <w:color w:val="000000"/>
                <w:kern w:val="2"/>
                <w:sz w:val="20"/>
                <w:szCs w:val="20"/>
                <w:lang w:eastAsia="hi-IN" w:bidi="hi-IN"/>
              </w:rPr>
              <w:endnoteReference w:id="17"/>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lastRenderedPageBreak/>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lastRenderedPageBreak/>
              <w:t>Договор с Исполнителем (при наличии)</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Информационная справка о бенефициарных владельцах Исполнителя</w:t>
            </w:r>
            <w:r w:rsidRPr="003A535C">
              <w:rPr>
                <w:rStyle w:val="af3"/>
                <w:rFonts w:ascii="Times New Roman" w:eastAsia="SimSun" w:hAnsi="Times New Roman"/>
                <w:color w:val="000000"/>
                <w:kern w:val="2"/>
                <w:sz w:val="20"/>
                <w:szCs w:val="20"/>
                <w:lang w:eastAsia="hi-IN" w:bidi="hi-IN"/>
              </w:rPr>
              <w:endnoteReference w:id="18"/>
            </w:r>
            <w:r w:rsidRPr="003A535C">
              <w:rPr>
                <w:rFonts w:ascii="Times New Roman" w:eastAsia="SimSun" w:hAnsi="Times New Roman"/>
                <w:color w:val="000000"/>
                <w:kern w:val="2"/>
                <w:sz w:val="20"/>
                <w:szCs w:val="20"/>
                <w:lang w:eastAsia="hi-IN" w:bidi="hi-IN"/>
              </w:rPr>
              <w:t xml:space="preserve"> или письменное заверение заявителя об отсутствии связи с ключевым исполнителем по бенефициарному владению</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Справка ИФНС об исполнении налогоплательщиком обязанностей по уплате налогов, сборов, страховых взносов, пеней, штрафов, процентов (код по КНД 1120101) – для ключевого исполнителя, являющегося аффилированным лицом Заявителя</w:t>
            </w:r>
            <w:r w:rsidRPr="003A535C">
              <w:rPr>
                <w:rStyle w:val="af3"/>
                <w:rFonts w:ascii="Times New Roman" w:eastAsia="SimSun" w:hAnsi="Times New Roman"/>
                <w:color w:val="000000"/>
                <w:kern w:val="2"/>
                <w:sz w:val="20"/>
                <w:szCs w:val="20"/>
                <w:lang w:eastAsia="hi-IN" w:bidi="hi-IN"/>
              </w:rPr>
              <w:endnoteReference w:id="19"/>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 Обеспечение по проекту</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4.1. Банковская гарантия</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Комфортное письмо Банка о готовности рассмотреть вопрос о предоставлении гарантии</w:t>
            </w:r>
            <w:r w:rsidRPr="003A535C">
              <w:rPr>
                <w:rStyle w:val="af3"/>
                <w:rFonts w:ascii="Times New Roman" w:eastAsia="SimSun" w:hAnsi="Times New Roman"/>
                <w:color w:val="000000"/>
                <w:kern w:val="2"/>
                <w:sz w:val="20"/>
                <w:szCs w:val="20"/>
                <w:lang w:eastAsia="hi-IN" w:bidi="hi-IN"/>
              </w:rPr>
              <w:endnoteReference w:id="20"/>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(к)/(о)</w:t>
            </w: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4.2. Документы, подтверждающие правовой статус и финансовое состояние Гарантов (Поручителей) – юридических лиц, предоставляющих гарантию (поручительство)</w:t>
            </w:r>
            <w:r w:rsidRPr="003A535C">
              <w:rPr>
                <w:rStyle w:val="af3"/>
                <w:rFonts w:ascii="Times New Roman" w:eastAsia="SimSun" w:hAnsi="Times New Roman"/>
                <w:b/>
                <w:color w:val="000000"/>
                <w:kern w:val="2"/>
                <w:sz w:val="20"/>
                <w:szCs w:val="20"/>
                <w:lang w:eastAsia="hi-IN" w:bidi="hi-IN"/>
              </w:rPr>
              <w:endnoteReference w:id="21"/>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Устав в действующей редакции (для подтверждения полномочий по заключению сделок, в том числе полномочий органов управления Гаранта (Поручителя)</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Свидетельство о регистрации в ЕГРЮЛ</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Информационная справка о бенефициарных владельцах Гаранта (Поручителя)</w:t>
            </w:r>
            <w:r w:rsidRPr="003A535C">
              <w:rPr>
                <w:rStyle w:val="af3"/>
                <w:rFonts w:ascii="Times New Roman" w:eastAsia="SimSun" w:hAnsi="Times New Roman"/>
                <w:color w:val="000000"/>
                <w:kern w:val="2"/>
                <w:sz w:val="20"/>
                <w:szCs w:val="20"/>
                <w:lang w:eastAsia="hi-IN" w:bidi="hi-IN"/>
              </w:rPr>
              <w:endnoteReference w:id="22"/>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Бухгалтерская отчетность за два последних года, а также за последний отчетный период текущего года (если прошло 10 рабочих дней с даты окончания календарного месяца, следующего за отчетным периодом)</w:t>
            </w:r>
            <w:r w:rsidRPr="003A535C">
              <w:rPr>
                <w:rStyle w:val="af3"/>
                <w:rFonts w:ascii="Times New Roman" w:eastAsia="SimSun" w:hAnsi="Times New Roman"/>
                <w:color w:val="000000"/>
                <w:kern w:val="2"/>
                <w:sz w:val="20"/>
                <w:szCs w:val="20"/>
                <w:lang w:eastAsia="hi-IN" w:bidi="hi-IN"/>
              </w:rPr>
              <w:endnoteReference w:id="23"/>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r w:rsidRPr="003A535C">
              <w:rPr>
                <w:rStyle w:val="af3"/>
                <w:rFonts w:ascii="Times New Roman" w:eastAsia="SimSun" w:hAnsi="Times New Roman"/>
                <w:color w:val="000000"/>
                <w:kern w:val="2"/>
                <w:sz w:val="20"/>
                <w:szCs w:val="20"/>
                <w:lang w:eastAsia="hi-IN" w:bidi="hi-IN"/>
              </w:rPr>
              <w:endnoteReference w:id="24"/>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Расчёт величины чистых активов на последнюю отчетную дату</w:t>
            </w:r>
            <w:r w:rsidRPr="003A535C">
              <w:rPr>
                <w:rStyle w:val="af3"/>
                <w:rFonts w:ascii="Times New Roman" w:eastAsia="SimSun" w:hAnsi="Times New Roman"/>
                <w:color w:val="000000"/>
                <w:kern w:val="2"/>
                <w:sz w:val="20"/>
                <w:szCs w:val="20"/>
                <w:lang w:eastAsia="hi-IN" w:bidi="hi-IN"/>
              </w:rPr>
              <w:endnoteReference w:id="25"/>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Информационная справка об аффилированных лицах Гаранта (Поручителя)</w:t>
            </w:r>
            <w:r w:rsidRPr="003A535C">
              <w:rPr>
                <w:rStyle w:val="af3"/>
                <w:rFonts w:ascii="Times New Roman" w:eastAsia="SimSun" w:hAnsi="Times New Roman"/>
                <w:color w:val="000000"/>
                <w:kern w:val="2"/>
                <w:sz w:val="20"/>
                <w:szCs w:val="20"/>
                <w:lang w:eastAsia="hi-IN" w:bidi="hi-IN"/>
              </w:rPr>
              <w:endnoteReference w:id="26"/>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 xml:space="preserve">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w:t>
            </w:r>
            <w:r w:rsidRPr="003A535C">
              <w:rPr>
                <w:rFonts w:ascii="Times New Roman" w:eastAsia="SimSun" w:hAnsi="Times New Roman"/>
                <w:color w:val="000000"/>
                <w:kern w:val="2"/>
                <w:sz w:val="20"/>
                <w:szCs w:val="20"/>
                <w:lang w:eastAsia="hi-IN" w:bidi="hi-IN"/>
              </w:rPr>
              <w:lastRenderedPageBreak/>
              <w:t>лица, в компетенцию которого входит назначение единоличного исполнительного органа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lastRenderedPageBreak/>
              <w:t>Документы об одобрении сделки поручительства (гарантии)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Справка ИФНС об исполнении налогоплательщиком обязанностей по уплате налогов, сборов, страховых взносов, пеней, штрафов, процентов (код по КНД 1120101) – для Поручителя (Гаранта), являющегося аффилированным лицом Заявителя</w:t>
            </w:r>
            <w:r w:rsidRPr="003A535C">
              <w:rPr>
                <w:rStyle w:val="af3"/>
                <w:rFonts w:ascii="Times New Roman" w:eastAsia="SimSun" w:hAnsi="Times New Roman"/>
                <w:color w:val="000000"/>
                <w:kern w:val="2"/>
                <w:sz w:val="20"/>
                <w:szCs w:val="20"/>
                <w:lang w:eastAsia="hi-IN" w:bidi="hi-IN"/>
              </w:rPr>
              <w:endnoteReference w:id="27"/>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4.3. Документы, подтверждающие правовой статус и финансовое состояние Гарантов (поручителей – физических лиц, предоставляющих гарантию (поручительство)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Паспорт (предоставляется при подписании договора для хранения копии в Фонде)</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Нотариально заверенное согласие супруги (супруга) Гаранта (Поручителя) (при наличии зарегистрированного брака), или брачный договор (если был заключен), или нотариально заверенное заявление о ненахождении в браке.</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(о)/(зк)</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4.4. Документы, подтверждающие правовой статус и финансовое состояние Залогодателей (юридических лиц)</w:t>
            </w:r>
            <w:r w:rsidRPr="003A535C">
              <w:rPr>
                <w:rStyle w:val="af3"/>
                <w:rFonts w:ascii="Times New Roman" w:eastAsia="SimSun" w:hAnsi="Times New Roman"/>
                <w:b/>
                <w:color w:val="000000"/>
                <w:kern w:val="2"/>
                <w:sz w:val="20"/>
                <w:szCs w:val="20"/>
                <w:lang w:eastAsia="hi-IN" w:bidi="hi-IN"/>
              </w:rPr>
              <w:endnoteReference w:id="28"/>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Устав в действующей редакции (для подтверждения полномочий по заключению сделок, в том числе полномочий органов управления Залогодателя)</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Свидетельство о регистрации в ЕГРЮЛ</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Бухгалтерская отчетность за последний завершившийся финансовый год и завершившийся отчетный период текущего года</w:t>
            </w:r>
            <w:r w:rsidRPr="003A535C">
              <w:rPr>
                <w:rStyle w:val="af3"/>
                <w:rFonts w:ascii="Times New Roman" w:eastAsia="SimSun" w:hAnsi="Times New Roman"/>
                <w:color w:val="000000"/>
                <w:kern w:val="2"/>
                <w:sz w:val="20"/>
                <w:szCs w:val="20"/>
                <w:lang w:eastAsia="hi-IN" w:bidi="hi-IN"/>
              </w:rPr>
              <w:endnoteReference w:id="29"/>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r w:rsidRPr="003A535C">
              <w:rPr>
                <w:rStyle w:val="af3"/>
                <w:rFonts w:ascii="Times New Roman" w:eastAsia="SimSun" w:hAnsi="Times New Roman"/>
                <w:color w:val="000000"/>
                <w:kern w:val="2"/>
                <w:sz w:val="20"/>
                <w:szCs w:val="20"/>
                <w:lang w:eastAsia="hi-IN" w:bidi="hi-IN"/>
              </w:rPr>
              <w:endnoteReference w:id="30"/>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Бухгалтерская справка о балансовой стоимости имущества, передаваемого в залог, на последнюю отчетную дату</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Расшифровка забалансовых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Документы об одобрении сделки залога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lastRenderedPageBreak/>
              <w:t>Заверение Залогодателя (третьего лица) о принадлежности на праве собственности движимого имущества, передаваемого в залог</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Справка ИФНС об исполнении налогоплательщиком обязанностей по уплате налогов, сборов, страховых взносов, пеней, штрафов, процентов (код по КНД 1120101) – для Залогодателя, являющегося аффилированным лицом Заявителя</w:t>
            </w:r>
            <w:r w:rsidRPr="003A535C">
              <w:rPr>
                <w:rStyle w:val="af3"/>
                <w:rFonts w:ascii="Times New Roman" w:eastAsia="SimSun" w:hAnsi="Times New Roman"/>
                <w:color w:val="000000"/>
                <w:kern w:val="2"/>
                <w:sz w:val="20"/>
                <w:szCs w:val="24"/>
                <w:lang w:eastAsia="hi-IN" w:bidi="hi-IN"/>
              </w:rPr>
              <w:endnoteReference w:id="31"/>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4.5. Документы, подтверждающие правовой статус и финансовое состояние Залогодателей (физических лиц)</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Паспорт (предоставляется при подписании договора для хранения копии в Фонде)</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Нотариально заверенное согласие супруги (супруга) Залогодателя (при наличии зарегистрированного брака), или брачный договор (если был заключен), или нотариально заверенное заявление о ненахождении в браке.</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4.6. Документы в отношении залогового имущества</w:t>
            </w:r>
            <w:r w:rsidRPr="003A535C">
              <w:rPr>
                <w:rStyle w:val="af3"/>
                <w:rFonts w:ascii="Times New Roman" w:eastAsia="SimSun" w:hAnsi="Times New Roman"/>
                <w:b/>
                <w:color w:val="000000"/>
                <w:kern w:val="2"/>
                <w:sz w:val="20"/>
                <w:szCs w:val="20"/>
                <w:lang w:eastAsia="hi-IN" w:bidi="hi-IN"/>
              </w:rPr>
              <w:endnoteReference w:id="32"/>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Справка с указанием перечня залогового имущества</w:t>
            </w:r>
            <w:r w:rsidRPr="003A535C">
              <w:rPr>
                <w:rStyle w:val="af3"/>
                <w:rFonts w:ascii="Times New Roman" w:eastAsia="SimSun" w:hAnsi="Times New Roman"/>
                <w:color w:val="000000"/>
                <w:kern w:val="2"/>
                <w:sz w:val="20"/>
                <w:szCs w:val="20"/>
                <w:lang w:eastAsia="hi-IN" w:bidi="hi-IN"/>
              </w:rPr>
              <w:endnoteReference w:id="33"/>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4.6.1. Документы в отношении жилой, коммерческой, промышленной недвижимости или объекта незавершенного строительства, передаваемой (ого) в залог</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Кадастровый паспорт</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r w:rsidRPr="003A535C">
              <w:rPr>
                <w:rStyle w:val="af3"/>
                <w:rFonts w:ascii="Times New Roman" w:eastAsia="SimSun" w:hAnsi="Times New Roman"/>
                <w:color w:val="000000"/>
                <w:kern w:val="2"/>
                <w:sz w:val="20"/>
                <w:szCs w:val="24"/>
                <w:lang w:eastAsia="hi-IN" w:bidi="hi-IN"/>
              </w:rPr>
              <w:endnoteReference w:id="34"/>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Документы, подтверждающие права на земельный участок (если оформлены земельно-правовые отношения)</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Выписка из ЕГРН с указанием документов-оснований перехода права собственности и отсутствия (наличия) обременений</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r w:rsidRPr="003A535C">
              <w:rPr>
                <w:rStyle w:val="af3"/>
                <w:rFonts w:ascii="Times New Roman" w:eastAsia="SimSun" w:hAnsi="Times New Roman"/>
                <w:color w:val="000000"/>
                <w:kern w:val="2"/>
                <w:sz w:val="20"/>
                <w:szCs w:val="20"/>
                <w:lang w:eastAsia="hi-IN" w:bidi="hi-IN"/>
              </w:rPr>
              <w:endnoteReference w:id="35"/>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4.6.2. Документы в отношении земельного участка, передаваемого в залог</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lastRenderedPageBreak/>
              <w:t>Кадастровый паспорт</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r w:rsidRPr="003A535C">
              <w:rPr>
                <w:rStyle w:val="af3"/>
                <w:rFonts w:ascii="Times New Roman" w:eastAsia="SimSun" w:hAnsi="Times New Roman"/>
                <w:color w:val="000000"/>
                <w:kern w:val="2"/>
                <w:sz w:val="20"/>
                <w:szCs w:val="24"/>
                <w:lang w:eastAsia="hi-IN" w:bidi="hi-IN"/>
              </w:rPr>
              <w:endnoteReference w:id="36"/>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Выписка из ЕГРН с указанием документов-оснований перехода права собственности и отсутствия (наличия) обременений</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r w:rsidRPr="003A535C">
              <w:rPr>
                <w:rStyle w:val="af3"/>
                <w:rFonts w:ascii="Times New Roman" w:eastAsia="SimSun" w:hAnsi="Times New Roman"/>
                <w:color w:val="000000"/>
                <w:kern w:val="2"/>
                <w:sz w:val="20"/>
                <w:szCs w:val="20"/>
                <w:lang w:eastAsia="hi-IN" w:bidi="hi-IN"/>
              </w:rPr>
              <w:endnoteReference w:id="37"/>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4.6.3. Документы в отношении транспортного средства, передаваемого в залог</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Паспорт транспортного средства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r w:rsidRPr="003A535C">
              <w:rPr>
                <w:rStyle w:val="af3"/>
                <w:rFonts w:ascii="Times New Roman" w:eastAsia="SimSun" w:hAnsi="Times New Roman"/>
                <w:color w:val="000000"/>
                <w:kern w:val="2"/>
                <w:sz w:val="20"/>
                <w:szCs w:val="24"/>
                <w:lang w:eastAsia="hi-IN" w:bidi="hi-IN"/>
              </w:rPr>
              <w:endnoteReference w:id="38"/>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4.6.4. Документы в отношении технологического оборудования, передаваемого в залог</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Унифицированная форма ОС-1 (Акт о приеме-передаче объекта основных средств (кроме зданий, сооружений))</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r w:rsidRPr="003A535C">
              <w:rPr>
                <w:rStyle w:val="af3"/>
                <w:rFonts w:ascii="Times New Roman" w:eastAsia="SimSun" w:hAnsi="Times New Roman"/>
                <w:color w:val="000000"/>
                <w:kern w:val="2"/>
                <w:sz w:val="20"/>
                <w:szCs w:val="24"/>
                <w:lang w:eastAsia="hi-IN" w:bidi="hi-IN"/>
              </w:rPr>
              <w:endnoteReference w:id="39"/>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4.6.5. Документы в отношении спецтехники и самоходных механизмов, передаваемых в залог</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Паспорт самоходной машины</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r w:rsidRPr="003A535C">
              <w:rPr>
                <w:rStyle w:val="af3"/>
                <w:rFonts w:ascii="Times New Roman" w:eastAsia="SimSun" w:hAnsi="Times New Roman"/>
                <w:color w:val="000000"/>
                <w:kern w:val="2"/>
                <w:sz w:val="20"/>
                <w:szCs w:val="24"/>
                <w:lang w:eastAsia="hi-IN" w:bidi="hi-IN"/>
              </w:rPr>
              <w:endnoteReference w:id="40"/>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 xml:space="preserve">Правоустанавливающие документы (договоры о приобретении имущества </w:t>
            </w:r>
            <w:r w:rsidRPr="003A535C">
              <w:rPr>
                <w:rFonts w:ascii="Times New Roman" w:eastAsia="SimSun" w:hAnsi="Times New Roman"/>
                <w:color w:val="000000"/>
                <w:kern w:val="2"/>
                <w:sz w:val="20"/>
                <w:szCs w:val="24"/>
                <w:lang w:eastAsia="hi-IN" w:bidi="hi-IN"/>
              </w:rPr>
              <w:lastRenderedPageBreak/>
              <w:t>или иные документы)</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lastRenderedPageBreak/>
              <w:t>4.6.6. Документы в отношении прочих машин и оборудования, передаваемых в залог</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r w:rsidRPr="003A535C">
              <w:rPr>
                <w:rStyle w:val="af3"/>
                <w:rFonts w:ascii="Times New Roman" w:eastAsia="SimSun" w:hAnsi="Times New Roman"/>
                <w:color w:val="000000"/>
                <w:kern w:val="2"/>
                <w:sz w:val="20"/>
                <w:szCs w:val="24"/>
                <w:lang w:eastAsia="hi-IN" w:bidi="hi-IN"/>
              </w:rPr>
              <w:endnoteReference w:id="41"/>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4.6.7. Документы в отношении облигаций или акций юридических лиц – третьих лиц, имеющих биржевое обращение, включенных в котировальный список АО «ФБ ММВБ» 1 уровня, передаваемых в залог</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4.6.8. Документы в отношении акций действующих юридических лиц – третьих лиц (в объеме не менее 25%), не имеющих биржевого обращения, а также долей участия в уставном капитале действующих юридических лиц – третьих лиц (в объеме не менее 25%), передаваемых в залог</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Отчет об оценке акций, передаваемых в залог, на дату не ранее 6 месяцев до даты подписания договора залога</w:t>
            </w:r>
            <w:r w:rsidRPr="003A535C">
              <w:rPr>
                <w:rStyle w:val="af3"/>
                <w:rFonts w:ascii="Times New Roman" w:eastAsia="SimSun" w:hAnsi="Times New Roman"/>
                <w:color w:val="000000"/>
                <w:kern w:val="2"/>
                <w:sz w:val="20"/>
                <w:szCs w:val="24"/>
                <w:lang w:eastAsia="hi-IN" w:bidi="hi-IN"/>
              </w:rPr>
              <w:endnoteReference w:id="42"/>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4"/>
                <w:lang w:eastAsia="hi-IN" w:bidi="hi-IN"/>
              </w:rPr>
            </w:pPr>
            <w:r w:rsidRPr="003A535C">
              <w:rPr>
                <w:rFonts w:ascii="Times New Roman" w:eastAsia="SimSun" w:hAnsi="Times New Roman"/>
                <w:color w:val="000000"/>
                <w:kern w:val="2"/>
                <w:sz w:val="20"/>
                <w:szCs w:val="24"/>
                <w:lang w:eastAsia="hi-IN" w:bidi="hi-IN"/>
              </w:rPr>
              <w:t>Бухгалтерская отчетность за последний завершившийся финансовый год и завершившийся отчетный период текущего года</w:t>
            </w:r>
            <w:r w:rsidRPr="003A535C">
              <w:rPr>
                <w:rStyle w:val="af3"/>
                <w:rFonts w:ascii="Times New Roman" w:eastAsia="SimSun" w:hAnsi="Times New Roman"/>
                <w:color w:val="000000"/>
                <w:kern w:val="2"/>
                <w:sz w:val="20"/>
                <w:szCs w:val="24"/>
                <w:lang w:eastAsia="hi-IN" w:bidi="hi-IN"/>
              </w:rPr>
              <w:endnoteReference w:id="43"/>
            </w:r>
            <w:r w:rsidRPr="003A535C">
              <w:rPr>
                <w:rFonts w:ascii="Times New Roman" w:eastAsia="SimSun" w:hAnsi="Times New Roman"/>
                <w:color w:val="000000"/>
                <w:kern w:val="2"/>
                <w:sz w:val="20"/>
                <w:szCs w:val="24"/>
                <w:lang w:eastAsia="hi-IN" w:bidi="hi-IN"/>
              </w:rPr>
              <w:t xml:space="preserve"> (если залогодатель и организация, доля в уставном капитале которой передается в залог (эмитент) разные лица)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5. Документы, подтверждающие полномочия лиц, подписывающих договоры по доверенности или заверяющих копии документов</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9356" w:type="dxa"/>
            <w:gridSpan w:val="5"/>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b/>
                <w:color w:val="000000"/>
                <w:kern w:val="2"/>
                <w:sz w:val="20"/>
                <w:szCs w:val="20"/>
                <w:lang w:eastAsia="hi-IN" w:bidi="hi-IN"/>
              </w:rPr>
            </w:pPr>
            <w:r w:rsidRPr="003A535C">
              <w:rPr>
                <w:rFonts w:ascii="Times New Roman" w:eastAsia="SimSun" w:hAnsi="Times New Roman"/>
                <w:b/>
                <w:color w:val="000000"/>
                <w:kern w:val="2"/>
                <w:sz w:val="20"/>
                <w:szCs w:val="20"/>
                <w:lang w:eastAsia="hi-IN" w:bidi="hi-IN"/>
              </w:rPr>
              <w:t xml:space="preserve">6. Документы по созданию и (или) модернизации объекта </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Сводный сметный расчет строительства и (или) модернизации объекта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 xml:space="preserve">Положительное заключение государственной экспертизы на проектную документацию, выданное уполномоченным на проведение государственной экспертизы проектной документации и результатов </w:t>
            </w:r>
            <w:r w:rsidRPr="003A535C">
              <w:rPr>
                <w:rFonts w:ascii="Times New Roman" w:eastAsia="SimSun" w:hAnsi="Times New Roman"/>
                <w:color w:val="000000"/>
                <w:kern w:val="2"/>
                <w:sz w:val="20"/>
                <w:szCs w:val="20"/>
                <w:lang w:eastAsia="hi-IN" w:bidi="hi-IN"/>
              </w:rPr>
              <w:lastRenderedPageBreak/>
              <w:t>инженерных изысканий государственным учреждением Чувашской Республики, подведомственным Министерству строительства, архитектуры и жилищно-коммунального хозяйства Чувашской Республики</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lastRenderedPageBreak/>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lastRenderedPageBreak/>
              <w:t>Разрешение на строительство объекта</w:t>
            </w:r>
          </w:p>
        </w:tc>
        <w:tc>
          <w:tcPr>
            <w:tcW w:w="1480"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r w:rsidR="007A4FE9" w:rsidRPr="003A535C" w:rsidTr="007A4FE9">
        <w:tc>
          <w:tcPr>
            <w:tcW w:w="3740" w:type="dxa"/>
            <w:shd w:val="clear" w:color="auto" w:fill="auto"/>
            <w:vAlign w:val="center"/>
          </w:tcPr>
          <w:p w:rsidR="007A4FE9" w:rsidRPr="003A535C" w:rsidRDefault="007A4FE9" w:rsidP="008954FA">
            <w:pPr>
              <w:suppressAutoHyphens/>
              <w:spacing w:after="0" w:line="240" w:lineRule="auto"/>
              <w:jc w:val="both"/>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Договора на выполнение строительных работ и (или) модернизацию объектов (при модернизации - если такие договоры заключались)</w:t>
            </w:r>
          </w:p>
        </w:tc>
        <w:tc>
          <w:tcPr>
            <w:tcW w:w="1480" w:type="dxa"/>
            <w:shd w:val="clear" w:color="auto" w:fill="auto"/>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7A4FE9" w:rsidRPr="003A535C" w:rsidRDefault="007A4FE9" w:rsidP="008954FA">
            <w:pPr>
              <w:suppressAutoHyphens/>
              <w:spacing w:after="0" w:line="240" w:lineRule="auto"/>
              <w:jc w:val="center"/>
              <w:rPr>
                <w:rFonts w:ascii="Times New Roman" w:eastAsia="SimSun" w:hAnsi="Times New Roman"/>
                <w:color w:val="000000"/>
                <w:kern w:val="2"/>
                <w:sz w:val="20"/>
                <w:szCs w:val="20"/>
                <w:lang w:eastAsia="hi-IN" w:bidi="hi-IN"/>
              </w:rPr>
            </w:pPr>
            <w:r w:rsidRPr="003A535C">
              <w:rPr>
                <w:rFonts w:ascii="Times New Roman" w:eastAsia="SimSun" w:hAnsi="Times New Roman"/>
                <w:color w:val="000000"/>
                <w:kern w:val="2"/>
                <w:sz w:val="20"/>
                <w:szCs w:val="20"/>
                <w:lang w:eastAsia="hi-IN" w:bidi="hi-IN"/>
              </w:rPr>
              <w:t>(зк)</w:t>
            </w:r>
          </w:p>
        </w:tc>
      </w:tr>
    </w:tbl>
    <w:p w:rsidR="007A4FE9" w:rsidRPr="003A535C" w:rsidRDefault="007A4FE9" w:rsidP="008954FA">
      <w:pPr>
        <w:suppressAutoHyphens/>
        <w:spacing w:after="0" w:line="240" w:lineRule="auto"/>
        <w:ind w:firstLine="709"/>
        <w:jc w:val="both"/>
        <w:rPr>
          <w:rFonts w:ascii="Times New Roman" w:eastAsia="SimSun" w:hAnsi="Times New Roman"/>
          <w:color w:val="000000"/>
          <w:kern w:val="2"/>
          <w:sz w:val="24"/>
          <w:szCs w:val="24"/>
          <w:lang w:eastAsia="hi-IN" w:bidi="hi-IN"/>
        </w:rPr>
      </w:pPr>
    </w:p>
    <w:p w:rsidR="007A4FE9" w:rsidRPr="003A535C" w:rsidRDefault="007A4FE9" w:rsidP="008954FA">
      <w:pPr>
        <w:suppressAutoHyphens/>
        <w:spacing w:after="0" w:line="240" w:lineRule="auto"/>
        <w:ind w:firstLine="709"/>
        <w:jc w:val="both"/>
        <w:rPr>
          <w:rFonts w:ascii="Times New Roman" w:eastAsia="SimSun" w:hAnsi="Times New Roman"/>
          <w:color w:val="000000"/>
          <w:kern w:val="2"/>
          <w:sz w:val="24"/>
          <w:szCs w:val="24"/>
          <w:lang w:eastAsia="hi-IN" w:bidi="hi-IN"/>
        </w:rPr>
        <w:sectPr w:rsidR="007A4FE9" w:rsidRPr="003A535C" w:rsidSect="00A973C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851" w:bottom="1134" w:left="1701" w:header="709" w:footer="709" w:gutter="0"/>
          <w:cols w:space="708"/>
          <w:titlePg/>
          <w:docGrid w:linePitch="360"/>
        </w:sectPr>
      </w:pPr>
    </w:p>
    <w:p w:rsidR="00112D35" w:rsidRPr="003A535C" w:rsidRDefault="00112D35" w:rsidP="008954FA">
      <w:pPr>
        <w:suppressAutoHyphens/>
        <w:spacing w:after="0" w:line="240" w:lineRule="auto"/>
        <w:rPr>
          <w:rFonts w:ascii="Times New Roman" w:eastAsia="SimSun" w:hAnsi="Times New Roman"/>
          <w:color w:val="000000"/>
          <w:kern w:val="2"/>
          <w:sz w:val="26"/>
          <w:szCs w:val="26"/>
          <w:lang w:eastAsia="hi-IN" w:bidi="hi-IN"/>
        </w:rPr>
      </w:pPr>
    </w:p>
    <w:p w:rsidR="0068520A" w:rsidRPr="003A535C" w:rsidRDefault="0068520A" w:rsidP="008954FA">
      <w:pPr>
        <w:suppressAutoHyphens/>
        <w:spacing w:after="0" w:line="240" w:lineRule="auto"/>
        <w:ind w:left="4253"/>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Приложение № </w:t>
      </w:r>
      <w:r w:rsidR="00F12C14" w:rsidRPr="003A535C">
        <w:rPr>
          <w:rFonts w:ascii="Times New Roman" w:eastAsia="SimSun" w:hAnsi="Times New Roman"/>
          <w:color w:val="000000"/>
          <w:kern w:val="2"/>
          <w:sz w:val="26"/>
          <w:szCs w:val="26"/>
          <w:lang w:eastAsia="hi-IN" w:bidi="hi-IN"/>
        </w:rPr>
        <w:t>6</w:t>
      </w:r>
    </w:p>
    <w:p w:rsidR="0068520A" w:rsidRPr="003A535C" w:rsidRDefault="0068520A" w:rsidP="008954FA">
      <w:pPr>
        <w:suppressAutoHyphens/>
        <w:spacing w:after="0" w:line="240" w:lineRule="auto"/>
        <w:ind w:left="4253"/>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w:t>
      </w:r>
      <w:r w:rsidR="0056671C" w:rsidRPr="003A535C">
        <w:rPr>
          <w:rFonts w:ascii="Times New Roman" w:eastAsia="SimSun" w:hAnsi="Times New Roman"/>
          <w:color w:val="000000"/>
          <w:kern w:val="2"/>
          <w:sz w:val="26"/>
          <w:szCs w:val="26"/>
          <w:lang w:eastAsia="hi-IN" w:bidi="hi-IN"/>
        </w:rPr>
        <w:t>займов на реализацию проектов субъект</w:t>
      </w:r>
      <w:r w:rsidR="000C712E" w:rsidRPr="003A535C">
        <w:rPr>
          <w:rFonts w:ascii="Times New Roman" w:eastAsia="SimSun" w:hAnsi="Times New Roman"/>
          <w:color w:val="000000"/>
          <w:kern w:val="2"/>
          <w:sz w:val="26"/>
          <w:szCs w:val="26"/>
          <w:lang w:eastAsia="hi-IN" w:bidi="hi-IN"/>
        </w:rPr>
        <w:t>ов</w:t>
      </w:r>
      <w:r w:rsidR="0056671C" w:rsidRPr="003A535C">
        <w:rPr>
          <w:rFonts w:ascii="Times New Roman" w:eastAsia="SimSun" w:hAnsi="Times New Roman"/>
          <w:color w:val="000000"/>
          <w:kern w:val="2"/>
          <w:sz w:val="26"/>
          <w:szCs w:val="26"/>
          <w:lang w:eastAsia="hi-IN" w:bidi="hi-IN"/>
        </w:rPr>
        <w:t xml:space="preserve"> инвестиционной деятельности</w:t>
      </w:r>
    </w:p>
    <w:p w:rsidR="0068520A" w:rsidRPr="003A535C" w:rsidRDefault="0068520A" w:rsidP="008954FA">
      <w:pPr>
        <w:suppressAutoHyphens/>
        <w:spacing w:after="0" w:line="240" w:lineRule="auto"/>
        <w:jc w:val="center"/>
        <w:rPr>
          <w:rFonts w:ascii="Times New Roman" w:eastAsia="SimSun" w:hAnsi="Times New Roman"/>
          <w:color w:val="000000"/>
          <w:kern w:val="2"/>
          <w:sz w:val="26"/>
          <w:szCs w:val="26"/>
          <w:lang w:eastAsia="hi-IN" w:bidi="hi-IN"/>
        </w:rPr>
      </w:pPr>
    </w:p>
    <w:p w:rsidR="002654D1" w:rsidRPr="003A535C" w:rsidRDefault="002654D1"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 xml:space="preserve">Виды и требования к качеству </w:t>
      </w:r>
      <w:r w:rsidR="00933D83" w:rsidRPr="003A535C">
        <w:rPr>
          <w:rFonts w:ascii="Times New Roman" w:eastAsia="SimSun" w:hAnsi="Times New Roman"/>
          <w:b/>
          <w:color w:val="000000"/>
          <w:kern w:val="2"/>
          <w:sz w:val="26"/>
          <w:szCs w:val="26"/>
          <w:lang w:eastAsia="hi-IN" w:bidi="hi-IN"/>
        </w:rPr>
        <w:t>о</w:t>
      </w:r>
      <w:r w:rsidR="0068520A" w:rsidRPr="003A535C">
        <w:rPr>
          <w:rFonts w:ascii="Times New Roman" w:eastAsia="SimSun" w:hAnsi="Times New Roman"/>
          <w:b/>
          <w:color w:val="000000"/>
          <w:kern w:val="2"/>
          <w:sz w:val="26"/>
          <w:szCs w:val="26"/>
          <w:lang w:eastAsia="hi-IN" w:bidi="hi-IN"/>
        </w:rPr>
        <w:t xml:space="preserve">сновного обеспечения, </w:t>
      </w:r>
    </w:p>
    <w:p w:rsidR="0068520A" w:rsidRPr="003A535C" w:rsidRDefault="0068520A"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принимаемого Фондом</w:t>
      </w:r>
      <w:r w:rsidR="002654D1" w:rsidRPr="003A535C">
        <w:rPr>
          <w:rFonts w:ascii="Times New Roman" w:eastAsia="SimSun" w:hAnsi="Times New Roman"/>
          <w:b/>
          <w:color w:val="000000"/>
          <w:kern w:val="2"/>
          <w:sz w:val="26"/>
          <w:szCs w:val="26"/>
          <w:lang w:eastAsia="hi-IN" w:bidi="hi-IN"/>
        </w:rPr>
        <w:t xml:space="preserve"> </w:t>
      </w:r>
      <w:r w:rsidRPr="003A535C">
        <w:rPr>
          <w:rFonts w:ascii="Times New Roman" w:eastAsia="SimSun" w:hAnsi="Times New Roman"/>
          <w:b/>
          <w:color w:val="000000"/>
          <w:kern w:val="2"/>
          <w:sz w:val="26"/>
          <w:szCs w:val="26"/>
          <w:lang w:eastAsia="hi-IN" w:bidi="hi-IN"/>
        </w:rPr>
        <w:t xml:space="preserve">по </w:t>
      </w:r>
      <w:r w:rsidR="0082134A" w:rsidRPr="003A535C">
        <w:rPr>
          <w:rFonts w:ascii="Times New Roman" w:eastAsia="SimSun" w:hAnsi="Times New Roman"/>
          <w:b/>
          <w:color w:val="000000"/>
          <w:kern w:val="2"/>
          <w:sz w:val="26"/>
          <w:szCs w:val="26"/>
          <w:lang w:eastAsia="hi-IN" w:bidi="hi-IN"/>
        </w:rPr>
        <w:t>со</w:t>
      </w:r>
      <w:r w:rsidRPr="003A535C">
        <w:rPr>
          <w:rFonts w:ascii="Times New Roman" w:eastAsia="SimSun" w:hAnsi="Times New Roman"/>
          <w:b/>
          <w:color w:val="000000"/>
          <w:kern w:val="2"/>
          <w:sz w:val="26"/>
          <w:szCs w:val="26"/>
          <w:lang w:eastAsia="hi-IN" w:bidi="hi-IN"/>
        </w:rPr>
        <w:t>финансируемым проектам</w:t>
      </w:r>
    </w:p>
    <w:p w:rsidR="0068520A" w:rsidRPr="003A535C" w:rsidRDefault="0068520A" w:rsidP="008954FA">
      <w:pPr>
        <w:suppressAutoHyphens/>
        <w:spacing w:after="0" w:line="240" w:lineRule="auto"/>
        <w:jc w:val="center"/>
        <w:rPr>
          <w:rFonts w:ascii="Times New Roman" w:eastAsia="SimSun" w:hAnsi="Times New Roman"/>
          <w:color w:val="000000"/>
          <w:kern w:val="2"/>
          <w:sz w:val="26"/>
          <w:szCs w:val="26"/>
          <w:lang w:eastAsia="hi-IN" w:bidi="hi-IN"/>
        </w:rPr>
      </w:pPr>
    </w:p>
    <w:p w:rsidR="0064705B" w:rsidRPr="003A535C" w:rsidRDefault="0064705B" w:rsidP="008954FA">
      <w:pPr>
        <w:suppressAutoHyphens/>
        <w:spacing w:after="0" w:line="240" w:lineRule="auto"/>
        <w:jc w:val="center"/>
        <w:rPr>
          <w:rFonts w:ascii="Times New Roman" w:eastAsia="SimSun" w:hAnsi="Times New Roman"/>
          <w:b/>
          <w:i/>
          <w:color w:val="000000"/>
          <w:kern w:val="2"/>
          <w:sz w:val="26"/>
          <w:szCs w:val="26"/>
          <w:lang w:eastAsia="hi-IN" w:bidi="hi-IN"/>
        </w:rPr>
      </w:pPr>
      <w:r w:rsidRPr="003A535C">
        <w:rPr>
          <w:rFonts w:ascii="Times New Roman" w:eastAsia="SimSun" w:hAnsi="Times New Roman"/>
          <w:b/>
          <w:i/>
          <w:color w:val="000000"/>
          <w:kern w:val="2"/>
          <w:sz w:val="26"/>
          <w:szCs w:val="26"/>
          <w:lang w:eastAsia="hi-IN" w:bidi="hi-IN"/>
        </w:rPr>
        <w:t>Независимые гарантии и поручительства</w:t>
      </w:r>
    </w:p>
    <w:tbl>
      <w:tblPr>
        <w:tblStyle w:val="ab"/>
        <w:tblW w:w="5000" w:type="pct"/>
        <w:tblLook w:val="04A0" w:firstRow="1" w:lastRow="0" w:firstColumn="1" w:lastColumn="0" w:noHBand="0" w:noVBand="1"/>
      </w:tblPr>
      <w:tblGrid>
        <w:gridCol w:w="4234"/>
        <w:gridCol w:w="1102"/>
        <w:gridCol w:w="4234"/>
      </w:tblGrid>
      <w:tr w:rsidR="00210A7C" w:rsidRPr="003A535C" w:rsidTr="00BD16A9">
        <w:trPr>
          <w:tblHeader/>
        </w:trPr>
        <w:tc>
          <w:tcPr>
            <w:tcW w:w="4139" w:type="dxa"/>
            <w:shd w:val="clear" w:color="auto" w:fill="auto"/>
            <w:vAlign w:val="center"/>
          </w:tcPr>
          <w:p w:rsidR="00210A7C" w:rsidRPr="003A535C" w:rsidRDefault="00210A7C"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Вид обеспечения</w:t>
            </w:r>
          </w:p>
        </w:tc>
        <w:tc>
          <w:tcPr>
            <w:tcW w:w="1077" w:type="dxa"/>
            <w:shd w:val="clear" w:color="auto" w:fill="auto"/>
            <w:vAlign w:val="center"/>
          </w:tcPr>
          <w:p w:rsidR="00210A7C" w:rsidRPr="003A535C" w:rsidRDefault="00210A7C"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Дисконт, в %</w:t>
            </w:r>
          </w:p>
        </w:tc>
        <w:tc>
          <w:tcPr>
            <w:tcW w:w="4139" w:type="dxa"/>
            <w:shd w:val="clear" w:color="auto" w:fill="auto"/>
            <w:vAlign w:val="center"/>
          </w:tcPr>
          <w:p w:rsidR="00210A7C" w:rsidRPr="003A535C" w:rsidRDefault="00210A7C"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Условия принятия обеспечения</w:t>
            </w:r>
          </w:p>
        </w:tc>
      </w:tr>
      <w:tr w:rsidR="00210A7C" w:rsidRPr="003A535C" w:rsidTr="00873481">
        <w:tc>
          <w:tcPr>
            <w:tcW w:w="4139" w:type="dxa"/>
          </w:tcPr>
          <w:p w:rsidR="00210A7C" w:rsidRPr="003A535C" w:rsidRDefault="00185C31" w:rsidP="008954FA">
            <w:pPr>
              <w:spacing w:after="0" w:line="240" w:lineRule="auto"/>
              <w:jc w:val="both"/>
              <w:rPr>
                <w:rFonts w:ascii="Times New Roman" w:hAnsi="Times New Roman"/>
                <w:sz w:val="20"/>
                <w:szCs w:val="26"/>
              </w:rPr>
            </w:pPr>
            <w:r w:rsidRPr="003A535C">
              <w:rPr>
                <w:rFonts w:ascii="Times New Roman" w:hAnsi="Times New Roman"/>
                <w:b/>
                <w:sz w:val="20"/>
                <w:szCs w:val="26"/>
              </w:rPr>
              <w:t>Независимые гарантии кредитных организаций</w:t>
            </w:r>
            <w:r w:rsidRPr="003A535C">
              <w:rPr>
                <w:rFonts w:ascii="Times New Roman" w:hAnsi="Times New Roman"/>
                <w:sz w:val="20"/>
                <w:szCs w:val="26"/>
              </w:rPr>
              <w:t>, относящихся к одной из следующих категорий:</w:t>
            </w:r>
          </w:p>
          <w:p w:rsidR="00185C31" w:rsidRPr="003A535C" w:rsidRDefault="00185C31" w:rsidP="008954FA">
            <w:pPr>
              <w:spacing w:after="0" w:line="240" w:lineRule="auto"/>
              <w:jc w:val="both"/>
              <w:rPr>
                <w:rFonts w:ascii="Times New Roman" w:hAnsi="Times New Roman"/>
                <w:sz w:val="20"/>
                <w:szCs w:val="26"/>
              </w:rPr>
            </w:pPr>
            <w:r w:rsidRPr="003A535C">
              <w:rPr>
                <w:rFonts w:ascii="Times New Roman" w:hAnsi="Times New Roman"/>
                <w:sz w:val="20"/>
                <w:szCs w:val="26"/>
              </w:rPr>
              <w:t>1) кредитные организации, имеющие рейтинг долгосрочной кредитоспособности минимум одного из ведущих международных рейтинговых агентств (</w:t>
            </w:r>
            <w:r w:rsidRPr="003A535C">
              <w:rPr>
                <w:rFonts w:ascii="Times New Roman" w:hAnsi="Times New Roman"/>
                <w:sz w:val="20"/>
                <w:szCs w:val="26"/>
                <w:lang w:val="en-US"/>
              </w:rPr>
              <w:t>S</w:t>
            </w:r>
            <w:r w:rsidRPr="003A535C">
              <w:rPr>
                <w:rFonts w:ascii="Times New Roman" w:hAnsi="Times New Roman"/>
                <w:sz w:val="20"/>
                <w:szCs w:val="26"/>
              </w:rPr>
              <w:t>&amp;</w:t>
            </w:r>
            <w:r w:rsidRPr="003A535C">
              <w:rPr>
                <w:rFonts w:ascii="Times New Roman" w:hAnsi="Times New Roman"/>
                <w:sz w:val="20"/>
                <w:szCs w:val="26"/>
                <w:lang w:val="en-US"/>
              </w:rPr>
              <w:t>P</w:t>
            </w:r>
            <w:r w:rsidRPr="003A535C">
              <w:rPr>
                <w:rFonts w:ascii="Times New Roman" w:hAnsi="Times New Roman"/>
                <w:sz w:val="20"/>
                <w:szCs w:val="26"/>
              </w:rPr>
              <w:t xml:space="preserve"> </w:t>
            </w:r>
            <w:r w:rsidRPr="003A535C">
              <w:rPr>
                <w:rFonts w:ascii="Times New Roman" w:hAnsi="Times New Roman"/>
                <w:sz w:val="20"/>
                <w:szCs w:val="26"/>
                <w:lang w:val="en-US"/>
              </w:rPr>
              <w:t>Global</w:t>
            </w:r>
            <w:r w:rsidRPr="003A535C">
              <w:rPr>
                <w:rFonts w:ascii="Times New Roman" w:hAnsi="Times New Roman"/>
                <w:sz w:val="20"/>
                <w:szCs w:val="26"/>
              </w:rPr>
              <w:t xml:space="preserve"> </w:t>
            </w:r>
            <w:r w:rsidRPr="003A535C">
              <w:rPr>
                <w:rFonts w:ascii="Times New Roman" w:hAnsi="Times New Roman"/>
                <w:sz w:val="20"/>
                <w:szCs w:val="26"/>
                <w:lang w:val="en-US"/>
              </w:rPr>
              <w:t>Ratings</w:t>
            </w:r>
            <w:r w:rsidRPr="003A535C">
              <w:rPr>
                <w:rFonts w:ascii="Times New Roman" w:hAnsi="Times New Roman"/>
                <w:sz w:val="20"/>
                <w:szCs w:val="26"/>
              </w:rPr>
              <w:t xml:space="preserve">, </w:t>
            </w:r>
            <w:r w:rsidRPr="003A535C">
              <w:rPr>
                <w:rFonts w:ascii="Times New Roman" w:hAnsi="Times New Roman"/>
                <w:sz w:val="20"/>
                <w:szCs w:val="26"/>
                <w:lang w:val="en-US"/>
              </w:rPr>
              <w:t>Moody</w:t>
            </w:r>
            <w:r w:rsidRPr="003A535C">
              <w:rPr>
                <w:rFonts w:ascii="Times New Roman" w:hAnsi="Times New Roman"/>
                <w:sz w:val="20"/>
                <w:szCs w:val="26"/>
              </w:rPr>
              <w:t>’</w:t>
            </w:r>
            <w:r w:rsidRPr="003A535C">
              <w:rPr>
                <w:rFonts w:ascii="Times New Roman" w:hAnsi="Times New Roman"/>
                <w:sz w:val="20"/>
                <w:szCs w:val="26"/>
                <w:lang w:val="en-US"/>
              </w:rPr>
              <w:t>s</w:t>
            </w:r>
            <w:r w:rsidRPr="003A535C">
              <w:rPr>
                <w:rFonts w:ascii="Times New Roman" w:hAnsi="Times New Roman"/>
                <w:sz w:val="20"/>
                <w:szCs w:val="26"/>
              </w:rPr>
              <w:t xml:space="preserve"> </w:t>
            </w:r>
            <w:r w:rsidRPr="003A535C">
              <w:rPr>
                <w:rFonts w:ascii="Times New Roman" w:hAnsi="Times New Roman"/>
                <w:sz w:val="20"/>
                <w:szCs w:val="26"/>
                <w:lang w:val="en-US"/>
              </w:rPr>
              <w:t>Investors</w:t>
            </w:r>
            <w:r w:rsidRPr="003A535C">
              <w:rPr>
                <w:rFonts w:ascii="Times New Roman" w:hAnsi="Times New Roman"/>
                <w:sz w:val="20"/>
                <w:szCs w:val="26"/>
              </w:rPr>
              <w:t xml:space="preserve"> </w:t>
            </w:r>
            <w:r w:rsidRPr="003A535C">
              <w:rPr>
                <w:rFonts w:ascii="Times New Roman" w:hAnsi="Times New Roman"/>
                <w:sz w:val="20"/>
                <w:szCs w:val="26"/>
                <w:lang w:val="en-US"/>
              </w:rPr>
              <w:t>Service</w:t>
            </w:r>
            <w:r w:rsidRPr="003A535C">
              <w:rPr>
                <w:rFonts w:ascii="Times New Roman" w:hAnsi="Times New Roman"/>
                <w:sz w:val="20"/>
                <w:szCs w:val="26"/>
              </w:rPr>
              <w:t xml:space="preserve">, </w:t>
            </w:r>
            <w:r w:rsidRPr="003A535C">
              <w:rPr>
                <w:rFonts w:ascii="Times New Roman" w:hAnsi="Times New Roman"/>
                <w:sz w:val="20"/>
                <w:szCs w:val="26"/>
                <w:lang w:val="en-US"/>
              </w:rPr>
              <w:t>Fitch</w:t>
            </w:r>
            <w:r w:rsidRPr="003A535C">
              <w:rPr>
                <w:rFonts w:ascii="Times New Roman" w:hAnsi="Times New Roman"/>
                <w:sz w:val="20"/>
                <w:szCs w:val="26"/>
              </w:rPr>
              <w:t xml:space="preserve"> </w:t>
            </w:r>
            <w:r w:rsidRPr="003A535C">
              <w:rPr>
                <w:rFonts w:ascii="Times New Roman" w:hAnsi="Times New Roman"/>
                <w:sz w:val="20"/>
                <w:szCs w:val="26"/>
                <w:lang w:val="en-US"/>
              </w:rPr>
              <w:t>Ratings</w:t>
            </w:r>
            <w:r w:rsidRPr="003A535C">
              <w:rPr>
                <w:rFonts w:ascii="Times New Roman" w:hAnsi="Times New Roman"/>
                <w:sz w:val="20"/>
                <w:szCs w:val="26"/>
              </w:rPr>
              <w:t>) не более, чем на две ступени ниже суверенного рейтинга Российской Федерации в национальной или иностранной валюте;</w:t>
            </w:r>
          </w:p>
          <w:p w:rsidR="00185C31" w:rsidRPr="003A535C" w:rsidRDefault="00185C31" w:rsidP="008954FA">
            <w:pPr>
              <w:spacing w:after="0" w:line="240" w:lineRule="auto"/>
              <w:jc w:val="both"/>
              <w:rPr>
                <w:rFonts w:ascii="Times New Roman" w:hAnsi="Times New Roman"/>
                <w:sz w:val="20"/>
                <w:szCs w:val="26"/>
              </w:rPr>
            </w:pPr>
            <w:r w:rsidRPr="003A535C">
              <w:rPr>
                <w:rFonts w:ascii="Times New Roman" w:hAnsi="Times New Roman"/>
                <w:sz w:val="20"/>
                <w:szCs w:val="26"/>
              </w:rPr>
              <w:t>2) кредитные организации, соответствующие следующим критериям</w:t>
            </w:r>
            <w:r w:rsidRPr="003A535C">
              <w:rPr>
                <w:rStyle w:val="af3"/>
                <w:rFonts w:ascii="Times New Roman" w:hAnsi="Times New Roman"/>
                <w:sz w:val="20"/>
                <w:szCs w:val="26"/>
              </w:rPr>
              <w:endnoteReference w:id="44"/>
            </w:r>
            <w:r w:rsidRPr="003A535C">
              <w:rPr>
                <w:rFonts w:ascii="Times New Roman" w:hAnsi="Times New Roman"/>
                <w:sz w:val="20"/>
                <w:szCs w:val="26"/>
              </w:rPr>
              <w:t>:</w:t>
            </w:r>
          </w:p>
          <w:p w:rsidR="00E966E1" w:rsidRPr="003A535C" w:rsidRDefault="00E966E1" w:rsidP="008954FA">
            <w:pPr>
              <w:spacing w:after="0" w:line="240" w:lineRule="auto"/>
              <w:jc w:val="both"/>
              <w:rPr>
                <w:rFonts w:ascii="Times New Roman" w:hAnsi="Times New Roman"/>
                <w:sz w:val="20"/>
                <w:szCs w:val="26"/>
              </w:rPr>
            </w:pPr>
            <w:r w:rsidRPr="003A535C">
              <w:rPr>
                <w:rFonts w:ascii="Times New Roman" w:hAnsi="Times New Roman"/>
                <w:sz w:val="20"/>
                <w:szCs w:val="26"/>
              </w:rPr>
              <w:t>наличие генеральной лицензии Центрального Банка РФ;</w:t>
            </w:r>
          </w:p>
          <w:p w:rsidR="00E966E1" w:rsidRPr="003A535C" w:rsidRDefault="00E966E1" w:rsidP="008954FA">
            <w:pPr>
              <w:spacing w:after="0" w:line="240" w:lineRule="auto"/>
              <w:jc w:val="both"/>
              <w:rPr>
                <w:rFonts w:ascii="Times New Roman" w:hAnsi="Times New Roman"/>
                <w:sz w:val="20"/>
                <w:szCs w:val="26"/>
              </w:rPr>
            </w:pPr>
            <w:r w:rsidRPr="003A535C">
              <w:rPr>
                <w:rFonts w:ascii="Times New Roman" w:hAnsi="Times New Roman"/>
                <w:sz w:val="20"/>
                <w:szCs w:val="26"/>
              </w:rPr>
              <w:t>собственные средства (капитал) в размере не менее 25 млрд. руб.;</w:t>
            </w:r>
          </w:p>
          <w:p w:rsidR="00E966E1" w:rsidRPr="003A535C" w:rsidRDefault="00E966E1" w:rsidP="008954FA">
            <w:pPr>
              <w:spacing w:after="0" w:line="240" w:lineRule="auto"/>
              <w:jc w:val="both"/>
              <w:rPr>
                <w:rFonts w:ascii="Times New Roman" w:hAnsi="Times New Roman"/>
                <w:sz w:val="20"/>
                <w:szCs w:val="26"/>
              </w:rPr>
            </w:pPr>
            <w:r w:rsidRPr="003A535C">
              <w:rPr>
                <w:rFonts w:ascii="Times New Roman" w:hAnsi="Times New Roman"/>
                <w:sz w:val="20"/>
                <w:szCs w:val="26"/>
              </w:rPr>
              <w:t>участие в системе обязательного страхования вкладов;</w:t>
            </w:r>
          </w:p>
          <w:p w:rsidR="00E966E1" w:rsidRPr="003A535C" w:rsidRDefault="00E966E1" w:rsidP="008954FA">
            <w:pPr>
              <w:spacing w:after="0" w:line="240" w:lineRule="auto"/>
              <w:jc w:val="both"/>
              <w:rPr>
                <w:rFonts w:ascii="Times New Roman" w:hAnsi="Times New Roman"/>
                <w:sz w:val="20"/>
                <w:szCs w:val="26"/>
              </w:rPr>
            </w:pPr>
            <w:r w:rsidRPr="003A535C">
              <w:rPr>
                <w:rFonts w:ascii="Times New Roman" w:hAnsi="Times New Roman"/>
                <w:sz w:val="20"/>
                <w:szCs w:val="26"/>
              </w:rPr>
              <w:t xml:space="preserve">включение в перечень кредитных организаций, публикуемый на официальном сайте Центрального Банка </w:t>
            </w:r>
            <w:r w:rsidR="004C4ED0" w:rsidRPr="003A535C">
              <w:rPr>
                <w:rFonts w:ascii="Times New Roman" w:hAnsi="Times New Roman"/>
                <w:sz w:val="20"/>
                <w:szCs w:val="26"/>
              </w:rPr>
              <w:t xml:space="preserve">Российской Федерации </w:t>
            </w:r>
            <w:r w:rsidRPr="003A535C">
              <w:rPr>
                <w:rFonts w:ascii="Times New Roman" w:hAnsi="Times New Roman"/>
                <w:sz w:val="20"/>
                <w:szCs w:val="26"/>
              </w:rPr>
              <w:t>в разделе «Информация по кредитным организациям»</w:t>
            </w:r>
            <w:r w:rsidR="009C254D" w:rsidRPr="003A535C">
              <w:rPr>
                <w:rStyle w:val="af3"/>
                <w:rFonts w:ascii="Times New Roman" w:hAnsi="Times New Roman"/>
                <w:sz w:val="20"/>
                <w:szCs w:val="26"/>
              </w:rPr>
              <w:endnoteReference w:id="45"/>
            </w:r>
            <w:r w:rsidR="002164A3" w:rsidRPr="003A535C">
              <w:rPr>
                <w:rFonts w:ascii="Times New Roman" w:hAnsi="Times New Roman"/>
                <w:sz w:val="20"/>
                <w:szCs w:val="26"/>
              </w:rPr>
              <w:t>.</w:t>
            </w:r>
          </w:p>
        </w:tc>
        <w:tc>
          <w:tcPr>
            <w:tcW w:w="1077" w:type="dxa"/>
          </w:tcPr>
          <w:p w:rsidR="00210A7C" w:rsidRPr="003A535C" w:rsidRDefault="005D5430"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0%</w:t>
            </w:r>
          </w:p>
        </w:tc>
        <w:tc>
          <w:tcPr>
            <w:tcW w:w="4139" w:type="dxa"/>
          </w:tcPr>
          <w:p w:rsidR="00210A7C" w:rsidRPr="003A535C" w:rsidRDefault="00611E7E" w:rsidP="008954FA">
            <w:pPr>
              <w:spacing w:after="0" w:line="240" w:lineRule="auto"/>
              <w:jc w:val="both"/>
              <w:rPr>
                <w:rFonts w:ascii="Times New Roman" w:hAnsi="Times New Roman"/>
                <w:sz w:val="20"/>
                <w:szCs w:val="26"/>
              </w:rPr>
            </w:pPr>
            <w:r w:rsidRPr="003A535C">
              <w:rPr>
                <w:rFonts w:ascii="Times New Roman" w:hAnsi="Times New Roman"/>
                <w:sz w:val="20"/>
                <w:szCs w:val="26"/>
              </w:rPr>
              <w:t>Независимая гарантия кредитной организации должна отвечать условиям: безотзывная, срок действия гарантии должен превышать срок обязательства по возврату займа</w:t>
            </w:r>
            <w:r w:rsidR="000A08A9" w:rsidRPr="003A535C">
              <w:rPr>
                <w:rFonts w:ascii="Times New Roman" w:hAnsi="Times New Roman"/>
                <w:sz w:val="20"/>
                <w:szCs w:val="26"/>
              </w:rPr>
              <w:t xml:space="preserve"> на 1 месяц, обязательства гаранта могут быть уменьшены на любую сумму, списанную бенефициаром по гарантии.</w:t>
            </w:r>
          </w:p>
          <w:p w:rsidR="000A08A9" w:rsidRPr="003A535C" w:rsidRDefault="000A08A9" w:rsidP="008954FA">
            <w:pPr>
              <w:spacing w:after="0" w:line="240" w:lineRule="auto"/>
              <w:jc w:val="both"/>
              <w:rPr>
                <w:rFonts w:ascii="Times New Roman" w:hAnsi="Times New Roman"/>
                <w:sz w:val="20"/>
                <w:szCs w:val="26"/>
              </w:rPr>
            </w:pPr>
            <w:r w:rsidRPr="003A535C">
              <w:rPr>
                <w:rFonts w:ascii="Times New Roman" w:hAnsi="Times New Roman"/>
                <w:sz w:val="20"/>
                <w:szCs w:val="26"/>
              </w:rPr>
              <w:t>В случае, если условиями договора займа предусмотрена последующая замена гарантии на залог имущества (в том числе оборудования), приобретаемого в процессе реализации проекта, то срок действия гарантии должен превышать срок, установленный для оформления залога данного имущества, не менее, чем на 6 месяцев.</w:t>
            </w:r>
          </w:p>
        </w:tc>
      </w:tr>
      <w:tr w:rsidR="00210A7C" w:rsidRPr="003A535C" w:rsidTr="00C377DA">
        <w:tc>
          <w:tcPr>
            <w:tcW w:w="4139" w:type="dxa"/>
          </w:tcPr>
          <w:p w:rsidR="00210A7C" w:rsidRPr="003A535C" w:rsidRDefault="004F5C39" w:rsidP="008954FA">
            <w:pPr>
              <w:spacing w:after="0" w:line="240" w:lineRule="auto"/>
              <w:jc w:val="both"/>
              <w:rPr>
                <w:rFonts w:ascii="Times New Roman" w:hAnsi="Times New Roman"/>
                <w:b/>
                <w:sz w:val="20"/>
                <w:szCs w:val="26"/>
              </w:rPr>
            </w:pPr>
            <w:r w:rsidRPr="003A535C">
              <w:rPr>
                <w:rFonts w:ascii="Times New Roman" w:hAnsi="Times New Roman"/>
                <w:b/>
                <w:sz w:val="20"/>
                <w:szCs w:val="26"/>
              </w:rPr>
              <w:t>Гарантии и поручительства АО «Федеральная корпорация по развитию малого и среднего предпринимательства», региональных фондов содействия кредитованию МСП</w:t>
            </w:r>
            <w:r w:rsidR="00CF504F" w:rsidRPr="003A535C">
              <w:rPr>
                <w:rFonts w:ascii="Times New Roman" w:hAnsi="Times New Roman"/>
                <w:b/>
                <w:sz w:val="20"/>
                <w:szCs w:val="26"/>
              </w:rPr>
              <w:t>.</w:t>
            </w:r>
          </w:p>
        </w:tc>
        <w:tc>
          <w:tcPr>
            <w:tcW w:w="1077" w:type="dxa"/>
          </w:tcPr>
          <w:p w:rsidR="00210A7C" w:rsidRPr="003A535C" w:rsidRDefault="00F06224"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0%</w:t>
            </w:r>
          </w:p>
        </w:tc>
        <w:tc>
          <w:tcPr>
            <w:tcW w:w="4139" w:type="dxa"/>
          </w:tcPr>
          <w:p w:rsidR="00210A7C" w:rsidRPr="003A535C" w:rsidRDefault="00CF504F" w:rsidP="008954FA">
            <w:pPr>
              <w:spacing w:after="0" w:line="240" w:lineRule="auto"/>
              <w:jc w:val="both"/>
              <w:rPr>
                <w:rFonts w:ascii="Times New Roman" w:hAnsi="Times New Roman"/>
                <w:sz w:val="20"/>
                <w:szCs w:val="26"/>
              </w:rPr>
            </w:pPr>
            <w:r w:rsidRPr="003A535C">
              <w:rPr>
                <w:rFonts w:ascii="Times New Roman" w:hAnsi="Times New Roman"/>
                <w:sz w:val="20"/>
                <w:szCs w:val="26"/>
              </w:rPr>
              <w:t>Гарантия или поручительство должны быть безотзывными.</w:t>
            </w:r>
          </w:p>
        </w:tc>
      </w:tr>
      <w:tr w:rsidR="00210A7C" w:rsidRPr="003A535C" w:rsidTr="00C377DA">
        <w:tc>
          <w:tcPr>
            <w:tcW w:w="4139" w:type="dxa"/>
          </w:tcPr>
          <w:p w:rsidR="00210A7C" w:rsidRPr="003A535C" w:rsidRDefault="00CF504F" w:rsidP="008954FA">
            <w:pPr>
              <w:spacing w:after="0" w:line="240" w:lineRule="auto"/>
              <w:jc w:val="both"/>
              <w:rPr>
                <w:rFonts w:ascii="Times New Roman" w:hAnsi="Times New Roman"/>
                <w:sz w:val="20"/>
                <w:szCs w:val="26"/>
              </w:rPr>
            </w:pPr>
            <w:r w:rsidRPr="003A535C">
              <w:rPr>
                <w:rFonts w:ascii="Times New Roman" w:hAnsi="Times New Roman"/>
                <w:b/>
                <w:sz w:val="20"/>
                <w:szCs w:val="26"/>
              </w:rPr>
              <w:t>Поручительства и независимые гарантии юридических лиц</w:t>
            </w:r>
            <w:r w:rsidRPr="003A535C">
              <w:rPr>
                <w:rStyle w:val="af3"/>
                <w:rFonts w:ascii="Times New Roman" w:hAnsi="Times New Roman"/>
                <w:sz w:val="20"/>
                <w:szCs w:val="26"/>
              </w:rPr>
              <w:endnoteReference w:id="46"/>
            </w:r>
            <w:r w:rsidRPr="003A535C">
              <w:rPr>
                <w:rFonts w:ascii="Times New Roman" w:hAnsi="Times New Roman"/>
                <w:sz w:val="20"/>
                <w:szCs w:val="26"/>
              </w:rPr>
              <w:t xml:space="preserve"> при условии, что их финансовое положение может быть оценено Фондом как устойчивое.</w:t>
            </w:r>
          </w:p>
        </w:tc>
        <w:tc>
          <w:tcPr>
            <w:tcW w:w="1077" w:type="dxa"/>
          </w:tcPr>
          <w:p w:rsidR="00210A7C" w:rsidRPr="003A535C" w:rsidRDefault="00CF504F"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0%</w:t>
            </w:r>
          </w:p>
        </w:tc>
        <w:tc>
          <w:tcPr>
            <w:tcW w:w="4139" w:type="dxa"/>
          </w:tcPr>
          <w:p w:rsidR="0087314E" w:rsidRPr="003A535C" w:rsidRDefault="0087314E" w:rsidP="008954FA">
            <w:pPr>
              <w:spacing w:after="0" w:line="240" w:lineRule="auto"/>
              <w:jc w:val="both"/>
              <w:rPr>
                <w:rFonts w:ascii="Times New Roman" w:hAnsi="Times New Roman"/>
                <w:sz w:val="20"/>
                <w:szCs w:val="26"/>
              </w:rPr>
            </w:pPr>
            <w:r w:rsidRPr="003A535C">
              <w:rPr>
                <w:rFonts w:ascii="Times New Roman" w:hAnsi="Times New Roman"/>
                <w:sz w:val="20"/>
                <w:szCs w:val="26"/>
              </w:rPr>
              <w:t>Независимая гарантия юридического лица должна отвечать условиям: безотзывная, срок действия гарантии должен превышать срок обязательства по возврату займа на 1 месяц, обязательства гаранта могут быть уменьшены на любую сумму, списанную бенефициаром по гарантии.</w:t>
            </w:r>
          </w:p>
          <w:p w:rsidR="00210A7C" w:rsidRPr="003A535C" w:rsidRDefault="0087314E" w:rsidP="008954FA">
            <w:pPr>
              <w:spacing w:after="0" w:line="240" w:lineRule="auto"/>
              <w:jc w:val="both"/>
              <w:rPr>
                <w:rFonts w:ascii="Times New Roman" w:hAnsi="Times New Roman"/>
                <w:sz w:val="20"/>
                <w:szCs w:val="26"/>
              </w:rPr>
            </w:pPr>
            <w:r w:rsidRPr="003A535C">
              <w:rPr>
                <w:rFonts w:ascii="Times New Roman" w:hAnsi="Times New Roman"/>
                <w:sz w:val="20"/>
                <w:szCs w:val="26"/>
              </w:rPr>
              <w:t xml:space="preserve">Поручительство юридического лица </w:t>
            </w:r>
            <w:r w:rsidR="0002450C" w:rsidRPr="003A535C">
              <w:rPr>
                <w:rFonts w:ascii="Times New Roman" w:hAnsi="Times New Roman"/>
                <w:sz w:val="20"/>
                <w:szCs w:val="26"/>
              </w:rPr>
              <w:t xml:space="preserve">должно предусматривать солидарную ответственность поручителя, срок действия поручительства </w:t>
            </w:r>
            <w:r w:rsidR="0002450C" w:rsidRPr="003A535C">
              <w:rPr>
                <w:rFonts w:ascii="Times New Roman" w:hAnsi="Times New Roman"/>
                <w:sz w:val="20"/>
                <w:szCs w:val="26"/>
              </w:rPr>
              <w:lastRenderedPageBreak/>
              <w:t>должен превышать срок обязательства по возврату займа на 1 год.</w:t>
            </w:r>
          </w:p>
          <w:p w:rsidR="0002450C" w:rsidRPr="003A535C" w:rsidRDefault="0002450C" w:rsidP="008954FA">
            <w:pPr>
              <w:spacing w:after="0" w:line="240" w:lineRule="auto"/>
              <w:jc w:val="both"/>
              <w:rPr>
                <w:rFonts w:ascii="Times New Roman" w:hAnsi="Times New Roman"/>
                <w:sz w:val="20"/>
                <w:szCs w:val="26"/>
              </w:rPr>
            </w:pPr>
            <w:r w:rsidRPr="003A535C">
              <w:rPr>
                <w:rFonts w:ascii="Times New Roman" w:hAnsi="Times New Roman"/>
                <w:sz w:val="20"/>
                <w:szCs w:val="26"/>
              </w:rPr>
              <w:t>В случае, если условиями договора займа предусмотр</w:t>
            </w:r>
            <w:r w:rsidR="00D013B6" w:rsidRPr="003A535C">
              <w:rPr>
                <w:rFonts w:ascii="Times New Roman" w:hAnsi="Times New Roman"/>
                <w:sz w:val="20"/>
                <w:szCs w:val="26"/>
              </w:rPr>
              <w:t>ена последующая замена гарантии (</w:t>
            </w:r>
            <w:r w:rsidRPr="003A535C">
              <w:rPr>
                <w:rFonts w:ascii="Times New Roman" w:hAnsi="Times New Roman"/>
                <w:sz w:val="20"/>
                <w:szCs w:val="26"/>
              </w:rPr>
              <w:t>поручительства</w:t>
            </w:r>
            <w:r w:rsidR="00D013B6" w:rsidRPr="003A535C">
              <w:rPr>
                <w:rFonts w:ascii="Times New Roman" w:hAnsi="Times New Roman"/>
                <w:sz w:val="20"/>
                <w:szCs w:val="26"/>
              </w:rPr>
              <w:t>)</w:t>
            </w:r>
            <w:r w:rsidRPr="003A535C">
              <w:rPr>
                <w:rFonts w:ascii="Times New Roman" w:hAnsi="Times New Roman"/>
                <w:sz w:val="20"/>
                <w:szCs w:val="26"/>
              </w:rPr>
              <w:t xml:space="preserve"> на залог имущества (в том числе оборудования), приобретаемого в процессе реализации проекта, то срок действия гарантии должен превышать срок, установленный для оформления залога данного имущества, не менее, чем на 6 месяцев.</w:t>
            </w:r>
          </w:p>
        </w:tc>
      </w:tr>
    </w:tbl>
    <w:p w:rsidR="0064705B" w:rsidRPr="003A535C" w:rsidRDefault="0064705B" w:rsidP="008954FA">
      <w:pPr>
        <w:spacing w:after="0" w:line="240" w:lineRule="auto"/>
        <w:rPr>
          <w:rFonts w:ascii="Times New Roman" w:hAnsi="Times New Roman"/>
          <w:sz w:val="26"/>
          <w:szCs w:val="26"/>
        </w:rPr>
      </w:pPr>
    </w:p>
    <w:p w:rsidR="0002450C" w:rsidRPr="003A535C" w:rsidRDefault="0002450C" w:rsidP="008954FA">
      <w:pPr>
        <w:spacing w:after="0" w:line="240" w:lineRule="auto"/>
        <w:jc w:val="center"/>
        <w:rPr>
          <w:rFonts w:ascii="Times New Roman" w:hAnsi="Times New Roman"/>
          <w:b/>
          <w:i/>
          <w:sz w:val="26"/>
          <w:szCs w:val="26"/>
        </w:rPr>
      </w:pPr>
      <w:r w:rsidRPr="003A535C">
        <w:rPr>
          <w:rFonts w:ascii="Times New Roman" w:hAnsi="Times New Roman"/>
          <w:b/>
          <w:i/>
          <w:sz w:val="26"/>
          <w:szCs w:val="26"/>
        </w:rPr>
        <w:t>Залог имущества и имущественных прав (за исключением имущества, перечисленного в Приложении № </w:t>
      </w:r>
      <w:r w:rsidR="002B7B33" w:rsidRPr="003A535C">
        <w:rPr>
          <w:rFonts w:ascii="Times New Roman" w:hAnsi="Times New Roman"/>
          <w:b/>
          <w:i/>
          <w:sz w:val="26"/>
          <w:szCs w:val="26"/>
        </w:rPr>
        <w:t>8</w:t>
      </w:r>
      <w:r w:rsidRPr="003A535C">
        <w:rPr>
          <w:rFonts w:ascii="Times New Roman" w:hAnsi="Times New Roman"/>
          <w:b/>
          <w:i/>
          <w:sz w:val="26"/>
          <w:szCs w:val="26"/>
        </w:rPr>
        <w:t xml:space="preserve"> к настоящему Порядку)</w:t>
      </w:r>
    </w:p>
    <w:tbl>
      <w:tblPr>
        <w:tblStyle w:val="ab"/>
        <w:tblW w:w="5000" w:type="pct"/>
        <w:tblLook w:val="04A0" w:firstRow="1" w:lastRow="0" w:firstColumn="1" w:lastColumn="0" w:noHBand="0" w:noVBand="1"/>
      </w:tblPr>
      <w:tblGrid>
        <w:gridCol w:w="3928"/>
        <w:gridCol w:w="1753"/>
        <w:gridCol w:w="3889"/>
      </w:tblGrid>
      <w:tr w:rsidR="0002450C" w:rsidRPr="003A535C" w:rsidTr="00621CF3">
        <w:trPr>
          <w:tblHeader/>
        </w:trPr>
        <w:tc>
          <w:tcPr>
            <w:tcW w:w="3928" w:type="dxa"/>
            <w:shd w:val="clear" w:color="auto" w:fill="auto"/>
            <w:vAlign w:val="center"/>
          </w:tcPr>
          <w:p w:rsidR="0002450C" w:rsidRPr="003A535C" w:rsidRDefault="0002450C"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Вид обеспечения</w:t>
            </w:r>
          </w:p>
        </w:tc>
        <w:tc>
          <w:tcPr>
            <w:tcW w:w="1753" w:type="dxa"/>
            <w:shd w:val="clear" w:color="auto" w:fill="auto"/>
            <w:vAlign w:val="center"/>
          </w:tcPr>
          <w:p w:rsidR="0002450C" w:rsidRPr="003A535C" w:rsidRDefault="0002450C"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Дисконт, в %</w:t>
            </w:r>
          </w:p>
        </w:tc>
        <w:tc>
          <w:tcPr>
            <w:tcW w:w="3889" w:type="dxa"/>
            <w:shd w:val="clear" w:color="auto" w:fill="auto"/>
            <w:vAlign w:val="center"/>
          </w:tcPr>
          <w:p w:rsidR="0002450C" w:rsidRPr="003A535C" w:rsidRDefault="0002450C"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Условия принятия обеспечения</w:t>
            </w:r>
          </w:p>
        </w:tc>
      </w:tr>
      <w:tr w:rsidR="0002450C" w:rsidRPr="003A535C" w:rsidTr="00621CF3">
        <w:tc>
          <w:tcPr>
            <w:tcW w:w="3928" w:type="dxa"/>
          </w:tcPr>
          <w:p w:rsidR="0002450C" w:rsidRPr="003A535C" w:rsidRDefault="004C7399" w:rsidP="008954FA">
            <w:pPr>
              <w:spacing w:after="0" w:line="240" w:lineRule="auto"/>
              <w:jc w:val="both"/>
              <w:rPr>
                <w:rFonts w:ascii="Times New Roman" w:hAnsi="Times New Roman"/>
                <w:sz w:val="20"/>
                <w:szCs w:val="26"/>
              </w:rPr>
            </w:pPr>
            <w:r w:rsidRPr="003A535C">
              <w:rPr>
                <w:rFonts w:ascii="Times New Roman" w:hAnsi="Times New Roman"/>
                <w:b/>
                <w:sz w:val="20"/>
                <w:szCs w:val="26"/>
              </w:rPr>
              <w:t xml:space="preserve">Драгоценные металлы, в стандартных </w:t>
            </w:r>
            <w:r w:rsidR="00D94A8F" w:rsidRPr="003A535C">
              <w:rPr>
                <w:rFonts w:ascii="Times New Roman" w:hAnsi="Times New Roman"/>
                <w:b/>
                <w:sz w:val="20"/>
                <w:szCs w:val="26"/>
              </w:rPr>
              <w:t>и (</w:t>
            </w:r>
            <w:r w:rsidRPr="003A535C">
              <w:rPr>
                <w:rFonts w:ascii="Times New Roman" w:hAnsi="Times New Roman"/>
                <w:b/>
                <w:sz w:val="20"/>
                <w:szCs w:val="26"/>
              </w:rPr>
              <w:t>или</w:t>
            </w:r>
            <w:r w:rsidR="00D94A8F" w:rsidRPr="003A535C">
              <w:rPr>
                <w:rFonts w:ascii="Times New Roman" w:hAnsi="Times New Roman"/>
                <w:b/>
                <w:sz w:val="20"/>
                <w:szCs w:val="26"/>
              </w:rPr>
              <w:t>)</w:t>
            </w:r>
            <w:r w:rsidRPr="003A535C">
              <w:rPr>
                <w:rFonts w:ascii="Times New Roman" w:hAnsi="Times New Roman"/>
                <w:b/>
                <w:sz w:val="20"/>
                <w:szCs w:val="26"/>
              </w:rPr>
              <w:t xml:space="preserve"> мерных слитках</w:t>
            </w:r>
            <w:r w:rsidRPr="003A535C">
              <w:rPr>
                <w:rFonts w:ascii="Times New Roman" w:hAnsi="Times New Roman"/>
                <w:sz w:val="20"/>
                <w:szCs w:val="26"/>
              </w:rPr>
              <w:t xml:space="preserve">, соответствующие государственным и отраслевым стандартам Российской Федерации и международным стандартам качества, а также </w:t>
            </w:r>
            <w:r w:rsidRPr="003A535C">
              <w:rPr>
                <w:rFonts w:ascii="Times New Roman" w:hAnsi="Times New Roman"/>
                <w:b/>
                <w:sz w:val="20"/>
                <w:szCs w:val="26"/>
              </w:rPr>
              <w:t>драгоценные металлы, отражаемые на обезличенных металлических счетах</w:t>
            </w:r>
            <w:r w:rsidR="00310CA5" w:rsidRPr="003A535C">
              <w:rPr>
                <w:rFonts w:ascii="Times New Roman" w:hAnsi="Times New Roman"/>
                <w:b/>
                <w:sz w:val="20"/>
                <w:szCs w:val="26"/>
              </w:rPr>
              <w:t>.</w:t>
            </w:r>
          </w:p>
        </w:tc>
        <w:tc>
          <w:tcPr>
            <w:tcW w:w="1753" w:type="dxa"/>
          </w:tcPr>
          <w:p w:rsidR="004C7399" w:rsidRPr="003A535C" w:rsidRDefault="004C7399"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0%</w:t>
            </w:r>
          </w:p>
        </w:tc>
        <w:tc>
          <w:tcPr>
            <w:tcW w:w="3889" w:type="dxa"/>
          </w:tcPr>
          <w:p w:rsidR="0002450C" w:rsidRPr="003A535C" w:rsidRDefault="004C7399" w:rsidP="008954FA">
            <w:pPr>
              <w:spacing w:after="0" w:line="240" w:lineRule="auto"/>
              <w:jc w:val="both"/>
              <w:rPr>
                <w:rFonts w:ascii="Times New Roman" w:hAnsi="Times New Roman"/>
                <w:sz w:val="20"/>
                <w:szCs w:val="26"/>
              </w:rPr>
            </w:pPr>
            <w:r w:rsidRPr="003A535C">
              <w:rPr>
                <w:rFonts w:ascii="Times New Roman" w:hAnsi="Times New Roman"/>
                <w:sz w:val="20"/>
                <w:szCs w:val="26"/>
              </w:rPr>
              <w:t>Обязательное хранение закладываемого имущества в кредитных организациях, в которых могут быть открыты счета и размещены временно свободные денежные средства Фонда.</w:t>
            </w:r>
          </w:p>
          <w:p w:rsidR="00156A5A" w:rsidRPr="003A535C" w:rsidRDefault="00156A5A" w:rsidP="008954FA">
            <w:pPr>
              <w:spacing w:after="0" w:line="240" w:lineRule="auto"/>
              <w:jc w:val="both"/>
              <w:rPr>
                <w:rFonts w:ascii="Times New Roman" w:hAnsi="Times New Roman"/>
                <w:sz w:val="20"/>
                <w:szCs w:val="26"/>
              </w:rPr>
            </w:pPr>
            <w:r w:rsidRPr="003A535C">
              <w:rPr>
                <w:rFonts w:ascii="Times New Roman" w:hAnsi="Times New Roman"/>
                <w:sz w:val="20"/>
                <w:szCs w:val="26"/>
              </w:rPr>
              <w:t>Перечень кредитных организаций для открытия счетов и размещения временно свободных денежных средств определяется приказом руководителя Фонда.</w:t>
            </w:r>
          </w:p>
        </w:tc>
      </w:tr>
      <w:tr w:rsidR="0002450C" w:rsidRPr="003A535C" w:rsidTr="00621CF3">
        <w:tc>
          <w:tcPr>
            <w:tcW w:w="3928" w:type="dxa"/>
          </w:tcPr>
          <w:p w:rsidR="0002450C" w:rsidRPr="003A535C" w:rsidRDefault="009B48B7" w:rsidP="008954FA">
            <w:pPr>
              <w:spacing w:after="0" w:line="240" w:lineRule="auto"/>
              <w:jc w:val="both"/>
              <w:rPr>
                <w:rFonts w:ascii="Times New Roman" w:hAnsi="Times New Roman"/>
                <w:b/>
                <w:sz w:val="20"/>
                <w:szCs w:val="26"/>
              </w:rPr>
            </w:pPr>
            <w:r w:rsidRPr="003A535C">
              <w:rPr>
                <w:rFonts w:ascii="Times New Roman" w:hAnsi="Times New Roman"/>
                <w:b/>
                <w:sz w:val="20"/>
                <w:szCs w:val="26"/>
              </w:rPr>
              <w:t>Движимые и недвижимые имущественные активы</w:t>
            </w:r>
            <w:r w:rsidR="00873481" w:rsidRPr="003A535C">
              <w:rPr>
                <w:rFonts w:ascii="Times New Roman" w:hAnsi="Times New Roman"/>
                <w:b/>
                <w:sz w:val="20"/>
                <w:szCs w:val="26"/>
              </w:rPr>
              <w:t>.</w:t>
            </w:r>
          </w:p>
        </w:tc>
        <w:tc>
          <w:tcPr>
            <w:tcW w:w="1753" w:type="dxa"/>
            <w:vAlign w:val="center"/>
          </w:tcPr>
          <w:p w:rsidR="0002450C" w:rsidRPr="003A535C" w:rsidRDefault="0002450C" w:rsidP="008954FA">
            <w:pPr>
              <w:spacing w:after="0" w:line="240" w:lineRule="auto"/>
              <w:jc w:val="center"/>
              <w:rPr>
                <w:rFonts w:ascii="Times New Roman" w:hAnsi="Times New Roman"/>
                <w:b/>
                <w:sz w:val="20"/>
                <w:szCs w:val="26"/>
              </w:rPr>
            </w:pPr>
          </w:p>
        </w:tc>
        <w:tc>
          <w:tcPr>
            <w:tcW w:w="3889" w:type="dxa"/>
          </w:tcPr>
          <w:p w:rsidR="0002450C" w:rsidRPr="003A535C" w:rsidRDefault="0002450C" w:rsidP="008954FA">
            <w:pPr>
              <w:spacing w:after="0" w:line="240" w:lineRule="auto"/>
              <w:jc w:val="both"/>
              <w:rPr>
                <w:rFonts w:ascii="Times New Roman" w:hAnsi="Times New Roman"/>
                <w:sz w:val="20"/>
                <w:szCs w:val="26"/>
              </w:rPr>
            </w:pPr>
          </w:p>
        </w:tc>
      </w:tr>
      <w:tr w:rsidR="0002450C" w:rsidRPr="003A535C" w:rsidTr="00621CF3">
        <w:tc>
          <w:tcPr>
            <w:tcW w:w="3928" w:type="dxa"/>
          </w:tcPr>
          <w:p w:rsidR="0002450C" w:rsidRPr="003A535C" w:rsidRDefault="00310CA5" w:rsidP="008954FA">
            <w:pPr>
              <w:spacing w:after="0" w:line="240" w:lineRule="auto"/>
              <w:jc w:val="both"/>
              <w:rPr>
                <w:rFonts w:ascii="Times New Roman" w:hAnsi="Times New Roman"/>
                <w:sz w:val="20"/>
                <w:szCs w:val="26"/>
              </w:rPr>
            </w:pPr>
            <w:r w:rsidRPr="003A535C">
              <w:rPr>
                <w:rFonts w:ascii="Times New Roman" w:hAnsi="Times New Roman"/>
                <w:i/>
                <w:sz w:val="20"/>
                <w:szCs w:val="26"/>
              </w:rPr>
              <w:t>Жилая недвижимость</w:t>
            </w:r>
            <w:r w:rsidRPr="003A535C">
              <w:rPr>
                <w:rFonts w:ascii="Times New Roman" w:hAnsi="Times New Roman"/>
                <w:sz w:val="20"/>
                <w:szCs w:val="26"/>
              </w:rPr>
              <w:t xml:space="preserve"> (квартиры, апартаменты, многоквартирные жилые дома</w:t>
            </w:r>
            <w:r w:rsidR="00D013B6" w:rsidRPr="003A535C">
              <w:rPr>
                <w:rFonts w:ascii="Times New Roman" w:hAnsi="Times New Roman"/>
                <w:sz w:val="20"/>
                <w:szCs w:val="26"/>
              </w:rPr>
              <w:t xml:space="preserve"> (</w:t>
            </w:r>
            <w:r w:rsidRPr="003A535C">
              <w:rPr>
                <w:rFonts w:ascii="Times New Roman" w:hAnsi="Times New Roman"/>
                <w:sz w:val="20"/>
                <w:szCs w:val="26"/>
              </w:rPr>
              <w:t>комплексы</w:t>
            </w:r>
            <w:r w:rsidR="00D013B6" w:rsidRPr="003A535C">
              <w:rPr>
                <w:rFonts w:ascii="Times New Roman" w:hAnsi="Times New Roman"/>
                <w:sz w:val="20"/>
                <w:szCs w:val="26"/>
              </w:rPr>
              <w:t>)</w:t>
            </w:r>
            <w:r w:rsidRPr="003A535C">
              <w:rPr>
                <w:rFonts w:ascii="Times New Roman" w:hAnsi="Times New Roman"/>
                <w:sz w:val="20"/>
                <w:szCs w:val="26"/>
              </w:rPr>
              <w:t>, коттеджи, таунхаусы и др.).</w:t>
            </w:r>
          </w:p>
        </w:tc>
        <w:tc>
          <w:tcPr>
            <w:tcW w:w="1753" w:type="dxa"/>
          </w:tcPr>
          <w:p w:rsidR="0002450C" w:rsidRPr="003A535C" w:rsidRDefault="00310CA5"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15%</w:t>
            </w:r>
          </w:p>
        </w:tc>
        <w:tc>
          <w:tcPr>
            <w:tcW w:w="3889" w:type="dxa"/>
          </w:tcPr>
          <w:p w:rsidR="0002450C" w:rsidRPr="003A535C" w:rsidRDefault="00310CA5" w:rsidP="008954FA">
            <w:pPr>
              <w:spacing w:after="0" w:line="240" w:lineRule="auto"/>
              <w:jc w:val="both"/>
              <w:rPr>
                <w:rFonts w:ascii="Times New Roman" w:hAnsi="Times New Roman"/>
                <w:sz w:val="20"/>
                <w:szCs w:val="26"/>
              </w:rPr>
            </w:pPr>
            <w:r w:rsidRPr="003A535C">
              <w:rPr>
                <w:rFonts w:ascii="Times New Roman" w:hAnsi="Times New Roman"/>
                <w:sz w:val="20"/>
                <w:szCs w:val="26"/>
              </w:rPr>
              <w:t xml:space="preserve">Не принимается в залог недвижимость граждан, на которую в соответствии с законодательством </w:t>
            </w:r>
            <w:r w:rsidR="001023D9" w:rsidRPr="003A535C">
              <w:rPr>
                <w:rFonts w:ascii="Times New Roman" w:hAnsi="Times New Roman"/>
                <w:sz w:val="20"/>
                <w:szCs w:val="26"/>
              </w:rPr>
              <w:t xml:space="preserve">Российской Федерации </w:t>
            </w:r>
            <w:r w:rsidRPr="003A535C">
              <w:rPr>
                <w:rFonts w:ascii="Times New Roman" w:hAnsi="Times New Roman"/>
                <w:sz w:val="20"/>
                <w:szCs w:val="26"/>
              </w:rPr>
              <w:t>не может быть обращено взыскание.</w:t>
            </w:r>
          </w:p>
        </w:tc>
      </w:tr>
      <w:tr w:rsidR="009B48B7" w:rsidRPr="003A535C" w:rsidTr="00621CF3">
        <w:tc>
          <w:tcPr>
            <w:tcW w:w="3928" w:type="dxa"/>
          </w:tcPr>
          <w:p w:rsidR="009B48B7" w:rsidRPr="003A535C" w:rsidRDefault="00310CA5" w:rsidP="008954FA">
            <w:pPr>
              <w:spacing w:after="0" w:line="240" w:lineRule="auto"/>
              <w:jc w:val="both"/>
              <w:rPr>
                <w:rFonts w:ascii="Times New Roman" w:hAnsi="Times New Roman"/>
                <w:sz w:val="20"/>
                <w:szCs w:val="26"/>
              </w:rPr>
            </w:pPr>
            <w:r w:rsidRPr="003A535C">
              <w:rPr>
                <w:rFonts w:ascii="Times New Roman" w:hAnsi="Times New Roman"/>
                <w:i/>
                <w:sz w:val="20"/>
                <w:szCs w:val="26"/>
              </w:rPr>
              <w:t>Коммерческая недвижимость</w:t>
            </w:r>
            <w:r w:rsidRPr="003A535C">
              <w:rPr>
                <w:rFonts w:ascii="Times New Roman" w:hAnsi="Times New Roman"/>
                <w:sz w:val="20"/>
                <w:szCs w:val="26"/>
              </w:rPr>
              <w:t xml:space="preserve"> (офисы и офисные центры, магазины, торговые и торгово-развлекательные центры, торгово-выставочные комплексы, бизнес-парки, оптовые базы, объекты туристической инфраструктуры (гостиницы, пансионаты и т.п.), отели и рестораны, аквапарки, складские комплексы и логистические центры, машиноместа, гаражные комплексы, нежилые помещения коммерческого назначения в жилых домах, многофункциональные комплексы, содержащие площади различного назначения (жилые, коммерческие), фитнес-центры, АЗС (включая земельный участок, сооружения и оборудование) и др.);</w:t>
            </w:r>
          </w:p>
          <w:p w:rsidR="00310CA5" w:rsidRPr="003A535C" w:rsidRDefault="00310CA5" w:rsidP="008954FA">
            <w:pPr>
              <w:spacing w:after="0" w:line="240" w:lineRule="auto"/>
              <w:jc w:val="both"/>
              <w:rPr>
                <w:rFonts w:ascii="Times New Roman" w:hAnsi="Times New Roman"/>
                <w:sz w:val="20"/>
                <w:szCs w:val="26"/>
              </w:rPr>
            </w:pPr>
            <w:r w:rsidRPr="003A535C">
              <w:rPr>
                <w:rFonts w:ascii="Times New Roman" w:hAnsi="Times New Roman"/>
                <w:sz w:val="20"/>
                <w:szCs w:val="26"/>
              </w:rPr>
              <w:t>права долгосрочной аренды на земельные участки, на которых расположены указанные объекты.</w:t>
            </w:r>
          </w:p>
        </w:tc>
        <w:tc>
          <w:tcPr>
            <w:tcW w:w="1753" w:type="dxa"/>
          </w:tcPr>
          <w:p w:rsidR="00310CA5" w:rsidRPr="003A535C" w:rsidRDefault="00310CA5"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20%</w:t>
            </w:r>
          </w:p>
        </w:tc>
        <w:tc>
          <w:tcPr>
            <w:tcW w:w="3889" w:type="dxa"/>
          </w:tcPr>
          <w:p w:rsidR="009B48B7" w:rsidRPr="003A535C" w:rsidRDefault="009B48B7" w:rsidP="008954FA">
            <w:pPr>
              <w:spacing w:after="0" w:line="240" w:lineRule="auto"/>
              <w:jc w:val="both"/>
              <w:rPr>
                <w:rFonts w:ascii="Times New Roman" w:hAnsi="Times New Roman"/>
                <w:sz w:val="20"/>
                <w:szCs w:val="26"/>
              </w:rPr>
            </w:pPr>
          </w:p>
        </w:tc>
      </w:tr>
      <w:tr w:rsidR="009B48B7" w:rsidRPr="003A535C" w:rsidTr="00621CF3">
        <w:tc>
          <w:tcPr>
            <w:tcW w:w="3928" w:type="dxa"/>
          </w:tcPr>
          <w:p w:rsidR="009B48B7" w:rsidRPr="003A535C" w:rsidRDefault="00EF74DC" w:rsidP="008954FA">
            <w:pPr>
              <w:spacing w:after="0" w:line="240" w:lineRule="auto"/>
              <w:jc w:val="both"/>
              <w:rPr>
                <w:rFonts w:ascii="Times New Roman" w:hAnsi="Times New Roman"/>
                <w:sz w:val="20"/>
                <w:szCs w:val="26"/>
              </w:rPr>
            </w:pPr>
            <w:r w:rsidRPr="003A535C">
              <w:rPr>
                <w:rFonts w:ascii="Times New Roman" w:hAnsi="Times New Roman"/>
                <w:i/>
                <w:sz w:val="20"/>
                <w:szCs w:val="26"/>
              </w:rPr>
              <w:t>Промышленная недвижимость</w:t>
            </w:r>
            <w:r w:rsidRPr="003A535C">
              <w:rPr>
                <w:rFonts w:ascii="Times New Roman" w:hAnsi="Times New Roman"/>
                <w:sz w:val="20"/>
                <w:szCs w:val="26"/>
              </w:rPr>
              <w:t xml:space="preserve"> (здания, сооружения, склады, иные объекты недвижимого имущества, предназначенные для выпуска промышленной продукции и</w:t>
            </w:r>
            <w:r w:rsidR="00D013B6" w:rsidRPr="003A535C">
              <w:rPr>
                <w:rFonts w:ascii="Times New Roman" w:hAnsi="Times New Roman"/>
                <w:sz w:val="20"/>
                <w:szCs w:val="26"/>
              </w:rPr>
              <w:t xml:space="preserve"> (</w:t>
            </w:r>
            <w:r w:rsidRPr="003A535C">
              <w:rPr>
                <w:rFonts w:ascii="Times New Roman" w:hAnsi="Times New Roman"/>
                <w:sz w:val="20"/>
                <w:szCs w:val="26"/>
              </w:rPr>
              <w:t>или</w:t>
            </w:r>
            <w:r w:rsidR="00D013B6" w:rsidRPr="003A535C">
              <w:rPr>
                <w:rFonts w:ascii="Times New Roman" w:hAnsi="Times New Roman"/>
                <w:sz w:val="20"/>
                <w:szCs w:val="26"/>
              </w:rPr>
              <w:t>)</w:t>
            </w:r>
            <w:r w:rsidRPr="003A535C">
              <w:rPr>
                <w:rFonts w:ascii="Times New Roman" w:hAnsi="Times New Roman"/>
                <w:sz w:val="20"/>
                <w:szCs w:val="26"/>
              </w:rPr>
              <w:t xml:space="preserve"> технологически задействованные в производственной деятельности);</w:t>
            </w:r>
          </w:p>
          <w:p w:rsidR="00EF74DC" w:rsidRPr="003A535C" w:rsidRDefault="00EF74DC" w:rsidP="008954FA">
            <w:pPr>
              <w:spacing w:after="0" w:line="240" w:lineRule="auto"/>
              <w:jc w:val="both"/>
              <w:rPr>
                <w:rFonts w:ascii="Times New Roman" w:hAnsi="Times New Roman"/>
                <w:sz w:val="20"/>
                <w:szCs w:val="26"/>
              </w:rPr>
            </w:pPr>
            <w:r w:rsidRPr="003A535C">
              <w:rPr>
                <w:rFonts w:ascii="Times New Roman" w:hAnsi="Times New Roman"/>
                <w:sz w:val="20"/>
                <w:szCs w:val="26"/>
              </w:rPr>
              <w:t xml:space="preserve">права долгосрочной аренды на земельные </w:t>
            </w:r>
            <w:r w:rsidRPr="003A535C">
              <w:rPr>
                <w:rFonts w:ascii="Times New Roman" w:hAnsi="Times New Roman"/>
                <w:sz w:val="20"/>
                <w:szCs w:val="26"/>
              </w:rPr>
              <w:lastRenderedPageBreak/>
              <w:t>участки, на которых расположены указанные объекты.</w:t>
            </w:r>
          </w:p>
        </w:tc>
        <w:tc>
          <w:tcPr>
            <w:tcW w:w="1753" w:type="dxa"/>
          </w:tcPr>
          <w:p w:rsidR="00064B50" w:rsidRPr="003A535C" w:rsidRDefault="00064B50"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lastRenderedPageBreak/>
              <w:t>25%</w:t>
            </w:r>
          </w:p>
        </w:tc>
        <w:tc>
          <w:tcPr>
            <w:tcW w:w="3889" w:type="dxa"/>
          </w:tcPr>
          <w:p w:rsidR="009B48B7" w:rsidRPr="003A535C" w:rsidRDefault="009B48B7" w:rsidP="008954FA">
            <w:pPr>
              <w:spacing w:after="0" w:line="240" w:lineRule="auto"/>
              <w:jc w:val="both"/>
              <w:rPr>
                <w:rFonts w:ascii="Times New Roman" w:hAnsi="Times New Roman"/>
                <w:sz w:val="20"/>
                <w:szCs w:val="26"/>
              </w:rPr>
            </w:pPr>
          </w:p>
        </w:tc>
      </w:tr>
      <w:tr w:rsidR="009B48B7" w:rsidRPr="003A535C" w:rsidTr="00621CF3">
        <w:tc>
          <w:tcPr>
            <w:tcW w:w="3928" w:type="dxa"/>
          </w:tcPr>
          <w:p w:rsidR="009B48B7" w:rsidRPr="003A535C" w:rsidRDefault="00064B50" w:rsidP="008954FA">
            <w:pPr>
              <w:spacing w:after="0" w:line="240" w:lineRule="auto"/>
              <w:jc w:val="both"/>
              <w:rPr>
                <w:rFonts w:ascii="Times New Roman" w:hAnsi="Times New Roman"/>
                <w:sz w:val="20"/>
                <w:szCs w:val="26"/>
              </w:rPr>
            </w:pPr>
            <w:r w:rsidRPr="003A535C">
              <w:rPr>
                <w:rFonts w:ascii="Times New Roman" w:hAnsi="Times New Roman"/>
                <w:sz w:val="20"/>
                <w:szCs w:val="26"/>
              </w:rPr>
              <w:lastRenderedPageBreak/>
              <w:t>Земельные участки из состава земель промышленности, энергетики, транспорта, связи, радиовещания, информатики и иные земельные участки данных категорий земель, земельные участки из состава земель населенных пунктов свободные и застроенные</w:t>
            </w:r>
          </w:p>
        </w:tc>
        <w:tc>
          <w:tcPr>
            <w:tcW w:w="1753" w:type="dxa"/>
          </w:tcPr>
          <w:p w:rsidR="009B48B7" w:rsidRPr="003A535C" w:rsidRDefault="00064B50"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25%</w:t>
            </w:r>
          </w:p>
        </w:tc>
        <w:tc>
          <w:tcPr>
            <w:tcW w:w="3889" w:type="dxa"/>
          </w:tcPr>
          <w:p w:rsidR="009B48B7" w:rsidRPr="003A535C" w:rsidRDefault="009B48B7" w:rsidP="008954FA">
            <w:pPr>
              <w:spacing w:after="0" w:line="240" w:lineRule="auto"/>
              <w:jc w:val="both"/>
              <w:rPr>
                <w:rFonts w:ascii="Times New Roman" w:hAnsi="Times New Roman"/>
                <w:sz w:val="20"/>
                <w:szCs w:val="26"/>
              </w:rPr>
            </w:pPr>
          </w:p>
        </w:tc>
      </w:tr>
      <w:tr w:rsidR="009B48B7" w:rsidRPr="003A535C" w:rsidTr="00621CF3">
        <w:tc>
          <w:tcPr>
            <w:tcW w:w="3928" w:type="dxa"/>
          </w:tcPr>
          <w:p w:rsidR="009B48B7" w:rsidRPr="003A535C" w:rsidRDefault="00814574" w:rsidP="008954FA">
            <w:pPr>
              <w:spacing w:after="0" w:line="240" w:lineRule="auto"/>
              <w:jc w:val="both"/>
              <w:rPr>
                <w:rFonts w:ascii="Times New Roman" w:hAnsi="Times New Roman"/>
                <w:sz w:val="20"/>
                <w:szCs w:val="26"/>
              </w:rPr>
            </w:pPr>
            <w:r w:rsidRPr="003A535C">
              <w:rPr>
                <w:rFonts w:ascii="Times New Roman" w:hAnsi="Times New Roman"/>
                <w:i/>
                <w:sz w:val="20"/>
                <w:szCs w:val="26"/>
              </w:rPr>
              <w:t>Оборудование и транспортные средства</w:t>
            </w:r>
            <w:r w:rsidRPr="003A535C">
              <w:rPr>
                <w:rFonts w:ascii="Times New Roman" w:hAnsi="Times New Roman"/>
                <w:sz w:val="20"/>
                <w:szCs w:val="26"/>
              </w:rPr>
              <w:t xml:space="preserve"> (технологическое оборудование, автотранспорт, спецтехника и самоходные механизмы, прочие машины и оборудование).</w:t>
            </w:r>
          </w:p>
        </w:tc>
        <w:tc>
          <w:tcPr>
            <w:tcW w:w="1753" w:type="dxa"/>
          </w:tcPr>
          <w:p w:rsidR="00814574" w:rsidRPr="003A535C" w:rsidRDefault="00814574"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25%</w:t>
            </w:r>
          </w:p>
        </w:tc>
        <w:tc>
          <w:tcPr>
            <w:tcW w:w="3889" w:type="dxa"/>
          </w:tcPr>
          <w:p w:rsidR="009B48B7" w:rsidRPr="003A535C" w:rsidRDefault="00814574" w:rsidP="008954FA">
            <w:pPr>
              <w:spacing w:after="0" w:line="240" w:lineRule="auto"/>
              <w:jc w:val="both"/>
              <w:rPr>
                <w:rFonts w:ascii="Times New Roman" w:hAnsi="Times New Roman"/>
                <w:sz w:val="20"/>
                <w:szCs w:val="26"/>
              </w:rPr>
            </w:pPr>
            <w:r w:rsidRPr="003A535C">
              <w:rPr>
                <w:rFonts w:ascii="Times New Roman" w:hAnsi="Times New Roman"/>
                <w:sz w:val="20"/>
                <w:szCs w:val="26"/>
              </w:rPr>
              <w:t>Оборудование должно быть полностью оплачено, принято к бухгалтерскому учету и введено в эксплуатацию.</w:t>
            </w:r>
          </w:p>
        </w:tc>
      </w:tr>
      <w:tr w:rsidR="009B48B7" w:rsidRPr="003A535C" w:rsidTr="00621CF3">
        <w:tc>
          <w:tcPr>
            <w:tcW w:w="3928" w:type="dxa"/>
          </w:tcPr>
          <w:p w:rsidR="009B48B7" w:rsidRPr="003A535C" w:rsidRDefault="00814574" w:rsidP="008954FA">
            <w:pPr>
              <w:spacing w:after="0" w:line="240" w:lineRule="auto"/>
              <w:jc w:val="both"/>
              <w:rPr>
                <w:rFonts w:ascii="Times New Roman" w:hAnsi="Times New Roman"/>
                <w:sz w:val="20"/>
                <w:szCs w:val="26"/>
              </w:rPr>
            </w:pPr>
            <w:r w:rsidRPr="003A535C">
              <w:rPr>
                <w:rFonts w:ascii="Times New Roman" w:hAnsi="Times New Roman"/>
                <w:i/>
                <w:sz w:val="20"/>
                <w:szCs w:val="26"/>
              </w:rPr>
              <w:t>Объекты незавершенного строительства</w:t>
            </w:r>
            <w:r w:rsidRPr="003A535C">
              <w:rPr>
                <w:rFonts w:ascii="Times New Roman" w:hAnsi="Times New Roman"/>
                <w:sz w:val="20"/>
                <w:szCs w:val="26"/>
              </w:rPr>
              <w:t>;</w:t>
            </w:r>
          </w:p>
          <w:p w:rsidR="00814574" w:rsidRPr="003A535C" w:rsidRDefault="00814574" w:rsidP="008954FA">
            <w:pPr>
              <w:spacing w:after="0" w:line="240" w:lineRule="auto"/>
              <w:jc w:val="both"/>
              <w:rPr>
                <w:rFonts w:ascii="Times New Roman" w:hAnsi="Times New Roman"/>
                <w:sz w:val="20"/>
                <w:szCs w:val="26"/>
              </w:rPr>
            </w:pPr>
            <w:r w:rsidRPr="003A535C">
              <w:rPr>
                <w:rFonts w:ascii="Times New Roman" w:hAnsi="Times New Roman"/>
                <w:sz w:val="20"/>
                <w:szCs w:val="26"/>
              </w:rPr>
              <w:t>права долгосрочной аренды на земельные участки, на которы</w:t>
            </w:r>
            <w:r w:rsidR="008855C0" w:rsidRPr="003A535C">
              <w:rPr>
                <w:rFonts w:ascii="Times New Roman" w:hAnsi="Times New Roman"/>
                <w:sz w:val="20"/>
                <w:szCs w:val="26"/>
              </w:rPr>
              <w:t>х расположены указанные объекты.</w:t>
            </w:r>
          </w:p>
        </w:tc>
        <w:tc>
          <w:tcPr>
            <w:tcW w:w="1753" w:type="dxa"/>
          </w:tcPr>
          <w:p w:rsidR="00FC7FA3" w:rsidRPr="003A535C" w:rsidRDefault="00FC7FA3" w:rsidP="008954FA">
            <w:pPr>
              <w:spacing w:after="0" w:line="240" w:lineRule="auto"/>
              <w:jc w:val="center"/>
              <w:rPr>
                <w:rFonts w:ascii="Times New Roman" w:hAnsi="Times New Roman"/>
                <w:b/>
                <w:sz w:val="20"/>
                <w:szCs w:val="26"/>
              </w:rPr>
            </w:pPr>
            <w:r w:rsidRPr="003A535C">
              <w:rPr>
                <w:rFonts w:ascii="Times New Roman" w:hAnsi="Times New Roman"/>
                <w:b/>
                <w:sz w:val="20"/>
                <w:szCs w:val="26"/>
              </w:rPr>
              <w:t>40%</w:t>
            </w:r>
          </w:p>
        </w:tc>
        <w:tc>
          <w:tcPr>
            <w:tcW w:w="3889" w:type="dxa"/>
          </w:tcPr>
          <w:p w:rsidR="009B48B7" w:rsidRPr="003A535C" w:rsidRDefault="00CA7A57" w:rsidP="008954FA">
            <w:pPr>
              <w:spacing w:after="0" w:line="240" w:lineRule="auto"/>
              <w:jc w:val="both"/>
              <w:rPr>
                <w:rFonts w:ascii="Times New Roman" w:hAnsi="Times New Roman"/>
                <w:sz w:val="20"/>
                <w:szCs w:val="26"/>
              </w:rPr>
            </w:pPr>
            <w:r w:rsidRPr="003A535C">
              <w:rPr>
                <w:rFonts w:ascii="Times New Roman" w:hAnsi="Times New Roman"/>
                <w:sz w:val="20"/>
                <w:szCs w:val="26"/>
              </w:rPr>
              <w:t>Право собственности на объект незавершенного строительства должно быть оформлено.</w:t>
            </w:r>
          </w:p>
        </w:tc>
      </w:tr>
      <w:tr w:rsidR="009B48B7" w:rsidRPr="003A535C" w:rsidTr="00621CF3">
        <w:tc>
          <w:tcPr>
            <w:tcW w:w="3928" w:type="dxa"/>
          </w:tcPr>
          <w:p w:rsidR="009B48B7" w:rsidRPr="003A535C" w:rsidRDefault="00F87CC6" w:rsidP="008954FA">
            <w:pPr>
              <w:spacing w:after="0" w:line="240" w:lineRule="auto"/>
              <w:jc w:val="both"/>
              <w:rPr>
                <w:rFonts w:ascii="Times New Roman" w:hAnsi="Times New Roman"/>
                <w:b/>
                <w:sz w:val="20"/>
                <w:szCs w:val="26"/>
              </w:rPr>
            </w:pPr>
            <w:r w:rsidRPr="003A535C">
              <w:rPr>
                <w:rFonts w:ascii="Times New Roman" w:hAnsi="Times New Roman"/>
                <w:b/>
                <w:sz w:val="20"/>
                <w:szCs w:val="26"/>
              </w:rPr>
              <w:t>Акции юридических лиц, имеющие биржевое обращение.</w:t>
            </w:r>
          </w:p>
        </w:tc>
        <w:tc>
          <w:tcPr>
            <w:tcW w:w="1753" w:type="dxa"/>
            <w:vAlign w:val="center"/>
          </w:tcPr>
          <w:p w:rsidR="009B48B7" w:rsidRPr="003A535C" w:rsidRDefault="009B48B7" w:rsidP="008954FA">
            <w:pPr>
              <w:spacing w:after="0" w:line="240" w:lineRule="auto"/>
              <w:jc w:val="center"/>
              <w:rPr>
                <w:rFonts w:ascii="Times New Roman" w:hAnsi="Times New Roman"/>
                <w:b/>
                <w:sz w:val="20"/>
                <w:szCs w:val="26"/>
              </w:rPr>
            </w:pPr>
          </w:p>
        </w:tc>
        <w:tc>
          <w:tcPr>
            <w:tcW w:w="3889" w:type="dxa"/>
          </w:tcPr>
          <w:p w:rsidR="009B48B7" w:rsidRPr="003A535C" w:rsidRDefault="009B48B7" w:rsidP="008954FA">
            <w:pPr>
              <w:spacing w:after="0" w:line="240" w:lineRule="auto"/>
              <w:jc w:val="both"/>
              <w:rPr>
                <w:rFonts w:ascii="Times New Roman" w:hAnsi="Times New Roman"/>
                <w:sz w:val="20"/>
                <w:szCs w:val="26"/>
              </w:rPr>
            </w:pPr>
          </w:p>
        </w:tc>
      </w:tr>
      <w:tr w:rsidR="009B48B7" w:rsidRPr="003A535C" w:rsidTr="00621CF3">
        <w:tc>
          <w:tcPr>
            <w:tcW w:w="3928" w:type="dxa"/>
          </w:tcPr>
          <w:p w:rsidR="009B48B7" w:rsidRPr="003A535C" w:rsidRDefault="00873481" w:rsidP="008954FA">
            <w:pPr>
              <w:spacing w:after="0" w:line="240" w:lineRule="auto"/>
              <w:jc w:val="both"/>
              <w:rPr>
                <w:rFonts w:ascii="Times New Roman" w:hAnsi="Times New Roman"/>
                <w:sz w:val="20"/>
                <w:szCs w:val="26"/>
              </w:rPr>
            </w:pPr>
            <w:r w:rsidRPr="003A535C">
              <w:rPr>
                <w:rFonts w:ascii="Times New Roman" w:hAnsi="Times New Roman"/>
                <w:sz w:val="20"/>
                <w:szCs w:val="26"/>
              </w:rPr>
              <w:t>Включенные в котировальный список ПАО Московская биржа 1 уровня.</w:t>
            </w:r>
          </w:p>
        </w:tc>
        <w:tc>
          <w:tcPr>
            <w:tcW w:w="1753" w:type="dxa"/>
            <w:vAlign w:val="center"/>
          </w:tcPr>
          <w:p w:rsidR="009B48B7" w:rsidRPr="003A535C" w:rsidRDefault="00873481" w:rsidP="008954FA">
            <w:pPr>
              <w:spacing w:after="0" w:line="240" w:lineRule="auto"/>
              <w:jc w:val="center"/>
              <w:rPr>
                <w:rFonts w:ascii="Times New Roman" w:hAnsi="Times New Roman"/>
                <w:sz w:val="20"/>
                <w:szCs w:val="26"/>
              </w:rPr>
            </w:pPr>
            <w:r w:rsidRPr="003A535C">
              <w:rPr>
                <w:rFonts w:ascii="Times New Roman" w:hAnsi="Times New Roman"/>
                <w:sz w:val="20"/>
                <w:szCs w:val="26"/>
              </w:rPr>
              <w:t xml:space="preserve">с учетом размера портфеля и волатильности на соответствующем сроке, но не менее </w:t>
            </w:r>
            <w:r w:rsidRPr="003A535C">
              <w:rPr>
                <w:rFonts w:ascii="Times New Roman" w:hAnsi="Times New Roman"/>
                <w:b/>
                <w:sz w:val="20"/>
                <w:szCs w:val="26"/>
              </w:rPr>
              <w:t>25%</w:t>
            </w:r>
          </w:p>
        </w:tc>
        <w:tc>
          <w:tcPr>
            <w:tcW w:w="3889" w:type="dxa"/>
          </w:tcPr>
          <w:p w:rsidR="009B48B7" w:rsidRPr="003A535C" w:rsidRDefault="009B48B7" w:rsidP="008954FA">
            <w:pPr>
              <w:spacing w:after="0" w:line="240" w:lineRule="auto"/>
              <w:jc w:val="both"/>
              <w:rPr>
                <w:rFonts w:ascii="Times New Roman" w:hAnsi="Times New Roman"/>
                <w:sz w:val="20"/>
                <w:szCs w:val="26"/>
              </w:rPr>
            </w:pPr>
          </w:p>
        </w:tc>
      </w:tr>
      <w:tr w:rsidR="009B48B7" w:rsidRPr="003A535C" w:rsidTr="00621CF3">
        <w:tc>
          <w:tcPr>
            <w:tcW w:w="3928" w:type="dxa"/>
          </w:tcPr>
          <w:p w:rsidR="009B48B7" w:rsidRPr="003A535C" w:rsidRDefault="00873481" w:rsidP="008954FA">
            <w:pPr>
              <w:spacing w:after="0" w:line="240" w:lineRule="auto"/>
              <w:jc w:val="both"/>
              <w:rPr>
                <w:rFonts w:ascii="Times New Roman" w:hAnsi="Times New Roman"/>
                <w:sz w:val="20"/>
                <w:szCs w:val="26"/>
              </w:rPr>
            </w:pPr>
            <w:r w:rsidRPr="003A535C">
              <w:rPr>
                <w:rFonts w:ascii="Times New Roman" w:hAnsi="Times New Roman"/>
                <w:sz w:val="20"/>
                <w:szCs w:val="26"/>
              </w:rPr>
              <w:t>Иные акции, допущенные к торгам ПАО Московская биржа.</w:t>
            </w:r>
          </w:p>
        </w:tc>
        <w:tc>
          <w:tcPr>
            <w:tcW w:w="1753" w:type="dxa"/>
            <w:vAlign w:val="center"/>
          </w:tcPr>
          <w:p w:rsidR="009B48B7" w:rsidRPr="003A535C" w:rsidRDefault="00873481" w:rsidP="008954FA">
            <w:pPr>
              <w:spacing w:after="0" w:line="240" w:lineRule="auto"/>
              <w:jc w:val="center"/>
              <w:rPr>
                <w:rFonts w:ascii="Times New Roman" w:hAnsi="Times New Roman"/>
                <w:sz w:val="20"/>
                <w:szCs w:val="26"/>
              </w:rPr>
            </w:pPr>
            <w:r w:rsidRPr="003A535C">
              <w:rPr>
                <w:rFonts w:ascii="Times New Roman" w:hAnsi="Times New Roman"/>
                <w:sz w:val="20"/>
                <w:szCs w:val="26"/>
              </w:rPr>
              <w:t xml:space="preserve">с учетом размера портфеля и волатильности на соответствующем сроке, но не менее </w:t>
            </w:r>
            <w:r w:rsidRPr="003A535C">
              <w:rPr>
                <w:rFonts w:ascii="Times New Roman" w:hAnsi="Times New Roman"/>
                <w:b/>
                <w:sz w:val="20"/>
                <w:szCs w:val="26"/>
              </w:rPr>
              <w:t>40%</w:t>
            </w:r>
          </w:p>
        </w:tc>
        <w:tc>
          <w:tcPr>
            <w:tcW w:w="3889" w:type="dxa"/>
          </w:tcPr>
          <w:p w:rsidR="009B48B7" w:rsidRPr="003A535C" w:rsidRDefault="009B48B7" w:rsidP="008954FA">
            <w:pPr>
              <w:spacing w:after="0" w:line="240" w:lineRule="auto"/>
              <w:jc w:val="both"/>
              <w:rPr>
                <w:rFonts w:ascii="Times New Roman" w:hAnsi="Times New Roman"/>
                <w:sz w:val="20"/>
                <w:szCs w:val="26"/>
              </w:rPr>
            </w:pPr>
          </w:p>
        </w:tc>
      </w:tr>
      <w:tr w:rsidR="00F87CC6" w:rsidRPr="003A535C" w:rsidTr="00621CF3">
        <w:tc>
          <w:tcPr>
            <w:tcW w:w="3928" w:type="dxa"/>
          </w:tcPr>
          <w:p w:rsidR="00F87CC6" w:rsidRPr="003A535C" w:rsidRDefault="00D47D12" w:rsidP="008954FA">
            <w:pPr>
              <w:spacing w:after="0" w:line="240" w:lineRule="auto"/>
              <w:jc w:val="both"/>
              <w:rPr>
                <w:rFonts w:ascii="Times New Roman" w:hAnsi="Times New Roman"/>
                <w:sz w:val="20"/>
                <w:szCs w:val="26"/>
              </w:rPr>
            </w:pPr>
            <w:r w:rsidRPr="003A535C">
              <w:rPr>
                <w:rFonts w:ascii="Times New Roman" w:hAnsi="Times New Roman"/>
                <w:b/>
                <w:sz w:val="20"/>
                <w:szCs w:val="26"/>
              </w:rPr>
              <w:t>Акции юридических лиц</w:t>
            </w:r>
            <w:r w:rsidRPr="003A535C">
              <w:rPr>
                <w:rFonts w:ascii="Times New Roman" w:hAnsi="Times New Roman"/>
                <w:sz w:val="20"/>
                <w:szCs w:val="26"/>
              </w:rPr>
              <w:t xml:space="preserve">, не имеющие биржевого обращения, а также </w:t>
            </w:r>
            <w:r w:rsidRPr="003A535C">
              <w:rPr>
                <w:rFonts w:ascii="Times New Roman" w:hAnsi="Times New Roman"/>
                <w:b/>
                <w:sz w:val="20"/>
                <w:szCs w:val="26"/>
              </w:rPr>
              <w:t>доли участия в уставном капитале юридических лиц.</w:t>
            </w:r>
          </w:p>
        </w:tc>
        <w:tc>
          <w:tcPr>
            <w:tcW w:w="1753" w:type="dxa"/>
            <w:vAlign w:val="center"/>
          </w:tcPr>
          <w:p w:rsidR="00F87CC6" w:rsidRPr="003A535C" w:rsidRDefault="00D47D12" w:rsidP="008954FA">
            <w:pPr>
              <w:spacing w:after="0" w:line="240" w:lineRule="auto"/>
              <w:jc w:val="center"/>
              <w:rPr>
                <w:rFonts w:ascii="Times New Roman" w:hAnsi="Times New Roman"/>
                <w:sz w:val="20"/>
                <w:szCs w:val="26"/>
              </w:rPr>
            </w:pPr>
            <w:r w:rsidRPr="003A535C">
              <w:rPr>
                <w:rFonts w:ascii="Times New Roman" w:hAnsi="Times New Roman"/>
                <w:sz w:val="20"/>
                <w:szCs w:val="26"/>
              </w:rPr>
              <w:t xml:space="preserve">с учетом размера портфеля (доли в уставном капитале), но не менее </w:t>
            </w:r>
            <w:r w:rsidRPr="003A535C">
              <w:rPr>
                <w:rFonts w:ascii="Times New Roman" w:hAnsi="Times New Roman"/>
                <w:b/>
                <w:sz w:val="20"/>
                <w:szCs w:val="26"/>
              </w:rPr>
              <w:t>40%</w:t>
            </w:r>
          </w:p>
        </w:tc>
        <w:tc>
          <w:tcPr>
            <w:tcW w:w="3889" w:type="dxa"/>
          </w:tcPr>
          <w:p w:rsidR="00F87CC6" w:rsidRPr="003A535C" w:rsidRDefault="00D47D12" w:rsidP="008954FA">
            <w:pPr>
              <w:spacing w:after="0" w:line="240" w:lineRule="auto"/>
              <w:jc w:val="both"/>
              <w:rPr>
                <w:rFonts w:ascii="Times New Roman" w:hAnsi="Times New Roman"/>
                <w:sz w:val="20"/>
                <w:szCs w:val="26"/>
              </w:rPr>
            </w:pPr>
            <w:r w:rsidRPr="003A535C">
              <w:rPr>
                <w:rFonts w:ascii="Times New Roman" w:hAnsi="Times New Roman"/>
                <w:sz w:val="20"/>
                <w:szCs w:val="26"/>
              </w:rPr>
              <w:t>Акции (доли) юридических лиц принимаются в залог в объеме не менее 25% уставного капитала при условии, что финансовое положение данных юридических лиц может быть оценено как устойчивое.</w:t>
            </w:r>
          </w:p>
        </w:tc>
      </w:tr>
    </w:tbl>
    <w:p w:rsidR="0064705B" w:rsidRPr="003A535C" w:rsidRDefault="0064705B" w:rsidP="008954FA">
      <w:pPr>
        <w:spacing w:after="0" w:line="240" w:lineRule="auto"/>
        <w:ind w:firstLine="709"/>
        <w:jc w:val="both"/>
        <w:rPr>
          <w:rFonts w:ascii="Times New Roman" w:hAnsi="Times New Roman"/>
          <w:sz w:val="26"/>
          <w:szCs w:val="26"/>
        </w:rPr>
      </w:pPr>
    </w:p>
    <w:p w:rsidR="0064705B" w:rsidRPr="003A535C" w:rsidRDefault="00BE7B86" w:rsidP="008954FA">
      <w:pPr>
        <w:spacing w:after="0" w:line="240" w:lineRule="auto"/>
        <w:ind w:firstLine="709"/>
        <w:jc w:val="both"/>
        <w:rPr>
          <w:rFonts w:ascii="Times New Roman" w:hAnsi="Times New Roman"/>
          <w:sz w:val="26"/>
          <w:szCs w:val="26"/>
        </w:rPr>
      </w:pPr>
      <w:r w:rsidRPr="003A535C">
        <w:rPr>
          <w:rFonts w:ascii="Times New Roman" w:hAnsi="Times New Roman"/>
          <w:sz w:val="26"/>
          <w:szCs w:val="26"/>
        </w:rPr>
        <w:t>Финансовое положение юридического лица</w:t>
      </w:r>
      <w:r w:rsidR="00D666AB" w:rsidRPr="003A535C">
        <w:rPr>
          <w:rStyle w:val="af3"/>
          <w:rFonts w:ascii="Times New Roman" w:hAnsi="Times New Roman"/>
          <w:sz w:val="26"/>
          <w:szCs w:val="26"/>
        </w:rPr>
        <w:endnoteReference w:id="47"/>
      </w:r>
      <w:r w:rsidR="00D666AB" w:rsidRPr="003A535C">
        <w:rPr>
          <w:rFonts w:ascii="Times New Roman" w:hAnsi="Times New Roman"/>
          <w:sz w:val="26"/>
          <w:szCs w:val="26"/>
        </w:rPr>
        <w:t xml:space="preserve"> может быть оценено как устойчивое</w:t>
      </w:r>
      <w:r w:rsidR="00B33F38" w:rsidRPr="003A535C">
        <w:rPr>
          <w:rStyle w:val="af3"/>
          <w:rFonts w:ascii="Times New Roman" w:hAnsi="Times New Roman"/>
          <w:sz w:val="26"/>
          <w:szCs w:val="26"/>
        </w:rPr>
        <w:endnoteReference w:id="48"/>
      </w:r>
      <w:r w:rsidR="00D666AB" w:rsidRPr="003A535C">
        <w:rPr>
          <w:rFonts w:ascii="Times New Roman" w:hAnsi="Times New Roman"/>
          <w:sz w:val="26"/>
          <w:szCs w:val="26"/>
        </w:rPr>
        <w:t xml:space="preserve"> при одновременном соблюдении следующих условий:</w:t>
      </w:r>
    </w:p>
    <w:p w:rsidR="00D666AB" w:rsidRPr="003A535C" w:rsidRDefault="003C0EF2" w:rsidP="008954FA">
      <w:pPr>
        <w:spacing w:after="0" w:line="240" w:lineRule="auto"/>
        <w:ind w:firstLine="709"/>
        <w:jc w:val="both"/>
        <w:rPr>
          <w:rFonts w:ascii="Times New Roman" w:hAnsi="Times New Roman"/>
          <w:sz w:val="26"/>
          <w:szCs w:val="26"/>
        </w:rPr>
      </w:pPr>
      <w:r w:rsidRPr="003A535C">
        <w:rPr>
          <w:rFonts w:ascii="Times New Roman" w:hAnsi="Times New Roman"/>
          <w:sz w:val="26"/>
          <w:szCs w:val="26"/>
        </w:rPr>
        <w:t>выполнение показателя Чи</w:t>
      </w:r>
      <w:r w:rsidR="001023D9" w:rsidRPr="003A535C">
        <w:rPr>
          <w:rFonts w:ascii="Times New Roman" w:hAnsi="Times New Roman"/>
          <w:sz w:val="26"/>
          <w:szCs w:val="26"/>
        </w:rPr>
        <w:t>стый долг (</w:t>
      </w:r>
      <w:r w:rsidRPr="003A535C">
        <w:rPr>
          <w:rFonts w:ascii="Times New Roman" w:hAnsi="Times New Roman"/>
          <w:sz w:val="26"/>
          <w:szCs w:val="26"/>
          <w:lang w:val="en-US"/>
        </w:rPr>
        <w:t>EBITDA</w:t>
      </w:r>
      <w:r w:rsidR="001023D9" w:rsidRPr="003A535C">
        <w:rPr>
          <w:rFonts w:ascii="Times New Roman" w:hAnsi="Times New Roman"/>
          <w:sz w:val="26"/>
          <w:szCs w:val="26"/>
        </w:rPr>
        <w:t>)</w:t>
      </w:r>
      <w:r w:rsidRPr="003A535C">
        <w:rPr>
          <w:rStyle w:val="af3"/>
          <w:rFonts w:ascii="Times New Roman" w:hAnsi="Times New Roman"/>
          <w:sz w:val="26"/>
          <w:szCs w:val="26"/>
          <w:lang w:val="en-US"/>
        </w:rPr>
        <w:endnoteReference w:id="49"/>
      </w:r>
      <w:r w:rsidRPr="003A535C">
        <w:rPr>
          <w:rFonts w:ascii="Times New Roman" w:hAnsi="Times New Roman"/>
          <w:sz w:val="26"/>
          <w:szCs w:val="26"/>
        </w:rPr>
        <w:t xml:space="preserve"> – не более 6 за два последних квартала;</w:t>
      </w:r>
    </w:p>
    <w:p w:rsidR="00F7638B" w:rsidRPr="003A535C" w:rsidRDefault="00F7638B" w:rsidP="008954FA">
      <w:pPr>
        <w:spacing w:after="0" w:line="240" w:lineRule="auto"/>
        <w:ind w:firstLine="709"/>
        <w:jc w:val="both"/>
        <w:rPr>
          <w:rFonts w:ascii="Times New Roman" w:hAnsi="Times New Roman"/>
          <w:sz w:val="26"/>
          <w:szCs w:val="26"/>
        </w:rPr>
      </w:pPr>
      <w:r w:rsidRPr="003A535C">
        <w:rPr>
          <w:rFonts w:ascii="Times New Roman" w:hAnsi="Times New Roman"/>
          <w:sz w:val="26"/>
          <w:szCs w:val="26"/>
        </w:rPr>
        <w:t>размер выручки от реализации за последний завершенный финансовый год или за последний отчетный период текущего финансового года должен составлять не менее суммы займа</w:t>
      </w:r>
      <w:r w:rsidR="00277C30" w:rsidRPr="003A535C">
        <w:rPr>
          <w:rFonts w:ascii="Times New Roman" w:hAnsi="Times New Roman"/>
          <w:sz w:val="26"/>
          <w:szCs w:val="26"/>
        </w:rPr>
        <w:t xml:space="preserve"> и процентов, подлежащих уплате за весь период пользования займом;</w:t>
      </w:r>
    </w:p>
    <w:p w:rsidR="00277C30" w:rsidRPr="003A535C" w:rsidRDefault="00277C30" w:rsidP="008954FA">
      <w:pPr>
        <w:spacing w:after="0" w:line="240" w:lineRule="auto"/>
        <w:ind w:firstLine="709"/>
        <w:jc w:val="both"/>
        <w:rPr>
          <w:rFonts w:ascii="Times New Roman" w:hAnsi="Times New Roman"/>
          <w:sz w:val="26"/>
          <w:szCs w:val="26"/>
        </w:rPr>
      </w:pPr>
      <w:r w:rsidRPr="003A535C">
        <w:rPr>
          <w:rFonts w:ascii="Times New Roman" w:hAnsi="Times New Roman"/>
          <w:sz w:val="26"/>
          <w:szCs w:val="26"/>
        </w:rPr>
        <w:t>отсутствие существенных (более 15%) отрицательных изменений в динамике следующих показателей: выручка от реализации, прибыль от продаж, валюта баланса.</w:t>
      </w:r>
    </w:p>
    <w:p w:rsidR="00277C30" w:rsidRPr="003A535C" w:rsidRDefault="00277C30" w:rsidP="008954FA">
      <w:pPr>
        <w:spacing w:after="0" w:line="240" w:lineRule="auto"/>
        <w:ind w:firstLine="709"/>
        <w:jc w:val="both"/>
        <w:rPr>
          <w:rFonts w:ascii="Times New Roman" w:hAnsi="Times New Roman"/>
          <w:sz w:val="26"/>
          <w:szCs w:val="26"/>
        </w:rPr>
      </w:pPr>
      <w:r w:rsidRPr="003A535C">
        <w:rPr>
          <w:rFonts w:ascii="Times New Roman" w:hAnsi="Times New Roman"/>
          <w:sz w:val="26"/>
          <w:szCs w:val="26"/>
        </w:rPr>
        <w:t>Анализ динамики выручки от реализации и прибыли от продаж осуществляется путем сопоставления значений показателей по итогам завершенного финансового года с предыдущим финансовым годом, а также последнего отчетного периода текущего финансового года с аналогичным периодом предыдущего года.</w:t>
      </w:r>
    </w:p>
    <w:p w:rsidR="00277C30" w:rsidRPr="003A535C" w:rsidRDefault="00277C30" w:rsidP="008954FA">
      <w:pPr>
        <w:spacing w:after="0" w:line="240" w:lineRule="auto"/>
        <w:ind w:firstLine="709"/>
        <w:jc w:val="both"/>
        <w:rPr>
          <w:rFonts w:ascii="Times New Roman" w:hAnsi="Times New Roman"/>
          <w:sz w:val="26"/>
          <w:szCs w:val="26"/>
        </w:rPr>
      </w:pPr>
      <w:r w:rsidRPr="003A535C">
        <w:rPr>
          <w:rFonts w:ascii="Times New Roman" w:hAnsi="Times New Roman"/>
          <w:sz w:val="26"/>
          <w:szCs w:val="26"/>
        </w:rPr>
        <w:t>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 а также последнего отчетного периода текущего финансового года – с предшествующим ему отчетным периодом;</w:t>
      </w:r>
    </w:p>
    <w:p w:rsidR="00277C30" w:rsidRPr="003A535C" w:rsidRDefault="00277C30" w:rsidP="008954FA">
      <w:pPr>
        <w:spacing w:after="0" w:line="240" w:lineRule="auto"/>
        <w:ind w:firstLine="709"/>
        <w:jc w:val="both"/>
        <w:rPr>
          <w:rFonts w:ascii="Times New Roman" w:hAnsi="Times New Roman"/>
          <w:sz w:val="26"/>
          <w:szCs w:val="26"/>
        </w:rPr>
      </w:pPr>
      <w:r w:rsidRPr="003A535C">
        <w:rPr>
          <w:rFonts w:ascii="Times New Roman" w:hAnsi="Times New Roman"/>
          <w:sz w:val="26"/>
          <w:szCs w:val="26"/>
        </w:rPr>
        <w:t xml:space="preserve">бухгалтерская отчетность юридического лица за последний завершенный финансовый год </w:t>
      </w:r>
      <w:r w:rsidR="00967833" w:rsidRPr="003A535C">
        <w:rPr>
          <w:rFonts w:ascii="Times New Roman" w:hAnsi="Times New Roman"/>
          <w:sz w:val="26"/>
          <w:szCs w:val="26"/>
        </w:rPr>
        <w:t xml:space="preserve">должна сопровождаться аудиторским заключением (в случаях, если составление </w:t>
      </w:r>
      <w:r w:rsidR="008855C0" w:rsidRPr="003A535C">
        <w:rPr>
          <w:rFonts w:ascii="Times New Roman" w:hAnsi="Times New Roman"/>
          <w:sz w:val="26"/>
          <w:szCs w:val="26"/>
        </w:rPr>
        <w:t>бухгалтерской (финансовой)</w:t>
      </w:r>
      <w:r w:rsidR="00967833" w:rsidRPr="003A535C">
        <w:rPr>
          <w:rFonts w:ascii="Times New Roman" w:hAnsi="Times New Roman"/>
          <w:sz w:val="26"/>
          <w:szCs w:val="26"/>
        </w:rPr>
        <w:t xml:space="preserve"> отчетности предусмотрено </w:t>
      </w:r>
      <w:r w:rsidR="00B63112" w:rsidRPr="003A535C">
        <w:rPr>
          <w:rFonts w:ascii="Times New Roman" w:hAnsi="Times New Roman"/>
          <w:sz w:val="26"/>
          <w:szCs w:val="26"/>
        </w:rPr>
        <w:t>законодательством</w:t>
      </w:r>
      <w:r w:rsidR="008855C0" w:rsidRPr="003A535C">
        <w:rPr>
          <w:rFonts w:ascii="Times New Roman" w:hAnsi="Times New Roman"/>
          <w:sz w:val="26"/>
          <w:szCs w:val="26"/>
        </w:rPr>
        <w:t xml:space="preserve"> Российской Федерации</w:t>
      </w:r>
      <w:r w:rsidR="00967833" w:rsidRPr="003A535C">
        <w:rPr>
          <w:rFonts w:ascii="Times New Roman" w:hAnsi="Times New Roman"/>
          <w:sz w:val="26"/>
          <w:szCs w:val="26"/>
        </w:rPr>
        <w:t>). Аудиторское заключение не должно содержать отрицательного мнения аудитора или отказа от выражения мнения;</w:t>
      </w:r>
    </w:p>
    <w:p w:rsidR="00967833" w:rsidRPr="003A535C" w:rsidRDefault="00967833" w:rsidP="008954FA">
      <w:pPr>
        <w:spacing w:after="0" w:line="240" w:lineRule="auto"/>
        <w:ind w:firstLine="709"/>
        <w:jc w:val="both"/>
        <w:rPr>
          <w:rFonts w:ascii="Times New Roman" w:hAnsi="Times New Roman"/>
          <w:sz w:val="26"/>
          <w:szCs w:val="26"/>
        </w:rPr>
      </w:pPr>
      <w:r w:rsidRPr="003A535C">
        <w:rPr>
          <w:rFonts w:ascii="Times New Roman" w:hAnsi="Times New Roman"/>
          <w:sz w:val="26"/>
          <w:szCs w:val="26"/>
        </w:rPr>
        <w:t xml:space="preserve">юридическое лицо не </w:t>
      </w:r>
      <w:r w:rsidR="001023D9" w:rsidRPr="003A535C">
        <w:rPr>
          <w:rFonts w:ascii="Times New Roman" w:hAnsi="Times New Roman"/>
          <w:sz w:val="26"/>
          <w:szCs w:val="26"/>
        </w:rPr>
        <w:t>находится в процессе ликвидации (</w:t>
      </w:r>
      <w:r w:rsidRPr="003A535C">
        <w:rPr>
          <w:rFonts w:ascii="Times New Roman" w:hAnsi="Times New Roman"/>
          <w:sz w:val="26"/>
          <w:szCs w:val="26"/>
        </w:rPr>
        <w:t>банкротства</w:t>
      </w:r>
      <w:r w:rsidR="001023D9" w:rsidRPr="003A535C">
        <w:rPr>
          <w:rFonts w:ascii="Times New Roman" w:hAnsi="Times New Roman"/>
          <w:sz w:val="26"/>
          <w:szCs w:val="26"/>
        </w:rPr>
        <w:t>)</w:t>
      </w:r>
      <w:r w:rsidRPr="003A535C">
        <w:rPr>
          <w:rFonts w:ascii="Times New Roman" w:hAnsi="Times New Roman"/>
          <w:sz w:val="26"/>
          <w:szCs w:val="26"/>
        </w:rPr>
        <w:t>.</w:t>
      </w:r>
    </w:p>
    <w:p w:rsidR="003C0EF2" w:rsidRPr="003A535C" w:rsidRDefault="003C0EF2" w:rsidP="008954FA">
      <w:pPr>
        <w:spacing w:after="0" w:line="240" w:lineRule="auto"/>
        <w:ind w:firstLine="709"/>
        <w:jc w:val="both"/>
        <w:rPr>
          <w:rFonts w:ascii="Times New Roman" w:hAnsi="Times New Roman"/>
          <w:sz w:val="26"/>
          <w:szCs w:val="26"/>
        </w:rPr>
      </w:pPr>
    </w:p>
    <w:p w:rsidR="0068520A" w:rsidRPr="003A535C" w:rsidRDefault="0068520A" w:rsidP="008954FA">
      <w:pPr>
        <w:suppressAutoHyphens/>
        <w:spacing w:after="0" w:line="240" w:lineRule="auto"/>
        <w:ind w:firstLine="709"/>
        <w:rPr>
          <w:rFonts w:ascii="Times New Roman" w:eastAsia="SimSun" w:hAnsi="Times New Roman"/>
          <w:color w:val="000000"/>
          <w:kern w:val="2"/>
          <w:sz w:val="26"/>
          <w:szCs w:val="26"/>
          <w:lang w:eastAsia="hi-IN" w:bidi="hi-IN"/>
        </w:rPr>
      </w:pPr>
    </w:p>
    <w:p w:rsidR="0064705B" w:rsidRPr="003A535C" w:rsidRDefault="0064705B" w:rsidP="008954FA">
      <w:pPr>
        <w:suppressAutoHyphens/>
        <w:spacing w:after="0" w:line="240" w:lineRule="auto"/>
        <w:ind w:firstLine="709"/>
        <w:rPr>
          <w:rFonts w:ascii="Times New Roman" w:eastAsia="SimSun" w:hAnsi="Times New Roman"/>
          <w:color w:val="000000"/>
          <w:kern w:val="2"/>
          <w:sz w:val="26"/>
          <w:szCs w:val="26"/>
          <w:lang w:eastAsia="hi-IN" w:bidi="hi-IN"/>
        </w:rPr>
        <w:sectPr w:rsidR="0064705B" w:rsidRPr="003A535C" w:rsidSect="00A973C2">
          <w:headerReference w:type="first" r:id="rId15"/>
          <w:endnotePr>
            <w:numFmt w:val="decimal"/>
            <w:numRestart w:val="eachSect"/>
          </w:endnotePr>
          <w:pgSz w:w="11906" w:h="16838"/>
          <w:pgMar w:top="1134" w:right="851" w:bottom="1134" w:left="1701" w:header="709" w:footer="709" w:gutter="0"/>
          <w:cols w:space="708"/>
          <w:titlePg/>
          <w:docGrid w:linePitch="360"/>
        </w:sectPr>
      </w:pPr>
    </w:p>
    <w:p w:rsidR="0068520A" w:rsidRPr="003A535C" w:rsidRDefault="0068520A" w:rsidP="008954FA">
      <w:pPr>
        <w:suppressAutoHyphens/>
        <w:spacing w:after="0" w:line="240" w:lineRule="auto"/>
        <w:ind w:left="4253"/>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Приложение № </w:t>
      </w:r>
      <w:r w:rsidR="00F12C14" w:rsidRPr="003A535C">
        <w:rPr>
          <w:rFonts w:ascii="Times New Roman" w:eastAsia="SimSun" w:hAnsi="Times New Roman"/>
          <w:color w:val="000000"/>
          <w:kern w:val="2"/>
          <w:sz w:val="26"/>
          <w:szCs w:val="26"/>
          <w:lang w:eastAsia="hi-IN" w:bidi="hi-IN"/>
        </w:rPr>
        <w:t>7</w:t>
      </w:r>
    </w:p>
    <w:p w:rsidR="0068520A" w:rsidRPr="003A535C" w:rsidRDefault="0068520A" w:rsidP="008954FA">
      <w:pPr>
        <w:suppressAutoHyphens/>
        <w:spacing w:after="0" w:line="240" w:lineRule="auto"/>
        <w:ind w:left="4253"/>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w:t>
      </w:r>
      <w:r w:rsidR="0056671C" w:rsidRPr="003A535C">
        <w:rPr>
          <w:rFonts w:ascii="Times New Roman" w:eastAsia="SimSun" w:hAnsi="Times New Roman"/>
          <w:color w:val="000000"/>
          <w:kern w:val="2"/>
          <w:sz w:val="26"/>
          <w:szCs w:val="26"/>
          <w:lang w:eastAsia="hi-IN" w:bidi="hi-IN"/>
        </w:rPr>
        <w:t>займов на реализацию проектов субъект</w:t>
      </w:r>
      <w:r w:rsidR="000C712E" w:rsidRPr="003A535C">
        <w:rPr>
          <w:rFonts w:ascii="Times New Roman" w:eastAsia="SimSun" w:hAnsi="Times New Roman"/>
          <w:color w:val="000000"/>
          <w:kern w:val="2"/>
          <w:sz w:val="26"/>
          <w:szCs w:val="26"/>
          <w:lang w:eastAsia="hi-IN" w:bidi="hi-IN"/>
        </w:rPr>
        <w:t xml:space="preserve">ов </w:t>
      </w:r>
      <w:r w:rsidR="0056671C" w:rsidRPr="003A535C">
        <w:rPr>
          <w:rFonts w:ascii="Times New Roman" w:eastAsia="SimSun" w:hAnsi="Times New Roman"/>
          <w:color w:val="000000"/>
          <w:kern w:val="2"/>
          <w:sz w:val="26"/>
          <w:szCs w:val="26"/>
          <w:lang w:eastAsia="hi-IN" w:bidi="hi-IN"/>
        </w:rPr>
        <w:t>инвестиционной деятельности</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315DB1" w:rsidRPr="003A535C" w:rsidRDefault="0068520A"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 xml:space="preserve">Виды </w:t>
      </w:r>
      <w:r w:rsidR="001023D9" w:rsidRPr="003A535C">
        <w:rPr>
          <w:rFonts w:ascii="Times New Roman" w:eastAsia="SimSun" w:hAnsi="Times New Roman"/>
          <w:b/>
          <w:color w:val="000000"/>
          <w:kern w:val="2"/>
          <w:sz w:val="26"/>
          <w:szCs w:val="26"/>
          <w:lang w:eastAsia="hi-IN" w:bidi="hi-IN"/>
        </w:rPr>
        <w:t>д</w:t>
      </w:r>
      <w:r w:rsidRPr="003A535C">
        <w:rPr>
          <w:rFonts w:ascii="Times New Roman" w:eastAsia="SimSun" w:hAnsi="Times New Roman"/>
          <w:b/>
          <w:color w:val="000000"/>
          <w:kern w:val="2"/>
          <w:sz w:val="26"/>
          <w:szCs w:val="26"/>
          <w:lang w:eastAsia="hi-IN" w:bidi="hi-IN"/>
        </w:rPr>
        <w:t>ополнительного обеспечения,</w:t>
      </w:r>
      <w:r w:rsidR="00315DB1" w:rsidRPr="003A535C">
        <w:rPr>
          <w:rFonts w:ascii="Times New Roman" w:eastAsia="SimSun" w:hAnsi="Times New Roman"/>
          <w:b/>
          <w:color w:val="000000"/>
          <w:kern w:val="2"/>
          <w:sz w:val="26"/>
          <w:szCs w:val="26"/>
          <w:lang w:eastAsia="hi-IN" w:bidi="hi-IN"/>
        </w:rPr>
        <w:t xml:space="preserve"> </w:t>
      </w:r>
    </w:p>
    <w:p w:rsidR="0068520A" w:rsidRPr="003A535C" w:rsidRDefault="0068520A"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 xml:space="preserve">принимаемого Фондом по </w:t>
      </w:r>
      <w:r w:rsidR="0082134A" w:rsidRPr="003A535C">
        <w:rPr>
          <w:rFonts w:ascii="Times New Roman" w:eastAsia="SimSun" w:hAnsi="Times New Roman"/>
          <w:b/>
          <w:color w:val="000000"/>
          <w:kern w:val="2"/>
          <w:sz w:val="26"/>
          <w:szCs w:val="26"/>
          <w:lang w:eastAsia="hi-IN" w:bidi="hi-IN"/>
        </w:rPr>
        <w:t>со</w:t>
      </w:r>
      <w:r w:rsidRPr="003A535C">
        <w:rPr>
          <w:rFonts w:ascii="Times New Roman" w:eastAsia="SimSun" w:hAnsi="Times New Roman"/>
          <w:b/>
          <w:color w:val="000000"/>
          <w:kern w:val="2"/>
          <w:sz w:val="26"/>
          <w:szCs w:val="26"/>
          <w:lang w:eastAsia="hi-IN" w:bidi="hi-IN"/>
        </w:rPr>
        <w:t>финансируемым проектам</w:t>
      </w:r>
    </w:p>
    <w:p w:rsidR="0068520A" w:rsidRPr="003A535C" w:rsidRDefault="0068520A" w:rsidP="008954FA">
      <w:pPr>
        <w:suppressAutoHyphens/>
        <w:spacing w:after="0" w:line="240" w:lineRule="auto"/>
        <w:jc w:val="center"/>
        <w:rPr>
          <w:rFonts w:ascii="Times New Roman" w:eastAsia="SimSun" w:hAnsi="Times New Roman"/>
          <w:color w:val="000000"/>
          <w:kern w:val="2"/>
          <w:sz w:val="26"/>
          <w:szCs w:val="26"/>
          <w:lang w:eastAsia="hi-IN" w:bidi="hi-IN"/>
        </w:rPr>
      </w:pP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1. Поручительства физических лиц.</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2. Приобретаемое в процессе реализации проекта имущество, не отвечающее требованиям отнесения к </w:t>
      </w:r>
      <w:r w:rsidR="002919D6" w:rsidRPr="003A535C">
        <w:rPr>
          <w:rFonts w:ascii="Times New Roman" w:eastAsia="SimSun" w:hAnsi="Times New Roman"/>
          <w:color w:val="000000"/>
          <w:kern w:val="2"/>
          <w:sz w:val="26"/>
          <w:szCs w:val="26"/>
          <w:lang w:eastAsia="hi-IN" w:bidi="hi-IN"/>
        </w:rPr>
        <w:t>о</w:t>
      </w:r>
      <w:r w:rsidRPr="003A535C">
        <w:rPr>
          <w:rFonts w:ascii="Times New Roman" w:eastAsia="SimSun" w:hAnsi="Times New Roman"/>
          <w:color w:val="000000"/>
          <w:kern w:val="2"/>
          <w:sz w:val="26"/>
          <w:szCs w:val="26"/>
          <w:lang w:eastAsia="hi-IN" w:bidi="hi-IN"/>
        </w:rPr>
        <w:t>сновному обеспечению.</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3. Акции, облигации, доли участия в уставном капитале юридических лиц, не отвечающие требованиям отнесения к </w:t>
      </w:r>
      <w:r w:rsidR="002919D6" w:rsidRPr="003A535C">
        <w:rPr>
          <w:rFonts w:ascii="Times New Roman" w:eastAsia="SimSun" w:hAnsi="Times New Roman"/>
          <w:color w:val="000000"/>
          <w:kern w:val="2"/>
          <w:sz w:val="26"/>
          <w:szCs w:val="26"/>
          <w:lang w:eastAsia="hi-IN" w:bidi="hi-IN"/>
        </w:rPr>
        <w:t>о</w:t>
      </w:r>
      <w:r w:rsidRPr="003A535C">
        <w:rPr>
          <w:rFonts w:ascii="Times New Roman" w:eastAsia="SimSun" w:hAnsi="Times New Roman"/>
          <w:color w:val="000000"/>
          <w:kern w:val="2"/>
          <w:sz w:val="26"/>
          <w:szCs w:val="26"/>
          <w:lang w:eastAsia="hi-IN" w:bidi="hi-IN"/>
        </w:rPr>
        <w:t>сновному обеспечению.</w:t>
      </w:r>
    </w:p>
    <w:p w:rsidR="0068520A" w:rsidRPr="003A535C" w:rsidRDefault="00FD2934"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4. Другие виды о</w:t>
      </w:r>
      <w:r w:rsidR="0068520A" w:rsidRPr="003A535C">
        <w:rPr>
          <w:rFonts w:ascii="Times New Roman" w:eastAsia="SimSun" w:hAnsi="Times New Roman"/>
          <w:color w:val="000000"/>
          <w:kern w:val="2"/>
          <w:sz w:val="26"/>
          <w:szCs w:val="26"/>
          <w:lang w:eastAsia="hi-IN" w:bidi="hi-IN"/>
        </w:rPr>
        <w:t>беспечения, которые по результатам оценки их качества не могут быть отнес</w:t>
      </w:r>
      <w:r w:rsidR="002919D6" w:rsidRPr="003A535C">
        <w:rPr>
          <w:rFonts w:ascii="Times New Roman" w:eastAsia="SimSun" w:hAnsi="Times New Roman"/>
          <w:color w:val="000000"/>
          <w:kern w:val="2"/>
          <w:sz w:val="26"/>
          <w:szCs w:val="26"/>
          <w:lang w:eastAsia="hi-IN" w:bidi="hi-IN"/>
        </w:rPr>
        <w:t>ены к о</w:t>
      </w:r>
      <w:r w:rsidR="0068520A" w:rsidRPr="003A535C">
        <w:rPr>
          <w:rFonts w:ascii="Times New Roman" w:eastAsia="SimSun" w:hAnsi="Times New Roman"/>
          <w:color w:val="000000"/>
          <w:kern w:val="2"/>
          <w:sz w:val="26"/>
          <w:szCs w:val="26"/>
          <w:lang w:eastAsia="hi-IN" w:bidi="hi-IN"/>
        </w:rPr>
        <w:t>сновному обеспечению.</w:t>
      </w: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3A535C" w:rsidRDefault="0068520A"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3A535C" w:rsidRDefault="0068520A" w:rsidP="008954FA">
      <w:pPr>
        <w:spacing w:after="0" w:line="240" w:lineRule="auto"/>
        <w:ind w:left="4253"/>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br w:type="page"/>
        <w:t>Приложение № </w:t>
      </w:r>
      <w:r w:rsidR="00F12C14" w:rsidRPr="003A535C">
        <w:rPr>
          <w:rFonts w:ascii="Times New Roman" w:eastAsia="SimSun" w:hAnsi="Times New Roman"/>
          <w:color w:val="000000"/>
          <w:kern w:val="2"/>
          <w:sz w:val="26"/>
          <w:szCs w:val="26"/>
          <w:lang w:eastAsia="hi-IN" w:bidi="hi-IN"/>
        </w:rPr>
        <w:t>8</w:t>
      </w:r>
    </w:p>
    <w:p w:rsidR="0068520A" w:rsidRPr="003A535C" w:rsidRDefault="0068520A" w:rsidP="008954FA">
      <w:pPr>
        <w:suppressAutoHyphens/>
        <w:spacing w:after="0" w:line="240" w:lineRule="auto"/>
        <w:ind w:left="4253"/>
        <w:jc w:val="center"/>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w:t>
      </w:r>
      <w:r w:rsidR="0056671C" w:rsidRPr="003A535C">
        <w:rPr>
          <w:rFonts w:ascii="Times New Roman" w:eastAsia="SimSun" w:hAnsi="Times New Roman"/>
          <w:color w:val="000000"/>
          <w:kern w:val="2"/>
          <w:sz w:val="26"/>
          <w:szCs w:val="26"/>
          <w:lang w:eastAsia="hi-IN" w:bidi="hi-IN"/>
        </w:rPr>
        <w:t>займов на реализацию проектов субъект</w:t>
      </w:r>
      <w:r w:rsidR="000C712E" w:rsidRPr="003A535C">
        <w:rPr>
          <w:rFonts w:ascii="Times New Roman" w:eastAsia="SimSun" w:hAnsi="Times New Roman"/>
          <w:color w:val="000000"/>
          <w:kern w:val="2"/>
          <w:sz w:val="26"/>
          <w:szCs w:val="26"/>
          <w:lang w:eastAsia="hi-IN" w:bidi="hi-IN"/>
        </w:rPr>
        <w:t>ов</w:t>
      </w:r>
      <w:r w:rsidR="0056671C" w:rsidRPr="003A535C">
        <w:rPr>
          <w:rFonts w:ascii="Times New Roman" w:eastAsia="SimSun" w:hAnsi="Times New Roman"/>
          <w:color w:val="000000"/>
          <w:kern w:val="2"/>
          <w:sz w:val="26"/>
          <w:szCs w:val="26"/>
          <w:lang w:eastAsia="hi-IN" w:bidi="hi-IN"/>
        </w:rPr>
        <w:t xml:space="preserve"> инвестиционной деятельности</w:t>
      </w:r>
    </w:p>
    <w:p w:rsidR="0068520A" w:rsidRPr="003A535C" w:rsidRDefault="0068520A" w:rsidP="008954FA">
      <w:pPr>
        <w:suppressAutoHyphens/>
        <w:spacing w:after="0" w:line="240" w:lineRule="auto"/>
        <w:jc w:val="both"/>
        <w:rPr>
          <w:rFonts w:ascii="Times New Roman" w:eastAsia="SimSun" w:hAnsi="Times New Roman"/>
          <w:color w:val="000000"/>
          <w:kern w:val="2"/>
          <w:sz w:val="26"/>
          <w:szCs w:val="26"/>
          <w:lang w:eastAsia="hi-IN" w:bidi="hi-IN"/>
        </w:rPr>
      </w:pPr>
    </w:p>
    <w:p w:rsidR="0068520A" w:rsidRPr="003A535C" w:rsidRDefault="0068520A" w:rsidP="008954FA">
      <w:pPr>
        <w:suppressAutoHyphens/>
        <w:spacing w:after="0" w:line="240" w:lineRule="auto"/>
        <w:jc w:val="center"/>
        <w:rPr>
          <w:rFonts w:ascii="Times New Roman" w:eastAsia="SimSun" w:hAnsi="Times New Roman"/>
          <w:b/>
          <w:color w:val="000000"/>
          <w:kern w:val="2"/>
          <w:sz w:val="26"/>
          <w:szCs w:val="26"/>
          <w:lang w:eastAsia="hi-IN" w:bidi="hi-IN"/>
        </w:rPr>
      </w:pPr>
      <w:r w:rsidRPr="003A535C">
        <w:rPr>
          <w:rFonts w:ascii="Times New Roman" w:eastAsia="SimSun" w:hAnsi="Times New Roman"/>
          <w:b/>
          <w:color w:val="000000"/>
          <w:kern w:val="2"/>
          <w:sz w:val="26"/>
          <w:szCs w:val="26"/>
          <w:lang w:eastAsia="hi-IN" w:bidi="hi-IN"/>
        </w:rPr>
        <w:t xml:space="preserve">Виды имущества, не </w:t>
      </w:r>
      <w:r w:rsidR="00FD2934" w:rsidRPr="003A535C">
        <w:rPr>
          <w:rFonts w:ascii="Times New Roman" w:eastAsia="SimSun" w:hAnsi="Times New Roman"/>
          <w:b/>
          <w:color w:val="000000"/>
          <w:kern w:val="2"/>
          <w:sz w:val="26"/>
          <w:szCs w:val="26"/>
          <w:lang w:eastAsia="hi-IN" w:bidi="hi-IN"/>
        </w:rPr>
        <w:t>принимаемого Фондом в качестве о</w:t>
      </w:r>
      <w:r w:rsidRPr="003A535C">
        <w:rPr>
          <w:rFonts w:ascii="Times New Roman" w:eastAsia="SimSun" w:hAnsi="Times New Roman"/>
          <w:b/>
          <w:color w:val="000000"/>
          <w:kern w:val="2"/>
          <w:sz w:val="26"/>
          <w:szCs w:val="26"/>
          <w:lang w:eastAsia="hi-IN" w:bidi="hi-IN"/>
        </w:rPr>
        <w:t>беспечения</w:t>
      </w:r>
    </w:p>
    <w:p w:rsidR="0068520A" w:rsidRPr="003A535C" w:rsidRDefault="0068520A" w:rsidP="008954FA">
      <w:pPr>
        <w:suppressAutoHyphens/>
        <w:spacing w:after="0" w:line="240" w:lineRule="auto"/>
        <w:jc w:val="center"/>
        <w:rPr>
          <w:rFonts w:ascii="Times New Roman" w:eastAsia="SimSun" w:hAnsi="Times New Roman"/>
          <w:color w:val="000000"/>
          <w:kern w:val="2"/>
          <w:sz w:val="26"/>
          <w:szCs w:val="26"/>
          <w:lang w:eastAsia="hi-IN" w:bidi="hi-IN"/>
        </w:rPr>
      </w:pP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1. Имущество, залог которого ограничен или запрещен законом (статья 336 Гражданского кодекса Российской Федерации):</w:t>
      </w:r>
    </w:p>
    <w:p w:rsidR="00301631" w:rsidRPr="003A535C" w:rsidRDefault="00301631"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объекты гражданских прав, ограниченные в обороте (статья 129 Гражданского кодекса Российской Федерации);</w:t>
      </w:r>
    </w:p>
    <w:p w:rsidR="00301631" w:rsidRPr="003A535C" w:rsidRDefault="00301631"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имущество, которое не может свободно отчуждаться или переходить от одного лица к другому (пункт 1 статьи 129 Гражданского кодекса Российской Федерации);</w:t>
      </w:r>
    </w:p>
    <w:p w:rsidR="00301631" w:rsidRPr="003A535C" w:rsidRDefault="00301631" w:rsidP="008954F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3A535C">
        <w:rPr>
          <w:rFonts w:ascii="Times New Roman" w:eastAsia="SimSun" w:hAnsi="Times New Roman" w:cs="Mangal"/>
          <w:color w:val="000000"/>
          <w:kern w:val="2"/>
          <w:sz w:val="26"/>
          <w:szCs w:val="26"/>
          <w:lang w:eastAsia="hi-IN" w:bidi="hi-IN"/>
        </w:rPr>
        <w:t>-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(пункт 2 статьи 129 Гражданского кодекса Российской Федерации).</w:t>
      </w: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2. Имущество, свободная реализация которого запрещена в соответствии с законодательством Российской Федерации: вооружение, боеприпасы, военная техника, все виды ракетного топлива, ракетно-космические комплексы, системы связи и управления военного назначения и т.д.</w:t>
      </w: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3. Земельные участки, перечисленные в статье 27 Земельного кодекса Российской Федерации:</w:t>
      </w: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находящиеся в государственной или муниципальной собственности следующие земельные участки: в пределах особо охраняемых природных территорий, из состава земель лесного фонда, в пределах которых расположены водные объекты, находящиеся в государственной или муниципальной собственности,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предоставленные для обеспечения обороны и безопасности, оборонной промышленности, таможенных нужд, занятые объектами космической инфраструктуры и т.д.;</w:t>
      </w: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изъятые из оборота земельные участки, занятые находящимися в федеральной собственности следующими объектами: государственными природными заповедниками и национальными парками,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зданиями, сооружениями, в которых размещены военные суды, объектами организаций федеральной службы безопасности, объектами организаций органов государственной охраны, объектами использования атомной энергии, пунктами хранения ядерных материалов и радиоактивных веществ, объектами, в соответствии с видами деятельности которых созданы закрытые административно-территориальные образования, объектами учреждений и органов Федеральной службы исполнения наказаний и т.д.</w:t>
      </w: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4. Земельные участки, относящиеся к лесному фонду (статья 8 Лесного кодекса Российской Федерации).</w:t>
      </w: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 xml:space="preserve">5. Участки недр (статья 1.2 Закона Российской Федерации от 21.02.1992 </w:t>
      </w:r>
      <w:r w:rsidRPr="003A535C">
        <w:rPr>
          <w:rFonts w:ascii="Times New Roman" w:eastAsia="SimSun" w:hAnsi="Times New Roman"/>
          <w:color w:val="000000"/>
          <w:kern w:val="2"/>
          <w:sz w:val="26"/>
          <w:szCs w:val="26"/>
          <w:lang w:eastAsia="hi-IN" w:bidi="hi-IN"/>
        </w:rPr>
        <w:br/>
        <w:t>№ 2359-1 «О недрах»).</w:t>
      </w: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6. Часть земельного участка, площадь которого меньше минимального размера, установленного нормативными актами Чувашской Республики и нормативными актами органов местного самоуправления для земель различного целевого назначения и разрешенного использования (статья 63 Федерального закона от 16.07.1998 № 102-ФЗ «Об ипотеке (залоге недвижимости)»).</w:t>
      </w: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7. Доли в праве собственности на земельный участок (статья 62 Федерального закона от 16.07.1998 № 102-ФЗ «Об ипотеке (залоге недвижимости)»), кроме случая залога доли в праве собственности на земельный участок одновременно с залогом здания, сооружения, помещения (статья 69 Федерального закона от 16.07.1998 № 102-ФЗ «Об ипотеке (залоге недвижимости)»).</w:t>
      </w: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8. Объект концессионного соглашения (часть 17 статьи 3 Федерального закона от 21.07.2005 № 115-ФЗ «О концессионных соглашениях»).</w:t>
      </w: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9. Недвижимое имущество граждан, на которое в соответствии с законодательством не может быть обращено взыскание (статья 446 Гражданского процессуального кодекса Российской Федерации).</w:t>
      </w: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10. Другие объекты гражданских прав, на которые в соответствии с законом не может быть обращено взыскание, изъятые из оборота, свободная реализация которых запрещена.</w:t>
      </w:r>
    </w:p>
    <w:p w:rsidR="00301631" w:rsidRPr="003A535C" w:rsidRDefault="00301631" w:rsidP="008954F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3A535C">
        <w:rPr>
          <w:rFonts w:ascii="Times New Roman" w:eastAsia="SimSun" w:hAnsi="Times New Roman"/>
          <w:color w:val="000000"/>
          <w:kern w:val="2"/>
          <w:sz w:val="26"/>
          <w:szCs w:val="26"/>
          <w:lang w:eastAsia="hi-IN" w:bidi="hi-IN"/>
        </w:rPr>
        <w:t>11. Охраняемые результаты интеллектуальной деятельности и приравненные к ним средства индивидуализации (интеллектуальная собственность).</w:t>
      </w:r>
    </w:p>
    <w:p w:rsidR="00301631" w:rsidRPr="003A535C" w:rsidRDefault="00301631" w:rsidP="008954FA">
      <w:pPr>
        <w:suppressAutoHyphens/>
        <w:spacing w:after="0" w:line="240" w:lineRule="auto"/>
        <w:ind w:firstLine="709"/>
        <w:jc w:val="both"/>
        <w:rPr>
          <w:rFonts w:ascii="Times New Roman" w:hAnsi="Times New Roman"/>
          <w:sz w:val="26"/>
          <w:szCs w:val="26"/>
        </w:rPr>
      </w:pPr>
      <w:r w:rsidRPr="003A535C">
        <w:rPr>
          <w:rFonts w:ascii="Times New Roman" w:hAnsi="Times New Roman"/>
          <w:sz w:val="26"/>
          <w:szCs w:val="26"/>
        </w:rPr>
        <w:t>12. Права пользования (аренда) имуществом, за исключением случаев, прямо указанных в настоящем Порядке.</w:t>
      </w:r>
    </w:p>
    <w:p w:rsidR="00301631" w:rsidRPr="005E0C7A" w:rsidRDefault="00301631" w:rsidP="008954FA">
      <w:pPr>
        <w:suppressAutoHyphens/>
        <w:spacing w:after="0" w:line="240" w:lineRule="auto"/>
        <w:ind w:firstLine="709"/>
        <w:jc w:val="both"/>
        <w:rPr>
          <w:rFonts w:ascii="Times New Roman" w:hAnsi="Times New Roman"/>
          <w:sz w:val="26"/>
          <w:szCs w:val="26"/>
        </w:rPr>
      </w:pPr>
      <w:r w:rsidRPr="003A535C">
        <w:rPr>
          <w:rFonts w:ascii="Times New Roman" w:hAnsi="Times New Roman"/>
          <w:sz w:val="26"/>
          <w:szCs w:val="26"/>
        </w:rPr>
        <w:t>13. Обязательные права (право требования) по договорам (контрактам).</w:t>
      </w:r>
    </w:p>
    <w:p w:rsidR="00485335" w:rsidRPr="005E0C7A" w:rsidRDefault="00485335" w:rsidP="008954FA">
      <w:pPr>
        <w:suppressAutoHyphens/>
        <w:spacing w:after="0" w:line="240" w:lineRule="auto"/>
        <w:ind w:firstLine="709"/>
        <w:jc w:val="both"/>
        <w:rPr>
          <w:rFonts w:ascii="Times New Roman" w:hAnsi="Times New Roman"/>
          <w:sz w:val="26"/>
          <w:szCs w:val="26"/>
        </w:rPr>
      </w:pPr>
    </w:p>
    <w:sectPr w:rsidR="00485335" w:rsidRPr="005E0C7A" w:rsidSect="00A973C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B7" w:rsidRDefault="002E25B7" w:rsidP="00AD590C">
      <w:pPr>
        <w:spacing w:after="0" w:line="240" w:lineRule="auto"/>
      </w:pPr>
      <w:r>
        <w:separator/>
      </w:r>
    </w:p>
  </w:endnote>
  <w:endnote w:type="continuationSeparator" w:id="0">
    <w:p w:rsidR="002E25B7" w:rsidRDefault="002E25B7" w:rsidP="00AD590C">
      <w:pPr>
        <w:spacing w:after="0" w:line="240" w:lineRule="auto"/>
      </w:pPr>
      <w:r>
        <w:continuationSeparator/>
      </w:r>
    </w:p>
  </w:endnote>
  <w:endnote w:id="1">
    <w:p w:rsidR="007A4FE9" w:rsidRPr="00FD2F90" w:rsidRDefault="007A4FE9" w:rsidP="007A4FE9">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Формат электронных документов – </w:t>
      </w:r>
      <w:r w:rsidRPr="00FD2F90">
        <w:rPr>
          <w:rFonts w:ascii="Times New Roman" w:hAnsi="Times New Roman"/>
          <w:lang w:val="en-US"/>
        </w:rPr>
        <w:t>Adobe</w:t>
      </w:r>
      <w:r w:rsidRPr="00FD2F90">
        <w:rPr>
          <w:rFonts w:ascii="Times New Roman" w:hAnsi="Times New Roman"/>
        </w:rPr>
        <w:t xml:space="preserve"> </w:t>
      </w:r>
      <w:r w:rsidRPr="00FD2F90">
        <w:rPr>
          <w:rFonts w:ascii="Times New Roman" w:hAnsi="Times New Roman"/>
          <w:lang w:val="en-US"/>
        </w:rPr>
        <w:t>pdf</w:t>
      </w:r>
      <w:r w:rsidRPr="00FD2F90">
        <w:rPr>
          <w:rFonts w:ascii="Times New Roman" w:hAnsi="Times New Roman"/>
        </w:rPr>
        <w:t>. Все листы одного документ</w:t>
      </w:r>
      <w:r>
        <w:rPr>
          <w:rFonts w:ascii="Times New Roman" w:hAnsi="Times New Roman"/>
        </w:rPr>
        <w:t>а</w:t>
      </w:r>
      <w:r w:rsidRPr="00FD2F90">
        <w:rPr>
          <w:rFonts w:ascii="Times New Roman" w:hAnsi="Times New Roman"/>
        </w:rPr>
        <w:t xml:space="preserve"> в одном файле. В одном файле один документ. Предоставление нескольких документов в одном файле не допускается. Размер файла не более 25 Мбайт. Название файла формируется по шаблону: &lt;название организации&gt; &lt;вид документа&gt;.</w:t>
      </w:r>
    </w:p>
  </w:endnote>
  <w:endnote w:id="2">
    <w:p w:rsidR="007A4FE9" w:rsidRPr="00FD2F90" w:rsidRDefault="007A4FE9" w:rsidP="007A4FE9">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При наличии в процессе комплексной экспертизы проекта критических замечаний экспертов Фонд вправе рекомендовать Заявителю представить дополнительные документы.</w:t>
      </w:r>
    </w:p>
  </w:endnote>
  <w:endnote w:id="3">
    <w:p w:rsidR="007A4FE9" w:rsidRPr="00C469FF" w:rsidRDefault="007A4FE9" w:rsidP="007A4FE9">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Документы проекта (если не указано иное) должны быть подготовлены Заявителем в соответствии с требованиями настоящего Порядка и по </w:t>
      </w:r>
      <w:r w:rsidRPr="00C469FF">
        <w:rPr>
          <w:rFonts w:ascii="Times New Roman" w:hAnsi="Times New Roman"/>
        </w:rPr>
        <w:t>формам, установленным Фондом.</w:t>
      </w:r>
    </w:p>
  </w:endnote>
  <w:endnote w:id="4">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Заявитель в электронном виде направляет в Фонд подписанный полномочным представителем Заявителя раздел «Выводы» финансовой модели проекта не позднее 15 календарных дней до даты заседания Экспертного совета. Также до подписания договора займа передает в Фонд оригинал подписанного раздела «Выводы» финансовой модели.</w:t>
      </w:r>
    </w:p>
  </w:endnote>
  <w:endnote w:id="5">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Информационная справка составляется в произвольной форме на бланке Заявителя; заверяется подписью руководителя организации и главного бухгалтера.</w:t>
      </w:r>
    </w:p>
  </w:endnote>
  <w:endnote w:id="6">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Перечень составляется на бланке Заявителя по форме, рекомендуемой Фондом, заверяется подписью уполномоченного лица и печатью. Фонд вправе запросить документы, подтверждающие приведенные в перечне расходы. В качестве документов, подтверждающих ранее понесенные затраты, могут быть приложены договоры, платежные документы и иные документы, подтверждающие факт понесенных расходов и отнесение их к проекту.</w:t>
      </w:r>
    </w:p>
  </w:endnote>
  <w:endnote w:id="7">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По завершении комплексной экспертизы Заявки Фонд формирует и направляет Заявителю Основные условия предоставления займа, которые определяют существенные условия договора займа, подлежащего заключению, а также его дополнительные условия (ковенанты, иное). Заявитель в электронном виде направляет в Фонд подписанные полномочным представителем Заявителя Основные условия предоставления займа (с (без) Протоколом(-а) разногласий) не позднее 15 календарных дней до даты заседания Экспертного совета. Не позднее даты Экспертного совета Заявитель передает в Фонд оригинал подписанных Основных условий предоставления займа. </w:t>
      </w:r>
    </w:p>
    <w:p w:rsidR="007A4FE9" w:rsidRPr="00C469FF" w:rsidRDefault="007A4FE9" w:rsidP="007A4FE9">
      <w:pPr>
        <w:pStyle w:val="af1"/>
        <w:jc w:val="both"/>
        <w:rPr>
          <w:rFonts w:ascii="Times New Roman" w:hAnsi="Times New Roman"/>
        </w:rPr>
      </w:pPr>
      <w:r w:rsidRPr="00C469FF">
        <w:rPr>
          <w:rFonts w:ascii="Times New Roman" w:hAnsi="Times New Roman"/>
        </w:rPr>
        <w:t xml:space="preserve">Окончательное решение по условиям договора займа принимает Экспертный совет, Фонд доводит до сведения Заявителя решение совета путём направления выписки из Протокола заседания Экспертного совета с приложением одобренных Основных условий предоставления займа.  </w:t>
      </w:r>
    </w:p>
  </w:endnote>
  <w:endnote w:id="8">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Бенефициарный владелец – физическое лицо, которое, в конечном счете, прямо или косвенно (через третьих лиц) владеет Заявителем – юридическим лицом или имеет в нем преобладающее участие (более 25% в капитале), либо имеет возможность контролировать его действия в силу иных оснований.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w:t>
      </w:r>
    </w:p>
  </w:endnote>
  <w:endnote w:id="9">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Состав форм годовой отчетности определяется в соответствии со статьей 1</w:t>
      </w:r>
      <w:r w:rsidRPr="00666D1B">
        <w:rPr>
          <w:rFonts w:ascii="Times New Roman" w:hAnsi="Times New Roman"/>
          <w:highlight w:val="yellow"/>
        </w:rPr>
        <w:t xml:space="preserve">4 </w:t>
      </w:r>
      <w:r w:rsidRPr="00496FD8">
        <w:rPr>
          <w:rFonts w:ascii="Times New Roman" w:hAnsi="Times New Roman"/>
          <w:highlight w:val="cyan"/>
        </w:rPr>
        <w:t xml:space="preserve">Федерального закона </w:t>
      </w:r>
      <w:r w:rsidRPr="00666D1B">
        <w:rPr>
          <w:rFonts w:ascii="Times New Roman" w:hAnsi="Times New Roman"/>
          <w:highlight w:val="yellow"/>
        </w:rPr>
        <w:t xml:space="preserve">от 06.12.2011 </w:t>
      </w:r>
      <w:r>
        <w:rPr>
          <w:rFonts w:ascii="Times New Roman" w:hAnsi="Times New Roman"/>
          <w:highlight w:val="yellow"/>
        </w:rPr>
        <w:t>№</w:t>
      </w:r>
      <w:r w:rsidRPr="00666D1B">
        <w:rPr>
          <w:rFonts w:ascii="Times New Roman" w:hAnsi="Times New Roman"/>
          <w:highlight w:val="yellow"/>
        </w:rPr>
        <w:t xml:space="preserve"> 402-ФЗ</w:t>
      </w:r>
      <w:r w:rsidRPr="00666D1B">
        <w:rPr>
          <w:rFonts w:ascii="Times New Roman" w:hAnsi="Times New Roman"/>
        </w:rPr>
        <w:t xml:space="preserve"> </w:t>
      </w:r>
      <w:r w:rsidRPr="00C469FF">
        <w:rPr>
          <w:rFonts w:ascii="Times New Roman" w:hAnsi="Times New Roman"/>
        </w:rPr>
        <w:t>«О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Заявитель согласно действующему законодательству подлежит обязательному аудиту, а также при наличии такового. Отчётность Заявителя за все отчетные периоды должна включать общую сумму амортизации, начисленную за отчётный период. Отчётность Заявителя на последнюю отчетную дату должна содержать расшифровки:</w:t>
      </w:r>
    </w:p>
    <w:p w:rsidR="007A4FE9" w:rsidRPr="00C469FF" w:rsidRDefault="007A4FE9" w:rsidP="007A4FE9">
      <w:pPr>
        <w:pStyle w:val="af1"/>
        <w:jc w:val="both"/>
        <w:rPr>
          <w:rFonts w:ascii="Times New Roman" w:hAnsi="Times New Roman"/>
        </w:rPr>
      </w:pPr>
      <w:r w:rsidRPr="00C469FF">
        <w:rPr>
          <w:rFonts w:ascii="Times New Roman" w:hAnsi="Times New Roman"/>
        </w:rPr>
        <w:t>а) в случае, если доля кредиторской и (или)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 (должников), суммы задолженности и даты образования;</w:t>
      </w:r>
    </w:p>
    <w:p w:rsidR="007A4FE9" w:rsidRPr="00C469FF" w:rsidRDefault="007A4FE9" w:rsidP="007A4FE9">
      <w:pPr>
        <w:pStyle w:val="af1"/>
        <w:jc w:val="both"/>
        <w:rPr>
          <w:rFonts w:ascii="Times New Roman" w:hAnsi="Times New Roman"/>
        </w:rPr>
      </w:pPr>
      <w:r w:rsidRPr="00C469FF">
        <w:rPr>
          <w:rFonts w:ascii="Times New Roman" w:hAnsi="Times New Roman"/>
        </w:rPr>
        <w:t>б) просроченной (свыше 3 месяцев) кредиторской и (или) дебиторской задолженности с указанием кредиторов (должников), а также общей суммы просроченной дебиторской и (или) кредиторской задолженности (или справка об отсутствии таковой задолженности);</w:t>
      </w:r>
    </w:p>
    <w:p w:rsidR="007A4FE9" w:rsidRPr="00C469FF" w:rsidRDefault="007A4FE9" w:rsidP="007A4FE9">
      <w:pPr>
        <w:pStyle w:val="af1"/>
        <w:jc w:val="both"/>
        <w:rPr>
          <w:rFonts w:ascii="Times New Roman" w:hAnsi="Times New Roman"/>
        </w:rPr>
      </w:pPr>
      <w:r w:rsidRPr="00C469FF">
        <w:rPr>
          <w:rFonts w:ascii="Times New Roman" w:hAnsi="Times New Roman"/>
        </w:rPr>
        <w:t>в)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 (контрагентов) и сумм вложений;</w:t>
      </w:r>
    </w:p>
    <w:p w:rsidR="007A4FE9" w:rsidRPr="00C469FF" w:rsidRDefault="007A4FE9" w:rsidP="007A4FE9">
      <w:pPr>
        <w:pStyle w:val="af1"/>
        <w:jc w:val="both"/>
        <w:rPr>
          <w:rFonts w:ascii="Times New Roman" w:hAnsi="Times New Roman"/>
        </w:rPr>
      </w:pPr>
      <w:r w:rsidRPr="00C469FF">
        <w:rPr>
          <w:rFonts w:ascii="Times New Roman" w:hAnsi="Times New Roman"/>
        </w:rPr>
        <w:t>г) выручки в разрезе крупнейших (не менее 10% выручки) покупателей и видов продукции (с указанием выручки и долей по данным покупателям (видам продукции));</w:t>
      </w:r>
    </w:p>
    <w:p w:rsidR="007A4FE9" w:rsidRPr="00C469FF" w:rsidRDefault="007A4FE9" w:rsidP="007A4FE9">
      <w:pPr>
        <w:pStyle w:val="af1"/>
        <w:jc w:val="both"/>
        <w:rPr>
          <w:rFonts w:ascii="Times New Roman" w:hAnsi="Times New Roman"/>
        </w:rPr>
      </w:pPr>
      <w:r w:rsidRPr="00C469FF">
        <w:rPr>
          <w:rFonts w:ascii="Times New Roman" w:hAnsi="Times New Roman"/>
        </w:rPr>
        <w:t>д) займов и кредитов (включая облигационные и вексельные) с указанием кредиторов,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rsidR="007A4FE9" w:rsidRPr="00C469FF" w:rsidRDefault="007A4FE9" w:rsidP="007A4FE9">
      <w:pPr>
        <w:pStyle w:val="af1"/>
        <w:jc w:val="both"/>
        <w:rPr>
          <w:rFonts w:ascii="Times New Roman" w:hAnsi="Times New Roman"/>
        </w:rPr>
      </w:pPr>
      <w:r w:rsidRPr="00C469FF">
        <w:rPr>
          <w:rFonts w:ascii="Times New Roman" w:hAnsi="Times New Roman"/>
        </w:rPr>
        <w:t>е) забалансовых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p w:rsidR="007A4FE9" w:rsidRPr="00C469FF" w:rsidRDefault="007A4FE9" w:rsidP="007A4FE9">
      <w:pPr>
        <w:pStyle w:val="af1"/>
        <w:jc w:val="both"/>
        <w:rPr>
          <w:rFonts w:ascii="Times New Roman" w:hAnsi="Times New Roman"/>
        </w:rPr>
      </w:pPr>
      <w:r w:rsidRPr="00C469FF">
        <w:rPr>
          <w:rFonts w:ascii="Times New Roman" w:hAnsi="Times New Roman"/>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w:t>
      </w:r>
    </w:p>
  </w:endnote>
  <w:endnote w:id="10">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На этапе подписания договора предоставляется отчетность Заявителя за отчетные периоды, завершившиеся после подачи Заявки, и не предоставлявшаяся ранее. 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w:t>
      </w:r>
    </w:p>
  </w:endnote>
  <w:endnote w:id="11">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Расчет величины чистых активов осуществляется </w:t>
      </w:r>
      <w:r w:rsidRPr="00496FD8">
        <w:rPr>
          <w:rFonts w:ascii="Times New Roman" w:hAnsi="Times New Roman"/>
          <w:highlight w:val="cyan"/>
        </w:rPr>
        <w:t>согласно п</w:t>
      </w:r>
      <w:r w:rsidRPr="00496FD8">
        <w:rPr>
          <w:rFonts w:ascii="Times New Roman" w:hAnsi="Times New Roman"/>
          <w:highlight w:val="cyan"/>
          <w:lang w:eastAsia="ru-RU"/>
        </w:rPr>
        <w:t>риказу Минфина России от 28.08.2014 № 84н «Об утверждении Порядка определения стоимости чистых активов» (зарегистрирован в Минюсте России 14.10.2014, регистрационный № 34299)</w:t>
      </w:r>
      <w:r>
        <w:rPr>
          <w:rFonts w:ascii="Times New Roman" w:hAnsi="Times New Roman"/>
          <w:lang w:eastAsia="ru-RU"/>
        </w:rPr>
        <w:t>.</w:t>
      </w:r>
    </w:p>
  </w:endnote>
  <w:endnote w:id="12">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По форме, рекомендуемой</w:t>
      </w:r>
      <w:r>
        <w:rPr>
          <w:rFonts w:ascii="Times New Roman" w:hAnsi="Times New Roman"/>
        </w:rPr>
        <w:t xml:space="preserve"> </w:t>
      </w:r>
      <w:r w:rsidRPr="00496FD8">
        <w:rPr>
          <w:rFonts w:ascii="Times New Roman" w:hAnsi="Times New Roman"/>
          <w:highlight w:val="cyan"/>
        </w:rPr>
        <w:t xml:space="preserve">приказом </w:t>
      </w:r>
      <w:r w:rsidRPr="00496FD8">
        <w:rPr>
          <w:rFonts w:ascii="Times New Roman" w:hAnsi="Times New Roman"/>
          <w:highlight w:val="cyan"/>
          <w:lang w:eastAsia="ru-RU"/>
        </w:rPr>
        <w:t xml:space="preserve">ФАС России от 26.06.2012 </w:t>
      </w:r>
      <w:r>
        <w:rPr>
          <w:rFonts w:ascii="Times New Roman" w:hAnsi="Times New Roman"/>
          <w:highlight w:val="cyan"/>
          <w:lang w:eastAsia="ru-RU"/>
        </w:rPr>
        <w:t>№</w:t>
      </w:r>
      <w:r w:rsidRPr="00496FD8">
        <w:rPr>
          <w:rFonts w:ascii="Times New Roman" w:hAnsi="Times New Roman"/>
          <w:highlight w:val="cyan"/>
          <w:lang w:eastAsia="ru-RU"/>
        </w:rPr>
        <w:t xml:space="preserve"> 409 </w:t>
      </w:r>
      <w:r>
        <w:rPr>
          <w:rFonts w:ascii="Times New Roman" w:hAnsi="Times New Roman"/>
          <w:highlight w:val="cyan"/>
          <w:lang w:eastAsia="ru-RU"/>
        </w:rPr>
        <w:t>«</w:t>
      </w:r>
      <w:r w:rsidRPr="00496FD8">
        <w:rPr>
          <w:rFonts w:ascii="Times New Roman" w:hAnsi="Times New Roman"/>
          <w:highlight w:val="cyan"/>
          <w:lang w:eastAsia="ru-RU"/>
        </w:rPr>
        <w:t>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r>
        <w:rPr>
          <w:rFonts w:ascii="Times New Roman" w:hAnsi="Times New Roman"/>
          <w:highlight w:val="cyan"/>
          <w:lang w:eastAsia="ru-RU"/>
        </w:rPr>
        <w:t>»</w:t>
      </w:r>
      <w:r w:rsidRPr="00496FD8">
        <w:rPr>
          <w:rFonts w:ascii="Times New Roman" w:hAnsi="Times New Roman"/>
          <w:highlight w:val="cyan"/>
          <w:lang w:eastAsia="ru-RU"/>
        </w:rPr>
        <w:t xml:space="preserve"> (</w:t>
      </w:r>
      <w:r>
        <w:rPr>
          <w:rFonts w:ascii="Times New Roman" w:hAnsi="Times New Roman"/>
          <w:highlight w:val="cyan"/>
          <w:lang w:eastAsia="ru-RU"/>
        </w:rPr>
        <w:t>з</w:t>
      </w:r>
      <w:r w:rsidRPr="00496FD8">
        <w:rPr>
          <w:rFonts w:ascii="Times New Roman" w:hAnsi="Times New Roman"/>
          <w:highlight w:val="cyan"/>
          <w:lang w:eastAsia="ru-RU"/>
        </w:rPr>
        <w:t>арегистрирован в Минюсте России 23.07.2012</w:t>
      </w:r>
      <w:r>
        <w:rPr>
          <w:rFonts w:ascii="Times New Roman" w:hAnsi="Times New Roman"/>
          <w:highlight w:val="cyan"/>
          <w:lang w:eastAsia="ru-RU"/>
        </w:rPr>
        <w:t xml:space="preserve">, регистрационный № </w:t>
      </w:r>
      <w:r w:rsidRPr="00496FD8">
        <w:rPr>
          <w:rFonts w:ascii="Times New Roman" w:hAnsi="Times New Roman"/>
          <w:highlight w:val="cyan"/>
          <w:lang w:eastAsia="ru-RU"/>
        </w:rPr>
        <w:t>24972)</w:t>
      </w:r>
      <w:r w:rsidRPr="00C469FF">
        <w:rPr>
          <w:rFonts w:ascii="Times New Roman" w:hAnsi="Times New Roman"/>
        </w:rPr>
        <w:t>.</w:t>
      </w:r>
    </w:p>
  </w:endnote>
  <w:endnote w:id="13">
    <w:p w:rsidR="007A4FE9" w:rsidRPr="00C469FF" w:rsidRDefault="007A4FE9" w:rsidP="007A4FE9">
      <w:pPr>
        <w:pStyle w:val="af1"/>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Справка должна быть датирована в пределах 30 календарных дней до даты подписания договора займа.</w:t>
      </w:r>
    </w:p>
  </w:endnote>
  <w:endnote w:id="14">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Ключевой исполнитель – поставщик оборудования, подрядчик на выполнение работ (услуг), на которого приходится выплата Заемщиком более чем 20% от суммы займа в ходе реализации проекта.</w:t>
      </w:r>
    </w:p>
  </w:endnote>
  <w:endnote w:id="15">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Документы предоставляются в том случае, если на дату подачи документов в Фонд Заявителем определены ключевые исполнители в проекте (заключен контракт с исполнителем или иным образом согласованы существенные условия будущего договора с конкретным исполнителем). К документам на иностранном языке должен быть приложен перевод на русский язык.</w:t>
      </w:r>
    </w:p>
    <w:p w:rsidR="007A4FE9" w:rsidRPr="00C469FF" w:rsidRDefault="007A4FE9" w:rsidP="007A4FE9">
      <w:pPr>
        <w:pStyle w:val="af1"/>
        <w:jc w:val="both"/>
        <w:rPr>
          <w:rFonts w:ascii="Times New Roman" w:hAnsi="Times New Roman"/>
          <w:i/>
        </w:rPr>
      </w:pPr>
      <w:r w:rsidRPr="00C469FF">
        <w:rPr>
          <w:rFonts w:ascii="Times New Roman" w:hAnsi="Times New Roman"/>
          <w:i/>
        </w:rPr>
        <w:t>Примечание.</w:t>
      </w:r>
    </w:p>
    <w:p w:rsidR="007A4FE9" w:rsidRPr="00C469FF" w:rsidRDefault="007A4FE9" w:rsidP="007A4FE9">
      <w:pPr>
        <w:pStyle w:val="af1"/>
        <w:jc w:val="both"/>
        <w:rPr>
          <w:rFonts w:ascii="Times New Roman" w:hAnsi="Times New Roman"/>
          <w:i/>
        </w:rPr>
      </w:pPr>
      <w:r w:rsidRPr="00C469FF">
        <w:rPr>
          <w:rFonts w:ascii="Times New Roman" w:hAnsi="Times New Roman"/>
          <w:i/>
        </w:rPr>
        <w:t>В случае, если на дату подачи документов в Фонд ключевой исполнитель проекта Заявителем не определен, такие документы предоставляются на этапе, когда он будет определен (выбран конкретный поставщик оборудования, работ, услуг, иное). Допускается установление ключевых исполнителей проекта на этапе исполнения договора целевого займа, если на более ранних этапах выбор ключевого исполнителя не предусмотрен в проекте.</w:t>
      </w:r>
    </w:p>
  </w:endnote>
  <w:endnote w:id="16">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Информационная справка составляется в произвольной форме на бланке Заявителя, заверяется подписью уполномоченного лица и печатью.</w:t>
      </w:r>
    </w:p>
  </w:endnote>
  <w:endnote w:id="17">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Состав форм годовой отчетности определяется в соответствии со статьей 14 </w:t>
      </w:r>
      <w:r w:rsidRPr="00496FD8">
        <w:rPr>
          <w:rFonts w:ascii="Times New Roman" w:hAnsi="Times New Roman"/>
          <w:highlight w:val="cyan"/>
        </w:rPr>
        <w:t xml:space="preserve">Федерального закона </w:t>
      </w:r>
      <w:r w:rsidRPr="00666D1B">
        <w:rPr>
          <w:rFonts w:ascii="Times New Roman" w:hAnsi="Times New Roman"/>
          <w:highlight w:val="yellow"/>
        </w:rPr>
        <w:t xml:space="preserve">от 06.12.2011 </w:t>
      </w:r>
      <w:r>
        <w:rPr>
          <w:rFonts w:ascii="Times New Roman" w:hAnsi="Times New Roman"/>
          <w:highlight w:val="yellow"/>
        </w:rPr>
        <w:t>№</w:t>
      </w:r>
      <w:r w:rsidRPr="00666D1B">
        <w:rPr>
          <w:rFonts w:ascii="Times New Roman" w:hAnsi="Times New Roman"/>
          <w:highlight w:val="yellow"/>
        </w:rPr>
        <w:t xml:space="preserve"> 402-ФЗ</w:t>
      </w:r>
      <w:r w:rsidRPr="00666D1B">
        <w:rPr>
          <w:rFonts w:ascii="Times New Roman" w:hAnsi="Times New Roman"/>
        </w:rPr>
        <w:t xml:space="preserve"> </w:t>
      </w:r>
      <w:r w:rsidRPr="00C469FF">
        <w:rPr>
          <w:rFonts w:ascii="Times New Roman" w:hAnsi="Times New Roman"/>
        </w:rPr>
        <w:t>«О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w:t>
      </w:r>
    </w:p>
    <w:p w:rsidR="007A4FE9" w:rsidRPr="00C469FF" w:rsidRDefault="007A4FE9" w:rsidP="007A4FE9">
      <w:pPr>
        <w:pStyle w:val="af1"/>
        <w:jc w:val="both"/>
        <w:rPr>
          <w:rFonts w:ascii="Times New Roman" w:hAnsi="Times New Roman"/>
        </w:rPr>
      </w:pPr>
      <w:r w:rsidRPr="00C469FF">
        <w:rPr>
          <w:rFonts w:ascii="Times New Roman" w:hAnsi="Times New Roman"/>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w:t>
      </w:r>
    </w:p>
  </w:endnote>
  <w:endnote w:id="18">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Бенефициарный владелец – физическое лицо, которое, в конечном счете, прямо или косвенно (через третьих лиц) владеет Исполнителем – юридическим лицом или имеет в нем преобладающее участие (более 25% в капитале), либо имеет возможность контролировать его действия в силу иных оснований.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w:t>
      </w:r>
    </w:p>
  </w:endnote>
  <w:endnote w:id="19">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Справка должна быть датирована в пределах 30 календарных дней до даты подписания договора займа.</w:t>
      </w:r>
    </w:p>
  </w:endnote>
  <w:endnote w:id="20">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Перечисление средств на расчетный счет Заемщика производится после предоставления в Фонд оригинала банковской гарантии.</w:t>
      </w:r>
    </w:p>
  </w:endnote>
  <w:endnote w:id="21">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Предоставление указанного перечня документов не требуется в отношении кредитных организаций, субъектов Р</w:t>
      </w:r>
      <w:r>
        <w:rPr>
          <w:rFonts w:ascii="Times New Roman" w:hAnsi="Times New Roman"/>
        </w:rPr>
        <w:t xml:space="preserve">оссийской </w:t>
      </w:r>
      <w:r w:rsidRPr="00C469FF">
        <w:rPr>
          <w:rFonts w:ascii="Times New Roman" w:hAnsi="Times New Roman"/>
        </w:rPr>
        <w:t>Ф</w:t>
      </w:r>
      <w:r>
        <w:rPr>
          <w:rFonts w:ascii="Times New Roman" w:hAnsi="Times New Roman"/>
        </w:rPr>
        <w:t>едерации</w:t>
      </w:r>
      <w:r w:rsidRPr="00C469FF">
        <w:rPr>
          <w:rFonts w:ascii="Times New Roman" w:hAnsi="Times New Roman"/>
        </w:rPr>
        <w:t>, АО «Федеральная корпорация по развитию малого и среднего предпринимательства» и региональных фондов содействия кредитованию МСП.</w:t>
      </w:r>
    </w:p>
  </w:endnote>
  <w:endnote w:id="22">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Бенефициарный владелец – физическое лицо, которое, в конечном счете, прямо или косвенно (через третьих лиц) владеет Гарантом (Поручителем) – юридическим лицом или имеет в нем преобладающее участие (более 25% в капитале), либо имеет возможность контролировать его действия в силу иных оснований.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w:t>
      </w:r>
    </w:p>
  </w:endnote>
  <w:endnote w:id="23">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Состав форм годовой отчетности определяется в соответствии со статьей 14 </w:t>
      </w:r>
      <w:r w:rsidRPr="00496FD8">
        <w:rPr>
          <w:rFonts w:ascii="Times New Roman" w:hAnsi="Times New Roman"/>
          <w:highlight w:val="cyan"/>
        </w:rPr>
        <w:t xml:space="preserve">Федерального закона </w:t>
      </w:r>
      <w:r w:rsidRPr="00666D1B">
        <w:rPr>
          <w:rFonts w:ascii="Times New Roman" w:hAnsi="Times New Roman"/>
          <w:highlight w:val="yellow"/>
        </w:rPr>
        <w:t xml:space="preserve">от 06.12.2011 </w:t>
      </w:r>
      <w:r>
        <w:rPr>
          <w:rFonts w:ascii="Times New Roman" w:hAnsi="Times New Roman"/>
          <w:highlight w:val="yellow"/>
        </w:rPr>
        <w:t>№</w:t>
      </w:r>
      <w:r w:rsidRPr="00666D1B">
        <w:rPr>
          <w:rFonts w:ascii="Times New Roman" w:hAnsi="Times New Roman"/>
          <w:highlight w:val="yellow"/>
        </w:rPr>
        <w:t xml:space="preserve"> 402-ФЗ</w:t>
      </w:r>
      <w:r w:rsidRPr="00666D1B">
        <w:rPr>
          <w:rFonts w:ascii="Times New Roman" w:hAnsi="Times New Roman"/>
        </w:rPr>
        <w:t xml:space="preserve"> </w:t>
      </w:r>
      <w:r w:rsidRPr="00C469FF">
        <w:rPr>
          <w:rFonts w:ascii="Times New Roman" w:hAnsi="Times New Roman"/>
        </w:rPr>
        <w:t>«О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Гарант (Поручитель) согласно действующему законодательству подлежит обязательному аудиту, а также при наличии такового. Отчётность Гаранта (Поручителя) за все отчетные периоды должна включать общую сумму амортизации, начисленную за отчётный период.</w:t>
      </w:r>
    </w:p>
    <w:p w:rsidR="007A4FE9" w:rsidRPr="00C469FF" w:rsidRDefault="007A4FE9" w:rsidP="007A4FE9">
      <w:pPr>
        <w:pStyle w:val="af1"/>
        <w:jc w:val="both"/>
        <w:rPr>
          <w:rFonts w:ascii="Times New Roman" w:hAnsi="Times New Roman"/>
        </w:rPr>
      </w:pPr>
      <w:r w:rsidRPr="00C469FF">
        <w:rPr>
          <w:rFonts w:ascii="Times New Roman" w:hAnsi="Times New Roman"/>
        </w:rPr>
        <w:t>Отчётность Гаранта (Поручителя) на последнюю отчетную дату должна содержать расшифровки:</w:t>
      </w:r>
    </w:p>
    <w:p w:rsidR="007A4FE9" w:rsidRPr="00C469FF" w:rsidRDefault="007A4FE9" w:rsidP="007A4FE9">
      <w:pPr>
        <w:pStyle w:val="af1"/>
        <w:jc w:val="both"/>
        <w:rPr>
          <w:rFonts w:ascii="Times New Roman" w:hAnsi="Times New Roman"/>
        </w:rPr>
      </w:pPr>
      <w:r w:rsidRPr="00C469FF">
        <w:rPr>
          <w:rFonts w:ascii="Times New Roman" w:hAnsi="Times New Roman"/>
        </w:rPr>
        <w:t>а) в случае, если доля кредиторской и (или)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 (должников), суммы задолженности и даты образования;</w:t>
      </w:r>
    </w:p>
    <w:p w:rsidR="007A4FE9" w:rsidRPr="00C469FF" w:rsidRDefault="007A4FE9" w:rsidP="007A4FE9">
      <w:pPr>
        <w:pStyle w:val="af1"/>
        <w:jc w:val="both"/>
        <w:rPr>
          <w:rFonts w:ascii="Times New Roman" w:hAnsi="Times New Roman"/>
        </w:rPr>
      </w:pPr>
      <w:r w:rsidRPr="00C469FF">
        <w:rPr>
          <w:rFonts w:ascii="Times New Roman" w:hAnsi="Times New Roman"/>
        </w:rPr>
        <w:t>б) просроченной (свыше 3 месяцев) кредиторской и (или) дебиторской задолженности с указанием кредиторов (должников), а также общей суммы просроченной дебиторской и (или) кредиторской задолженности (или справка об отсутствии таковой задолженности);</w:t>
      </w:r>
    </w:p>
    <w:p w:rsidR="007A4FE9" w:rsidRPr="00C469FF" w:rsidRDefault="007A4FE9" w:rsidP="007A4FE9">
      <w:pPr>
        <w:pStyle w:val="af1"/>
        <w:jc w:val="both"/>
        <w:rPr>
          <w:rFonts w:ascii="Times New Roman" w:hAnsi="Times New Roman"/>
        </w:rPr>
      </w:pPr>
      <w:r w:rsidRPr="00C469FF">
        <w:rPr>
          <w:rFonts w:ascii="Times New Roman" w:hAnsi="Times New Roman"/>
        </w:rPr>
        <w:t>в)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 (контрагентов) и сумм вложений;</w:t>
      </w:r>
    </w:p>
    <w:p w:rsidR="007A4FE9" w:rsidRPr="00C469FF" w:rsidRDefault="007A4FE9" w:rsidP="007A4FE9">
      <w:pPr>
        <w:pStyle w:val="af1"/>
        <w:jc w:val="both"/>
        <w:rPr>
          <w:rFonts w:ascii="Times New Roman" w:hAnsi="Times New Roman"/>
        </w:rPr>
      </w:pPr>
      <w:r w:rsidRPr="00C469FF">
        <w:rPr>
          <w:rFonts w:ascii="Times New Roman" w:hAnsi="Times New Roman"/>
        </w:rPr>
        <w:t>г) выручки в разрезе крупнейших (не менее 10% выручки) покупателей и видов продукции (с указанием выручки и долей по данным покупателям (видам продукции));</w:t>
      </w:r>
    </w:p>
    <w:p w:rsidR="007A4FE9" w:rsidRPr="00C469FF" w:rsidRDefault="007A4FE9" w:rsidP="007A4FE9">
      <w:pPr>
        <w:pStyle w:val="af1"/>
        <w:jc w:val="both"/>
        <w:rPr>
          <w:rFonts w:ascii="Times New Roman" w:hAnsi="Times New Roman"/>
        </w:rPr>
      </w:pPr>
      <w:r w:rsidRPr="00C469FF">
        <w:rPr>
          <w:rFonts w:ascii="Times New Roman" w:hAnsi="Times New Roman"/>
        </w:rPr>
        <w:t>д) займов и кредитов (включая облигационные и вексельные) с указанием кредиторов,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rsidR="007A4FE9" w:rsidRPr="00C469FF" w:rsidRDefault="007A4FE9" w:rsidP="007A4FE9">
      <w:pPr>
        <w:pStyle w:val="af1"/>
        <w:jc w:val="both"/>
        <w:rPr>
          <w:rFonts w:ascii="Times New Roman" w:hAnsi="Times New Roman"/>
        </w:rPr>
      </w:pPr>
      <w:r w:rsidRPr="00C469FF">
        <w:rPr>
          <w:rFonts w:ascii="Times New Roman" w:hAnsi="Times New Roman"/>
        </w:rPr>
        <w:t>е) забалансовых обязательств, включая информацию по залогам имущества и выданным поручительствам с указанием должников, сроков и объемов обязательств Поручителя (или справка об отсутствии таковых обязательств).</w:t>
      </w:r>
    </w:p>
    <w:p w:rsidR="007A4FE9" w:rsidRPr="00C469FF" w:rsidRDefault="007A4FE9" w:rsidP="007A4FE9">
      <w:pPr>
        <w:pStyle w:val="af1"/>
        <w:jc w:val="both"/>
        <w:rPr>
          <w:rFonts w:ascii="Times New Roman" w:hAnsi="Times New Roman"/>
        </w:rPr>
      </w:pPr>
      <w:r w:rsidRPr="00C469FF">
        <w:rPr>
          <w:rFonts w:ascii="Times New Roman" w:hAnsi="Times New Roman"/>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w:t>
      </w:r>
    </w:p>
  </w:endnote>
  <w:endnote w:id="24">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На этапе подписания договора предоставляется отчетность Гаранта (Поручителя) за отчетные периоды, завершившиеся после подачи Заявки, и не представлявшаяся ранее.</w:t>
      </w:r>
    </w:p>
  </w:endnote>
  <w:endnote w:id="25">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Расчет величины чистых активов осуществляется </w:t>
      </w:r>
      <w:r w:rsidRPr="00496FD8">
        <w:rPr>
          <w:rFonts w:ascii="Times New Roman" w:hAnsi="Times New Roman"/>
          <w:highlight w:val="cyan"/>
        </w:rPr>
        <w:t>согласно п</w:t>
      </w:r>
      <w:r w:rsidRPr="00496FD8">
        <w:rPr>
          <w:rFonts w:ascii="Times New Roman" w:hAnsi="Times New Roman"/>
          <w:highlight w:val="cyan"/>
          <w:lang w:eastAsia="ru-RU"/>
        </w:rPr>
        <w:t>риказу Минфина России от 28.08.2014 № 84н «Об утверждении Порядка определения стоимости чистых активов» (зарегистрирован в Минюсте России 14.10.2014, регистрационный № 34299).</w:t>
      </w:r>
    </w:p>
  </w:endnote>
  <w:endnote w:id="26">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По форме, рекомендуемой </w:t>
      </w:r>
      <w:r w:rsidRPr="00496FD8">
        <w:rPr>
          <w:rFonts w:ascii="Times New Roman" w:hAnsi="Times New Roman"/>
          <w:highlight w:val="cyan"/>
        </w:rPr>
        <w:t xml:space="preserve">приказом </w:t>
      </w:r>
      <w:r w:rsidRPr="00496FD8">
        <w:rPr>
          <w:rFonts w:ascii="Times New Roman" w:hAnsi="Times New Roman"/>
          <w:highlight w:val="cyan"/>
          <w:lang w:eastAsia="ru-RU"/>
        </w:rPr>
        <w:t xml:space="preserve">ФАС России от 26.06.2012 </w:t>
      </w:r>
      <w:r>
        <w:rPr>
          <w:rFonts w:ascii="Times New Roman" w:hAnsi="Times New Roman"/>
          <w:highlight w:val="cyan"/>
          <w:lang w:eastAsia="ru-RU"/>
        </w:rPr>
        <w:t>№</w:t>
      </w:r>
      <w:r w:rsidRPr="00496FD8">
        <w:rPr>
          <w:rFonts w:ascii="Times New Roman" w:hAnsi="Times New Roman"/>
          <w:highlight w:val="cyan"/>
          <w:lang w:eastAsia="ru-RU"/>
        </w:rPr>
        <w:t xml:space="preserve"> 409 </w:t>
      </w:r>
      <w:r>
        <w:rPr>
          <w:rFonts w:ascii="Times New Roman" w:hAnsi="Times New Roman"/>
          <w:highlight w:val="cyan"/>
          <w:lang w:eastAsia="ru-RU"/>
        </w:rPr>
        <w:t>«</w:t>
      </w:r>
      <w:r w:rsidRPr="00496FD8">
        <w:rPr>
          <w:rFonts w:ascii="Times New Roman" w:hAnsi="Times New Roman"/>
          <w:highlight w:val="cyan"/>
          <w:lang w:eastAsia="ru-RU"/>
        </w:rPr>
        <w:t>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r>
        <w:rPr>
          <w:rFonts w:ascii="Times New Roman" w:hAnsi="Times New Roman"/>
          <w:highlight w:val="cyan"/>
          <w:lang w:eastAsia="ru-RU"/>
        </w:rPr>
        <w:t>»</w:t>
      </w:r>
      <w:r w:rsidRPr="00496FD8">
        <w:rPr>
          <w:rFonts w:ascii="Times New Roman" w:hAnsi="Times New Roman"/>
          <w:highlight w:val="cyan"/>
          <w:lang w:eastAsia="ru-RU"/>
        </w:rPr>
        <w:t xml:space="preserve"> (</w:t>
      </w:r>
      <w:r>
        <w:rPr>
          <w:rFonts w:ascii="Times New Roman" w:hAnsi="Times New Roman"/>
          <w:highlight w:val="cyan"/>
          <w:lang w:eastAsia="ru-RU"/>
        </w:rPr>
        <w:t>з</w:t>
      </w:r>
      <w:r w:rsidRPr="00496FD8">
        <w:rPr>
          <w:rFonts w:ascii="Times New Roman" w:hAnsi="Times New Roman"/>
          <w:highlight w:val="cyan"/>
          <w:lang w:eastAsia="ru-RU"/>
        </w:rPr>
        <w:t>арегистрирован в Минюсте России 23.07.2012</w:t>
      </w:r>
      <w:r>
        <w:rPr>
          <w:rFonts w:ascii="Times New Roman" w:hAnsi="Times New Roman"/>
          <w:highlight w:val="cyan"/>
          <w:lang w:eastAsia="ru-RU"/>
        </w:rPr>
        <w:t xml:space="preserve">, регистрационный № </w:t>
      </w:r>
      <w:r w:rsidRPr="00496FD8">
        <w:rPr>
          <w:rFonts w:ascii="Times New Roman" w:hAnsi="Times New Roman"/>
          <w:highlight w:val="cyan"/>
          <w:lang w:eastAsia="ru-RU"/>
        </w:rPr>
        <w:t>24972)</w:t>
      </w:r>
      <w:r w:rsidRPr="00496FD8">
        <w:rPr>
          <w:rFonts w:ascii="Times New Roman" w:hAnsi="Times New Roman"/>
          <w:highlight w:val="cyan"/>
        </w:rPr>
        <w:t>.</w:t>
      </w:r>
    </w:p>
  </w:endnote>
  <w:endnote w:id="27">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Справка должна быть датирована в пределах 30 календарных дней до даты подписания договора займа.</w:t>
      </w:r>
    </w:p>
  </w:endnote>
  <w:endnote w:id="28">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Заявитель предоставляет в Фонд электронные копии документов, подтверждающих правовой статус и финансовое состояние Залогодателей в отношении согласованного Фондом обеспечения (состава залогового имущества) не позднее 20 календарных дней с даты начала комплексной экспертизы проекта.</w:t>
      </w:r>
    </w:p>
  </w:endnote>
  <w:endnote w:id="29">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Состав форм годовой отчетности определяется </w:t>
      </w:r>
      <w:r w:rsidRPr="00666D1B">
        <w:rPr>
          <w:rFonts w:ascii="Times New Roman" w:hAnsi="Times New Roman"/>
        </w:rPr>
        <w:t>в соответствии со статьей 14</w:t>
      </w:r>
      <w:r w:rsidRPr="00C469FF">
        <w:rPr>
          <w:rFonts w:ascii="Times New Roman" w:hAnsi="Times New Roman"/>
        </w:rPr>
        <w:t xml:space="preserve"> </w:t>
      </w:r>
      <w:r w:rsidRPr="00496FD8">
        <w:rPr>
          <w:rFonts w:ascii="Times New Roman" w:hAnsi="Times New Roman"/>
          <w:highlight w:val="cyan"/>
        </w:rPr>
        <w:t xml:space="preserve">Федерального закона </w:t>
      </w:r>
      <w:r w:rsidRPr="00666D1B">
        <w:rPr>
          <w:rFonts w:ascii="Times New Roman" w:hAnsi="Times New Roman"/>
          <w:highlight w:val="yellow"/>
        </w:rPr>
        <w:t xml:space="preserve">от 06.12.2011 </w:t>
      </w:r>
      <w:r>
        <w:rPr>
          <w:rFonts w:ascii="Times New Roman" w:hAnsi="Times New Roman"/>
          <w:highlight w:val="yellow"/>
        </w:rPr>
        <w:t>№</w:t>
      </w:r>
      <w:r w:rsidRPr="00666D1B">
        <w:rPr>
          <w:rFonts w:ascii="Times New Roman" w:hAnsi="Times New Roman"/>
          <w:highlight w:val="yellow"/>
        </w:rPr>
        <w:t xml:space="preserve"> 402-ФЗ</w:t>
      </w:r>
      <w:r w:rsidRPr="00666D1B">
        <w:rPr>
          <w:rFonts w:ascii="Times New Roman" w:hAnsi="Times New Roman"/>
        </w:rPr>
        <w:t xml:space="preserve"> </w:t>
      </w:r>
      <w:r w:rsidRPr="00C469FF">
        <w:rPr>
          <w:rFonts w:ascii="Times New Roman" w:hAnsi="Times New Roman"/>
        </w:rPr>
        <w:t>«О бухгалтерском учете». В составе бухгалтерской отчетности за завершившийся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w:t>
      </w:r>
    </w:p>
    <w:p w:rsidR="007A4FE9" w:rsidRPr="00C469FF" w:rsidRDefault="007A4FE9" w:rsidP="007A4FE9">
      <w:pPr>
        <w:pStyle w:val="af1"/>
        <w:jc w:val="both"/>
        <w:rPr>
          <w:rFonts w:ascii="Times New Roman" w:hAnsi="Times New Roman"/>
        </w:rPr>
      </w:pPr>
      <w:r w:rsidRPr="00C469FF">
        <w:rPr>
          <w:rFonts w:ascii="Times New Roman" w:hAnsi="Times New Roman"/>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w:t>
      </w:r>
    </w:p>
  </w:endnote>
  <w:endnote w:id="30">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На этапе подписания договора предоставляется отчетность Залогодателя за отчетные периоды, завершившиеся после подачи Заявки, и не представлявшаяся ранее.</w:t>
      </w:r>
    </w:p>
  </w:endnote>
  <w:endnote w:id="31">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Справка должна быть датирована в пределах 30 календарных дней до даты подписания договора займа.</w:t>
      </w:r>
    </w:p>
  </w:endnote>
  <w:endnote w:id="32">
    <w:p w:rsidR="007A4FE9" w:rsidRPr="00C469FF" w:rsidRDefault="007A4FE9" w:rsidP="007A4FE9">
      <w:pPr>
        <w:pStyle w:val="af1"/>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Заявитель предоставляет в Фонд электронные копии документов не позднее 20 календарных дней (если не указано иное) с даты начала комплексной экспертизы проекта.</w:t>
      </w:r>
    </w:p>
  </w:endnote>
  <w:endnote w:id="33">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В справке указывается:</w:t>
      </w:r>
    </w:p>
    <w:p w:rsidR="007A4FE9" w:rsidRPr="00C469FF" w:rsidRDefault="007A4FE9" w:rsidP="007A4FE9">
      <w:pPr>
        <w:pStyle w:val="af1"/>
        <w:jc w:val="both"/>
        <w:rPr>
          <w:rFonts w:ascii="Times New Roman" w:hAnsi="Times New Roman"/>
        </w:rPr>
      </w:pPr>
      <w:r w:rsidRPr="00C469FF">
        <w:rPr>
          <w:rFonts w:ascii="Times New Roman" w:hAnsi="Times New Roman"/>
        </w:rPr>
        <w:t>- при залоге недвижимого имущества (здания, строения, сооружения):</w:t>
      </w:r>
    </w:p>
    <w:p w:rsidR="007A4FE9" w:rsidRPr="00C07607" w:rsidRDefault="007A4FE9" w:rsidP="007A4FE9">
      <w:pPr>
        <w:pStyle w:val="af1"/>
        <w:numPr>
          <w:ilvl w:val="0"/>
          <w:numId w:val="12"/>
        </w:numPr>
        <w:jc w:val="both"/>
        <w:rPr>
          <w:rFonts w:ascii="Times New Roman" w:hAnsi="Times New Roman"/>
          <w:highlight w:val="yellow"/>
        </w:rPr>
      </w:pPr>
      <w:r w:rsidRPr="00C469FF">
        <w:rPr>
          <w:rFonts w:ascii="Times New Roman" w:hAnsi="Times New Roman"/>
        </w:rPr>
        <w:t>наименование им</w:t>
      </w:r>
      <w:r>
        <w:rPr>
          <w:rFonts w:ascii="Times New Roman" w:hAnsi="Times New Roman"/>
        </w:rPr>
        <w:t xml:space="preserve">ущества согласно выписке из </w:t>
      </w:r>
      <w:r w:rsidRPr="00C07607">
        <w:rPr>
          <w:rFonts w:ascii="Times New Roman" w:hAnsi="Times New Roman"/>
          <w:highlight w:val="yellow"/>
        </w:rPr>
        <w:t>ЕГРН,</w:t>
      </w:r>
    </w:p>
    <w:p w:rsidR="007A4FE9" w:rsidRPr="00C469FF" w:rsidRDefault="007A4FE9" w:rsidP="007A4FE9">
      <w:pPr>
        <w:pStyle w:val="af1"/>
        <w:numPr>
          <w:ilvl w:val="0"/>
          <w:numId w:val="12"/>
        </w:numPr>
        <w:jc w:val="both"/>
        <w:rPr>
          <w:rFonts w:ascii="Times New Roman" w:hAnsi="Times New Roman"/>
        </w:rPr>
      </w:pPr>
      <w:r w:rsidRPr="00C469FF">
        <w:rPr>
          <w:rFonts w:ascii="Times New Roman" w:hAnsi="Times New Roman"/>
        </w:rPr>
        <w:t>наименование Залогодателя,</w:t>
      </w:r>
    </w:p>
    <w:p w:rsidR="007A4FE9" w:rsidRPr="00C469FF" w:rsidRDefault="007A4FE9" w:rsidP="007A4FE9">
      <w:pPr>
        <w:pStyle w:val="af1"/>
        <w:numPr>
          <w:ilvl w:val="0"/>
          <w:numId w:val="12"/>
        </w:numPr>
        <w:jc w:val="both"/>
        <w:rPr>
          <w:rFonts w:ascii="Times New Roman" w:hAnsi="Times New Roman"/>
        </w:rPr>
      </w:pPr>
      <w:r w:rsidRPr="00C469FF">
        <w:rPr>
          <w:rFonts w:ascii="Times New Roman" w:hAnsi="Times New Roman"/>
        </w:rPr>
        <w:t>предварительная стоимость без учета НДС, если оценка не проведена,</w:t>
      </w:r>
    </w:p>
    <w:p w:rsidR="007A4FE9" w:rsidRPr="00C469FF" w:rsidRDefault="007A4FE9" w:rsidP="007A4FE9">
      <w:pPr>
        <w:pStyle w:val="af1"/>
        <w:numPr>
          <w:ilvl w:val="0"/>
          <w:numId w:val="12"/>
        </w:numPr>
        <w:jc w:val="both"/>
        <w:rPr>
          <w:rFonts w:ascii="Times New Roman" w:hAnsi="Times New Roman"/>
        </w:rPr>
      </w:pPr>
      <w:r w:rsidRPr="00C469FF">
        <w:rPr>
          <w:rFonts w:ascii="Times New Roman" w:hAnsi="Times New Roman"/>
        </w:rPr>
        <w:t>данные об имеющейся оценке имущества с указанием стоимости без учета НДС, если оценка производилась;</w:t>
      </w:r>
    </w:p>
    <w:p w:rsidR="007A4FE9" w:rsidRPr="00C469FF" w:rsidRDefault="007A4FE9" w:rsidP="007A4FE9">
      <w:pPr>
        <w:pStyle w:val="af1"/>
        <w:jc w:val="both"/>
        <w:rPr>
          <w:rFonts w:ascii="Times New Roman" w:hAnsi="Times New Roman"/>
        </w:rPr>
      </w:pPr>
      <w:r w:rsidRPr="00C469FF">
        <w:rPr>
          <w:rFonts w:ascii="Times New Roman" w:hAnsi="Times New Roman"/>
        </w:rPr>
        <w:t>- при залоге движимого имущества Заявителя или рекомендованных им Залогодателей (имеющееся имущество):</w:t>
      </w:r>
    </w:p>
    <w:p w:rsidR="007A4FE9" w:rsidRPr="00C469FF" w:rsidRDefault="007A4FE9" w:rsidP="007A4FE9">
      <w:pPr>
        <w:pStyle w:val="af1"/>
        <w:numPr>
          <w:ilvl w:val="0"/>
          <w:numId w:val="13"/>
        </w:numPr>
        <w:jc w:val="both"/>
        <w:rPr>
          <w:rFonts w:ascii="Times New Roman" w:hAnsi="Times New Roman"/>
        </w:rPr>
      </w:pPr>
      <w:r w:rsidRPr="00C469FF">
        <w:rPr>
          <w:rFonts w:ascii="Times New Roman" w:hAnsi="Times New Roman"/>
        </w:rPr>
        <w:t>спецификация передаваемого в залог имущества или выписка согласно Унифицированной форме № ОС-1,</w:t>
      </w:r>
    </w:p>
    <w:p w:rsidR="007A4FE9" w:rsidRPr="00C469FF" w:rsidRDefault="007A4FE9" w:rsidP="007A4FE9">
      <w:pPr>
        <w:pStyle w:val="af1"/>
        <w:numPr>
          <w:ilvl w:val="0"/>
          <w:numId w:val="13"/>
        </w:numPr>
        <w:jc w:val="both"/>
        <w:rPr>
          <w:rFonts w:ascii="Times New Roman" w:hAnsi="Times New Roman"/>
        </w:rPr>
      </w:pPr>
      <w:r w:rsidRPr="00C469FF">
        <w:rPr>
          <w:rFonts w:ascii="Times New Roman" w:hAnsi="Times New Roman"/>
        </w:rPr>
        <w:t>наименование Залогодателя,</w:t>
      </w:r>
    </w:p>
    <w:p w:rsidR="007A4FE9" w:rsidRPr="00C469FF" w:rsidRDefault="007A4FE9" w:rsidP="007A4FE9">
      <w:pPr>
        <w:pStyle w:val="af1"/>
        <w:numPr>
          <w:ilvl w:val="0"/>
          <w:numId w:val="13"/>
        </w:numPr>
        <w:jc w:val="both"/>
        <w:rPr>
          <w:rFonts w:ascii="Times New Roman" w:hAnsi="Times New Roman"/>
        </w:rPr>
      </w:pPr>
      <w:r w:rsidRPr="00C469FF">
        <w:rPr>
          <w:rFonts w:ascii="Times New Roman" w:hAnsi="Times New Roman"/>
        </w:rPr>
        <w:t>предварительная стоимость без учета НДС, если оценка не проведена,</w:t>
      </w:r>
    </w:p>
    <w:p w:rsidR="007A4FE9" w:rsidRPr="00C469FF" w:rsidRDefault="007A4FE9" w:rsidP="007A4FE9">
      <w:pPr>
        <w:pStyle w:val="af1"/>
        <w:numPr>
          <w:ilvl w:val="0"/>
          <w:numId w:val="13"/>
        </w:numPr>
        <w:jc w:val="both"/>
        <w:rPr>
          <w:rFonts w:ascii="Times New Roman" w:hAnsi="Times New Roman"/>
        </w:rPr>
      </w:pPr>
      <w:r w:rsidRPr="00C469FF">
        <w:rPr>
          <w:rFonts w:ascii="Times New Roman" w:hAnsi="Times New Roman"/>
        </w:rPr>
        <w:t>данные об имеющейся оценке имущества с указанием стоимости без учета НДС, если оценка производилась.</w:t>
      </w:r>
    </w:p>
  </w:endnote>
  <w:endnote w:id="34">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35">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На этапе подписания договора займа предоста</w:t>
      </w:r>
      <w:r>
        <w:rPr>
          <w:rFonts w:ascii="Times New Roman" w:hAnsi="Times New Roman"/>
        </w:rPr>
        <w:t xml:space="preserve">вляется оригинал выписки из </w:t>
      </w:r>
      <w:r w:rsidRPr="00C07607">
        <w:rPr>
          <w:rFonts w:ascii="Times New Roman" w:hAnsi="Times New Roman"/>
          <w:highlight w:val="yellow"/>
        </w:rPr>
        <w:t>ЕГРН</w:t>
      </w:r>
      <w:r w:rsidRPr="00C469FF">
        <w:rPr>
          <w:rFonts w:ascii="Times New Roman" w:hAnsi="Times New Roman"/>
        </w:rPr>
        <w:t xml:space="preserve"> сроком получения не ранее 30 дней до даты подписания договора залога.</w:t>
      </w:r>
    </w:p>
  </w:endnote>
  <w:endnote w:id="36">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37">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На этапе подписания договора займа предоста</w:t>
      </w:r>
      <w:r>
        <w:rPr>
          <w:rFonts w:ascii="Times New Roman" w:hAnsi="Times New Roman"/>
        </w:rPr>
        <w:t xml:space="preserve">вляется оригинал выписки из </w:t>
      </w:r>
      <w:r w:rsidRPr="00C07607">
        <w:rPr>
          <w:rFonts w:ascii="Times New Roman" w:hAnsi="Times New Roman"/>
          <w:highlight w:val="yellow"/>
        </w:rPr>
        <w:t>ЕГРН</w:t>
      </w:r>
      <w:r w:rsidRPr="00C469FF">
        <w:rPr>
          <w:rFonts w:ascii="Times New Roman" w:hAnsi="Times New Roman"/>
        </w:rPr>
        <w:t xml:space="preserve"> сроком получения не ранее 30 дней до даты подписания договора залога.</w:t>
      </w:r>
    </w:p>
  </w:endnote>
  <w:endnote w:id="38">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39">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40">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41">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42">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43">
    <w:p w:rsidR="007A4FE9" w:rsidRPr="00C469FF" w:rsidRDefault="007A4FE9" w:rsidP="007A4FE9">
      <w:pPr>
        <w:pStyle w:val="af1"/>
        <w:jc w:val="both"/>
        <w:rPr>
          <w:rFonts w:ascii="Times New Roman" w:hAnsi="Times New Roman"/>
        </w:rPr>
      </w:pPr>
      <w:r w:rsidRPr="00C469FF">
        <w:rPr>
          <w:rStyle w:val="af3"/>
          <w:rFonts w:ascii="Times New Roman" w:hAnsi="Times New Roman"/>
        </w:rPr>
        <w:endnoteRef/>
      </w:r>
      <w:r w:rsidRPr="00C469FF">
        <w:rPr>
          <w:rFonts w:ascii="Times New Roman" w:hAnsi="Times New Roman"/>
        </w:rPr>
        <w:t xml:space="preserve"> Состав форм годовой отчетности определяется в соответствии со статьей 14 </w:t>
      </w:r>
      <w:r w:rsidRPr="00FD73E0">
        <w:rPr>
          <w:rFonts w:ascii="Times New Roman" w:hAnsi="Times New Roman"/>
          <w:highlight w:val="cyan"/>
        </w:rPr>
        <w:t xml:space="preserve">Федерального закона </w:t>
      </w:r>
      <w:r w:rsidRPr="00666D1B">
        <w:rPr>
          <w:rFonts w:ascii="Times New Roman" w:hAnsi="Times New Roman"/>
          <w:highlight w:val="yellow"/>
        </w:rPr>
        <w:t xml:space="preserve">от 06.12.2011 </w:t>
      </w:r>
      <w:r>
        <w:rPr>
          <w:rFonts w:ascii="Times New Roman" w:hAnsi="Times New Roman"/>
          <w:highlight w:val="yellow"/>
        </w:rPr>
        <w:t>№</w:t>
      </w:r>
      <w:r w:rsidRPr="00666D1B">
        <w:rPr>
          <w:rFonts w:ascii="Times New Roman" w:hAnsi="Times New Roman"/>
          <w:highlight w:val="yellow"/>
        </w:rPr>
        <w:t xml:space="preserve"> 402-ФЗ</w:t>
      </w:r>
      <w:r w:rsidRPr="00666D1B">
        <w:rPr>
          <w:rFonts w:ascii="Times New Roman" w:hAnsi="Times New Roman"/>
        </w:rPr>
        <w:t xml:space="preserve"> </w:t>
      </w:r>
      <w:r w:rsidRPr="00C469FF">
        <w:rPr>
          <w:rFonts w:ascii="Times New Roman" w:hAnsi="Times New Roman"/>
        </w:rPr>
        <w:t>«О бухгалтерском учете». В составе бухгалтерской отчетности за завершившийся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о бухгалтерской отчетности за последний завершившийся финансовый год, в случае если организация согласно действующему законодательству подлежит обязательному аудиту, а также при наличии такового. Отчётность организации за все отчетные периоды должна включать общую сумму амортизации, начисленную за отчётный период.</w:t>
      </w:r>
    </w:p>
    <w:p w:rsidR="007A4FE9" w:rsidRPr="00CA4D02" w:rsidRDefault="007A4FE9" w:rsidP="007A4FE9">
      <w:pPr>
        <w:pStyle w:val="af1"/>
        <w:jc w:val="both"/>
        <w:rPr>
          <w:rFonts w:ascii="Times New Roman" w:hAnsi="Times New Roman"/>
        </w:rPr>
      </w:pPr>
      <w:r w:rsidRPr="00C469FF">
        <w:rPr>
          <w:rFonts w:ascii="Times New Roman" w:hAnsi="Times New Roman"/>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w:t>
      </w:r>
    </w:p>
  </w:endnote>
  <w:endnote w:id="44">
    <w:p w:rsidR="007A4FE9" w:rsidRPr="00621CF3" w:rsidRDefault="007A4FE9" w:rsidP="00185C31">
      <w:pPr>
        <w:pStyle w:val="af1"/>
        <w:jc w:val="both"/>
        <w:rPr>
          <w:rFonts w:ascii="Times New Roman" w:hAnsi="Times New Roman"/>
        </w:rPr>
      </w:pPr>
      <w:r w:rsidRPr="00621CF3">
        <w:rPr>
          <w:rStyle w:val="af3"/>
          <w:rFonts w:ascii="Times New Roman" w:hAnsi="Times New Roman"/>
        </w:rPr>
        <w:endnoteRef/>
      </w:r>
      <w:r w:rsidRPr="00621CF3">
        <w:rPr>
          <w:rFonts w:ascii="Times New Roman" w:hAnsi="Times New Roman"/>
        </w:rPr>
        <w:t xml:space="preserve"> Критерии в соответствии с п. </w:t>
      </w:r>
      <w:r w:rsidRPr="008855C0">
        <w:rPr>
          <w:rFonts w:ascii="Times New Roman" w:hAnsi="Times New Roman"/>
          <w:highlight w:val="yellow"/>
        </w:rPr>
        <w:t>11 Правил инвестирования временно свободных средств государственной корпорации, государственной ко</w:t>
      </w:r>
      <w:r w:rsidR="008855C0" w:rsidRPr="008855C0">
        <w:rPr>
          <w:rFonts w:ascii="Times New Roman" w:hAnsi="Times New Roman"/>
          <w:highlight w:val="yellow"/>
        </w:rPr>
        <w:t>рпорации, государственной компании</w:t>
      </w:r>
      <w:r w:rsidRPr="00621CF3">
        <w:rPr>
          <w:rFonts w:ascii="Times New Roman" w:hAnsi="Times New Roman"/>
        </w:rPr>
        <w:t xml:space="preserve">, </w:t>
      </w:r>
      <w:r w:rsidRPr="008855C0">
        <w:rPr>
          <w:rFonts w:ascii="Times New Roman" w:hAnsi="Times New Roman"/>
          <w:highlight w:val="yellow"/>
        </w:rPr>
        <w:t>утвержденных постановлением Правительства Р</w:t>
      </w:r>
      <w:r w:rsidR="008855C0" w:rsidRPr="008855C0">
        <w:rPr>
          <w:rFonts w:ascii="Times New Roman" w:hAnsi="Times New Roman"/>
          <w:highlight w:val="yellow"/>
        </w:rPr>
        <w:t>оссийской Федерации</w:t>
      </w:r>
      <w:r w:rsidRPr="008855C0">
        <w:rPr>
          <w:rFonts w:ascii="Times New Roman" w:hAnsi="Times New Roman"/>
          <w:highlight w:val="yellow"/>
        </w:rPr>
        <w:t xml:space="preserve"> от 21.12.2011 г. № 1080.</w:t>
      </w:r>
    </w:p>
  </w:endnote>
  <w:endnote w:id="45">
    <w:p w:rsidR="007A4FE9" w:rsidRPr="00621CF3" w:rsidRDefault="007A4FE9" w:rsidP="009C254D">
      <w:pPr>
        <w:pStyle w:val="af1"/>
        <w:jc w:val="both"/>
        <w:rPr>
          <w:rFonts w:ascii="Times New Roman" w:hAnsi="Times New Roman"/>
        </w:rPr>
      </w:pPr>
      <w:r w:rsidRPr="00621CF3">
        <w:rPr>
          <w:rStyle w:val="af3"/>
          <w:rFonts w:ascii="Times New Roman" w:hAnsi="Times New Roman"/>
        </w:rPr>
        <w:endnoteRef/>
      </w:r>
      <w:r w:rsidRPr="00621CF3">
        <w:rPr>
          <w:rFonts w:ascii="Times New Roman" w:hAnsi="Times New Roman"/>
        </w:rPr>
        <w:t xml:space="preserve"> </w:t>
      </w:r>
      <w:r w:rsidR="008855C0" w:rsidRPr="008855C0">
        <w:rPr>
          <w:rFonts w:ascii="Times New Roman" w:hAnsi="Times New Roman"/>
          <w:highlight w:val="yellow"/>
        </w:rPr>
        <w:t>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частью 1 статьи 2 Федерального закона Российской Федерации от 21.07.2014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r w:rsidRPr="008855C0">
        <w:rPr>
          <w:rFonts w:ascii="Times New Roman" w:hAnsi="Times New Roman"/>
          <w:highlight w:val="yellow"/>
        </w:rPr>
        <w:t>.</w:t>
      </w:r>
    </w:p>
  </w:endnote>
  <w:endnote w:id="46">
    <w:p w:rsidR="007A4FE9" w:rsidRPr="00621CF3" w:rsidRDefault="007A4FE9" w:rsidP="00CF504F">
      <w:pPr>
        <w:pStyle w:val="af1"/>
        <w:jc w:val="both"/>
        <w:rPr>
          <w:rFonts w:ascii="Times New Roman" w:hAnsi="Times New Roman"/>
        </w:rPr>
      </w:pPr>
      <w:r w:rsidRPr="00621CF3">
        <w:rPr>
          <w:rStyle w:val="af3"/>
          <w:rFonts w:ascii="Times New Roman" w:hAnsi="Times New Roman"/>
        </w:rPr>
        <w:endnoteRef/>
      </w:r>
      <w:r w:rsidRPr="00621CF3">
        <w:rPr>
          <w:rFonts w:ascii="Times New Roman" w:hAnsi="Times New Roman"/>
        </w:rPr>
        <w:t xml:space="preserve"> Здесь к юридическим лицам не относятся инвестиционные и финансовые компании, страховые организации, биржи, депозитарии и банки.</w:t>
      </w:r>
    </w:p>
  </w:endnote>
  <w:endnote w:id="47">
    <w:p w:rsidR="007A4FE9" w:rsidRPr="00621CF3" w:rsidRDefault="007A4FE9" w:rsidP="00D666AB">
      <w:pPr>
        <w:pStyle w:val="af1"/>
        <w:jc w:val="both"/>
        <w:rPr>
          <w:rFonts w:ascii="Times New Roman" w:hAnsi="Times New Roman"/>
        </w:rPr>
      </w:pPr>
      <w:r w:rsidRPr="00621CF3">
        <w:rPr>
          <w:rStyle w:val="af3"/>
          <w:rFonts w:ascii="Times New Roman" w:hAnsi="Times New Roman"/>
        </w:rPr>
        <w:endnoteRef/>
      </w:r>
      <w:r w:rsidRPr="00621CF3">
        <w:rPr>
          <w:rFonts w:ascii="Times New Roman" w:hAnsi="Times New Roman"/>
        </w:rPr>
        <w:t xml:space="preserve"> За исключением кредитных организаций.</w:t>
      </w:r>
    </w:p>
  </w:endnote>
  <w:endnote w:id="48">
    <w:p w:rsidR="007A4FE9" w:rsidRPr="00621CF3" w:rsidRDefault="007A4FE9" w:rsidP="00B33F38">
      <w:pPr>
        <w:pStyle w:val="af1"/>
        <w:jc w:val="both"/>
        <w:rPr>
          <w:rFonts w:ascii="Times New Roman" w:hAnsi="Times New Roman"/>
        </w:rPr>
      </w:pPr>
      <w:r w:rsidRPr="00621CF3">
        <w:rPr>
          <w:rStyle w:val="af3"/>
          <w:rFonts w:ascii="Times New Roman" w:hAnsi="Times New Roman"/>
        </w:rPr>
        <w:endnoteRef/>
      </w:r>
      <w:r w:rsidRPr="00621CF3">
        <w:rPr>
          <w:rFonts w:ascii="Times New Roman" w:hAnsi="Times New Roman"/>
        </w:rPr>
        <w:t xml:space="preserve"> Анализ финансового положения осуществляется на основании бухгалтерской (финансовой) отчетности компании, подготовленной в соответствии с требованиями законодательства</w:t>
      </w:r>
      <w:r>
        <w:rPr>
          <w:rFonts w:ascii="Times New Roman" w:hAnsi="Times New Roman"/>
        </w:rPr>
        <w:t xml:space="preserve"> Российской Федерации</w:t>
      </w:r>
      <w:r w:rsidRPr="00621CF3">
        <w:rPr>
          <w:rFonts w:ascii="Times New Roman" w:hAnsi="Times New Roman"/>
        </w:rPr>
        <w:t>, в том числе консолидированной финансовой отчетности в случае, если ее составление предусмотрено требованиями федеральных законов.</w:t>
      </w:r>
    </w:p>
  </w:endnote>
  <w:endnote w:id="49">
    <w:p w:rsidR="007A4FE9" w:rsidRPr="004F3F5E" w:rsidRDefault="007A4FE9" w:rsidP="003C0EF2">
      <w:pPr>
        <w:pStyle w:val="af1"/>
        <w:jc w:val="both"/>
        <w:rPr>
          <w:rFonts w:ascii="Times New Roman" w:hAnsi="Times New Roman"/>
        </w:rPr>
      </w:pPr>
      <w:r w:rsidRPr="00621CF3">
        <w:rPr>
          <w:rStyle w:val="af3"/>
          <w:rFonts w:ascii="Times New Roman" w:hAnsi="Times New Roman"/>
        </w:rPr>
        <w:endnoteRef/>
      </w:r>
      <w:r>
        <w:rPr>
          <w:rFonts w:ascii="Times New Roman" w:hAnsi="Times New Roman"/>
        </w:rPr>
        <w:t xml:space="preserve"> Показатель Чистый долг (</w:t>
      </w:r>
      <w:r w:rsidRPr="00621CF3">
        <w:rPr>
          <w:rFonts w:ascii="Times New Roman" w:hAnsi="Times New Roman"/>
          <w:lang w:val="en-US"/>
        </w:rPr>
        <w:t>EBITDA</w:t>
      </w:r>
      <w:r>
        <w:rPr>
          <w:rFonts w:ascii="Times New Roman" w:hAnsi="Times New Roman"/>
        </w:rPr>
        <w:t>)</w:t>
      </w:r>
      <w:r w:rsidRPr="00621CF3">
        <w:rPr>
          <w:rFonts w:ascii="Times New Roman" w:hAnsi="Times New Roman"/>
        </w:rPr>
        <w:t xml:space="preserve"> рассчитывается в соответствии со следующей формулой: (долгосрочные кредиты и займы + краткосрочные кредиты и займы – денежные средства и денежные эквиваленты) / (прибыль до налогообложения без учета разовых (чрезвычайных) доходов и расходов за прошедшие 4 квартала + проценты к уплате за прошедшие 4 квартала – проценты к получению за последние 4 квартала + амортизация за прошедшие 4 квартала).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9" w:rsidRDefault="007A4F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9" w:rsidRDefault="007A4F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9" w:rsidRDefault="007A4F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B7" w:rsidRDefault="002E25B7" w:rsidP="00AD590C">
      <w:pPr>
        <w:spacing w:after="0" w:line="240" w:lineRule="auto"/>
      </w:pPr>
      <w:r>
        <w:separator/>
      </w:r>
    </w:p>
  </w:footnote>
  <w:footnote w:type="continuationSeparator" w:id="0">
    <w:p w:rsidR="002E25B7" w:rsidRDefault="002E25B7" w:rsidP="00AD5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9" w:rsidRDefault="007A4F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9" w:rsidRPr="00A973C2" w:rsidRDefault="007A4FE9" w:rsidP="00A973C2">
    <w:pPr>
      <w:pStyle w:val="a3"/>
      <w:jc w:val="center"/>
      <w:rPr>
        <w:rFonts w:ascii="Times New Roman" w:hAnsi="Times New Roman"/>
      </w:rPr>
    </w:pPr>
    <w:r w:rsidRPr="00A973C2">
      <w:rPr>
        <w:rFonts w:ascii="Times New Roman" w:hAnsi="Times New Roman"/>
      </w:rPr>
      <w:fldChar w:fldCharType="begin"/>
    </w:r>
    <w:r w:rsidRPr="00A973C2">
      <w:rPr>
        <w:rFonts w:ascii="Times New Roman" w:hAnsi="Times New Roman"/>
      </w:rPr>
      <w:instrText>PAGE   \* MERGEFORMAT</w:instrText>
    </w:r>
    <w:r w:rsidRPr="00A973C2">
      <w:rPr>
        <w:rFonts w:ascii="Times New Roman" w:hAnsi="Times New Roman"/>
      </w:rPr>
      <w:fldChar w:fldCharType="separate"/>
    </w:r>
    <w:r w:rsidR="008954FA">
      <w:rPr>
        <w:rFonts w:ascii="Times New Roman" w:hAnsi="Times New Roman"/>
        <w:noProof/>
      </w:rPr>
      <w:t>53</w:t>
    </w:r>
    <w:r w:rsidRPr="00A973C2">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9" w:rsidRDefault="007A4FE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21749849"/>
      <w:docPartObj>
        <w:docPartGallery w:val="Page Numbers (Top of Page)"/>
        <w:docPartUnique/>
      </w:docPartObj>
    </w:sdtPr>
    <w:sdtEndPr/>
    <w:sdtContent>
      <w:p w:rsidR="007A4FE9" w:rsidRPr="00C50341" w:rsidRDefault="007A4FE9" w:rsidP="00C50341">
        <w:pPr>
          <w:pStyle w:val="a3"/>
          <w:jc w:val="center"/>
          <w:rPr>
            <w:rFonts w:ascii="Times New Roman" w:hAnsi="Times New Roman"/>
          </w:rPr>
        </w:pPr>
        <w:r w:rsidRPr="00C50341">
          <w:rPr>
            <w:rFonts w:ascii="Times New Roman" w:hAnsi="Times New Roman"/>
          </w:rPr>
          <w:fldChar w:fldCharType="begin"/>
        </w:r>
        <w:r w:rsidRPr="00C50341">
          <w:rPr>
            <w:rFonts w:ascii="Times New Roman" w:hAnsi="Times New Roman"/>
          </w:rPr>
          <w:instrText>PAGE   \* MERGEFORMAT</w:instrText>
        </w:r>
        <w:r w:rsidRPr="00C50341">
          <w:rPr>
            <w:rFonts w:ascii="Times New Roman" w:hAnsi="Times New Roman"/>
          </w:rPr>
          <w:fldChar w:fldCharType="separate"/>
        </w:r>
        <w:r w:rsidR="008954FA">
          <w:rPr>
            <w:rFonts w:ascii="Times New Roman" w:hAnsi="Times New Roman"/>
            <w:noProof/>
          </w:rPr>
          <w:t>52</w:t>
        </w:r>
        <w:r w:rsidRPr="00C50341">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lvl w:ilvl="0">
      <w:start w:val="1"/>
      <w:numFmt w:val="bullet"/>
      <w:lvlText w:val=""/>
      <w:lvlJc w:val="left"/>
      <w:pPr>
        <w:tabs>
          <w:tab w:val="num" w:pos="780"/>
        </w:tabs>
        <w:ind w:left="780" w:hanging="360"/>
      </w:pPr>
      <w:rPr>
        <w:rFonts w:ascii="Wingdings 2" w:hAnsi="Wingdings 2"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nsid w:val="023C6030"/>
    <w:multiLevelType w:val="multilevel"/>
    <w:tmpl w:val="707CE906"/>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7976743"/>
    <w:multiLevelType w:val="hybridMultilevel"/>
    <w:tmpl w:val="A72249B8"/>
    <w:lvl w:ilvl="0" w:tplc="16EEE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4B3610"/>
    <w:multiLevelType w:val="hybridMultilevel"/>
    <w:tmpl w:val="F5E296AC"/>
    <w:lvl w:ilvl="0" w:tplc="608A1470">
      <w:start w:val="1"/>
      <w:numFmt w:val="bullet"/>
      <w:lvlText w:val=""/>
      <w:lvlJc w:val="left"/>
      <w:pPr>
        <w:tabs>
          <w:tab w:val="num" w:pos="1072"/>
        </w:tabs>
        <w:ind w:left="1072" w:hanging="3"/>
      </w:pPr>
      <w:rPr>
        <w:rFonts w:ascii="Symbol" w:hAnsi="Symbol" w:hint="default"/>
      </w:rPr>
    </w:lvl>
    <w:lvl w:ilvl="1" w:tplc="B2D8BD64">
      <w:numFmt w:val="bullet"/>
      <w:lvlText w:val="•"/>
      <w:lvlJc w:val="left"/>
      <w:pPr>
        <w:ind w:left="2499" w:hanging="710"/>
      </w:pPr>
      <w:rPr>
        <w:rFonts w:ascii="Times New Roman" w:eastAsia="SimSu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03C"/>
    <w:multiLevelType w:val="hybridMultilevel"/>
    <w:tmpl w:val="A4E442F0"/>
    <w:lvl w:ilvl="0" w:tplc="AC36F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1902B8"/>
    <w:multiLevelType w:val="hybridMultilevel"/>
    <w:tmpl w:val="D9285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52E1507"/>
    <w:multiLevelType w:val="hybridMultilevel"/>
    <w:tmpl w:val="AE04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E6574"/>
    <w:multiLevelType w:val="multilevel"/>
    <w:tmpl w:val="B010DE38"/>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C522540"/>
    <w:multiLevelType w:val="hybridMultilevel"/>
    <w:tmpl w:val="56BE1ED8"/>
    <w:lvl w:ilvl="0" w:tplc="1DF0D336">
      <w:start w:val="1"/>
      <w:numFmt w:val="bullet"/>
      <w:lvlText w:val=""/>
      <w:lvlJc w:val="left"/>
      <w:pPr>
        <w:ind w:left="357"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5E254D"/>
    <w:multiLevelType w:val="hybridMultilevel"/>
    <w:tmpl w:val="5DA01CB4"/>
    <w:lvl w:ilvl="0" w:tplc="D0725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E47ACE"/>
    <w:multiLevelType w:val="hybridMultilevel"/>
    <w:tmpl w:val="25BE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3C46F4"/>
    <w:multiLevelType w:val="hybridMultilevel"/>
    <w:tmpl w:val="8C80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DF3942"/>
    <w:multiLevelType w:val="hybridMultilevel"/>
    <w:tmpl w:val="936AF67A"/>
    <w:lvl w:ilvl="0" w:tplc="16EEE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440CED"/>
    <w:multiLevelType w:val="hybridMultilevel"/>
    <w:tmpl w:val="C18E0B42"/>
    <w:lvl w:ilvl="0" w:tplc="D072565E">
      <w:start w:val="1"/>
      <w:numFmt w:val="bullet"/>
      <w:suff w:val="space"/>
      <w:lvlText w:val=""/>
      <w:lvlJc w:val="left"/>
      <w:pPr>
        <w:ind w:left="1072" w:hanging="3"/>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13"/>
  </w:num>
  <w:num w:numId="10">
    <w:abstractNumId w:val="12"/>
  </w:num>
  <w:num w:numId="11">
    <w:abstractNumId w:val="9"/>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08"/>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01"/>
    <w:rsid w:val="000011AF"/>
    <w:rsid w:val="000014D9"/>
    <w:rsid w:val="00004651"/>
    <w:rsid w:val="00006101"/>
    <w:rsid w:val="0001014A"/>
    <w:rsid w:val="00010D93"/>
    <w:rsid w:val="00014B00"/>
    <w:rsid w:val="0001659A"/>
    <w:rsid w:val="00021BB4"/>
    <w:rsid w:val="00023FA7"/>
    <w:rsid w:val="0002450C"/>
    <w:rsid w:val="0003597C"/>
    <w:rsid w:val="00044B54"/>
    <w:rsid w:val="0005495F"/>
    <w:rsid w:val="00055C4C"/>
    <w:rsid w:val="0005615E"/>
    <w:rsid w:val="000577ED"/>
    <w:rsid w:val="00060252"/>
    <w:rsid w:val="000635BF"/>
    <w:rsid w:val="00063E4B"/>
    <w:rsid w:val="00064B50"/>
    <w:rsid w:val="00067C73"/>
    <w:rsid w:val="00070E33"/>
    <w:rsid w:val="00072800"/>
    <w:rsid w:val="0007449D"/>
    <w:rsid w:val="000763B0"/>
    <w:rsid w:val="000775EC"/>
    <w:rsid w:val="0008048B"/>
    <w:rsid w:val="00081A5E"/>
    <w:rsid w:val="0008371A"/>
    <w:rsid w:val="0008523B"/>
    <w:rsid w:val="0008643C"/>
    <w:rsid w:val="00092AC1"/>
    <w:rsid w:val="0009318F"/>
    <w:rsid w:val="00093D27"/>
    <w:rsid w:val="00093E6D"/>
    <w:rsid w:val="000951C5"/>
    <w:rsid w:val="0009724F"/>
    <w:rsid w:val="000A047C"/>
    <w:rsid w:val="000A08A9"/>
    <w:rsid w:val="000A7FE4"/>
    <w:rsid w:val="000B4B25"/>
    <w:rsid w:val="000C0F3A"/>
    <w:rsid w:val="000C3078"/>
    <w:rsid w:val="000C3510"/>
    <w:rsid w:val="000C38DE"/>
    <w:rsid w:val="000C4114"/>
    <w:rsid w:val="000C47F1"/>
    <w:rsid w:val="000C686B"/>
    <w:rsid w:val="000C712E"/>
    <w:rsid w:val="000D0CB6"/>
    <w:rsid w:val="000D1F13"/>
    <w:rsid w:val="000D5E7A"/>
    <w:rsid w:val="000D6748"/>
    <w:rsid w:val="000D77F8"/>
    <w:rsid w:val="000D7E1F"/>
    <w:rsid w:val="000E2AFF"/>
    <w:rsid w:val="000E580D"/>
    <w:rsid w:val="000E5EAC"/>
    <w:rsid w:val="000E6860"/>
    <w:rsid w:val="000E6B64"/>
    <w:rsid w:val="000E7803"/>
    <w:rsid w:val="000F2D2F"/>
    <w:rsid w:val="000F59AD"/>
    <w:rsid w:val="000F6740"/>
    <w:rsid w:val="000F6A49"/>
    <w:rsid w:val="001002AC"/>
    <w:rsid w:val="001023D9"/>
    <w:rsid w:val="00102EDB"/>
    <w:rsid w:val="0010389A"/>
    <w:rsid w:val="00104A4D"/>
    <w:rsid w:val="00106486"/>
    <w:rsid w:val="00107715"/>
    <w:rsid w:val="00112A79"/>
    <w:rsid w:val="00112D35"/>
    <w:rsid w:val="00115453"/>
    <w:rsid w:val="00122E79"/>
    <w:rsid w:val="00124E7F"/>
    <w:rsid w:val="001255E4"/>
    <w:rsid w:val="00127F4A"/>
    <w:rsid w:val="00134C6A"/>
    <w:rsid w:val="0013538C"/>
    <w:rsid w:val="0013552B"/>
    <w:rsid w:val="00136C3D"/>
    <w:rsid w:val="00145BA4"/>
    <w:rsid w:val="00147C41"/>
    <w:rsid w:val="00151156"/>
    <w:rsid w:val="00151B94"/>
    <w:rsid w:val="00153530"/>
    <w:rsid w:val="0015485A"/>
    <w:rsid w:val="00154D72"/>
    <w:rsid w:val="00156A5A"/>
    <w:rsid w:val="00160D81"/>
    <w:rsid w:val="00167B84"/>
    <w:rsid w:val="00174C59"/>
    <w:rsid w:val="00175944"/>
    <w:rsid w:val="0017599F"/>
    <w:rsid w:val="00175FA6"/>
    <w:rsid w:val="00177074"/>
    <w:rsid w:val="00177A66"/>
    <w:rsid w:val="00184F7B"/>
    <w:rsid w:val="00185555"/>
    <w:rsid w:val="00185C31"/>
    <w:rsid w:val="00186BE3"/>
    <w:rsid w:val="001916B4"/>
    <w:rsid w:val="00193FB6"/>
    <w:rsid w:val="0019455A"/>
    <w:rsid w:val="0019476F"/>
    <w:rsid w:val="00196E23"/>
    <w:rsid w:val="001A1A78"/>
    <w:rsid w:val="001A3655"/>
    <w:rsid w:val="001A38F3"/>
    <w:rsid w:val="001A47D9"/>
    <w:rsid w:val="001B5FC3"/>
    <w:rsid w:val="001C54C6"/>
    <w:rsid w:val="001C5ED0"/>
    <w:rsid w:val="001C613F"/>
    <w:rsid w:val="001C6F62"/>
    <w:rsid w:val="001C7856"/>
    <w:rsid w:val="001D1B4F"/>
    <w:rsid w:val="001D2475"/>
    <w:rsid w:val="001D3988"/>
    <w:rsid w:val="001D78E1"/>
    <w:rsid w:val="001E5AE0"/>
    <w:rsid w:val="001F6521"/>
    <w:rsid w:val="001F7361"/>
    <w:rsid w:val="0020043A"/>
    <w:rsid w:val="00203AC0"/>
    <w:rsid w:val="00210A7C"/>
    <w:rsid w:val="0021149A"/>
    <w:rsid w:val="00212CC9"/>
    <w:rsid w:val="002164A3"/>
    <w:rsid w:val="002219A4"/>
    <w:rsid w:val="002248C9"/>
    <w:rsid w:val="00225A4F"/>
    <w:rsid w:val="00225D51"/>
    <w:rsid w:val="00226BBE"/>
    <w:rsid w:val="00227C19"/>
    <w:rsid w:val="00234BCB"/>
    <w:rsid w:val="00234BDA"/>
    <w:rsid w:val="00235170"/>
    <w:rsid w:val="002353F9"/>
    <w:rsid w:val="00236B4E"/>
    <w:rsid w:val="00237145"/>
    <w:rsid w:val="00242C71"/>
    <w:rsid w:val="00242D0B"/>
    <w:rsid w:val="0024327D"/>
    <w:rsid w:val="00246FD9"/>
    <w:rsid w:val="00250130"/>
    <w:rsid w:val="00253D8C"/>
    <w:rsid w:val="00254C43"/>
    <w:rsid w:val="00260E9D"/>
    <w:rsid w:val="002640A9"/>
    <w:rsid w:val="00264BFD"/>
    <w:rsid w:val="002654D1"/>
    <w:rsid w:val="002668C6"/>
    <w:rsid w:val="00266FB2"/>
    <w:rsid w:val="0027404D"/>
    <w:rsid w:val="002741EA"/>
    <w:rsid w:val="0027648A"/>
    <w:rsid w:val="00277C30"/>
    <w:rsid w:val="00281BB2"/>
    <w:rsid w:val="00281E5C"/>
    <w:rsid w:val="00285B99"/>
    <w:rsid w:val="00285CFA"/>
    <w:rsid w:val="002919D6"/>
    <w:rsid w:val="002926E2"/>
    <w:rsid w:val="0029490D"/>
    <w:rsid w:val="00295B0E"/>
    <w:rsid w:val="00295CFD"/>
    <w:rsid w:val="00297EEE"/>
    <w:rsid w:val="002A2CDF"/>
    <w:rsid w:val="002A4CC2"/>
    <w:rsid w:val="002B7B33"/>
    <w:rsid w:val="002C0008"/>
    <w:rsid w:val="002C1465"/>
    <w:rsid w:val="002C1DD1"/>
    <w:rsid w:val="002C6649"/>
    <w:rsid w:val="002D1B86"/>
    <w:rsid w:val="002D210A"/>
    <w:rsid w:val="002D2ABB"/>
    <w:rsid w:val="002D3813"/>
    <w:rsid w:val="002D4ACA"/>
    <w:rsid w:val="002D52A0"/>
    <w:rsid w:val="002D6FAA"/>
    <w:rsid w:val="002E25B7"/>
    <w:rsid w:val="002E2DC3"/>
    <w:rsid w:val="002F0EA8"/>
    <w:rsid w:val="002F1F03"/>
    <w:rsid w:val="002F2296"/>
    <w:rsid w:val="002F2BAF"/>
    <w:rsid w:val="002F6407"/>
    <w:rsid w:val="00301631"/>
    <w:rsid w:val="00303EE9"/>
    <w:rsid w:val="00310CA5"/>
    <w:rsid w:val="00310F5D"/>
    <w:rsid w:val="00314F34"/>
    <w:rsid w:val="00315DB1"/>
    <w:rsid w:val="0032061C"/>
    <w:rsid w:val="00321F9E"/>
    <w:rsid w:val="00323124"/>
    <w:rsid w:val="003258A5"/>
    <w:rsid w:val="00330529"/>
    <w:rsid w:val="00330BC4"/>
    <w:rsid w:val="00330D08"/>
    <w:rsid w:val="0033363F"/>
    <w:rsid w:val="003338D1"/>
    <w:rsid w:val="00340BCE"/>
    <w:rsid w:val="00341C0C"/>
    <w:rsid w:val="003447F0"/>
    <w:rsid w:val="00344A80"/>
    <w:rsid w:val="00344D3A"/>
    <w:rsid w:val="0034510D"/>
    <w:rsid w:val="00346031"/>
    <w:rsid w:val="00351D12"/>
    <w:rsid w:val="00353C69"/>
    <w:rsid w:val="00354476"/>
    <w:rsid w:val="00360C88"/>
    <w:rsid w:val="00361CF6"/>
    <w:rsid w:val="003626B4"/>
    <w:rsid w:val="003648BF"/>
    <w:rsid w:val="00375C52"/>
    <w:rsid w:val="00375C98"/>
    <w:rsid w:val="00376D7A"/>
    <w:rsid w:val="00376EA9"/>
    <w:rsid w:val="00377AF8"/>
    <w:rsid w:val="003840EF"/>
    <w:rsid w:val="00387BDE"/>
    <w:rsid w:val="00392936"/>
    <w:rsid w:val="003941F4"/>
    <w:rsid w:val="00395723"/>
    <w:rsid w:val="00397B34"/>
    <w:rsid w:val="003A141A"/>
    <w:rsid w:val="003A483C"/>
    <w:rsid w:val="003A535C"/>
    <w:rsid w:val="003A580A"/>
    <w:rsid w:val="003A7D9E"/>
    <w:rsid w:val="003B0430"/>
    <w:rsid w:val="003B0DD3"/>
    <w:rsid w:val="003B134C"/>
    <w:rsid w:val="003B389A"/>
    <w:rsid w:val="003C0A56"/>
    <w:rsid w:val="003C0CC7"/>
    <w:rsid w:val="003C0EF2"/>
    <w:rsid w:val="003C1758"/>
    <w:rsid w:val="003C3477"/>
    <w:rsid w:val="003D0EC5"/>
    <w:rsid w:val="003D5F8C"/>
    <w:rsid w:val="003D6960"/>
    <w:rsid w:val="003D7836"/>
    <w:rsid w:val="003D787C"/>
    <w:rsid w:val="003E2FE6"/>
    <w:rsid w:val="003E79AE"/>
    <w:rsid w:val="003F3F7F"/>
    <w:rsid w:val="003F7179"/>
    <w:rsid w:val="003F7CEF"/>
    <w:rsid w:val="00407976"/>
    <w:rsid w:val="00407ED8"/>
    <w:rsid w:val="00407F97"/>
    <w:rsid w:val="00410C0A"/>
    <w:rsid w:val="00410D94"/>
    <w:rsid w:val="00411A8B"/>
    <w:rsid w:val="00411BA9"/>
    <w:rsid w:val="00415C1E"/>
    <w:rsid w:val="00416F16"/>
    <w:rsid w:val="004172F3"/>
    <w:rsid w:val="00420DDF"/>
    <w:rsid w:val="00421E44"/>
    <w:rsid w:val="00426E0A"/>
    <w:rsid w:val="00433488"/>
    <w:rsid w:val="00434B31"/>
    <w:rsid w:val="004351D5"/>
    <w:rsid w:val="00435448"/>
    <w:rsid w:val="0044415D"/>
    <w:rsid w:val="00444F31"/>
    <w:rsid w:val="004645B7"/>
    <w:rsid w:val="00464DF3"/>
    <w:rsid w:val="004654AB"/>
    <w:rsid w:val="00471148"/>
    <w:rsid w:val="004750D0"/>
    <w:rsid w:val="00475D9B"/>
    <w:rsid w:val="00484CE3"/>
    <w:rsid w:val="00485335"/>
    <w:rsid w:val="004866DF"/>
    <w:rsid w:val="00486C88"/>
    <w:rsid w:val="004876C4"/>
    <w:rsid w:val="004876E5"/>
    <w:rsid w:val="004907C1"/>
    <w:rsid w:val="00496A97"/>
    <w:rsid w:val="004A2002"/>
    <w:rsid w:val="004A4DF9"/>
    <w:rsid w:val="004A598C"/>
    <w:rsid w:val="004A7E69"/>
    <w:rsid w:val="004B0714"/>
    <w:rsid w:val="004B0FA0"/>
    <w:rsid w:val="004B124D"/>
    <w:rsid w:val="004B1406"/>
    <w:rsid w:val="004B5EDB"/>
    <w:rsid w:val="004B6F24"/>
    <w:rsid w:val="004C19B8"/>
    <w:rsid w:val="004C2C3B"/>
    <w:rsid w:val="004C2D00"/>
    <w:rsid w:val="004C4DB3"/>
    <w:rsid w:val="004C4ED0"/>
    <w:rsid w:val="004C7399"/>
    <w:rsid w:val="004D1DA9"/>
    <w:rsid w:val="004D35F2"/>
    <w:rsid w:val="004D4011"/>
    <w:rsid w:val="004D4441"/>
    <w:rsid w:val="004E03B6"/>
    <w:rsid w:val="004E6E1E"/>
    <w:rsid w:val="004E7C24"/>
    <w:rsid w:val="004F08B6"/>
    <w:rsid w:val="004F18D2"/>
    <w:rsid w:val="004F35CE"/>
    <w:rsid w:val="004F3C59"/>
    <w:rsid w:val="004F3F5E"/>
    <w:rsid w:val="004F5654"/>
    <w:rsid w:val="004F5C39"/>
    <w:rsid w:val="004F6008"/>
    <w:rsid w:val="004F6559"/>
    <w:rsid w:val="00503265"/>
    <w:rsid w:val="005119A3"/>
    <w:rsid w:val="00512585"/>
    <w:rsid w:val="005131D4"/>
    <w:rsid w:val="00520817"/>
    <w:rsid w:val="0052083A"/>
    <w:rsid w:val="00520AAA"/>
    <w:rsid w:val="005214FA"/>
    <w:rsid w:val="005247F5"/>
    <w:rsid w:val="00524E13"/>
    <w:rsid w:val="0052730B"/>
    <w:rsid w:val="00532675"/>
    <w:rsid w:val="005344C8"/>
    <w:rsid w:val="00534CDF"/>
    <w:rsid w:val="0053578A"/>
    <w:rsid w:val="00536231"/>
    <w:rsid w:val="005370BA"/>
    <w:rsid w:val="005373B0"/>
    <w:rsid w:val="005373B1"/>
    <w:rsid w:val="005374AA"/>
    <w:rsid w:val="00540C15"/>
    <w:rsid w:val="0055296B"/>
    <w:rsid w:val="00554DC8"/>
    <w:rsid w:val="005620E8"/>
    <w:rsid w:val="00562A5E"/>
    <w:rsid w:val="00565A26"/>
    <w:rsid w:val="0056671C"/>
    <w:rsid w:val="00571A0E"/>
    <w:rsid w:val="00573462"/>
    <w:rsid w:val="0058588F"/>
    <w:rsid w:val="0058648B"/>
    <w:rsid w:val="005873E9"/>
    <w:rsid w:val="00593577"/>
    <w:rsid w:val="005946AA"/>
    <w:rsid w:val="005963DE"/>
    <w:rsid w:val="00596BB3"/>
    <w:rsid w:val="005A062B"/>
    <w:rsid w:val="005A0736"/>
    <w:rsid w:val="005A48C8"/>
    <w:rsid w:val="005B120A"/>
    <w:rsid w:val="005B3134"/>
    <w:rsid w:val="005B4F9A"/>
    <w:rsid w:val="005B7FAC"/>
    <w:rsid w:val="005C2FA4"/>
    <w:rsid w:val="005C677F"/>
    <w:rsid w:val="005D1BCC"/>
    <w:rsid w:val="005D1F32"/>
    <w:rsid w:val="005D5430"/>
    <w:rsid w:val="005D5BE5"/>
    <w:rsid w:val="005D6BE7"/>
    <w:rsid w:val="005E0C7A"/>
    <w:rsid w:val="005E3A6F"/>
    <w:rsid w:val="005E523E"/>
    <w:rsid w:val="005E7D5E"/>
    <w:rsid w:val="005F280C"/>
    <w:rsid w:val="005F5127"/>
    <w:rsid w:val="00600F94"/>
    <w:rsid w:val="00602FD2"/>
    <w:rsid w:val="006033B0"/>
    <w:rsid w:val="00604907"/>
    <w:rsid w:val="00605A94"/>
    <w:rsid w:val="00607153"/>
    <w:rsid w:val="00611E7E"/>
    <w:rsid w:val="00612698"/>
    <w:rsid w:val="00612C6E"/>
    <w:rsid w:val="00613874"/>
    <w:rsid w:val="00615779"/>
    <w:rsid w:val="00616C40"/>
    <w:rsid w:val="006170E8"/>
    <w:rsid w:val="00621CF3"/>
    <w:rsid w:val="00630F37"/>
    <w:rsid w:val="006324EB"/>
    <w:rsid w:val="00632C5A"/>
    <w:rsid w:val="00634940"/>
    <w:rsid w:val="00636578"/>
    <w:rsid w:val="00640E83"/>
    <w:rsid w:val="006423CA"/>
    <w:rsid w:val="0064705B"/>
    <w:rsid w:val="006536E5"/>
    <w:rsid w:val="00655AAF"/>
    <w:rsid w:val="006572BB"/>
    <w:rsid w:val="00657496"/>
    <w:rsid w:val="00660784"/>
    <w:rsid w:val="00660B26"/>
    <w:rsid w:val="00660E90"/>
    <w:rsid w:val="0067053B"/>
    <w:rsid w:val="00670985"/>
    <w:rsid w:val="00670D20"/>
    <w:rsid w:val="00672103"/>
    <w:rsid w:val="00672182"/>
    <w:rsid w:val="00672D47"/>
    <w:rsid w:val="00673BAC"/>
    <w:rsid w:val="00675FDB"/>
    <w:rsid w:val="0068520A"/>
    <w:rsid w:val="006859F7"/>
    <w:rsid w:val="00692F39"/>
    <w:rsid w:val="00696E93"/>
    <w:rsid w:val="00697291"/>
    <w:rsid w:val="006A11E6"/>
    <w:rsid w:val="006A2C7A"/>
    <w:rsid w:val="006A58F6"/>
    <w:rsid w:val="006A6A4B"/>
    <w:rsid w:val="006A6FEE"/>
    <w:rsid w:val="006A71C2"/>
    <w:rsid w:val="006B1BA0"/>
    <w:rsid w:val="006B4BA5"/>
    <w:rsid w:val="006B5F3B"/>
    <w:rsid w:val="006B6BC6"/>
    <w:rsid w:val="006B7CCB"/>
    <w:rsid w:val="006C1076"/>
    <w:rsid w:val="006C130F"/>
    <w:rsid w:val="006C2C54"/>
    <w:rsid w:val="006C60D3"/>
    <w:rsid w:val="006C6447"/>
    <w:rsid w:val="006C682F"/>
    <w:rsid w:val="006C692D"/>
    <w:rsid w:val="006C70CB"/>
    <w:rsid w:val="006C7717"/>
    <w:rsid w:val="006D07CC"/>
    <w:rsid w:val="006D616F"/>
    <w:rsid w:val="006D7FF9"/>
    <w:rsid w:val="006E148A"/>
    <w:rsid w:val="006E14EC"/>
    <w:rsid w:val="006E33B7"/>
    <w:rsid w:val="006E3D5E"/>
    <w:rsid w:val="006E407D"/>
    <w:rsid w:val="006E4A43"/>
    <w:rsid w:val="006E5ACF"/>
    <w:rsid w:val="006E5B79"/>
    <w:rsid w:val="006F29F7"/>
    <w:rsid w:val="006F5400"/>
    <w:rsid w:val="006F78C8"/>
    <w:rsid w:val="0070146B"/>
    <w:rsid w:val="00701C86"/>
    <w:rsid w:val="00704150"/>
    <w:rsid w:val="007065D9"/>
    <w:rsid w:val="00706B37"/>
    <w:rsid w:val="00713EED"/>
    <w:rsid w:val="00717CEA"/>
    <w:rsid w:val="007206DF"/>
    <w:rsid w:val="0072132F"/>
    <w:rsid w:val="0072299C"/>
    <w:rsid w:val="00722AE1"/>
    <w:rsid w:val="00722C90"/>
    <w:rsid w:val="007232A5"/>
    <w:rsid w:val="00724E5B"/>
    <w:rsid w:val="00725D5D"/>
    <w:rsid w:val="00733D79"/>
    <w:rsid w:val="007349CC"/>
    <w:rsid w:val="0073500A"/>
    <w:rsid w:val="00736A58"/>
    <w:rsid w:val="00736E53"/>
    <w:rsid w:val="00742897"/>
    <w:rsid w:val="0074387C"/>
    <w:rsid w:val="0074441E"/>
    <w:rsid w:val="00747B54"/>
    <w:rsid w:val="00752638"/>
    <w:rsid w:val="007534E5"/>
    <w:rsid w:val="00753FFD"/>
    <w:rsid w:val="007620A9"/>
    <w:rsid w:val="00762154"/>
    <w:rsid w:val="00763201"/>
    <w:rsid w:val="007637C5"/>
    <w:rsid w:val="00764829"/>
    <w:rsid w:val="00764FF4"/>
    <w:rsid w:val="00766649"/>
    <w:rsid w:val="007714F0"/>
    <w:rsid w:val="00774D14"/>
    <w:rsid w:val="00777840"/>
    <w:rsid w:val="00781723"/>
    <w:rsid w:val="00782FC6"/>
    <w:rsid w:val="0078345D"/>
    <w:rsid w:val="007838A4"/>
    <w:rsid w:val="0079091E"/>
    <w:rsid w:val="00790A93"/>
    <w:rsid w:val="0079435E"/>
    <w:rsid w:val="007A1C3D"/>
    <w:rsid w:val="007A3BDB"/>
    <w:rsid w:val="007A4FE9"/>
    <w:rsid w:val="007A552B"/>
    <w:rsid w:val="007A6409"/>
    <w:rsid w:val="007B0BC9"/>
    <w:rsid w:val="007B272F"/>
    <w:rsid w:val="007B3405"/>
    <w:rsid w:val="007B3746"/>
    <w:rsid w:val="007B3A92"/>
    <w:rsid w:val="007B6508"/>
    <w:rsid w:val="007B73B1"/>
    <w:rsid w:val="007C32CA"/>
    <w:rsid w:val="007C651B"/>
    <w:rsid w:val="007D0411"/>
    <w:rsid w:val="007E439B"/>
    <w:rsid w:val="007E4C3E"/>
    <w:rsid w:val="007E51B8"/>
    <w:rsid w:val="007F2573"/>
    <w:rsid w:val="007F5727"/>
    <w:rsid w:val="008029BC"/>
    <w:rsid w:val="008071E1"/>
    <w:rsid w:val="00810929"/>
    <w:rsid w:val="0081146B"/>
    <w:rsid w:val="00813F1D"/>
    <w:rsid w:val="00814574"/>
    <w:rsid w:val="00816DD4"/>
    <w:rsid w:val="00816F4A"/>
    <w:rsid w:val="0082134A"/>
    <w:rsid w:val="0082222F"/>
    <w:rsid w:val="00825770"/>
    <w:rsid w:val="00825D71"/>
    <w:rsid w:val="00825E11"/>
    <w:rsid w:val="00826074"/>
    <w:rsid w:val="00830CB3"/>
    <w:rsid w:val="008329A5"/>
    <w:rsid w:val="00832B54"/>
    <w:rsid w:val="0083702B"/>
    <w:rsid w:val="008406C3"/>
    <w:rsid w:val="008406FD"/>
    <w:rsid w:val="00841C4C"/>
    <w:rsid w:val="0084351B"/>
    <w:rsid w:val="00844BA2"/>
    <w:rsid w:val="00844F55"/>
    <w:rsid w:val="008460DF"/>
    <w:rsid w:val="008503CC"/>
    <w:rsid w:val="00850774"/>
    <w:rsid w:val="00854DBC"/>
    <w:rsid w:val="00856B85"/>
    <w:rsid w:val="00862239"/>
    <w:rsid w:val="00864F9F"/>
    <w:rsid w:val="00865158"/>
    <w:rsid w:val="008655C5"/>
    <w:rsid w:val="00865C56"/>
    <w:rsid w:val="00866EB9"/>
    <w:rsid w:val="008726E7"/>
    <w:rsid w:val="0087314E"/>
    <w:rsid w:val="00873481"/>
    <w:rsid w:val="00873B74"/>
    <w:rsid w:val="008805CE"/>
    <w:rsid w:val="00880968"/>
    <w:rsid w:val="00880A80"/>
    <w:rsid w:val="008855C0"/>
    <w:rsid w:val="00886A1A"/>
    <w:rsid w:val="00886A72"/>
    <w:rsid w:val="0089071F"/>
    <w:rsid w:val="008954FA"/>
    <w:rsid w:val="008959F9"/>
    <w:rsid w:val="008A1B62"/>
    <w:rsid w:val="008A217D"/>
    <w:rsid w:val="008A50E4"/>
    <w:rsid w:val="008C1363"/>
    <w:rsid w:val="008C6578"/>
    <w:rsid w:val="008C7872"/>
    <w:rsid w:val="008D398D"/>
    <w:rsid w:val="008D774A"/>
    <w:rsid w:val="008E42B4"/>
    <w:rsid w:val="008E4662"/>
    <w:rsid w:val="008E4E9F"/>
    <w:rsid w:val="008E6236"/>
    <w:rsid w:val="009001CC"/>
    <w:rsid w:val="00901BB8"/>
    <w:rsid w:val="0091331B"/>
    <w:rsid w:val="00913EAC"/>
    <w:rsid w:val="00917B70"/>
    <w:rsid w:val="00922721"/>
    <w:rsid w:val="00922F9F"/>
    <w:rsid w:val="009245CC"/>
    <w:rsid w:val="00925A56"/>
    <w:rsid w:val="00930326"/>
    <w:rsid w:val="009306C1"/>
    <w:rsid w:val="00933D83"/>
    <w:rsid w:val="00934F04"/>
    <w:rsid w:val="00936007"/>
    <w:rsid w:val="00937E15"/>
    <w:rsid w:val="00940151"/>
    <w:rsid w:val="0094083C"/>
    <w:rsid w:val="00943834"/>
    <w:rsid w:val="00943B92"/>
    <w:rsid w:val="00943E96"/>
    <w:rsid w:val="0094517E"/>
    <w:rsid w:val="00945D54"/>
    <w:rsid w:val="009469D6"/>
    <w:rsid w:val="00950D48"/>
    <w:rsid w:val="00951CF3"/>
    <w:rsid w:val="009526AF"/>
    <w:rsid w:val="0095270D"/>
    <w:rsid w:val="00956562"/>
    <w:rsid w:val="00962A3F"/>
    <w:rsid w:val="009652E2"/>
    <w:rsid w:val="00967833"/>
    <w:rsid w:val="009705B3"/>
    <w:rsid w:val="00971968"/>
    <w:rsid w:val="00985C6D"/>
    <w:rsid w:val="0098748D"/>
    <w:rsid w:val="00990183"/>
    <w:rsid w:val="009939CD"/>
    <w:rsid w:val="009947C0"/>
    <w:rsid w:val="009A258B"/>
    <w:rsid w:val="009B3E00"/>
    <w:rsid w:val="009B48B7"/>
    <w:rsid w:val="009B64D4"/>
    <w:rsid w:val="009B7158"/>
    <w:rsid w:val="009C1583"/>
    <w:rsid w:val="009C254D"/>
    <w:rsid w:val="009C7CB3"/>
    <w:rsid w:val="009C7E9A"/>
    <w:rsid w:val="009D119B"/>
    <w:rsid w:val="009D1F52"/>
    <w:rsid w:val="009E0687"/>
    <w:rsid w:val="009E24D6"/>
    <w:rsid w:val="009E2D3F"/>
    <w:rsid w:val="009E37FB"/>
    <w:rsid w:val="009E38DC"/>
    <w:rsid w:val="009E59F2"/>
    <w:rsid w:val="009E7CFB"/>
    <w:rsid w:val="009F0262"/>
    <w:rsid w:val="009F12A4"/>
    <w:rsid w:val="009F2AD7"/>
    <w:rsid w:val="009F2F17"/>
    <w:rsid w:val="009F48DE"/>
    <w:rsid w:val="009F5DD5"/>
    <w:rsid w:val="009F6CAB"/>
    <w:rsid w:val="00A0392E"/>
    <w:rsid w:val="00A04471"/>
    <w:rsid w:val="00A04E8C"/>
    <w:rsid w:val="00A05B1C"/>
    <w:rsid w:val="00A11A6B"/>
    <w:rsid w:val="00A13643"/>
    <w:rsid w:val="00A13989"/>
    <w:rsid w:val="00A22180"/>
    <w:rsid w:val="00A22F65"/>
    <w:rsid w:val="00A243F8"/>
    <w:rsid w:val="00A259DC"/>
    <w:rsid w:val="00A31F17"/>
    <w:rsid w:val="00A325CB"/>
    <w:rsid w:val="00A3452E"/>
    <w:rsid w:val="00A356C7"/>
    <w:rsid w:val="00A45218"/>
    <w:rsid w:val="00A47D12"/>
    <w:rsid w:val="00A5076A"/>
    <w:rsid w:val="00A50AF0"/>
    <w:rsid w:val="00A51ECD"/>
    <w:rsid w:val="00A61BC6"/>
    <w:rsid w:val="00A6489A"/>
    <w:rsid w:val="00A67166"/>
    <w:rsid w:val="00A72FA2"/>
    <w:rsid w:val="00A73500"/>
    <w:rsid w:val="00A73518"/>
    <w:rsid w:val="00A73E6C"/>
    <w:rsid w:val="00A81418"/>
    <w:rsid w:val="00A82DEF"/>
    <w:rsid w:val="00A85077"/>
    <w:rsid w:val="00A85F7C"/>
    <w:rsid w:val="00A87755"/>
    <w:rsid w:val="00A924B7"/>
    <w:rsid w:val="00A95CFA"/>
    <w:rsid w:val="00A973C2"/>
    <w:rsid w:val="00A9761C"/>
    <w:rsid w:val="00AA1511"/>
    <w:rsid w:val="00AA3DEB"/>
    <w:rsid w:val="00AA72D8"/>
    <w:rsid w:val="00AB083B"/>
    <w:rsid w:val="00AB4BF7"/>
    <w:rsid w:val="00AB7E21"/>
    <w:rsid w:val="00AC29A7"/>
    <w:rsid w:val="00AC2CE7"/>
    <w:rsid w:val="00AD14ED"/>
    <w:rsid w:val="00AD3F7C"/>
    <w:rsid w:val="00AD590C"/>
    <w:rsid w:val="00AD7196"/>
    <w:rsid w:val="00AD7B38"/>
    <w:rsid w:val="00AE0B9D"/>
    <w:rsid w:val="00AE227F"/>
    <w:rsid w:val="00AE397F"/>
    <w:rsid w:val="00AE3BB5"/>
    <w:rsid w:val="00AE6A0B"/>
    <w:rsid w:val="00AF2C68"/>
    <w:rsid w:val="00AF340D"/>
    <w:rsid w:val="00AF3CB1"/>
    <w:rsid w:val="00AF459B"/>
    <w:rsid w:val="00AF6161"/>
    <w:rsid w:val="00AF67BC"/>
    <w:rsid w:val="00B007F4"/>
    <w:rsid w:val="00B01677"/>
    <w:rsid w:val="00B016D2"/>
    <w:rsid w:val="00B0194E"/>
    <w:rsid w:val="00B0218E"/>
    <w:rsid w:val="00B03D29"/>
    <w:rsid w:val="00B0640B"/>
    <w:rsid w:val="00B066D5"/>
    <w:rsid w:val="00B07777"/>
    <w:rsid w:val="00B0798B"/>
    <w:rsid w:val="00B10C3B"/>
    <w:rsid w:val="00B16CBC"/>
    <w:rsid w:val="00B179F3"/>
    <w:rsid w:val="00B20ABB"/>
    <w:rsid w:val="00B20B41"/>
    <w:rsid w:val="00B21221"/>
    <w:rsid w:val="00B21707"/>
    <w:rsid w:val="00B22D03"/>
    <w:rsid w:val="00B2478B"/>
    <w:rsid w:val="00B271B2"/>
    <w:rsid w:val="00B32136"/>
    <w:rsid w:val="00B33F38"/>
    <w:rsid w:val="00B35402"/>
    <w:rsid w:val="00B35761"/>
    <w:rsid w:val="00B479C2"/>
    <w:rsid w:val="00B51A79"/>
    <w:rsid w:val="00B5244E"/>
    <w:rsid w:val="00B534E5"/>
    <w:rsid w:val="00B53E00"/>
    <w:rsid w:val="00B5400B"/>
    <w:rsid w:val="00B63057"/>
    <w:rsid w:val="00B63112"/>
    <w:rsid w:val="00B63CED"/>
    <w:rsid w:val="00B67DCE"/>
    <w:rsid w:val="00B71313"/>
    <w:rsid w:val="00B7292B"/>
    <w:rsid w:val="00B72A65"/>
    <w:rsid w:val="00B72E89"/>
    <w:rsid w:val="00B74245"/>
    <w:rsid w:val="00B74902"/>
    <w:rsid w:val="00B75480"/>
    <w:rsid w:val="00B75F38"/>
    <w:rsid w:val="00B77AE7"/>
    <w:rsid w:val="00B82CA0"/>
    <w:rsid w:val="00B83156"/>
    <w:rsid w:val="00B86C28"/>
    <w:rsid w:val="00B872AE"/>
    <w:rsid w:val="00B877DF"/>
    <w:rsid w:val="00BA7E00"/>
    <w:rsid w:val="00BB24FC"/>
    <w:rsid w:val="00BB255E"/>
    <w:rsid w:val="00BB3B0A"/>
    <w:rsid w:val="00BB4691"/>
    <w:rsid w:val="00BB584B"/>
    <w:rsid w:val="00BB7101"/>
    <w:rsid w:val="00BC3E77"/>
    <w:rsid w:val="00BC58B9"/>
    <w:rsid w:val="00BC604C"/>
    <w:rsid w:val="00BC7273"/>
    <w:rsid w:val="00BD15E9"/>
    <w:rsid w:val="00BD16A9"/>
    <w:rsid w:val="00BD29F3"/>
    <w:rsid w:val="00BD35D5"/>
    <w:rsid w:val="00BE0996"/>
    <w:rsid w:val="00BE2091"/>
    <w:rsid w:val="00BE598C"/>
    <w:rsid w:val="00BE67CF"/>
    <w:rsid w:val="00BE6B92"/>
    <w:rsid w:val="00BE7B86"/>
    <w:rsid w:val="00BF0F2D"/>
    <w:rsid w:val="00BF3F30"/>
    <w:rsid w:val="00BF7455"/>
    <w:rsid w:val="00C053B3"/>
    <w:rsid w:val="00C057F7"/>
    <w:rsid w:val="00C130DB"/>
    <w:rsid w:val="00C141AC"/>
    <w:rsid w:val="00C222E8"/>
    <w:rsid w:val="00C26296"/>
    <w:rsid w:val="00C36A1A"/>
    <w:rsid w:val="00C377DA"/>
    <w:rsid w:val="00C400A1"/>
    <w:rsid w:val="00C41C38"/>
    <w:rsid w:val="00C41FB0"/>
    <w:rsid w:val="00C469FF"/>
    <w:rsid w:val="00C50341"/>
    <w:rsid w:val="00C5311B"/>
    <w:rsid w:val="00C54BD2"/>
    <w:rsid w:val="00C65616"/>
    <w:rsid w:val="00C67C69"/>
    <w:rsid w:val="00C73565"/>
    <w:rsid w:val="00C74C14"/>
    <w:rsid w:val="00C7613D"/>
    <w:rsid w:val="00C818C7"/>
    <w:rsid w:val="00C81FAA"/>
    <w:rsid w:val="00C83D84"/>
    <w:rsid w:val="00C84083"/>
    <w:rsid w:val="00C854C2"/>
    <w:rsid w:val="00C857BC"/>
    <w:rsid w:val="00C9160E"/>
    <w:rsid w:val="00C91739"/>
    <w:rsid w:val="00C917F4"/>
    <w:rsid w:val="00C948E1"/>
    <w:rsid w:val="00C94F5A"/>
    <w:rsid w:val="00CA4D02"/>
    <w:rsid w:val="00CA5CC0"/>
    <w:rsid w:val="00CA7A57"/>
    <w:rsid w:val="00CB274A"/>
    <w:rsid w:val="00CB4749"/>
    <w:rsid w:val="00CB6999"/>
    <w:rsid w:val="00CB7311"/>
    <w:rsid w:val="00CC085A"/>
    <w:rsid w:val="00CC1825"/>
    <w:rsid w:val="00CD0F30"/>
    <w:rsid w:val="00CE37AE"/>
    <w:rsid w:val="00CE4C28"/>
    <w:rsid w:val="00CF0729"/>
    <w:rsid w:val="00CF3B37"/>
    <w:rsid w:val="00CF4691"/>
    <w:rsid w:val="00CF504F"/>
    <w:rsid w:val="00CF7590"/>
    <w:rsid w:val="00D0102E"/>
    <w:rsid w:val="00D013B6"/>
    <w:rsid w:val="00D020FD"/>
    <w:rsid w:val="00D02C0E"/>
    <w:rsid w:val="00D03A55"/>
    <w:rsid w:val="00D0553F"/>
    <w:rsid w:val="00D112CA"/>
    <w:rsid w:val="00D1155A"/>
    <w:rsid w:val="00D11963"/>
    <w:rsid w:val="00D11E00"/>
    <w:rsid w:val="00D145F4"/>
    <w:rsid w:val="00D15605"/>
    <w:rsid w:val="00D15DB1"/>
    <w:rsid w:val="00D17DE4"/>
    <w:rsid w:val="00D22C23"/>
    <w:rsid w:val="00D24B19"/>
    <w:rsid w:val="00D24EBA"/>
    <w:rsid w:val="00D2650F"/>
    <w:rsid w:val="00D3361C"/>
    <w:rsid w:val="00D35C59"/>
    <w:rsid w:val="00D364FB"/>
    <w:rsid w:val="00D4070D"/>
    <w:rsid w:val="00D40F10"/>
    <w:rsid w:val="00D41A0E"/>
    <w:rsid w:val="00D423EE"/>
    <w:rsid w:val="00D469A9"/>
    <w:rsid w:val="00D47C38"/>
    <w:rsid w:val="00D47D12"/>
    <w:rsid w:val="00D51E9B"/>
    <w:rsid w:val="00D52106"/>
    <w:rsid w:val="00D52537"/>
    <w:rsid w:val="00D52F94"/>
    <w:rsid w:val="00D55049"/>
    <w:rsid w:val="00D571D1"/>
    <w:rsid w:val="00D6475E"/>
    <w:rsid w:val="00D64CFC"/>
    <w:rsid w:val="00D666AB"/>
    <w:rsid w:val="00D70AFF"/>
    <w:rsid w:val="00D70DA8"/>
    <w:rsid w:val="00D82302"/>
    <w:rsid w:val="00D8500C"/>
    <w:rsid w:val="00D852FC"/>
    <w:rsid w:val="00D9096A"/>
    <w:rsid w:val="00D90BD4"/>
    <w:rsid w:val="00D94A8F"/>
    <w:rsid w:val="00D969F1"/>
    <w:rsid w:val="00DA0E48"/>
    <w:rsid w:val="00DA542C"/>
    <w:rsid w:val="00DB1744"/>
    <w:rsid w:val="00DB1875"/>
    <w:rsid w:val="00DB3FFC"/>
    <w:rsid w:val="00DB6D43"/>
    <w:rsid w:val="00DB6DAA"/>
    <w:rsid w:val="00DB6E01"/>
    <w:rsid w:val="00DB764D"/>
    <w:rsid w:val="00DC1A9F"/>
    <w:rsid w:val="00DC31B4"/>
    <w:rsid w:val="00DC45C0"/>
    <w:rsid w:val="00DC68C5"/>
    <w:rsid w:val="00DD1922"/>
    <w:rsid w:val="00DD32BB"/>
    <w:rsid w:val="00DD409B"/>
    <w:rsid w:val="00DD586E"/>
    <w:rsid w:val="00DE0809"/>
    <w:rsid w:val="00DE483D"/>
    <w:rsid w:val="00DF1393"/>
    <w:rsid w:val="00DF1436"/>
    <w:rsid w:val="00DF2377"/>
    <w:rsid w:val="00DF379D"/>
    <w:rsid w:val="00E02E3D"/>
    <w:rsid w:val="00E063A7"/>
    <w:rsid w:val="00E10F48"/>
    <w:rsid w:val="00E17621"/>
    <w:rsid w:val="00E1774B"/>
    <w:rsid w:val="00E17B13"/>
    <w:rsid w:val="00E225E1"/>
    <w:rsid w:val="00E25A65"/>
    <w:rsid w:val="00E25E9F"/>
    <w:rsid w:val="00E32F74"/>
    <w:rsid w:val="00E330F4"/>
    <w:rsid w:val="00E34D00"/>
    <w:rsid w:val="00E34F9C"/>
    <w:rsid w:val="00E37D6C"/>
    <w:rsid w:val="00E40FE8"/>
    <w:rsid w:val="00E41636"/>
    <w:rsid w:val="00E42504"/>
    <w:rsid w:val="00E45C1A"/>
    <w:rsid w:val="00E47760"/>
    <w:rsid w:val="00E50F97"/>
    <w:rsid w:val="00E54D99"/>
    <w:rsid w:val="00E55DD4"/>
    <w:rsid w:val="00E56656"/>
    <w:rsid w:val="00E56D86"/>
    <w:rsid w:val="00E6462F"/>
    <w:rsid w:val="00E64BFF"/>
    <w:rsid w:val="00E6505F"/>
    <w:rsid w:val="00E66BC2"/>
    <w:rsid w:val="00E67C2F"/>
    <w:rsid w:val="00E712B3"/>
    <w:rsid w:val="00E72B9B"/>
    <w:rsid w:val="00E72FF5"/>
    <w:rsid w:val="00E73924"/>
    <w:rsid w:val="00E804DA"/>
    <w:rsid w:val="00E92807"/>
    <w:rsid w:val="00E92D70"/>
    <w:rsid w:val="00E9421D"/>
    <w:rsid w:val="00E966E1"/>
    <w:rsid w:val="00EA07F5"/>
    <w:rsid w:val="00EA16C8"/>
    <w:rsid w:val="00EA1E52"/>
    <w:rsid w:val="00EA28F7"/>
    <w:rsid w:val="00EA39E2"/>
    <w:rsid w:val="00EA3B6C"/>
    <w:rsid w:val="00EA3E35"/>
    <w:rsid w:val="00EA68D0"/>
    <w:rsid w:val="00EB1EB2"/>
    <w:rsid w:val="00EB344A"/>
    <w:rsid w:val="00EB3F17"/>
    <w:rsid w:val="00EB56FB"/>
    <w:rsid w:val="00EC0601"/>
    <w:rsid w:val="00EC28DE"/>
    <w:rsid w:val="00EC5017"/>
    <w:rsid w:val="00EC75BA"/>
    <w:rsid w:val="00EC7786"/>
    <w:rsid w:val="00EC7D53"/>
    <w:rsid w:val="00ED00E1"/>
    <w:rsid w:val="00ED31B2"/>
    <w:rsid w:val="00ED6369"/>
    <w:rsid w:val="00ED63C3"/>
    <w:rsid w:val="00EE1C05"/>
    <w:rsid w:val="00EE60BF"/>
    <w:rsid w:val="00EF34DE"/>
    <w:rsid w:val="00EF675F"/>
    <w:rsid w:val="00EF74DC"/>
    <w:rsid w:val="00F00358"/>
    <w:rsid w:val="00F01A21"/>
    <w:rsid w:val="00F02973"/>
    <w:rsid w:val="00F05C73"/>
    <w:rsid w:val="00F06224"/>
    <w:rsid w:val="00F06BF1"/>
    <w:rsid w:val="00F112C5"/>
    <w:rsid w:val="00F12C14"/>
    <w:rsid w:val="00F2437F"/>
    <w:rsid w:val="00F261E5"/>
    <w:rsid w:val="00F26D52"/>
    <w:rsid w:val="00F31FE4"/>
    <w:rsid w:val="00F33831"/>
    <w:rsid w:val="00F37211"/>
    <w:rsid w:val="00F4023A"/>
    <w:rsid w:val="00F4231A"/>
    <w:rsid w:val="00F52493"/>
    <w:rsid w:val="00F55A6D"/>
    <w:rsid w:val="00F55C1D"/>
    <w:rsid w:val="00F60785"/>
    <w:rsid w:val="00F668F9"/>
    <w:rsid w:val="00F70C1C"/>
    <w:rsid w:val="00F7638B"/>
    <w:rsid w:val="00F7792B"/>
    <w:rsid w:val="00F8114F"/>
    <w:rsid w:val="00F82812"/>
    <w:rsid w:val="00F86B05"/>
    <w:rsid w:val="00F87CC6"/>
    <w:rsid w:val="00F90974"/>
    <w:rsid w:val="00F91467"/>
    <w:rsid w:val="00F925D2"/>
    <w:rsid w:val="00F95CC8"/>
    <w:rsid w:val="00F9676F"/>
    <w:rsid w:val="00F9792C"/>
    <w:rsid w:val="00FA2F8A"/>
    <w:rsid w:val="00FA51F0"/>
    <w:rsid w:val="00FA60E1"/>
    <w:rsid w:val="00FB1097"/>
    <w:rsid w:val="00FB33A8"/>
    <w:rsid w:val="00FC43FD"/>
    <w:rsid w:val="00FC54F3"/>
    <w:rsid w:val="00FC5C8E"/>
    <w:rsid w:val="00FC7FA3"/>
    <w:rsid w:val="00FD1FBF"/>
    <w:rsid w:val="00FD2934"/>
    <w:rsid w:val="00FD2F90"/>
    <w:rsid w:val="00FD3753"/>
    <w:rsid w:val="00FE179F"/>
    <w:rsid w:val="00FE2650"/>
    <w:rsid w:val="00FE5782"/>
    <w:rsid w:val="00FF307E"/>
    <w:rsid w:val="00FF4CFE"/>
    <w:rsid w:val="00FF6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601"/>
    <w:pPr>
      <w:widowControl w:val="0"/>
      <w:autoSpaceDE w:val="0"/>
      <w:autoSpaceDN w:val="0"/>
    </w:pPr>
    <w:rPr>
      <w:rFonts w:eastAsia="Times New Roman" w:cs="Calibri"/>
      <w:sz w:val="22"/>
    </w:rPr>
  </w:style>
  <w:style w:type="paragraph" w:customStyle="1" w:styleId="ConsPlusTitle">
    <w:name w:val="ConsPlusTitle"/>
    <w:rsid w:val="00EC0601"/>
    <w:pPr>
      <w:widowControl w:val="0"/>
      <w:autoSpaceDE w:val="0"/>
      <w:autoSpaceDN w:val="0"/>
    </w:pPr>
    <w:rPr>
      <w:rFonts w:eastAsia="Times New Roman" w:cs="Calibri"/>
      <w:b/>
      <w:sz w:val="22"/>
    </w:rPr>
  </w:style>
  <w:style w:type="paragraph" w:customStyle="1" w:styleId="ConsPlusTitlePage">
    <w:name w:val="ConsPlusTitlePage"/>
    <w:rsid w:val="00EC0601"/>
    <w:pPr>
      <w:widowControl w:val="0"/>
      <w:autoSpaceDE w:val="0"/>
      <w:autoSpaceDN w:val="0"/>
    </w:pPr>
    <w:rPr>
      <w:rFonts w:ascii="Tahoma" w:eastAsia="Times New Roman" w:hAnsi="Tahoma" w:cs="Tahoma"/>
    </w:rPr>
  </w:style>
  <w:style w:type="paragraph" w:styleId="a3">
    <w:name w:val="header"/>
    <w:basedOn w:val="a"/>
    <w:link w:val="a4"/>
    <w:uiPriority w:val="99"/>
    <w:unhideWhenUsed/>
    <w:rsid w:val="00AD590C"/>
    <w:pPr>
      <w:tabs>
        <w:tab w:val="center" w:pos="4677"/>
        <w:tab w:val="right" w:pos="9355"/>
      </w:tabs>
    </w:pPr>
  </w:style>
  <w:style w:type="character" w:customStyle="1" w:styleId="a4">
    <w:name w:val="Верхний колонтитул Знак"/>
    <w:link w:val="a3"/>
    <w:uiPriority w:val="99"/>
    <w:rsid w:val="00AD590C"/>
    <w:rPr>
      <w:sz w:val="22"/>
      <w:szCs w:val="22"/>
      <w:lang w:eastAsia="en-US"/>
    </w:rPr>
  </w:style>
  <w:style w:type="paragraph" w:styleId="a5">
    <w:name w:val="footer"/>
    <w:basedOn w:val="a"/>
    <w:link w:val="a6"/>
    <w:uiPriority w:val="99"/>
    <w:unhideWhenUsed/>
    <w:rsid w:val="00AD590C"/>
    <w:pPr>
      <w:tabs>
        <w:tab w:val="center" w:pos="4677"/>
        <w:tab w:val="right" w:pos="9355"/>
      </w:tabs>
    </w:pPr>
  </w:style>
  <w:style w:type="character" w:customStyle="1" w:styleId="a6">
    <w:name w:val="Нижний колонтитул Знак"/>
    <w:link w:val="a5"/>
    <w:uiPriority w:val="99"/>
    <w:rsid w:val="00AD590C"/>
    <w:rPr>
      <w:sz w:val="22"/>
      <w:szCs w:val="22"/>
      <w:lang w:eastAsia="en-US"/>
    </w:rPr>
  </w:style>
  <w:style w:type="numbering" w:customStyle="1" w:styleId="1">
    <w:name w:val="Нет списка1"/>
    <w:next w:val="a2"/>
    <w:uiPriority w:val="99"/>
    <w:semiHidden/>
    <w:unhideWhenUsed/>
    <w:rsid w:val="0068520A"/>
  </w:style>
  <w:style w:type="paragraph" w:styleId="a7">
    <w:name w:val="List Paragraph"/>
    <w:basedOn w:val="a"/>
    <w:qFormat/>
    <w:rsid w:val="0068520A"/>
    <w:pPr>
      <w:suppressAutoHyphens/>
      <w:spacing w:after="0" w:line="240" w:lineRule="auto"/>
      <w:ind w:left="720"/>
      <w:contextualSpacing/>
    </w:pPr>
    <w:rPr>
      <w:rFonts w:ascii="Times New Roman" w:eastAsia="SimSun" w:hAnsi="Times New Roman" w:cs="Mangal"/>
      <w:color w:val="000000"/>
      <w:kern w:val="2"/>
      <w:sz w:val="24"/>
      <w:szCs w:val="21"/>
      <w:lang w:eastAsia="hi-IN" w:bidi="hi-IN"/>
    </w:rPr>
  </w:style>
  <w:style w:type="paragraph" w:customStyle="1" w:styleId="31">
    <w:name w:val="Основной текст с отступом 31"/>
    <w:basedOn w:val="a"/>
    <w:rsid w:val="0068520A"/>
    <w:pPr>
      <w:suppressAutoHyphens/>
      <w:spacing w:after="0" w:line="240" w:lineRule="auto"/>
      <w:ind w:firstLine="567"/>
    </w:pPr>
    <w:rPr>
      <w:rFonts w:ascii="Times New Roman" w:eastAsia="SimSun" w:hAnsi="Times New Roman"/>
      <w:color w:val="000000"/>
      <w:kern w:val="2"/>
      <w:sz w:val="20"/>
      <w:szCs w:val="20"/>
      <w:lang w:eastAsia="hi-IN" w:bidi="hi-IN"/>
    </w:rPr>
  </w:style>
  <w:style w:type="paragraph" w:styleId="a8">
    <w:name w:val="footnote text"/>
    <w:basedOn w:val="a"/>
    <w:link w:val="a9"/>
    <w:uiPriority w:val="99"/>
    <w:semiHidden/>
    <w:unhideWhenUsed/>
    <w:rsid w:val="0068520A"/>
    <w:pPr>
      <w:suppressAutoHyphens/>
      <w:spacing w:after="0" w:line="240" w:lineRule="auto"/>
    </w:pPr>
    <w:rPr>
      <w:rFonts w:ascii="Times New Roman" w:eastAsia="SimSun" w:hAnsi="Times New Roman" w:cs="Mangal"/>
      <w:color w:val="000000"/>
      <w:kern w:val="2"/>
      <w:sz w:val="20"/>
      <w:szCs w:val="18"/>
      <w:lang w:eastAsia="hi-IN" w:bidi="hi-IN"/>
    </w:rPr>
  </w:style>
  <w:style w:type="character" w:customStyle="1" w:styleId="a9">
    <w:name w:val="Текст сноски Знак"/>
    <w:link w:val="a8"/>
    <w:uiPriority w:val="99"/>
    <w:semiHidden/>
    <w:rsid w:val="0068520A"/>
    <w:rPr>
      <w:rFonts w:ascii="Times New Roman" w:eastAsia="SimSun" w:hAnsi="Times New Roman" w:cs="Mangal"/>
      <w:color w:val="000000"/>
      <w:kern w:val="2"/>
      <w:szCs w:val="18"/>
      <w:lang w:eastAsia="hi-IN" w:bidi="hi-IN"/>
    </w:rPr>
  </w:style>
  <w:style w:type="character" w:styleId="aa">
    <w:name w:val="footnote reference"/>
    <w:uiPriority w:val="99"/>
    <w:semiHidden/>
    <w:unhideWhenUsed/>
    <w:rsid w:val="0068520A"/>
    <w:rPr>
      <w:vertAlign w:val="superscript"/>
    </w:rPr>
  </w:style>
  <w:style w:type="paragraph" w:customStyle="1" w:styleId="Default">
    <w:name w:val="Default"/>
    <w:rsid w:val="0068520A"/>
    <w:pPr>
      <w:autoSpaceDE w:val="0"/>
      <w:autoSpaceDN w:val="0"/>
      <w:adjustRightInd w:val="0"/>
    </w:pPr>
    <w:rPr>
      <w:rFonts w:ascii="Arial" w:hAnsi="Arial" w:cs="Arial"/>
      <w:color w:val="000000"/>
      <w:sz w:val="24"/>
      <w:szCs w:val="24"/>
      <w:lang w:eastAsia="en-US"/>
    </w:rPr>
  </w:style>
  <w:style w:type="table" w:styleId="ab">
    <w:name w:val="Table Grid"/>
    <w:basedOn w:val="a1"/>
    <w:uiPriority w:val="59"/>
    <w:rsid w:val="006852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Название объекта1"/>
    <w:basedOn w:val="a"/>
    <w:rsid w:val="0068520A"/>
    <w:pPr>
      <w:suppressAutoHyphens/>
      <w:spacing w:after="0" w:line="240" w:lineRule="auto"/>
      <w:jc w:val="center"/>
    </w:pPr>
    <w:rPr>
      <w:rFonts w:ascii="Times New Roman" w:eastAsia="SimSun" w:hAnsi="Times New Roman"/>
      <w:b/>
      <w:bCs/>
      <w:color w:val="000000"/>
      <w:kern w:val="2"/>
      <w:sz w:val="24"/>
      <w:szCs w:val="24"/>
      <w:lang w:eastAsia="hi-IN" w:bidi="hi-IN"/>
    </w:rPr>
  </w:style>
  <w:style w:type="paragraph" w:styleId="ac">
    <w:name w:val="Body Text"/>
    <w:basedOn w:val="a"/>
    <w:link w:val="ad"/>
    <w:semiHidden/>
    <w:unhideWhenUsed/>
    <w:rsid w:val="0068520A"/>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ad">
    <w:name w:val="Основной текст Знак"/>
    <w:link w:val="ac"/>
    <w:semiHidden/>
    <w:rsid w:val="0068520A"/>
    <w:rPr>
      <w:rFonts w:ascii="Times New Roman" w:eastAsia="SimSun" w:hAnsi="Times New Roman"/>
      <w:b/>
      <w:bCs/>
      <w:color w:val="000000"/>
      <w:kern w:val="2"/>
      <w:sz w:val="24"/>
      <w:szCs w:val="24"/>
      <w:lang w:eastAsia="hi-IN" w:bidi="hi-IN"/>
    </w:rPr>
  </w:style>
  <w:style w:type="character" w:customStyle="1" w:styleId="100">
    <w:name w:val="Стиль 10 пт"/>
    <w:rsid w:val="0068520A"/>
    <w:rPr>
      <w:sz w:val="20"/>
    </w:rPr>
  </w:style>
  <w:style w:type="paragraph" w:styleId="ae">
    <w:name w:val="Balloon Text"/>
    <w:basedOn w:val="a"/>
    <w:link w:val="af"/>
    <w:uiPriority w:val="99"/>
    <w:semiHidden/>
    <w:unhideWhenUsed/>
    <w:rsid w:val="0068520A"/>
    <w:pPr>
      <w:suppressAutoHyphens/>
      <w:spacing w:after="0" w:line="240" w:lineRule="auto"/>
    </w:pPr>
    <w:rPr>
      <w:rFonts w:ascii="Tahoma" w:eastAsia="SimSun" w:hAnsi="Tahoma" w:cs="Mangal"/>
      <w:color w:val="000000"/>
      <w:kern w:val="2"/>
      <w:sz w:val="16"/>
      <w:szCs w:val="14"/>
      <w:lang w:eastAsia="hi-IN" w:bidi="hi-IN"/>
    </w:rPr>
  </w:style>
  <w:style w:type="character" w:customStyle="1" w:styleId="af">
    <w:name w:val="Текст выноски Знак"/>
    <w:link w:val="ae"/>
    <w:uiPriority w:val="99"/>
    <w:semiHidden/>
    <w:rsid w:val="0068520A"/>
    <w:rPr>
      <w:rFonts w:ascii="Tahoma" w:eastAsia="SimSun" w:hAnsi="Tahoma" w:cs="Mangal"/>
      <w:color w:val="000000"/>
      <w:kern w:val="2"/>
      <w:sz w:val="16"/>
      <w:szCs w:val="14"/>
      <w:lang w:eastAsia="hi-IN" w:bidi="hi-IN"/>
    </w:rPr>
  </w:style>
  <w:style w:type="character" w:styleId="af0">
    <w:name w:val="Placeholder Text"/>
    <w:uiPriority w:val="99"/>
    <w:semiHidden/>
    <w:rsid w:val="0068520A"/>
    <w:rPr>
      <w:color w:val="808080"/>
    </w:rPr>
  </w:style>
  <w:style w:type="table" w:customStyle="1" w:styleId="11">
    <w:name w:val="Сетка таблицы1"/>
    <w:basedOn w:val="a1"/>
    <w:next w:val="ab"/>
    <w:uiPriority w:val="59"/>
    <w:rsid w:val="004F3C59"/>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uiPriority w:val="99"/>
    <w:unhideWhenUsed/>
    <w:rsid w:val="00E92D70"/>
    <w:pPr>
      <w:spacing w:after="0" w:line="240" w:lineRule="auto"/>
    </w:pPr>
    <w:rPr>
      <w:sz w:val="20"/>
      <w:szCs w:val="20"/>
    </w:rPr>
  </w:style>
  <w:style w:type="character" w:customStyle="1" w:styleId="af2">
    <w:name w:val="Текст концевой сноски Знак"/>
    <w:basedOn w:val="a0"/>
    <w:link w:val="af1"/>
    <w:uiPriority w:val="99"/>
    <w:rsid w:val="00E92D70"/>
    <w:rPr>
      <w:lang w:eastAsia="en-US"/>
    </w:rPr>
  </w:style>
  <w:style w:type="character" w:styleId="af3">
    <w:name w:val="endnote reference"/>
    <w:basedOn w:val="a0"/>
    <w:uiPriority w:val="99"/>
    <w:semiHidden/>
    <w:unhideWhenUsed/>
    <w:rsid w:val="00E92D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601"/>
    <w:pPr>
      <w:widowControl w:val="0"/>
      <w:autoSpaceDE w:val="0"/>
      <w:autoSpaceDN w:val="0"/>
    </w:pPr>
    <w:rPr>
      <w:rFonts w:eastAsia="Times New Roman" w:cs="Calibri"/>
      <w:sz w:val="22"/>
    </w:rPr>
  </w:style>
  <w:style w:type="paragraph" w:customStyle="1" w:styleId="ConsPlusTitle">
    <w:name w:val="ConsPlusTitle"/>
    <w:rsid w:val="00EC0601"/>
    <w:pPr>
      <w:widowControl w:val="0"/>
      <w:autoSpaceDE w:val="0"/>
      <w:autoSpaceDN w:val="0"/>
    </w:pPr>
    <w:rPr>
      <w:rFonts w:eastAsia="Times New Roman" w:cs="Calibri"/>
      <w:b/>
      <w:sz w:val="22"/>
    </w:rPr>
  </w:style>
  <w:style w:type="paragraph" w:customStyle="1" w:styleId="ConsPlusTitlePage">
    <w:name w:val="ConsPlusTitlePage"/>
    <w:rsid w:val="00EC0601"/>
    <w:pPr>
      <w:widowControl w:val="0"/>
      <w:autoSpaceDE w:val="0"/>
      <w:autoSpaceDN w:val="0"/>
    </w:pPr>
    <w:rPr>
      <w:rFonts w:ascii="Tahoma" w:eastAsia="Times New Roman" w:hAnsi="Tahoma" w:cs="Tahoma"/>
    </w:rPr>
  </w:style>
  <w:style w:type="paragraph" w:styleId="a3">
    <w:name w:val="header"/>
    <w:basedOn w:val="a"/>
    <w:link w:val="a4"/>
    <w:uiPriority w:val="99"/>
    <w:unhideWhenUsed/>
    <w:rsid w:val="00AD590C"/>
    <w:pPr>
      <w:tabs>
        <w:tab w:val="center" w:pos="4677"/>
        <w:tab w:val="right" w:pos="9355"/>
      </w:tabs>
    </w:pPr>
  </w:style>
  <w:style w:type="character" w:customStyle="1" w:styleId="a4">
    <w:name w:val="Верхний колонтитул Знак"/>
    <w:link w:val="a3"/>
    <w:uiPriority w:val="99"/>
    <w:rsid w:val="00AD590C"/>
    <w:rPr>
      <w:sz w:val="22"/>
      <w:szCs w:val="22"/>
      <w:lang w:eastAsia="en-US"/>
    </w:rPr>
  </w:style>
  <w:style w:type="paragraph" w:styleId="a5">
    <w:name w:val="footer"/>
    <w:basedOn w:val="a"/>
    <w:link w:val="a6"/>
    <w:uiPriority w:val="99"/>
    <w:unhideWhenUsed/>
    <w:rsid w:val="00AD590C"/>
    <w:pPr>
      <w:tabs>
        <w:tab w:val="center" w:pos="4677"/>
        <w:tab w:val="right" w:pos="9355"/>
      </w:tabs>
    </w:pPr>
  </w:style>
  <w:style w:type="character" w:customStyle="1" w:styleId="a6">
    <w:name w:val="Нижний колонтитул Знак"/>
    <w:link w:val="a5"/>
    <w:uiPriority w:val="99"/>
    <w:rsid w:val="00AD590C"/>
    <w:rPr>
      <w:sz w:val="22"/>
      <w:szCs w:val="22"/>
      <w:lang w:eastAsia="en-US"/>
    </w:rPr>
  </w:style>
  <w:style w:type="numbering" w:customStyle="1" w:styleId="1">
    <w:name w:val="Нет списка1"/>
    <w:next w:val="a2"/>
    <w:uiPriority w:val="99"/>
    <w:semiHidden/>
    <w:unhideWhenUsed/>
    <w:rsid w:val="0068520A"/>
  </w:style>
  <w:style w:type="paragraph" w:styleId="a7">
    <w:name w:val="List Paragraph"/>
    <w:basedOn w:val="a"/>
    <w:qFormat/>
    <w:rsid w:val="0068520A"/>
    <w:pPr>
      <w:suppressAutoHyphens/>
      <w:spacing w:after="0" w:line="240" w:lineRule="auto"/>
      <w:ind w:left="720"/>
      <w:contextualSpacing/>
    </w:pPr>
    <w:rPr>
      <w:rFonts w:ascii="Times New Roman" w:eastAsia="SimSun" w:hAnsi="Times New Roman" w:cs="Mangal"/>
      <w:color w:val="000000"/>
      <w:kern w:val="2"/>
      <w:sz w:val="24"/>
      <w:szCs w:val="21"/>
      <w:lang w:eastAsia="hi-IN" w:bidi="hi-IN"/>
    </w:rPr>
  </w:style>
  <w:style w:type="paragraph" w:customStyle="1" w:styleId="31">
    <w:name w:val="Основной текст с отступом 31"/>
    <w:basedOn w:val="a"/>
    <w:rsid w:val="0068520A"/>
    <w:pPr>
      <w:suppressAutoHyphens/>
      <w:spacing w:after="0" w:line="240" w:lineRule="auto"/>
      <w:ind w:firstLine="567"/>
    </w:pPr>
    <w:rPr>
      <w:rFonts w:ascii="Times New Roman" w:eastAsia="SimSun" w:hAnsi="Times New Roman"/>
      <w:color w:val="000000"/>
      <w:kern w:val="2"/>
      <w:sz w:val="20"/>
      <w:szCs w:val="20"/>
      <w:lang w:eastAsia="hi-IN" w:bidi="hi-IN"/>
    </w:rPr>
  </w:style>
  <w:style w:type="paragraph" w:styleId="a8">
    <w:name w:val="footnote text"/>
    <w:basedOn w:val="a"/>
    <w:link w:val="a9"/>
    <w:uiPriority w:val="99"/>
    <w:semiHidden/>
    <w:unhideWhenUsed/>
    <w:rsid w:val="0068520A"/>
    <w:pPr>
      <w:suppressAutoHyphens/>
      <w:spacing w:after="0" w:line="240" w:lineRule="auto"/>
    </w:pPr>
    <w:rPr>
      <w:rFonts w:ascii="Times New Roman" w:eastAsia="SimSun" w:hAnsi="Times New Roman" w:cs="Mangal"/>
      <w:color w:val="000000"/>
      <w:kern w:val="2"/>
      <w:sz w:val="20"/>
      <w:szCs w:val="18"/>
      <w:lang w:eastAsia="hi-IN" w:bidi="hi-IN"/>
    </w:rPr>
  </w:style>
  <w:style w:type="character" w:customStyle="1" w:styleId="a9">
    <w:name w:val="Текст сноски Знак"/>
    <w:link w:val="a8"/>
    <w:uiPriority w:val="99"/>
    <w:semiHidden/>
    <w:rsid w:val="0068520A"/>
    <w:rPr>
      <w:rFonts w:ascii="Times New Roman" w:eastAsia="SimSun" w:hAnsi="Times New Roman" w:cs="Mangal"/>
      <w:color w:val="000000"/>
      <w:kern w:val="2"/>
      <w:szCs w:val="18"/>
      <w:lang w:eastAsia="hi-IN" w:bidi="hi-IN"/>
    </w:rPr>
  </w:style>
  <w:style w:type="character" w:styleId="aa">
    <w:name w:val="footnote reference"/>
    <w:uiPriority w:val="99"/>
    <w:semiHidden/>
    <w:unhideWhenUsed/>
    <w:rsid w:val="0068520A"/>
    <w:rPr>
      <w:vertAlign w:val="superscript"/>
    </w:rPr>
  </w:style>
  <w:style w:type="paragraph" w:customStyle="1" w:styleId="Default">
    <w:name w:val="Default"/>
    <w:rsid w:val="0068520A"/>
    <w:pPr>
      <w:autoSpaceDE w:val="0"/>
      <w:autoSpaceDN w:val="0"/>
      <w:adjustRightInd w:val="0"/>
    </w:pPr>
    <w:rPr>
      <w:rFonts w:ascii="Arial" w:hAnsi="Arial" w:cs="Arial"/>
      <w:color w:val="000000"/>
      <w:sz w:val="24"/>
      <w:szCs w:val="24"/>
      <w:lang w:eastAsia="en-US"/>
    </w:rPr>
  </w:style>
  <w:style w:type="table" w:styleId="ab">
    <w:name w:val="Table Grid"/>
    <w:basedOn w:val="a1"/>
    <w:uiPriority w:val="59"/>
    <w:rsid w:val="006852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Название объекта1"/>
    <w:basedOn w:val="a"/>
    <w:rsid w:val="0068520A"/>
    <w:pPr>
      <w:suppressAutoHyphens/>
      <w:spacing w:after="0" w:line="240" w:lineRule="auto"/>
      <w:jc w:val="center"/>
    </w:pPr>
    <w:rPr>
      <w:rFonts w:ascii="Times New Roman" w:eastAsia="SimSun" w:hAnsi="Times New Roman"/>
      <w:b/>
      <w:bCs/>
      <w:color w:val="000000"/>
      <w:kern w:val="2"/>
      <w:sz w:val="24"/>
      <w:szCs w:val="24"/>
      <w:lang w:eastAsia="hi-IN" w:bidi="hi-IN"/>
    </w:rPr>
  </w:style>
  <w:style w:type="paragraph" w:styleId="ac">
    <w:name w:val="Body Text"/>
    <w:basedOn w:val="a"/>
    <w:link w:val="ad"/>
    <w:semiHidden/>
    <w:unhideWhenUsed/>
    <w:rsid w:val="0068520A"/>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ad">
    <w:name w:val="Основной текст Знак"/>
    <w:link w:val="ac"/>
    <w:semiHidden/>
    <w:rsid w:val="0068520A"/>
    <w:rPr>
      <w:rFonts w:ascii="Times New Roman" w:eastAsia="SimSun" w:hAnsi="Times New Roman"/>
      <w:b/>
      <w:bCs/>
      <w:color w:val="000000"/>
      <w:kern w:val="2"/>
      <w:sz w:val="24"/>
      <w:szCs w:val="24"/>
      <w:lang w:eastAsia="hi-IN" w:bidi="hi-IN"/>
    </w:rPr>
  </w:style>
  <w:style w:type="character" w:customStyle="1" w:styleId="100">
    <w:name w:val="Стиль 10 пт"/>
    <w:rsid w:val="0068520A"/>
    <w:rPr>
      <w:sz w:val="20"/>
    </w:rPr>
  </w:style>
  <w:style w:type="paragraph" w:styleId="ae">
    <w:name w:val="Balloon Text"/>
    <w:basedOn w:val="a"/>
    <w:link w:val="af"/>
    <w:uiPriority w:val="99"/>
    <w:semiHidden/>
    <w:unhideWhenUsed/>
    <w:rsid w:val="0068520A"/>
    <w:pPr>
      <w:suppressAutoHyphens/>
      <w:spacing w:after="0" w:line="240" w:lineRule="auto"/>
    </w:pPr>
    <w:rPr>
      <w:rFonts w:ascii="Tahoma" w:eastAsia="SimSun" w:hAnsi="Tahoma" w:cs="Mangal"/>
      <w:color w:val="000000"/>
      <w:kern w:val="2"/>
      <w:sz w:val="16"/>
      <w:szCs w:val="14"/>
      <w:lang w:eastAsia="hi-IN" w:bidi="hi-IN"/>
    </w:rPr>
  </w:style>
  <w:style w:type="character" w:customStyle="1" w:styleId="af">
    <w:name w:val="Текст выноски Знак"/>
    <w:link w:val="ae"/>
    <w:uiPriority w:val="99"/>
    <w:semiHidden/>
    <w:rsid w:val="0068520A"/>
    <w:rPr>
      <w:rFonts w:ascii="Tahoma" w:eastAsia="SimSun" w:hAnsi="Tahoma" w:cs="Mangal"/>
      <w:color w:val="000000"/>
      <w:kern w:val="2"/>
      <w:sz w:val="16"/>
      <w:szCs w:val="14"/>
      <w:lang w:eastAsia="hi-IN" w:bidi="hi-IN"/>
    </w:rPr>
  </w:style>
  <w:style w:type="character" w:styleId="af0">
    <w:name w:val="Placeholder Text"/>
    <w:uiPriority w:val="99"/>
    <w:semiHidden/>
    <w:rsid w:val="0068520A"/>
    <w:rPr>
      <w:color w:val="808080"/>
    </w:rPr>
  </w:style>
  <w:style w:type="table" w:customStyle="1" w:styleId="11">
    <w:name w:val="Сетка таблицы1"/>
    <w:basedOn w:val="a1"/>
    <w:next w:val="ab"/>
    <w:uiPriority w:val="59"/>
    <w:rsid w:val="004F3C59"/>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uiPriority w:val="99"/>
    <w:unhideWhenUsed/>
    <w:rsid w:val="00E92D70"/>
    <w:pPr>
      <w:spacing w:after="0" w:line="240" w:lineRule="auto"/>
    </w:pPr>
    <w:rPr>
      <w:sz w:val="20"/>
      <w:szCs w:val="20"/>
    </w:rPr>
  </w:style>
  <w:style w:type="character" w:customStyle="1" w:styleId="af2">
    <w:name w:val="Текст концевой сноски Знак"/>
    <w:basedOn w:val="a0"/>
    <w:link w:val="af1"/>
    <w:uiPriority w:val="99"/>
    <w:rsid w:val="00E92D70"/>
    <w:rPr>
      <w:lang w:eastAsia="en-US"/>
    </w:rPr>
  </w:style>
  <w:style w:type="character" w:styleId="af3">
    <w:name w:val="endnote reference"/>
    <w:basedOn w:val="a0"/>
    <w:uiPriority w:val="99"/>
    <w:semiHidden/>
    <w:unhideWhenUsed/>
    <w:rsid w:val="00E92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2818">
      <w:bodyDiv w:val="1"/>
      <w:marLeft w:val="0"/>
      <w:marRight w:val="0"/>
      <w:marTop w:val="0"/>
      <w:marBottom w:val="0"/>
      <w:divBdr>
        <w:top w:val="none" w:sz="0" w:space="0" w:color="auto"/>
        <w:left w:val="none" w:sz="0" w:space="0" w:color="auto"/>
        <w:bottom w:val="none" w:sz="0" w:space="0" w:color="auto"/>
        <w:right w:val="none" w:sz="0" w:space="0" w:color="auto"/>
      </w:divBdr>
    </w:div>
    <w:div w:id="405104405">
      <w:bodyDiv w:val="1"/>
      <w:marLeft w:val="0"/>
      <w:marRight w:val="0"/>
      <w:marTop w:val="0"/>
      <w:marBottom w:val="0"/>
      <w:divBdr>
        <w:top w:val="none" w:sz="0" w:space="0" w:color="auto"/>
        <w:left w:val="none" w:sz="0" w:space="0" w:color="auto"/>
        <w:bottom w:val="none" w:sz="0" w:space="0" w:color="auto"/>
        <w:right w:val="none" w:sz="0" w:space="0" w:color="auto"/>
      </w:divBdr>
    </w:div>
    <w:div w:id="15447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31A50-E89D-4812-AA10-AF4CEC2A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18775</Words>
  <Characters>107023</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2017-10-27T12:20:00Z</dcterms:created>
  <dcterms:modified xsi:type="dcterms:W3CDTF">2017-12-20T10:22:00Z</dcterms:modified>
</cp:coreProperties>
</file>