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96" w:rsidRPr="00594696" w:rsidRDefault="00594696" w:rsidP="00594696">
      <w:pPr>
        <w:pStyle w:val="a8"/>
        <w:jc w:val="center"/>
        <w:rPr>
          <w:rFonts w:ascii="Times New Roman" w:hAnsi="Times New Roman" w:cs="Times New Roman"/>
          <w:b/>
          <w:sz w:val="24"/>
          <w:szCs w:val="24"/>
          <w:lang w:eastAsia="ru-RU"/>
        </w:rPr>
      </w:pPr>
      <w:r w:rsidRPr="00594696">
        <w:rPr>
          <w:rFonts w:ascii="Times New Roman" w:hAnsi="Times New Roman" w:cs="Times New Roman"/>
          <w:b/>
          <w:sz w:val="24"/>
          <w:szCs w:val="24"/>
          <w:lang w:eastAsia="ru-RU"/>
        </w:rPr>
        <w:t>КОНТРОЛЬНО-СЧЕТНАЯ ПАЛАТА ГОРОДА АЛАТЫРЯ</w:t>
      </w:r>
    </w:p>
    <w:p w:rsidR="00594696" w:rsidRPr="00594696" w:rsidRDefault="00594696" w:rsidP="00594696">
      <w:pPr>
        <w:pStyle w:val="a8"/>
        <w:jc w:val="center"/>
        <w:rPr>
          <w:rFonts w:ascii="Times New Roman" w:hAnsi="Times New Roman" w:cs="Times New Roman"/>
          <w:b/>
          <w:sz w:val="24"/>
          <w:szCs w:val="24"/>
          <w:lang w:eastAsia="ru-RU"/>
        </w:rPr>
      </w:pPr>
      <w:r w:rsidRPr="00594696">
        <w:rPr>
          <w:rFonts w:ascii="Times New Roman" w:hAnsi="Times New Roman" w:cs="Times New Roman"/>
          <w:b/>
          <w:sz w:val="24"/>
          <w:szCs w:val="24"/>
          <w:lang w:eastAsia="ru-RU"/>
        </w:rPr>
        <w:t>ЧУВАШСКОЙ РЕСПУБЛИКИ</w:t>
      </w: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СТАНДАРТ ФИНАНСОВОГО КОНТРОЛЯ</w:t>
      </w: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«ПО ПРОВЕРКЕ ДОХОДНОСТИ МУНИЦИПАЛЬНОЙ СОБСТВЕННОСТИ»</w:t>
      </w:r>
    </w:p>
    <w:p w:rsidR="00594696" w:rsidRPr="00594696" w:rsidRDefault="00594696"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gramStart"/>
      <w:r w:rsidRPr="00594696">
        <w:rPr>
          <w:rFonts w:ascii="Times New Roman" w:eastAsia="Times New Roman" w:hAnsi="Times New Roman" w:cs="Times New Roman"/>
          <w:b/>
          <w:bCs/>
          <w:sz w:val="24"/>
          <w:szCs w:val="24"/>
          <w:lang w:eastAsia="ru-RU"/>
        </w:rPr>
        <w:t>( утвержден приказом Контрольно-счетной палаты города Алатыря</w:t>
      </w:r>
      <w:proofErr w:type="gramEnd"/>
    </w:p>
    <w:p w:rsidR="00FF3108" w:rsidRPr="00FF3108" w:rsidRDefault="00594696"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696">
        <w:rPr>
          <w:rFonts w:ascii="Times New Roman" w:eastAsia="Times New Roman" w:hAnsi="Times New Roman" w:cs="Times New Roman"/>
          <w:b/>
          <w:bCs/>
          <w:sz w:val="24"/>
          <w:szCs w:val="24"/>
          <w:lang w:eastAsia="ru-RU"/>
        </w:rPr>
        <w:t>от 2</w:t>
      </w:r>
      <w:r w:rsidR="00C34A80">
        <w:rPr>
          <w:rFonts w:ascii="Times New Roman" w:eastAsia="Times New Roman" w:hAnsi="Times New Roman" w:cs="Times New Roman"/>
          <w:b/>
          <w:bCs/>
          <w:sz w:val="24"/>
          <w:szCs w:val="24"/>
          <w:lang w:eastAsia="ru-RU"/>
        </w:rPr>
        <w:t>9</w:t>
      </w:r>
      <w:r w:rsidRPr="00594696">
        <w:rPr>
          <w:rFonts w:ascii="Times New Roman" w:eastAsia="Times New Roman" w:hAnsi="Times New Roman" w:cs="Times New Roman"/>
          <w:b/>
          <w:bCs/>
          <w:sz w:val="24"/>
          <w:szCs w:val="24"/>
          <w:lang w:eastAsia="ru-RU"/>
        </w:rPr>
        <w:t xml:space="preserve">.12.2018 года № </w:t>
      </w:r>
      <w:r w:rsidR="00C34A80">
        <w:rPr>
          <w:rFonts w:ascii="Times New Roman" w:eastAsia="Times New Roman" w:hAnsi="Times New Roman" w:cs="Times New Roman"/>
          <w:b/>
          <w:bCs/>
          <w:sz w:val="24"/>
          <w:szCs w:val="24"/>
          <w:lang w:eastAsia="ru-RU"/>
        </w:rPr>
        <w:t>16</w:t>
      </w:r>
      <w:r w:rsidRPr="00594696">
        <w:rPr>
          <w:rFonts w:ascii="Times New Roman" w:eastAsia="Times New Roman" w:hAnsi="Times New Roman" w:cs="Times New Roman"/>
          <w:b/>
          <w:bCs/>
          <w:sz w:val="24"/>
          <w:szCs w:val="24"/>
          <w:lang w:eastAsia="ru-RU"/>
        </w:rPr>
        <w:t>)</w:t>
      </w:r>
      <w:r w:rsidR="00FF3108" w:rsidRPr="00FF3108">
        <w:rPr>
          <w:rFonts w:ascii="Times New Roman" w:eastAsia="Times New Roman" w:hAnsi="Times New Roman" w:cs="Times New Roman"/>
          <w:b/>
          <w:bCs/>
          <w:sz w:val="24"/>
          <w:szCs w:val="24"/>
          <w:lang w:eastAsia="ru-RU"/>
        </w:rPr>
        <w:t> </w:t>
      </w: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bookmarkStart w:id="0" w:name="_GoBack"/>
      <w:bookmarkEnd w:id="0"/>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594696" w:rsidRDefault="00594696" w:rsidP="00FF3108">
      <w:pPr>
        <w:spacing w:before="100" w:beforeAutospacing="1" w:after="100" w:afterAutospacing="1" w:line="240" w:lineRule="auto"/>
        <w:jc w:val="right"/>
        <w:outlineLvl w:val="3"/>
        <w:rPr>
          <w:rFonts w:ascii="Times New Roman" w:eastAsia="Times New Roman" w:hAnsi="Times New Roman" w:cs="Times New Roman"/>
          <w:bCs/>
          <w:sz w:val="24"/>
          <w:szCs w:val="24"/>
          <w:lang w:eastAsia="ru-RU"/>
        </w:rPr>
      </w:pPr>
    </w:p>
    <w:p w:rsid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
    <w:p w:rsid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
    <w:p w:rsid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
    <w:p w:rsid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
    <w:p w:rsidR="00FF3108" w:rsidRPr="00FF3108" w:rsidRDefault="0088154C"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w:t>
      </w:r>
      <w:r w:rsidR="00FF3108" w:rsidRPr="00FF3108">
        <w:rPr>
          <w:rFonts w:ascii="Times New Roman" w:eastAsia="Times New Roman" w:hAnsi="Times New Roman" w:cs="Times New Roman"/>
          <w:b/>
          <w:bCs/>
          <w:sz w:val="24"/>
          <w:szCs w:val="24"/>
          <w:lang w:eastAsia="ru-RU"/>
        </w:rPr>
        <w:t>. Общие положения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gramStart"/>
      <w:r w:rsidRPr="00FF3108">
        <w:rPr>
          <w:rFonts w:ascii="Times New Roman" w:eastAsia="Times New Roman" w:hAnsi="Times New Roman" w:cs="Times New Roman"/>
          <w:bCs/>
          <w:sz w:val="24"/>
          <w:szCs w:val="24"/>
          <w:lang w:eastAsia="ru-RU"/>
        </w:rPr>
        <w:t>Целью разработки Стандарта финансового контроля по проверке доходности муниципальной собственности (далее – Стандарт) является формирование порядка организации и используемой информационной базы, перечня показателей и порядка их расчета при осуществлении муниципальными контрольно-счетными органами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w:t>
      </w:r>
      <w:proofErr w:type="gramEnd"/>
      <w:r w:rsidRPr="00FF3108">
        <w:rPr>
          <w:rFonts w:ascii="Times New Roman" w:eastAsia="Times New Roman" w:hAnsi="Times New Roman" w:cs="Times New Roman"/>
          <w:bCs/>
          <w:sz w:val="24"/>
          <w:szCs w:val="24"/>
          <w:lang w:eastAsia="ru-RU"/>
        </w:rPr>
        <w:t xml:space="preserve"> субъектов Российской Федерации и муниципальных образований».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рамках настоящего Стандарта рассматривается    муниципальное движимое и недвижимое имущество, переданное муниципальным предприятиям, бюджетным учреждениям  и находящееся в муниципальной имущественной казне, являющиеся источником неналоговых доходов для муниципального бюджета и инструментом оказания платных услуг местному населению и земельные ресурсы, расположенные в границах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 находящихся в муниципальной собственности акций (вкладов, паев) хозяйственных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 продажи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 использования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Вместе с тем, учитывая значительную долю неразграниченных территорий, сформировавшуюся в муниципальном образовании в Стандарте земельные ресурсы вынесены за рамки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2.  Термины и понятия, используемые в Стандарте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Муниципальный имущественный комплекс</w:t>
      </w:r>
      <w:r w:rsidRPr="00FF3108">
        <w:rPr>
          <w:rFonts w:ascii="Times New Roman" w:eastAsia="Times New Roman" w:hAnsi="Times New Roman" w:cs="Times New Roman"/>
          <w:bCs/>
          <w:sz w:val="24"/>
          <w:szCs w:val="24"/>
          <w:lang w:eastAsia="ru-RU"/>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как решение вопросов местного значения в форме предоставления коммунальных, социальных и других услуг населению, так и пополнение доходной части муниципального бюджета.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Реестр муниципального имущества</w:t>
      </w:r>
      <w:r w:rsidRPr="00FF3108">
        <w:rPr>
          <w:rFonts w:ascii="Times New Roman" w:eastAsia="Times New Roman" w:hAnsi="Times New Roman" w:cs="Times New Roman"/>
          <w:bCs/>
          <w:sz w:val="24"/>
          <w:szCs w:val="24"/>
          <w:lang w:eastAsia="ru-RU"/>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lastRenderedPageBreak/>
        <w:t>Бюджетная доходность</w:t>
      </w:r>
      <w:r w:rsidRPr="00FF3108">
        <w:rPr>
          <w:rFonts w:ascii="Times New Roman" w:eastAsia="Times New Roman" w:hAnsi="Times New Roman" w:cs="Times New Roman"/>
          <w:bCs/>
          <w:sz w:val="24"/>
          <w:szCs w:val="24"/>
          <w:lang w:eastAsia="ru-RU"/>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Базовая доходность</w:t>
      </w:r>
      <w:r w:rsidRPr="00FF3108">
        <w:rPr>
          <w:rFonts w:ascii="Times New Roman" w:eastAsia="Times New Roman" w:hAnsi="Times New Roman" w:cs="Times New Roman"/>
          <w:bCs/>
          <w:sz w:val="24"/>
          <w:szCs w:val="24"/>
          <w:lang w:eastAsia="ru-RU"/>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Неналоговые доходы местного бюджета</w:t>
      </w:r>
      <w:r w:rsidRPr="00FF3108">
        <w:rPr>
          <w:rFonts w:ascii="Times New Roman" w:eastAsia="Times New Roman" w:hAnsi="Times New Roman" w:cs="Times New Roman"/>
          <w:bCs/>
          <w:sz w:val="24"/>
          <w:szCs w:val="24"/>
          <w:lang w:eastAsia="ru-RU"/>
        </w:rPr>
        <w:t xml:space="preserve"> от использования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3) доходы от платных услуг, оказываемых муниципальными бюджетными казенными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5) доходы от передачи в аренду земельных участков, находящихся в муниципальной собственности, и земельных участков, государственная собственность на которые не </w:t>
      </w:r>
      <w:proofErr w:type="gramStart"/>
      <w:r w:rsidRPr="00FF3108">
        <w:rPr>
          <w:rFonts w:ascii="Times New Roman" w:eastAsia="Times New Roman" w:hAnsi="Times New Roman" w:cs="Times New Roman"/>
          <w:bCs/>
          <w:sz w:val="24"/>
          <w:szCs w:val="24"/>
          <w:lang w:eastAsia="ru-RU"/>
        </w:rPr>
        <w:t>разграничена и которые расположены</w:t>
      </w:r>
      <w:proofErr w:type="gramEnd"/>
      <w:r w:rsidRPr="00FF3108">
        <w:rPr>
          <w:rFonts w:ascii="Times New Roman" w:eastAsia="Times New Roman" w:hAnsi="Times New Roman" w:cs="Times New Roman"/>
          <w:bCs/>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 в соответствии с нормативами отчислений, определенные Бюджетным кодексом РФ;</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6) доходы от продажи земельных участков, находящихся в муниципальной собственности, и земельных участков, государственная собственность на которые не </w:t>
      </w:r>
      <w:proofErr w:type="gramStart"/>
      <w:r w:rsidRPr="00FF3108">
        <w:rPr>
          <w:rFonts w:ascii="Times New Roman" w:eastAsia="Times New Roman" w:hAnsi="Times New Roman" w:cs="Times New Roman"/>
          <w:bCs/>
          <w:sz w:val="24"/>
          <w:szCs w:val="24"/>
          <w:lang w:eastAsia="ru-RU"/>
        </w:rPr>
        <w:t>разграничена и которые расположены</w:t>
      </w:r>
      <w:proofErr w:type="gramEnd"/>
      <w:r w:rsidRPr="00FF3108">
        <w:rPr>
          <w:rFonts w:ascii="Times New Roman" w:eastAsia="Times New Roman" w:hAnsi="Times New Roman" w:cs="Times New Roman"/>
          <w:bCs/>
          <w:sz w:val="24"/>
          <w:szCs w:val="24"/>
          <w:lang w:eastAsia="ru-RU"/>
        </w:rPr>
        <w:t xml:space="preserve"> в границах городских округов в соответствии с нормативами отчислений, определенные Бюджетным кодексом РФ.</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Земельные ресурсы</w:t>
      </w:r>
      <w:r w:rsidRPr="00FF3108">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Муниципальные земельные ресурсы</w:t>
      </w:r>
      <w:r w:rsidRPr="00FF3108">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 и находящихся в его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Администрирование</w:t>
      </w:r>
      <w:r w:rsidRPr="00FF3108">
        <w:rPr>
          <w:rFonts w:ascii="Times New Roman" w:eastAsia="Times New Roman" w:hAnsi="Times New Roman" w:cs="Times New Roman"/>
          <w:bCs/>
          <w:sz w:val="24"/>
          <w:szCs w:val="24"/>
          <w:lang w:eastAsia="ru-RU"/>
        </w:rPr>
        <w:t xml:space="preserve"> – управленческая деятельность соответствующих уполномоченных структур органов местного самоуправления и бюджетных учреждений, связанная с выполнением функций учета и контроля полноты и своевременности поступления неналоговых доходов в местный бюджет и оплаты услуг.</w:t>
      </w: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3. Порядок организации и предмет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Организация и проведение проверки доходности муниципальной собственности может осуществляться как при внешней проверке годового исполнения местного бюджета, так и в соответствии с планом работы Контрольно-счетного органа города Новочебоксарска Чувашской Республики (далее – КСО) на основании установленного в КСО порядка.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Организация проведения проверки </w:t>
      </w:r>
      <w:proofErr w:type="gramStart"/>
      <w:r w:rsidRPr="00FF3108">
        <w:rPr>
          <w:rFonts w:ascii="Times New Roman" w:eastAsia="Times New Roman" w:hAnsi="Times New Roman" w:cs="Times New Roman"/>
          <w:bCs/>
          <w:sz w:val="24"/>
          <w:szCs w:val="24"/>
          <w:lang w:eastAsia="ru-RU"/>
        </w:rPr>
        <w:t>является начальной стадией контрольного мероприятия и включает</w:t>
      </w:r>
      <w:proofErr w:type="gramEnd"/>
      <w:r w:rsidRPr="00FF3108">
        <w:rPr>
          <w:rFonts w:ascii="Times New Roman" w:eastAsia="Times New Roman" w:hAnsi="Times New Roman" w:cs="Times New Roman"/>
          <w:bCs/>
          <w:sz w:val="24"/>
          <w:szCs w:val="24"/>
          <w:lang w:eastAsia="ru-RU"/>
        </w:rPr>
        <w:t xml:space="preserve"> в себя два этапа: разработку плана (программы) проверки и предварительную подготовку к проверке.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План (программа) проверки</w:t>
      </w:r>
      <w:r w:rsidRPr="00FF3108">
        <w:rPr>
          <w:rFonts w:ascii="Times New Roman" w:eastAsia="Times New Roman" w:hAnsi="Times New Roman" w:cs="Times New Roman"/>
          <w:bCs/>
          <w:sz w:val="24"/>
          <w:szCs w:val="24"/>
          <w:lang w:eastAsia="ru-RU"/>
        </w:rPr>
        <w:t xml:space="preserve"> – это детально разработанный порядок проведения мероприятий внешнего финансового контроля.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подготовки плана (программы) проверки необходимо предварительно определить: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полный перечень объектов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перечень субъектов проверки, в адрес которых будут рассылаться уведомления, а также запросы с целью получения информации, необходимой для решения задач проверки, включая предварительный запрос информации;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сроки начала и окончания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План (программа) проверки представляет собой описание (раскрытие) особенностей объектов проверки, предполагаемого объема и обоснование используемой формы внешнего финансового контроля.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Типовая структура плана (программы) проверки включает следующие разделы: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основание проведения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цель и предмет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обоснование используемой формы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перечень объектов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перечень проверяемых субъектов;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основные нормативные правовые акты, используемые при проведении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основные источники информации, используемые при проведении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сроки и этапы проведения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Объектами проверки</w:t>
      </w:r>
      <w:r w:rsidRPr="00FF3108">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муниципальное имущество, закрепленное на праве хозяйственного ведения за муниципальными бюджетными предприятиями;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муниципальное имущество, переданное в оперативное управление муниципальным бюджетным учреждениям;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муниципальное имущество, входящее в состав муниципальной имущественной казны;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пакеты акций хозяйственных обществ, находящиеся в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приватизированное муниципальное имущество и пакеты акций, проданные на аукционных торгах и путем публичного предложения;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земельные ресурсы, находящиеся в ведении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муниципальные земельные ресурсы.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Субъектами проверки</w:t>
      </w:r>
      <w:r w:rsidRPr="00FF3108">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структурное подразделение органов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структурные подразделения органов местного самоуправления, являющиеся администраторами неналоговых доходов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структурное подразделения органов местного самоуправления, осуществляющее ведение Реестра;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муниципальные унитарные предприятия и муниципальные  учреждения, в хозяйственное ведение и оперативное управление которым передано муниципальное имущество.</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Основными задачами</w:t>
      </w:r>
      <w:r w:rsidRPr="00FF3108">
        <w:rPr>
          <w:rFonts w:ascii="Times New Roman" w:eastAsia="Times New Roman" w:hAnsi="Times New Roman" w:cs="Times New Roman"/>
          <w:bCs/>
          <w:sz w:val="24"/>
          <w:szCs w:val="24"/>
          <w:lang w:eastAsia="ru-RU"/>
        </w:rPr>
        <w:t xml:space="preserve"> проверки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 предложения.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работать относительно самостоятельно, независимо от других членов рабочей группы.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Предметами проверки</w:t>
      </w:r>
      <w:r w:rsidRPr="00FF3108">
        <w:rPr>
          <w:rFonts w:ascii="Times New Roman" w:eastAsia="Times New Roman" w:hAnsi="Times New Roman" w:cs="Times New Roman"/>
          <w:bCs/>
          <w:sz w:val="24"/>
          <w:szCs w:val="24"/>
          <w:lang w:eastAsia="ru-RU"/>
        </w:rPr>
        <w:t xml:space="preserve"> являются документы структурных подразделений органов местного самоуправления и хозяйствующих  субъектов, определяющие их полномочия при управлении муниципальной собственностью, процесс управления муниципальным имущественным комплексом (или его частями),  земельными ресурсами, ценными бумагами и информация о поступлениях неналоговых  доходов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положения (Уставы) субъектов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реестр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стоимости муниципального имущества, составляющего муниципальную имущественную казну, переданного в хозяйственное ведение, оперативное управление, в уставные капиталы хозяйственных обществ, стоимости акций, находящихся в муниципальной собственности, кадастровой стоимости земельных ресурсов, находящихся в управлении, кадастровой стоимости земельных ресурсов, сданных в аренду;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об арендуемых, свободных площадях (имущественный комплекс, земельные ресурсы), выбывших из муниципального управления  в проверяемом  периоде с указанием причин выбытия (приватизация, продажа на аукционе и т.д.);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суммах начисленной и фактически поступившей арендной платы (имущественный комплекс, земельные ресурсы) за рассматриваемый период в разрезе плательщиков;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суммах предоставленных льгот по арендной плате (имущественный комплекс, земельные ресурсы), сумме задолженности по арендной плате в проверяемом периоде, в том числе взыскиваемой по судебным решениям;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планируемых и фактических результатах финансово-хозяйственной деятельности муниципальных предприятий и акционерных обществ с долей собственности муниципального образования, включая размер чистой прибыли (убыток), отчисления в местный бюджет от чистой прибыли и дивиденды от акций, находившихся в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доходах от платных услуг, оказываемых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о плановых бюджетных показателях и о фактическом  исполнении местного бюджета за проверяемый период в части обеспечения неналоговых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администраторов неналоговых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первичные учетные документы;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договоры, соглашения и т. 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результаты мероприятий внутреннего контроля.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i/>
          <w:iCs/>
          <w:sz w:val="24"/>
          <w:szCs w:val="24"/>
          <w:lang w:eastAsia="ru-RU"/>
        </w:rPr>
        <w:t>Предварительная подготовка</w:t>
      </w:r>
      <w:r w:rsidRPr="00FF3108">
        <w:rPr>
          <w:rFonts w:ascii="Times New Roman" w:eastAsia="Times New Roman" w:hAnsi="Times New Roman" w:cs="Times New Roman"/>
          <w:bCs/>
          <w:sz w:val="24"/>
          <w:szCs w:val="24"/>
          <w:lang w:eastAsia="ru-RU"/>
        </w:rPr>
        <w:t xml:space="preserve"> к проверке включает в себя: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изучение федерального, регионального законодательства и муниципальных нормативных актов по вопросам управления объектами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изучение объектов и субъектов контроля на основе доступной информации.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Перечень материалов, предполагаемых к использованию, не является исчерпывающим. В плане  (программе) проверки могут указываться другие материалы и документы, необходимые для решения поставленных задач.</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4. Проверка доходов и оценка доходности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Муниципальный имущественный комплекс является не только основой муниципального сектора экономики, но и источником пополнения доходной части местного бюджета.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4.1. Функции КСО при проверке доходов и оценке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доходности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и оценке доходности муниципального имущественного комплекса КСО:</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ориентирован на выявление неэффективного использования объектов муниципального имущества и негативных явлений (коррупционных схем использования), ограничивающих как развитие муниципального имущественного комплекса, так и повышение его доходности;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выявляет диспропорции и отклонения в вопросах управления объектами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проводит анализ причин выявленных отклонений, предлагает мероприятия по их устранению и превентивные меры  по исключению выявленных отклонений в последующие периоды;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способствует устранению, предупреждению недостатков  и рациональной организации имущественных, экономических отношений, оптимальное использование муниципального имущества и максимизацию неналоговых поступлений в местный бюджет от его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обеспечивает структуры муниципальной исполнительной власти практическими рекомендациями по вопросам управления муниципальной собственностью.</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4.2. Задачи КСО при проверке доходов и оценке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доходности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контроль сохранности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контроль поступления финансовых средств от управления и распоряжения объектами муниципального имущественного комплекса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оценка эффективности и целесообразности предоставления льгот по арендной плате;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анализ выявленных отклонений в показателях функционирования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оценка экономической эффективности управления  и распоряжения объектами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4.3. Анализ управления муниципальным имущественным комплексом по обеспечению его доходности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Система управления муниципальным имущественным комплексом должна обеспечивать: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формирование состава объектов и решение вопросов местного значения в соответствии с федеральным законодательством;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работоспособность и оптимальную загрузку объектов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сохранность объектов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расширение перечня и качества муниципальных услуг, решение которых обеспечивается с использованием муниципального имущества,   увеличение стоимости и доходности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полноту вовлечения объектов муниципального имущественного комплекса в хозяйственный оборот;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поступление налоговых и неналоговых доходов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снижение издержек, связанных с управлением объектами муниципального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Анализ управления муниципальным имущественным комплексом и его соответствие финансовым и социально-экономическим задачам муниципального образования включает: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характеристику муниципальной нормативно-правовой базы по управлению имущественным комплексом и обеспечению его доходности, включая выбор правовых норм и форм экономических взаимоотношений с пользователями муниципального имущества и систему предоставления льгот при оплате за пользование объектами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установление компетенции органов местного самоуправления в сфере управления муниципальным имуществом по обеспечению его доходности и их фактическое исполнение;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3) организацию и ведение учета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4) определение состава и структуры доходных объектов имущественного комплекса, фактическое применение метода регулирования финансовых и социально-экономических показателей его функционирования через изменение структуры используемого имущества;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 характеристику существующей системы планирования неналоговых доходов от использования объектов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6) характеристику фактической организации использования объектов муниципального имущественного комплекса и ее соответствие запланированным показателям;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7) осуществление контроля  использования доходных объектов муниципального имущественного комплекса и обеспечения их сохранности.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4.4. Состав и структура доходных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Состав доходных объектов муниципального имущественного комплекса определяется совокупностью его составных частей.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Структура доходных объектов муниципального имущественного комплекса определяется удельным весом каждой составной части.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Доходными объектами муниципального имущественного комплекса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имущество, закрепленное на праве оперативного управления за муниципальными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имущество, переданное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имущество муниципальной имущественной казны, включая  муниципальную недвижимость (нежилые помещения);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пакеты акций (долей)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приватизируемого муниципального имущества при его продаже.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процессе проведения проверки целесообразно рассмотреть динамику структуры доходных объектов в периоды, предшествующие проверяемому.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4.5. Общая оценка условий управления объектами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Проверку доходности муниципального имущественного комплекса следует начинать с исследования и оценки условий его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данных целей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восстановительная стоимость объектов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остаточная стоимость объектов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износ, амортизация (за проверяемый период);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vertAlign w:val="subscript"/>
          <w:lang w:eastAsia="ru-RU"/>
        </w:rPr>
        <w:t> </w:t>
      </w:r>
      <w:r w:rsidRPr="00FF3108">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стоимость объектов, вовлеченных в хозяйственную деятельность;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общая стоимость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продукции, работ, услуг в стоимостном выражении, выполненных с использованием объектов имущественного комплекса (объем платных услуг);</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реновации  и инвестиций;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доли объектов, вовлеченных в хозяйственную деятельность;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загрузки (фондоотдачи)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реновации и инвестиций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(С</w:t>
      </w:r>
      <w:r w:rsidRPr="00FF3108">
        <w:rPr>
          <w:rFonts w:ascii="Times New Roman" w:eastAsia="Times New Roman" w:hAnsi="Times New Roman" w:cs="Times New Roman"/>
          <w:bCs/>
          <w:sz w:val="24"/>
          <w:szCs w:val="24"/>
          <w:vertAlign w:val="subscript"/>
          <w:lang w:eastAsia="ru-RU"/>
        </w:rPr>
        <w:t xml:space="preserve">1 ост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рем</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ам</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ин</w:t>
      </w:r>
      <w:proofErr w:type="spellEnd"/>
      <w:proofErr w:type="gramStart"/>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w:t>
      </w:r>
      <w:proofErr w:type="gramEnd"/>
      <w:r w:rsidRPr="00FF3108">
        <w:rPr>
          <w:rFonts w:ascii="Times New Roman" w:eastAsia="Times New Roman" w:hAnsi="Times New Roman" w:cs="Times New Roman"/>
          <w:bCs/>
          <w:sz w:val="24"/>
          <w:szCs w:val="24"/>
          <w:lang w:eastAsia="ru-RU"/>
        </w:rPr>
        <w:t>/ С</w:t>
      </w:r>
      <w:r w:rsidRPr="00FF3108">
        <w:rPr>
          <w:rFonts w:ascii="Times New Roman" w:eastAsia="Times New Roman" w:hAnsi="Times New Roman" w:cs="Times New Roman"/>
          <w:bCs/>
          <w:sz w:val="24"/>
          <w:szCs w:val="24"/>
          <w:vertAlign w:val="subscript"/>
          <w:lang w:eastAsia="ru-RU"/>
        </w:rPr>
        <w:t>0 ост</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С</w:t>
      </w:r>
      <w:proofErr w:type="gramStart"/>
      <w:r w:rsidRPr="00FF3108">
        <w:rPr>
          <w:rFonts w:ascii="Times New Roman" w:eastAsia="Times New Roman" w:hAnsi="Times New Roman" w:cs="Times New Roman"/>
          <w:bCs/>
          <w:sz w:val="24"/>
          <w:szCs w:val="24"/>
          <w:vertAlign w:val="subscript"/>
          <w:lang w:eastAsia="ru-RU"/>
        </w:rPr>
        <w:t>0</w:t>
      </w:r>
      <w:proofErr w:type="gramEnd"/>
      <w:r w:rsidRPr="00FF3108">
        <w:rPr>
          <w:rFonts w:ascii="Times New Roman" w:eastAsia="Times New Roman" w:hAnsi="Times New Roman" w:cs="Times New Roman"/>
          <w:bCs/>
          <w:sz w:val="24"/>
          <w:szCs w:val="24"/>
          <w:vertAlign w:val="subscript"/>
          <w:lang w:eastAsia="ru-RU"/>
        </w:rPr>
        <w:t xml:space="preserve"> ост  </w:t>
      </w:r>
      <w:r w:rsidRPr="00FF3108">
        <w:rPr>
          <w:rFonts w:ascii="Times New Roman" w:eastAsia="Times New Roman" w:hAnsi="Times New Roman" w:cs="Times New Roman"/>
          <w:bCs/>
          <w:sz w:val="24"/>
          <w:szCs w:val="24"/>
          <w:lang w:eastAsia="ru-RU"/>
        </w:rPr>
        <w:t>- остаточная стоимость с учетом амортизации или износа на начало периода;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 xml:space="preserve">1 ост   </w:t>
      </w:r>
      <w:r w:rsidRPr="00FF3108">
        <w:rPr>
          <w:rFonts w:ascii="Times New Roman" w:eastAsia="Times New Roman" w:hAnsi="Times New Roman" w:cs="Times New Roman"/>
          <w:bCs/>
          <w:sz w:val="24"/>
          <w:szCs w:val="24"/>
          <w:lang w:eastAsia="ru-RU"/>
        </w:rPr>
        <w:t>- остаточная стоимость с учетом амортизации или износа на конец периода без учета суммы средств, затраченных на ремонт, объема амортизационных отчислений, затраченных на восстановление и объема инвестиций в муниципальный имущественный комплекс;</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lastRenderedPageBreak/>
        <w:t>C</w:t>
      </w:r>
      <w:proofErr w:type="gramEnd"/>
      <w:r w:rsidRPr="00FF3108">
        <w:rPr>
          <w:rFonts w:ascii="Times New Roman" w:eastAsia="Times New Roman" w:hAnsi="Times New Roman" w:cs="Times New Roman"/>
          <w:bCs/>
          <w:sz w:val="24"/>
          <w:szCs w:val="24"/>
          <w:vertAlign w:val="subscript"/>
          <w:lang w:eastAsia="ru-RU"/>
        </w:rPr>
        <w:t>рем</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C</w:t>
      </w:r>
      <w:proofErr w:type="gramEnd"/>
      <w:r w:rsidRPr="00FF3108">
        <w:rPr>
          <w:rFonts w:ascii="Times New Roman" w:eastAsia="Times New Roman" w:hAnsi="Times New Roman" w:cs="Times New Roman"/>
          <w:bCs/>
          <w:sz w:val="24"/>
          <w:szCs w:val="24"/>
          <w:vertAlign w:val="subscript"/>
          <w:lang w:eastAsia="ru-RU"/>
        </w:rPr>
        <w:t>ам</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C</w:t>
      </w:r>
      <w:proofErr w:type="gramEnd"/>
      <w:r w:rsidRPr="00FF3108">
        <w:rPr>
          <w:rFonts w:ascii="Times New Roman" w:eastAsia="Times New Roman" w:hAnsi="Times New Roman" w:cs="Times New Roman"/>
          <w:bCs/>
          <w:sz w:val="24"/>
          <w:szCs w:val="24"/>
          <w:vertAlign w:val="subscript"/>
          <w:lang w:eastAsia="ru-RU"/>
        </w:rPr>
        <w:t>ин</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Данный индикатор характеризует условия использования, связанные с обеспечением сохранности и увеличением стоимости объектов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Обеспечение сохранности объектов 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работоспособностью  следует понимать способность объекта выполнять заданные функции с той или иной эффективностью. К 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lang w:eastAsia="ru-RU"/>
        </w:rPr>
        <w:t xml:space="preserve">. Именно поэтому математическая конструкция данного индикатора включает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1 за счет средств, затраченных на ремонт, амортизационных отчислений и  инвестиций обеспечивается  увеличение стоимости объектов комплекса. При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Таким образом, конструкция индикатора реновации обеспечивает  контроль условий использования муниципального имущественного комплекса, связанных с обеспечением сохранности объектов или группы объектов,  и увеличением их стоимости.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доли доходных объектов, вовлеченных в хозяйственную деятельность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хд</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хд</w:t>
      </w:r>
      <w:proofErr w:type="spellEnd"/>
      <w:proofErr w:type="gramStart"/>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С</w:t>
      </w:r>
      <w:proofErr w:type="gramEnd"/>
      <w:r w:rsidRPr="00FF3108">
        <w:rPr>
          <w:rFonts w:ascii="Times New Roman" w:eastAsia="Times New Roman" w:hAnsi="Times New Roman" w:cs="Times New Roman"/>
          <w:bCs/>
          <w:sz w:val="24"/>
          <w:szCs w:val="24"/>
          <w:lang w:eastAsia="ru-RU"/>
        </w:rPr>
        <w:t xml:space="preserve"> </w:t>
      </w:r>
      <w:r w:rsidRPr="00FF3108">
        <w:rPr>
          <w:rFonts w:ascii="Times New Roman" w:eastAsia="Times New Roman" w:hAnsi="Times New Roman" w:cs="Times New Roman"/>
          <w:bCs/>
          <w:sz w:val="24"/>
          <w:szCs w:val="24"/>
          <w:vertAlign w:val="subscript"/>
          <w:lang w:eastAsia="ru-RU"/>
        </w:rPr>
        <w:t xml:space="preserve">ф </w:t>
      </w:r>
      <w:r w:rsidRPr="00FF3108">
        <w:rPr>
          <w:rFonts w:ascii="Times New Roman" w:eastAsia="Times New Roman" w:hAnsi="Times New Roman" w:cs="Times New Roman"/>
          <w:bCs/>
          <w:sz w:val="24"/>
          <w:szCs w:val="24"/>
          <w:lang w:eastAsia="ru-RU"/>
        </w:rPr>
        <w:t>/ С</w:t>
      </w:r>
      <w:r w:rsidRPr="00FF3108">
        <w:rPr>
          <w:rFonts w:ascii="Times New Roman" w:eastAsia="Times New Roman" w:hAnsi="Times New Roman" w:cs="Times New Roman"/>
          <w:bCs/>
          <w:sz w:val="24"/>
          <w:szCs w:val="24"/>
          <w:vertAlign w:val="subscript"/>
          <w:lang w:eastAsia="ru-RU"/>
        </w:rPr>
        <w:t>о</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С </w:t>
      </w:r>
      <w:r w:rsidRPr="00FF3108">
        <w:rPr>
          <w:rFonts w:ascii="Times New Roman" w:eastAsia="Times New Roman" w:hAnsi="Times New Roman" w:cs="Times New Roman"/>
          <w:bCs/>
          <w:sz w:val="24"/>
          <w:szCs w:val="24"/>
          <w:vertAlign w:val="subscript"/>
          <w:lang w:eastAsia="ru-RU"/>
        </w:rPr>
        <w:t xml:space="preserve">ф </w:t>
      </w:r>
      <w:r w:rsidRPr="00FF3108">
        <w:rPr>
          <w:rFonts w:ascii="Times New Roman" w:eastAsia="Times New Roman" w:hAnsi="Times New Roman" w:cs="Times New Roman"/>
          <w:bCs/>
          <w:sz w:val="24"/>
          <w:szCs w:val="24"/>
          <w:lang w:eastAsia="ru-RU"/>
        </w:rPr>
        <w:t> - стоимость доходных объектов, вовлеченных в хозяйственную деятельность;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gram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о</w:t>
      </w:r>
      <w:proofErr w:type="gram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общая стоимость доходных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Данный индикатор характеризует полноту использования в хозяйственной деятельности объектов муниципального имущественного комплекса, находящихся в муниципальной собственности. Через индикатор доли объектов, вовлеченных в хозяйственную деятельность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хдi</w:t>
      </w:r>
      <w:proofErr w:type="spellEnd"/>
      <w:r w:rsidRPr="00FF3108">
        <w:rPr>
          <w:rFonts w:ascii="Times New Roman" w:eastAsia="Times New Roman" w:hAnsi="Times New Roman" w:cs="Times New Roman"/>
          <w:bCs/>
          <w:sz w:val="24"/>
          <w:szCs w:val="24"/>
          <w:lang w:eastAsia="ru-RU"/>
        </w:rPr>
        <w:t xml:space="preserve">, оценивается доля используемых в хозяйственной деятельности объектов </w:t>
      </w:r>
      <w:r w:rsidRPr="00FF3108">
        <w:rPr>
          <w:rFonts w:ascii="Times New Roman" w:eastAsia="Times New Roman" w:hAnsi="Times New Roman" w:cs="Times New Roman"/>
          <w:bCs/>
          <w:sz w:val="24"/>
          <w:szCs w:val="24"/>
          <w:lang w:eastAsia="ru-RU"/>
        </w:rPr>
        <w:lastRenderedPageBreak/>
        <w:t xml:space="preserve">муниципального имущественного комплекса.  При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хд</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1 в хозяйственной деятельности используются все 100% объектов, находящихся в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хдi</w:t>
      </w:r>
      <w:proofErr w:type="spellEnd"/>
      <w:r w:rsidRPr="00FF3108">
        <w:rPr>
          <w:rFonts w:ascii="Times New Roman" w:eastAsia="Times New Roman" w:hAnsi="Times New Roman" w:cs="Times New Roman"/>
          <w:bCs/>
          <w:sz w:val="24"/>
          <w:szCs w:val="24"/>
          <w:lang w:eastAsia="ru-RU"/>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3. Индикатор загрузки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з</w:t>
      </w:r>
      <w:proofErr w:type="spellEnd"/>
      <w:r w:rsidRPr="00FF3108">
        <w:rPr>
          <w:rFonts w:ascii="Times New Roman" w:eastAsia="Times New Roman" w:hAnsi="Times New Roman" w:cs="Times New Roman"/>
          <w:bCs/>
          <w:sz w:val="24"/>
          <w:szCs w:val="24"/>
          <w:lang w:eastAsia="ru-RU"/>
        </w:rPr>
        <w:t xml:space="preserve"> (фондоотдача) объектов (группы объектов)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bscript"/>
          <w:lang w:eastAsia="ru-RU"/>
        </w:rPr>
        <w:t>з</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V / </w:t>
      </w:r>
      <w:proofErr w:type="spellStart"/>
      <w:proofErr w:type="gramStart"/>
      <w:r w:rsidRPr="00FF3108">
        <w:rPr>
          <w:rFonts w:ascii="Times New Roman" w:eastAsia="Times New Roman" w:hAnsi="Times New Roman" w:cs="Times New Roman"/>
          <w:bCs/>
          <w:sz w:val="24"/>
          <w:szCs w:val="24"/>
          <w:lang w:eastAsia="ru-RU"/>
        </w:rPr>
        <w:t>C</w:t>
      </w:r>
      <w:proofErr w:type="gramEnd"/>
      <w:r w:rsidRPr="00FF3108">
        <w:rPr>
          <w:rFonts w:ascii="Times New Roman" w:eastAsia="Times New Roman" w:hAnsi="Times New Roman" w:cs="Times New Roman"/>
          <w:bCs/>
          <w:sz w:val="24"/>
          <w:szCs w:val="24"/>
          <w:vertAlign w:val="subscript"/>
          <w:lang w:eastAsia="ru-RU"/>
        </w:rPr>
        <w:t>ср</w:t>
      </w:r>
      <w:proofErr w:type="spell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V - объем продукции, работ, услуг в стоимостном выражении, выполненных с использованием объектов имущественного комплекса (объем платных услуг);</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C</w:t>
      </w:r>
      <w:proofErr w:type="gramEnd"/>
      <w:r w:rsidRPr="00FF3108">
        <w:rPr>
          <w:rFonts w:ascii="Times New Roman" w:eastAsia="Times New Roman" w:hAnsi="Times New Roman" w:cs="Times New Roman"/>
          <w:bCs/>
          <w:sz w:val="24"/>
          <w:szCs w:val="24"/>
          <w:vertAlign w:val="subscript"/>
          <w:lang w:eastAsia="ru-RU"/>
        </w:rPr>
        <w:t>ср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среднегодовая восстановительная стоимость объектов (группы объектов) муниципального имущественного комплекса, с использованием которых осуществлялось выполнение работ и услуг.</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По данному индикатору можно судить о степени фактической загрузки объектов и степени ее соответствия оптимальной величине фондоотдачи. По индикатору загрузки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з</w:t>
      </w:r>
      <w:proofErr w:type="spellEnd"/>
      <w:r w:rsidRPr="00FF3108">
        <w:rPr>
          <w:rFonts w:ascii="Times New Roman" w:eastAsia="Times New Roman" w:hAnsi="Times New Roman" w:cs="Times New Roman"/>
          <w:bCs/>
          <w:sz w:val="24"/>
          <w:szCs w:val="24"/>
          <w:lang w:eastAsia="ru-RU"/>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 Оптимальное соотношение между стоимостью активов и стоимостью произведенной с их помощью  продукции или оказанных услуг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 за счет доходов от их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 Проверка неналоговых доходов от использования имущества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4.6.1. Проверка доходов от использования имущества, закрепленного на праве оперативного управления за муниципальными казенными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Проверка доходов от использования имущества, закрепленного на праве оперативного управления за муниципальными казенными учреждениями, сводится как установлению полноты использования для данных целей имущества, так и к установлению объема и полноты доходов (за счет ценообразования и расчетов) от оказываемых ими платных услуг.</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полноте использования имущества и величинах доходов муниципальных учреждений от оказания платных услуг в зависимости от используемой формы проверки могут являться: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первичные документы и бухгалтерская отчетность муниципальных казенных учреждений;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главных распорядителей бюджетных средств (в соответствии с отраслевой принадлежностью учреждений);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4.6.2. Проверка доходов от использования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размере прибыли муниципальных унитарных предприятий, остающейся после уплаты налогов и иных обязательных платежей;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нормативах отчислений части прибыли муниципальных унитарных предприятий, установленные муниципальными правовыми актами представительного органа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органа местного самоуправления по управлению муниципальным имуществом;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предприятиями в местный бюджет части прибыли, остающейся после уплаты налогов;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бухгалтерская отчетность муниципальных унитарных предприятий;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муниципальные правовые акты представительного органа муниципального образования об установлении муниципальным унитарным предприятиям нормативов отчислений части прибыли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gramStart"/>
      <w:r w:rsidRPr="00FF3108">
        <w:rPr>
          <w:rFonts w:ascii="Times New Roman" w:eastAsia="Times New Roman" w:hAnsi="Times New Roman" w:cs="Times New Roman"/>
          <w:bCs/>
          <w:sz w:val="24"/>
          <w:szCs w:val="24"/>
          <w:lang w:eastAsia="ru-RU"/>
        </w:rPr>
        <w:t xml:space="preserve">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w:t>
      </w:r>
      <w:proofErr w:type="spellStart"/>
      <w:r w:rsidRPr="00FF3108">
        <w:rPr>
          <w:rFonts w:ascii="Times New Roman" w:eastAsia="Times New Roman" w:hAnsi="Times New Roman" w:cs="Times New Roman"/>
          <w:bCs/>
          <w:sz w:val="24"/>
          <w:szCs w:val="24"/>
          <w:lang w:eastAsia="ru-RU"/>
        </w:rPr>
        <w:t>предприятийнормативам</w:t>
      </w:r>
      <w:proofErr w:type="spellEnd"/>
      <w:r w:rsidRPr="00FF3108">
        <w:rPr>
          <w:rFonts w:ascii="Times New Roman" w:eastAsia="Times New Roman" w:hAnsi="Times New Roman" w:cs="Times New Roman"/>
          <w:bCs/>
          <w:sz w:val="24"/>
          <w:szCs w:val="24"/>
          <w:lang w:eastAsia="ru-RU"/>
        </w:rPr>
        <w:t>, установленным муниципальными правовыми актами представительного органа муниципального образования.</w:t>
      </w:r>
      <w:proofErr w:type="gramEnd"/>
      <w:r w:rsidRPr="00FF3108">
        <w:rPr>
          <w:rFonts w:ascii="Times New Roman" w:eastAsia="Times New Roman" w:hAnsi="Times New Roman" w:cs="Times New Roman"/>
          <w:bCs/>
          <w:sz w:val="24"/>
          <w:szCs w:val="24"/>
          <w:lang w:eastAsia="ru-RU"/>
        </w:rPr>
        <w:t xml:space="preserve"> При несовпадении показателей выясняются причины данного несоответствия.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4.6.3. Проверка доходов от использования имущества муниципальной имущественной казны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имущества муниципальной имущественной казны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договорами возмездного пользования имуществом муниципальной имущественной казны (аренды, концессии и т.д.);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размера платы за пользование имуществом муниципальной имущественной казны;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4.6.4. Проверка доходов пакетов акций от вкладов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пакетов акций от вкладов в уставные капиталы акционерных обществ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о размере прибыли акционерных обществ, остающейся после уплаты налогов и иных обязательных платежей;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 объеме неналоговых доходов местного бюджета в форме дивидендов по акциям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размерах выплачиваемых дивидендов, установленных руководящими органами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результаты финансово-хозяйственной деятельности хозяйственных обществ, полученные от структурного подразделения органа местного самоуправления по управлению муниципальным имуществом;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отчеты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бухгалтерская отчетность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решения руководящих органов акционерных обществ о выплате дивидендов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4.6.5. Проверка доходов от продажи приватизируемого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продажи приватизируемого муниципального имущества используется следующая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приватизируемых объектах;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стоимости приватизируемых объектов;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цене продажи приватизируемых объектов;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 объемах неналоговых перечислений в местный бюджет от продажи приватизируемого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решения представительного органа муниципального образования об утверждении перечней приватизируемых объектов;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отчеты об оценке приватизируемых объектов;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отчеты (протоколы аукционных торгов)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4.6.6.  Определение неналоговых доходов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Общие доходы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(неналоговые) от использования муниципального имущественного комплекса складываются из следующих видов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от оказания платных услуг муниципальными бюджетными (казенными) учреждениями </w:t>
      </w: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пл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части прибыли муниципальных унитарных (казенных) предприятий, перечисленной ими в местный бюджет, P;</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перечислений в местный бюджет по договорам возмездного пользования имуществом муниципальной имущественной казны </w:t>
      </w: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к</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из дивидендов, выплаченных в местный бюджет акционерными обществами d;</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от продажи приватизируемого муниципального имущества </w:t>
      </w:r>
      <w:proofErr w:type="spellStart"/>
      <w:proofErr w:type="gramStart"/>
      <w:r w:rsidRPr="00FF3108">
        <w:rPr>
          <w:rFonts w:ascii="Times New Roman" w:eastAsia="Times New Roman" w:hAnsi="Times New Roman" w:cs="Times New Roman"/>
          <w:bCs/>
          <w:sz w:val="24"/>
          <w:szCs w:val="24"/>
          <w:lang w:eastAsia="ru-RU"/>
        </w:rPr>
        <w:t>F</w:t>
      </w:r>
      <w:proofErr w:type="gramEnd"/>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Q</w:t>
      </w:r>
      <w:r w:rsidRPr="00FF3108">
        <w:rPr>
          <w:rFonts w:ascii="Times New Roman" w:eastAsia="Times New Roman" w:hAnsi="Times New Roman" w:cs="Times New Roman"/>
          <w:bCs/>
          <w:sz w:val="24"/>
          <w:szCs w:val="24"/>
          <w:vertAlign w:val="subscript"/>
          <w:lang w:eastAsia="ru-RU"/>
        </w:rPr>
        <w:t>пл</w:t>
      </w:r>
      <w:proofErr w:type="spellEnd"/>
      <w:r w:rsidRPr="00FF3108">
        <w:rPr>
          <w:rFonts w:ascii="Times New Roman" w:eastAsia="Times New Roman" w:hAnsi="Times New Roman" w:cs="Times New Roman"/>
          <w:bCs/>
          <w:sz w:val="24"/>
          <w:szCs w:val="24"/>
          <w:lang w:eastAsia="ru-RU"/>
        </w:rPr>
        <w:t xml:space="preserve">+ P+ </w:t>
      </w:r>
      <w:proofErr w:type="spellStart"/>
      <w:r w:rsidRPr="00FF3108">
        <w:rPr>
          <w:rFonts w:ascii="Times New Roman" w:eastAsia="Times New Roman" w:hAnsi="Times New Roman" w:cs="Times New Roman"/>
          <w:bCs/>
          <w:sz w:val="24"/>
          <w:szCs w:val="24"/>
          <w:lang w:eastAsia="ru-RU"/>
        </w:rPr>
        <w:t>Q</w:t>
      </w:r>
      <w:r w:rsidRPr="00FF3108">
        <w:rPr>
          <w:rFonts w:ascii="Times New Roman" w:eastAsia="Times New Roman" w:hAnsi="Times New Roman" w:cs="Times New Roman"/>
          <w:bCs/>
          <w:sz w:val="24"/>
          <w:szCs w:val="24"/>
          <w:vertAlign w:val="subscript"/>
          <w:lang w:eastAsia="ru-RU"/>
        </w:rPr>
        <w:t>к</w:t>
      </w:r>
      <w:proofErr w:type="spellEnd"/>
      <w:r w:rsidRPr="00FF3108">
        <w:rPr>
          <w:rFonts w:ascii="Times New Roman" w:eastAsia="Times New Roman" w:hAnsi="Times New Roman" w:cs="Times New Roman"/>
          <w:bCs/>
          <w:sz w:val="24"/>
          <w:szCs w:val="24"/>
          <w:lang w:eastAsia="ru-RU"/>
        </w:rPr>
        <w:t xml:space="preserve">+ d + </w:t>
      </w:r>
      <w:proofErr w:type="spellStart"/>
      <w:r w:rsidRPr="00FF3108">
        <w:rPr>
          <w:rFonts w:ascii="Times New Roman" w:eastAsia="Times New Roman" w:hAnsi="Times New Roman" w:cs="Times New Roman"/>
          <w:bCs/>
          <w:sz w:val="24"/>
          <w:szCs w:val="24"/>
          <w:lang w:eastAsia="ru-RU"/>
        </w:rPr>
        <w:t>F</w:t>
      </w:r>
      <w:r w:rsidRPr="00FF3108">
        <w:rPr>
          <w:rFonts w:ascii="Times New Roman" w:eastAsia="Times New Roman" w:hAnsi="Times New Roman" w:cs="Times New Roman"/>
          <w:bCs/>
          <w:sz w:val="24"/>
          <w:szCs w:val="24"/>
          <w:vertAlign w:val="subscript"/>
          <w:lang w:eastAsia="ru-RU"/>
        </w:rPr>
        <w:t>п</w:t>
      </w:r>
      <w:proofErr w:type="spell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  Оценка доходности имущества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4.7.1. Оценка доходности имущества, закрепленного на праве оперативного управления за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имущества, закрепленного на праве оперативного управления,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доходов от платных услуг, оказываемых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от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стоимость имущества, закрепленного на праве оперативного управления за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Оценка доходности имущества, закрепленного на праве оперативного управления за муниципальными бюджетными учреждениями,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имущества, закрепленного на праве оперативного управления;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имущества, закрепленного на праве оперативного управления.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бюджетной доходности имущества, закрепленного на праве оперативного управления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пл</w:t>
      </w:r>
      <w:proofErr w:type="spellEnd"/>
      <w:r w:rsidRPr="00FF3108">
        <w:rPr>
          <w:rFonts w:ascii="Times New Roman" w:eastAsia="Times New Roman" w:hAnsi="Times New Roman" w:cs="Times New Roman"/>
          <w:bCs/>
          <w:sz w:val="24"/>
          <w:szCs w:val="24"/>
          <w:lang w:eastAsia="ru-RU"/>
        </w:rPr>
        <w:t>/</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пл</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объем платных услуг, оказываемых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базовой доходности имущества, закрепленного на праве оперативного управления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пл</w:t>
      </w:r>
      <w:proofErr w:type="spellEnd"/>
      <w:r w:rsidRPr="00FF3108">
        <w:rPr>
          <w:rFonts w:ascii="Times New Roman" w:eastAsia="Times New Roman" w:hAnsi="Times New Roman" w:cs="Times New Roman"/>
          <w:bCs/>
          <w:sz w:val="24"/>
          <w:szCs w:val="24"/>
          <w:lang w:eastAsia="ru-RU"/>
        </w:rPr>
        <w:t>/</w:t>
      </w: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оу</w:t>
      </w:r>
      <w:proofErr w:type="spellEnd"/>
      <w:r w:rsidRPr="00FF3108">
        <w:rPr>
          <w:rFonts w:ascii="Times New Roman" w:eastAsia="Times New Roman" w:hAnsi="Times New Roman" w:cs="Times New Roman"/>
          <w:bCs/>
          <w:sz w:val="24"/>
          <w:szCs w:val="24"/>
          <w:lang w:eastAsia="ru-RU"/>
        </w:rPr>
        <w:t xml:space="preserve"> - стоимость имущества, закрепленного на праве оперативного управления за муниципальными бюджетными учреждениями.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4.7.2. Оценка доходности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имущества, переданного в хозяйственное ведение муниципальным унитарным предприятиям,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размер прибыли муниципальных унитарных предприятий, остающейся после уплаты налогов и иных обязательных платежей;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нормативы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стоимость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имущества, переданного в хозяйственное ведение муниципальным унитарным предприятиям,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бюджетной доходности имущества, переданного в хозяйственное ведение муниципальным унитарным предприятиям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 P/</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P </w:t>
      </w:r>
      <w:r w:rsidRPr="00FF3108">
        <w:rPr>
          <w:rFonts w:ascii="Times New Roman" w:eastAsia="Times New Roman" w:hAnsi="Times New Roman" w:cs="Times New Roman"/>
          <w:bCs/>
          <w:sz w:val="24"/>
          <w:szCs w:val="24"/>
          <w:vertAlign w:val="subscript"/>
          <w:lang w:eastAsia="ru-RU"/>
        </w:rPr>
        <w:t> </w:t>
      </w:r>
      <w:r w:rsidRPr="00FF3108">
        <w:rPr>
          <w:rFonts w:ascii="Times New Roman" w:eastAsia="Times New Roman" w:hAnsi="Times New Roman" w:cs="Times New Roman"/>
          <w:bCs/>
          <w:sz w:val="24"/>
          <w:szCs w:val="24"/>
          <w:lang w:eastAsia="ru-RU"/>
        </w:rPr>
        <w:t>- фактический объем неналоговых доходов местного бюджета в форме отчислений части прибыли муниципальных унитарных предприятий;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 P/</w:t>
      </w: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 xml:space="preserve"> - стоимость имущества, переданного в хозяйственное ведение муниципальным унитарным предприятиям.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4.7.3 Оценка доходности имущества муниципальной имущественной казны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имущества муниципальной имущественной казны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поступивших в местный бюджет в соответствии с договорами возмездного пользования имуществом муниципальной имущественной казны (аренды, концессии и т.д.);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стоимость имущества муниципальной имущественной казны, переданного по договорам возмездного 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Оценка доходности имущества муниципальной имущественной казны, переданного по договорам возмездного пользования,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имущества муниципальной имущественной казны, переданного по договорам возмездного 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имущества муниципальной имущественной казны, переданного по договорам возмездного 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бюджетной доходности имущества муниципальной имущественной казны, переданного по договорам возмездного пользования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мк</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мк</w:t>
      </w:r>
      <w:proofErr w:type="spellEnd"/>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к</w:t>
      </w:r>
      <w:proofErr w:type="spellEnd"/>
      <w:r w:rsidRPr="00FF3108">
        <w:rPr>
          <w:rFonts w:ascii="Times New Roman" w:eastAsia="Times New Roman" w:hAnsi="Times New Roman" w:cs="Times New Roman"/>
          <w:bCs/>
          <w:sz w:val="24"/>
          <w:szCs w:val="24"/>
          <w:lang w:eastAsia="ru-RU"/>
        </w:rPr>
        <w:t>/</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Q</w:t>
      </w:r>
      <w:proofErr w:type="gramEnd"/>
      <w:r w:rsidRPr="00FF3108">
        <w:rPr>
          <w:rFonts w:ascii="Times New Roman" w:eastAsia="Times New Roman" w:hAnsi="Times New Roman" w:cs="Times New Roman"/>
          <w:bCs/>
          <w:sz w:val="24"/>
          <w:szCs w:val="24"/>
          <w:vertAlign w:val="subscript"/>
          <w:lang w:eastAsia="ru-RU"/>
        </w:rPr>
        <w:t>к</w:t>
      </w:r>
      <w:proofErr w:type="spellEnd"/>
      <w:r w:rsidRPr="00FF3108">
        <w:rPr>
          <w:rFonts w:ascii="Times New Roman" w:eastAsia="Times New Roman" w:hAnsi="Times New Roman" w:cs="Times New Roman"/>
          <w:bCs/>
          <w:sz w:val="24"/>
          <w:szCs w:val="24"/>
          <w:lang w:eastAsia="ru-RU"/>
        </w:rPr>
        <w:t xml:space="preserve"> - объемы неналоговых доходов, поступивших в местный  бюджет по договорам возмездного пользования имуществом муниципальной имущественной казны;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 объемы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мк</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мк</w:t>
      </w:r>
      <w:proofErr w:type="spellEnd"/>
      <w:r w:rsidRPr="00FF3108">
        <w:rPr>
          <w:rFonts w:ascii="Times New Roman" w:eastAsia="Times New Roman" w:hAnsi="Times New Roman" w:cs="Times New Roman"/>
          <w:bCs/>
          <w:sz w:val="24"/>
          <w:szCs w:val="24"/>
          <w:lang w:eastAsia="ru-RU"/>
        </w:rPr>
        <w:t>= Q/</w:t>
      </w: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хв</w:t>
      </w:r>
      <w:proofErr w:type="spellEnd"/>
      <w:r w:rsidRPr="00FF3108">
        <w:rPr>
          <w:rFonts w:ascii="Times New Roman" w:eastAsia="Times New Roman" w:hAnsi="Times New Roman" w:cs="Times New Roman"/>
          <w:bCs/>
          <w:sz w:val="24"/>
          <w:szCs w:val="24"/>
          <w:lang w:eastAsia="ru-RU"/>
        </w:rPr>
        <w:t xml:space="preserve"> - стоимость имущества муниципальной имущественной казны, переданного по договорам возмездного 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4.7.4. Оценка доходности пакетов акций от вкладов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пакетов акций от вкладов в уставные капиталы акционерных обществ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объемы неналоговых доходов в форме дивидендов, перечисленных  акционерными обществами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стоимость имущества, внесенного муниципальным образованием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акций акционерных обществ с участием муниципального образования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индикатора бюджетной доходности акций от имущественных вкладов муниципального образования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акций от имущественных вкладов муниципального образования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бюджетной доходности акций от имущественных вкладов муниципального образования в уставные капиталы акционерных обществ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lang w:eastAsia="ru-RU"/>
        </w:rPr>
        <w:t>= d/</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d - неналоговые доходы в форме дивидендов, перечисленные  акционерными обществами в местный бюджет;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базовой доходности акций от имущественных вкладов муниципального образования в уставные капиталы акционерных обществ </w:t>
      </w: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а</w:t>
      </w:r>
      <w:proofErr w:type="spellEnd"/>
      <w:proofErr w:type="gramStart"/>
      <w:r w:rsidRPr="00FF3108">
        <w:rPr>
          <w:rFonts w:ascii="Times New Roman" w:eastAsia="Times New Roman" w:hAnsi="Times New Roman" w:cs="Times New Roman"/>
          <w:bCs/>
          <w:sz w:val="24"/>
          <w:szCs w:val="24"/>
          <w:lang w:eastAsia="ru-RU"/>
        </w:rPr>
        <w:t xml:space="preserve"> :</w:t>
      </w:r>
      <w:proofErr w:type="gram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lang w:eastAsia="ru-RU"/>
        </w:rPr>
        <w:t>= d/</w:t>
      </w: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ао</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ао</w:t>
      </w:r>
      <w:proofErr w:type="spellEnd"/>
      <w:r w:rsidRPr="00FF3108">
        <w:rPr>
          <w:rFonts w:ascii="Times New Roman" w:eastAsia="Times New Roman" w:hAnsi="Times New Roman" w:cs="Times New Roman"/>
          <w:bCs/>
          <w:sz w:val="24"/>
          <w:szCs w:val="24"/>
          <w:lang w:eastAsia="ru-RU"/>
        </w:rPr>
        <w:t xml:space="preserve"> - стоимость имущества, внесенного муниципальным образованием в уставные капиталы акционерных обществ.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4.7.5. Оценка доходности от продажи приватизируемого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от продажи приватизируемого муниципального имущества используется следующая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объемы неналоговых перечислений в местный бюджет от продажи приватизируемого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стоимость проданного муниципального имущества в соответствии с отчетами об оценке.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от продажи приватизируемого муниципального имущества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от продажи приватизируемого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от продажи приватизируемого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1. Индикатор бюджетной доходности от продажи приватизируемого муниципального имущества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F</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F</w:t>
      </w:r>
      <w:proofErr w:type="gramEnd"/>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 xml:space="preserve"> - объем неналоговых перечислений в местный бюджет от продажи приватизируемого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ннл</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базовой доходности от продажи приватизируемого муниципального имущества </w:t>
      </w: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п</w:t>
      </w:r>
      <w:proofErr w:type="spellEnd"/>
      <w:proofErr w:type="gramStart"/>
      <w:r w:rsidRPr="00FF3108">
        <w:rPr>
          <w:rFonts w:ascii="Times New Roman" w:eastAsia="Times New Roman" w:hAnsi="Times New Roman" w:cs="Times New Roman"/>
          <w:bCs/>
          <w:sz w:val="24"/>
          <w:szCs w:val="24"/>
          <w:lang w:eastAsia="ru-RU"/>
        </w:rPr>
        <w:t xml:space="preserve"> :</w:t>
      </w:r>
      <w:proofErr w:type="gram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F</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оц</w:t>
      </w:r>
      <w:proofErr w:type="spellEnd"/>
      <w:proofErr w:type="gram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С</w:t>
      </w:r>
      <w:r w:rsidRPr="00FF3108">
        <w:rPr>
          <w:rFonts w:ascii="Times New Roman" w:eastAsia="Times New Roman" w:hAnsi="Times New Roman" w:cs="Times New Roman"/>
          <w:bCs/>
          <w:sz w:val="24"/>
          <w:szCs w:val="24"/>
          <w:vertAlign w:val="subscript"/>
          <w:lang w:eastAsia="ru-RU"/>
        </w:rPr>
        <w:t>оц</w:t>
      </w:r>
      <w:proofErr w:type="spellEnd"/>
      <w:proofErr w:type="gramEnd"/>
      <w:r w:rsidRPr="00FF3108">
        <w:rPr>
          <w:rFonts w:ascii="Times New Roman" w:eastAsia="Times New Roman" w:hAnsi="Times New Roman" w:cs="Times New Roman"/>
          <w:bCs/>
          <w:sz w:val="24"/>
          <w:szCs w:val="24"/>
          <w:lang w:eastAsia="ru-RU"/>
        </w:rPr>
        <w:t xml:space="preserve"> - стоимость проданного муниципального имущества в соответствии с отчетами об оценке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5. Проверка доходов и оценка доходности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5.1. Функции КСО при проверке доходов и оценке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доходности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и оценке доходности земельных ресурсов КСО:</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ориентированы на выявление неэффективного использования земельных ресурсов и повышение их доходности;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выявляют отклонения в вопросах управления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проводят анализ причин выявленных отклонений, предлагают мероприятия по их устранению и превентивные меры  по исключению выявленных отклонений в последующие периоды;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способствуют устранению, предупреждению недостатков и рациональной организации экономических отношений, оптимальное управление  земельными ресурсами и максимизацию неналоговых поступлений в местный бюджет от их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обеспечивают структуры муниципальной исполнительной власти практическими рекомендациями по вопросам управления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5.2. Задачи КСО при проверке доходов и оценке доходности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контроль поступлений финансовых средств в местный бюджет от управления и распоряжения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анализ выявленных отклонений в управлении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оценка экономической эффективности управления и распоряжения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5.3. Анализ управления земельными ресурсами и обеспечение доходов от их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Анализ управления земельными ресурсами включает: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установление компетенции органов местного самоуправления в сфере управления земельными ресурсами и обеспечения их доходности;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осуществление </w:t>
      </w:r>
      <w:proofErr w:type="gramStart"/>
      <w:r w:rsidRPr="00FF3108">
        <w:rPr>
          <w:rFonts w:ascii="Times New Roman" w:eastAsia="Times New Roman" w:hAnsi="Times New Roman" w:cs="Times New Roman"/>
          <w:bCs/>
          <w:sz w:val="24"/>
          <w:szCs w:val="24"/>
          <w:lang w:eastAsia="ru-RU"/>
        </w:rPr>
        <w:t>контроля за</w:t>
      </w:r>
      <w:proofErr w:type="gramEnd"/>
      <w:r w:rsidRPr="00FF3108">
        <w:rPr>
          <w:rFonts w:ascii="Times New Roman" w:eastAsia="Times New Roman" w:hAnsi="Times New Roman" w:cs="Times New Roman"/>
          <w:bCs/>
          <w:sz w:val="24"/>
          <w:szCs w:val="24"/>
          <w:lang w:eastAsia="ru-RU"/>
        </w:rPr>
        <w:t xml:space="preserve"> использованием земельных ресурсов и обеспечением доходов от их использования.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 основным целям управления земельными ресурсами относятся: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вовлечение земельных участков в граждан</w:t>
      </w:r>
      <w:r w:rsidRPr="00FF3108">
        <w:rPr>
          <w:rFonts w:ascii="Times New Roman" w:eastAsia="Times New Roman" w:hAnsi="Times New Roman" w:cs="Times New Roman"/>
          <w:bCs/>
          <w:sz w:val="24"/>
          <w:szCs w:val="24"/>
          <w:lang w:eastAsia="ru-RU"/>
        </w:rPr>
        <w:softHyphen/>
        <w:t>ский оборот;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повышение эффективности использования земельных участков на территории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увеличение доходной части местного бюджета от земельных платежей и операций, связанных с землей;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удовлетворение потребности граждан и юридических лиц в земельных участках и минимизация сроков их оформления.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5.4. Состав и структура доходов от использования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настоящем Стандарте доходы  от использования земельных ресурсов рассматривается в рамках следующих составляющих: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доходы от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доходы от арендной платы за земельные участки, государственная собственность на которые не </w:t>
      </w:r>
      <w:proofErr w:type="gramStart"/>
      <w:r w:rsidRPr="00FF3108">
        <w:rPr>
          <w:rFonts w:ascii="Times New Roman" w:eastAsia="Times New Roman" w:hAnsi="Times New Roman" w:cs="Times New Roman"/>
          <w:bCs/>
          <w:sz w:val="24"/>
          <w:szCs w:val="24"/>
          <w:lang w:eastAsia="ru-RU"/>
        </w:rPr>
        <w:t>разграничена и которые расположены</w:t>
      </w:r>
      <w:proofErr w:type="gramEnd"/>
      <w:r w:rsidRPr="00FF3108">
        <w:rPr>
          <w:rFonts w:ascii="Times New Roman" w:eastAsia="Times New Roman" w:hAnsi="Times New Roman" w:cs="Times New Roman"/>
          <w:bCs/>
          <w:sz w:val="24"/>
          <w:szCs w:val="24"/>
          <w:lang w:eastAsia="ru-RU"/>
        </w:rPr>
        <w:t xml:space="preserve"> в границах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5.5. Общая оценка условий управления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условий управления земельными ресурсами осуществляется на основе следующих показателей: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общая площадь земель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площадь земельных участков, являющихся предметом арендных 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площадь земельных участков, выставленных на торги;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площадь земельных участков, проданных на торгах;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площадь приватизированных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площадь неприватизированных земельных участков под приватизированными промышленными объектами;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количество заключенных договоров аренды по заявлениям, поданным в текущем финансовом периоде;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количество заявлений (обращений), поданных в текущем финансовом периоде на предоставление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Индикатор земельных участков, сдаваемых в аренду: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lang w:eastAsia="ru-RU"/>
        </w:rPr>
        <w:t xml:space="preserve"> = </w:t>
      </w:r>
      <w:proofErr w:type="spellStart"/>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0</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S</w:t>
      </w:r>
      <w:proofErr w:type="gramEnd"/>
      <w:r w:rsidRPr="00FF3108">
        <w:rPr>
          <w:rFonts w:ascii="Times New Roman" w:eastAsia="Times New Roman" w:hAnsi="Times New Roman" w:cs="Times New Roman"/>
          <w:bCs/>
          <w:sz w:val="24"/>
          <w:szCs w:val="24"/>
          <w:vertAlign w:val="subscript"/>
          <w:lang w:eastAsia="ru-RU"/>
        </w:rPr>
        <w:t>а</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площадь земельных участков на территории муниципального образования, сдаваемых в аренду;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 xml:space="preserve">0  </w:t>
      </w:r>
      <w:r w:rsidRPr="00FF3108">
        <w:rPr>
          <w:rFonts w:ascii="Times New Roman" w:eastAsia="Times New Roman" w:hAnsi="Times New Roman" w:cs="Times New Roman"/>
          <w:bCs/>
          <w:sz w:val="24"/>
          <w:szCs w:val="24"/>
          <w:lang w:eastAsia="ru-RU"/>
        </w:rPr>
        <w:t>-  общая площадь земельных участков муниципального образования.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Данный индикатор позволяет оценить динамику вовлечения муниципальных земель в хозяйственный оборот.</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2. Индикатор земельных участков, проданных на торгах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т</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т</w:t>
      </w:r>
      <w:proofErr w:type="spellEnd"/>
      <w:r w:rsidRPr="00FF3108">
        <w:rPr>
          <w:rFonts w:ascii="Times New Roman" w:eastAsia="Times New Roman" w:hAnsi="Times New Roman" w:cs="Times New Roman"/>
          <w:bCs/>
          <w:sz w:val="24"/>
          <w:szCs w:val="24"/>
          <w:lang w:eastAsia="ru-RU"/>
        </w:rPr>
        <w:t xml:space="preserve"> </w:t>
      </w:r>
      <w:r w:rsidRPr="00FF3108">
        <w:rPr>
          <w:rFonts w:ascii="Times New Roman" w:eastAsia="Times New Roman" w:hAnsi="Times New Roman" w:cs="Times New Roman"/>
          <w:bCs/>
          <w:sz w:val="24"/>
          <w:szCs w:val="24"/>
          <w:vertAlign w:val="subscript"/>
          <w:lang w:eastAsia="ru-RU"/>
        </w:rPr>
        <w:t>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т</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где </w:t>
      </w:r>
      <w:proofErr w:type="spellStart"/>
      <w:proofErr w:type="gramStart"/>
      <w:r w:rsidRPr="00FF3108">
        <w:rPr>
          <w:rFonts w:ascii="Times New Roman" w:eastAsia="Times New Roman" w:hAnsi="Times New Roman" w:cs="Times New Roman"/>
          <w:bCs/>
          <w:sz w:val="24"/>
          <w:szCs w:val="24"/>
          <w:lang w:eastAsia="ru-RU"/>
        </w:rPr>
        <w:t>S</w:t>
      </w:r>
      <w:proofErr w:type="gramEnd"/>
      <w:r w:rsidRPr="00FF3108">
        <w:rPr>
          <w:rFonts w:ascii="Times New Roman" w:eastAsia="Times New Roman" w:hAnsi="Times New Roman" w:cs="Times New Roman"/>
          <w:bCs/>
          <w:sz w:val="24"/>
          <w:szCs w:val="24"/>
          <w:vertAlign w:val="subscript"/>
          <w:lang w:eastAsia="ru-RU"/>
        </w:rPr>
        <w:t>п</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площадь земельных участков, проданных на торгах;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S</w:t>
      </w:r>
      <w:proofErr w:type="gramEnd"/>
      <w:r w:rsidRPr="00FF3108">
        <w:rPr>
          <w:rFonts w:ascii="Times New Roman" w:eastAsia="Times New Roman" w:hAnsi="Times New Roman" w:cs="Times New Roman"/>
          <w:bCs/>
          <w:sz w:val="24"/>
          <w:szCs w:val="24"/>
          <w:vertAlign w:val="subscript"/>
          <w:lang w:eastAsia="ru-RU"/>
        </w:rPr>
        <w:t>т</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площадь земельных участков, выставленных на торги.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3. Индикатор приватизированных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пр</w:t>
      </w:r>
      <w:proofErr w:type="spellEnd"/>
      <w:r w:rsidRPr="00FF3108">
        <w:rPr>
          <w:rFonts w:ascii="Times New Roman" w:eastAsia="Times New Roman" w:hAnsi="Times New Roman" w:cs="Times New Roman"/>
          <w:bCs/>
          <w:sz w:val="24"/>
          <w:szCs w:val="24"/>
          <w:lang w:eastAsia="ru-RU"/>
        </w:rPr>
        <w:t xml:space="preserve"> </w:t>
      </w:r>
      <w:r w:rsidRPr="00FF3108">
        <w:rPr>
          <w:rFonts w:ascii="Times New Roman" w:eastAsia="Times New Roman" w:hAnsi="Times New Roman" w:cs="Times New Roman"/>
          <w:bCs/>
          <w:sz w:val="24"/>
          <w:szCs w:val="24"/>
          <w:vertAlign w:val="subscript"/>
          <w:lang w:eastAsia="ru-RU"/>
        </w:rPr>
        <w:t>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пр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S</w:t>
      </w:r>
      <w:r w:rsidRPr="00FF3108">
        <w:rPr>
          <w:rFonts w:ascii="Times New Roman" w:eastAsia="Times New Roman" w:hAnsi="Times New Roman" w:cs="Times New Roman"/>
          <w:bCs/>
          <w:sz w:val="24"/>
          <w:szCs w:val="24"/>
          <w:vertAlign w:val="subscript"/>
          <w:lang w:eastAsia="ru-RU"/>
        </w:rPr>
        <w:t>нпр</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где </w:t>
      </w:r>
      <w:proofErr w:type="spellStart"/>
      <w:proofErr w:type="gramStart"/>
      <w:r w:rsidRPr="00FF3108">
        <w:rPr>
          <w:rFonts w:ascii="Times New Roman" w:eastAsia="Times New Roman" w:hAnsi="Times New Roman" w:cs="Times New Roman"/>
          <w:bCs/>
          <w:sz w:val="24"/>
          <w:szCs w:val="24"/>
          <w:lang w:eastAsia="ru-RU"/>
        </w:rPr>
        <w:t>S</w:t>
      </w:r>
      <w:proofErr w:type="gramEnd"/>
      <w:r w:rsidRPr="00FF3108">
        <w:rPr>
          <w:rFonts w:ascii="Times New Roman" w:eastAsia="Times New Roman" w:hAnsi="Times New Roman" w:cs="Times New Roman"/>
          <w:bCs/>
          <w:sz w:val="24"/>
          <w:szCs w:val="24"/>
          <w:vertAlign w:val="subscript"/>
          <w:lang w:eastAsia="ru-RU"/>
        </w:rPr>
        <w:t>пр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площадь земельных участков, приватизированных в текущем периоде;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S</w:t>
      </w:r>
      <w:proofErr w:type="gramEnd"/>
      <w:r w:rsidRPr="00FF3108">
        <w:rPr>
          <w:rFonts w:ascii="Times New Roman" w:eastAsia="Times New Roman" w:hAnsi="Times New Roman" w:cs="Times New Roman"/>
          <w:bCs/>
          <w:sz w:val="24"/>
          <w:szCs w:val="24"/>
          <w:vertAlign w:val="subscript"/>
          <w:lang w:eastAsia="ru-RU"/>
        </w:rPr>
        <w:t>нпр</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площадь неприватизированных земельных участков, расположенных под приватизированными промышленными объектами.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Индикатор позволяет оценить динамику изменения площадей приватизируемых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4. Индикатор заключенных договоров по заявлениям (обращениям),  поданным в текущем финансовом году: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bscript"/>
          <w:lang w:eastAsia="ru-RU"/>
        </w:rPr>
        <w:t>дд</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К</w:t>
      </w:r>
      <w:r w:rsidRPr="00FF3108">
        <w:rPr>
          <w:rFonts w:ascii="Times New Roman" w:eastAsia="Times New Roman" w:hAnsi="Times New Roman" w:cs="Times New Roman"/>
          <w:bCs/>
          <w:sz w:val="24"/>
          <w:szCs w:val="24"/>
          <w:vertAlign w:val="subscript"/>
          <w:lang w:eastAsia="ru-RU"/>
        </w:rPr>
        <w:t xml:space="preserve">д </w:t>
      </w: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К</w:t>
      </w:r>
      <w:r w:rsidRPr="00FF3108">
        <w:rPr>
          <w:rFonts w:ascii="Times New Roman" w:eastAsia="Times New Roman" w:hAnsi="Times New Roman" w:cs="Times New Roman"/>
          <w:bCs/>
          <w:sz w:val="24"/>
          <w:szCs w:val="24"/>
          <w:vertAlign w:val="subscript"/>
          <w:lang w:eastAsia="ru-RU"/>
        </w:rPr>
        <w:t>з</w:t>
      </w:r>
      <w:proofErr w:type="spellEnd"/>
      <w:proofErr w:type="gram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w:t>
      </w:r>
      <w:r w:rsidRPr="00FF3108">
        <w:rPr>
          <w:rFonts w:ascii="Times New Roman" w:eastAsia="Times New Roman" w:hAnsi="Times New Roman" w:cs="Times New Roman"/>
          <w:bCs/>
          <w:sz w:val="24"/>
          <w:szCs w:val="24"/>
          <w:vertAlign w:val="subscript"/>
          <w:lang w:eastAsia="ru-RU"/>
        </w:rPr>
        <w:t>д</w:t>
      </w:r>
      <w:r w:rsidRPr="00FF3108">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К</w:t>
      </w:r>
      <w:r w:rsidRPr="00FF3108">
        <w:rPr>
          <w:rFonts w:ascii="Times New Roman" w:eastAsia="Times New Roman" w:hAnsi="Times New Roman" w:cs="Times New Roman"/>
          <w:bCs/>
          <w:sz w:val="24"/>
          <w:szCs w:val="24"/>
          <w:vertAlign w:val="subscript"/>
          <w:lang w:eastAsia="ru-RU"/>
        </w:rPr>
        <w:t>з</w:t>
      </w:r>
      <w:proofErr w:type="spellEnd"/>
      <w:proofErr w:type="gramEnd"/>
      <w:r w:rsidRPr="00FF3108">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заявителем.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Так, при средней продолжительности рассмотрения и документального оформления договоров 6 месяцев, индикатор доли заключенных договоров равен 0,5.</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продолжительность оформления до 2-х месяцев.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При реализации данной схемы количественное значение индикатора доли заключенных договоров повышается до 0,83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bscript"/>
          <w:lang w:eastAsia="ru-RU"/>
        </w:rPr>
        <w:t>дд</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10/12 = 0,83).</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 Проверка неналоговых доходов за пользование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Проверка неналоговых доходов за пользование земельными участками  в  местный бюджет осуществляется по следующим видам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арендной платы за земельные участки, государственная собственность на которые не </w:t>
      </w:r>
      <w:proofErr w:type="gramStart"/>
      <w:r w:rsidRPr="00FF3108">
        <w:rPr>
          <w:rFonts w:ascii="Times New Roman" w:eastAsia="Times New Roman" w:hAnsi="Times New Roman" w:cs="Times New Roman"/>
          <w:bCs/>
          <w:sz w:val="24"/>
          <w:szCs w:val="24"/>
          <w:lang w:eastAsia="ru-RU"/>
        </w:rPr>
        <w:t>разграничена и которые расположены</w:t>
      </w:r>
      <w:proofErr w:type="gramEnd"/>
      <w:r w:rsidRPr="00FF3108">
        <w:rPr>
          <w:rFonts w:ascii="Times New Roman" w:eastAsia="Times New Roman" w:hAnsi="Times New Roman" w:cs="Times New Roman"/>
          <w:bCs/>
          <w:sz w:val="24"/>
          <w:szCs w:val="24"/>
          <w:lang w:eastAsia="ru-RU"/>
        </w:rPr>
        <w:t xml:space="preserve"> в границах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баланс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неналоговых доходов местного бюджета за пользование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справка по заключению счетов бюджетного учета отчетного финансового года;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отчет о финансовых результатах деятельности;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5.6.1. Проверка доходов от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арендной платы за земельные участки, находящиеся в собственности городского округа,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о сдаваемых в аренду земельных участках (площадь участков, объемы арендных начислений),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находящимися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реестр договоров аренды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от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5.6.2. Проверка доходов от арендной платы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реестр договоров аренды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соответствующего вида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баланс структурного подразделения органов местного самоуправления, являющегося администратором неналоговых доходов  от арендной платы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Бюджетный кодекс РФ;</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бюджетная отчетность структурного подразделения органа местного самоуправления по управлению финансами о неналоговых доходах местного бюджета от арендной платы за </w:t>
      </w:r>
      <w:r w:rsidRPr="00FF3108">
        <w:rPr>
          <w:rFonts w:ascii="Times New Roman" w:eastAsia="Times New Roman" w:hAnsi="Times New Roman" w:cs="Times New Roman"/>
          <w:bCs/>
          <w:sz w:val="24"/>
          <w:szCs w:val="24"/>
          <w:lang w:eastAsia="ru-RU"/>
        </w:rPr>
        <w:lastRenderedPageBreak/>
        <w:t>пользование земельными участками,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5.6.3. Проверка доходов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продажи земельных участков, находящихся в собственности городского округа,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об объемах  фактических перечислений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реестр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5.6.4. Проверка доходов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При проверке доходов от продажи земельных участков, государственная собственность на которые не разграничена, используется информация: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реестр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неналоговых доходов от продажи соответствующих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Бюджетный кодекс РФ;</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5.6.5. Определение неналоговых доходов от использования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Общие доходы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 xml:space="preserve"> (неналоговые) от использования земельных ресурсов складываются из следующих видов доходов: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 А</w:t>
      </w:r>
      <w:proofErr w:type="gramStart"/>
      <w:r w:rsidRPr="00FF3108">
        <w:rPr>
          <w:rFonts w:ascii="Times New Roman" w:eastAsia="Times New Roman" w:hAnsi="Times New Roman" w:cs="Times New Roman"/>
          <w:bCs/>
          <w:sz w:val="24"/>
          <w:szCs w:val="24"/>
          <w:vertAlign w:val="subscript"/>
          <w:lang w:eastAsia="ru-RU"/>
        </w:rPr>
        <w:t>1</w:t>
      </w:r>
      <w:proofErr w:type="gram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 А</w:t>
      </w:r>
      <w:proofErr w:type="gramStart"/>
      <w:r w:rsidRPr="00FF3108">
        <w:rPr>
          <w:rFonts w:ascii="Times New Roman" w:eastAsia="Times New Roman" w:hAnsi="Times New Roman" w:cs="Times New Roman"/>
          <w:bCs/>
          <w:sz w:val="24"/>
          <w:szCs w:val="24"/>
          <w:vertAlign w:val="subscript"/>
          <w:lang w:eastAsia="ru-RU"/>
        </w:rPr>
        <w:t>2</w:t>
      </w:r>
      <w:proofErr w:type="gram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продажи земельных участков, находящихся в собственности городского округа, 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1</w:t>
      </w:r>
      <w:proofErr w:type="gram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продажи земельных участков, государственная собственность на которые не разграничена, 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2</w:t>
      </w:r>
      <w:proofErr w:type="gram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=А</w:t>
      </w:r>
      <w:proofErr w:type="gramStart"/>
      <w:r w:rsidRPr="00FF3108">
        <w:rPr>
          <w:rFonts w:ascii="Times New Roman" w:eastAsia="Times New Roman" w:hAnsi="Times New Roman" w:cs="Times New Roman"/>
          <w:bCs/>
          <w:sz w:val="24"/>
          <w:szCs w:val="24"/>
          <w:vertAlign w:val="subscript"/>
          <w:lang w:eastAsia="ru-RU"/>
        </w:rPr>
        <w:t>1</w:t>
      </w:r>
      <w:proofErr w:type="gramEnd"/>
      <w:r w:rsidRPr="00FF3108">
        <w:rPr>
          <w:rFonts w:ascii="Times New Roman" w:eastAsia="Times New Roman" w:hAnsi="Times New Roman" w:cs="Times New Roman"/>
          <w:bCs/>
          <w:sz w:val="24"/>
          <w:szCs w:val="24"/>
          <w:lang w:eastAsia="ru-RU"/>
        </w:rPr>
        <w:t>+А</w:t>
      </w:r>
      <w:r w:rsidRPr="00FF3108">
        <w:rPr>
          <w:rFonts w:ascii="Times New Roman" w:eastAsia="Times New Roman" w:hAnsi="Times New Roman" w:cs="Times New Roman"/>
          <w:bCs/>
          <w:sz w:val="24"/>
          <w:szCs w:val="24"/>
          <w:vertAlign w:val="subscript"/>
          <w:lang w:eastAsia="ru-RU"/>
        </w:rPr>
        <w:t>2</w:t>
      </w:r>
      <w:r w:rsidRPr="00FF3108">
        <w:rPr>
          <w:rFonts w:ascii="Times New Roman" w:eastAsia="Times New Roman" w:hAnsi="Times New Roman" w:cs="Times New Roman"/>
          <w:bCs/>
          <w:sz w:val="24"/>
          <w:szCs w:val="24"/>
          <w:lang w:eastAsia="ru-RU"/>
        </w:rPr>
        <w:t>+П</w:t>
      </w:r>
      <w:r w:rsidRPr="00FF3108">
        <w:rPr>
          <w:rFonts w:ascii="Times New Roman" w:eastAsia="Times New Roman" w:hAnsi="Times New Roman" w:cs="Times New Roman"/>
          <w:bCs/>
          <w:sz w:val="24"/>
          <w:szCs w:val="24"/>
          <w:vertAlign w:val="subscript"/>
          <w:lang w:eastAsia="ru-RU"/>
        </w:rPr>
        <w:t>з1</w:t>
      </w:r>
      <w:r w:rsidRPr="00FF3108">
        <w:rPr>
          <w:rFonts w:ascii="Times New Roman" w:eastAsia="Times New Roman" w:hAnsi="Times New Roman" w:cs="Times New Roman"/>
          <w:bCs/>
          <w:sz w:val="24"/>
          <w:szCs w:val="24"/>
          <w:lang w:eastAsia="ru-RU"/>
        </w:rPr>
        <w:t>+ П</w:t>
      </w:r>
      <w:r w:rsidRPr="00FF3108">
        <w:rPr>
          <w:rFonts w:ascii="Times New Roman" w:eastAsia="Times New Roman" w:hAnsi="Times New Roman" w:cs="Times New Roman"/>
          <w:bCs/>
          <w:sz w:val="24"/>
          <w:szCs w:val="24"/>
          <w:vertAlign w:val="subscript"/>
          <w:lang w:eastAsia="ru-RU"/>
        </w:rPr>
        <w:t>з2</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5.7. Оценка доходности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5.7.1. Оценка доходности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Для оценки доходности арендной платы за земельные участки, находящиеся в собственности городского округа,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находящимися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арендной платы за земельные участки, находящиеся в собственности городского округа,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находящиеся в собственности городского округа 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а1</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 xml:space="preserve">а1 </w:t>
      </w:r>
      <w:r w:rsidRPr="00FF3108">
        <w:rPr>
          <w:rFonts w:ascii="Times New Roman" w:eastAsia="Times New Roman" w:hAnsi="Times New Roman" w:cs="Times New Roman"/>
          <w:bCs/>
          <w:sz w:val="24"/>
          <w:szCs w:val="24"/>
          <w:lang w:eastAsia="ru-RU"/>
        </w:rPr>
        <w:t>= A</w:t>
      </w:r>
      <w:r w:rsidRPr="00FF3108">
        <w:rPr>
          <w:rFonts w:ascii="Times New Roman" w:eastAsia="Times New Roman" w:hAnsi="Times New Roman" w:cs="Times New Roman"/>
          <w:bCs/>
          <w:sz w:val="24"/>
          <w:szCs w:val="24"/>
          <w:vertAlign w:val="subscript"/>
          <w:lang w:eastAsia="ru-RU"/>
        </w:rPr>
        <w:t>1</w:t>
      </w: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A</w:t>
      </w:r>
      <w:r w:rsidRPr="00FF3108">
        <w:rPr>
          <w:rFonts w:ascii="Times New Roman" w:eastAsia="Times New Roman" w:hAnsi="Times New Roman" w:cs="Times New Roman"/>
          <w:bCs/>
          <w:sz w:val="24"/>
          <w:szCs w:val="24"/>
          <w:vertAlign w:val="subscript"/>
          <w:lang w:eastAsia="ru-RU"/>
        </w:rPr>
        <w:t xml:space="preserve">1 </w:t>
      </w:r>
      <w:r w:rsidRPr="00FF3108">
        <w:rPr>
          <w:rFonts w:ascii="Times New Roman" w:eastAsia="Times New Roman" w:hAnsi="Times New Roman" w:cs="Times New Roman"/>
          <w:bCs/>
          <w:sz w:val="24"/>
          <w:szCs w:val="24"/>
          <w:lang w:eastAsia="ru-RU"/>
        </w:rPr>
        <w:t>- арендная плата за земельные участки, находящиеся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а1</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 xml:space="preserve">а1 </w:t>
      </w:r>
      <w:r w:rsidRPr="00FF3108">
        <w:rPr>
          <w:rFonts w:ascii="Times New Roman" w:eastAsia="Times New Roman" w:hAnsi="Times New Roman" w:cs="Times New Roman"/>
          <w:bCs/>
          <w:sz w:val="24"/>
          <w:szCs w:val="24"/>
          <w:lang w:eastAsia="ru-RU"/>
        </w:rPr>
        <w:t>= A</w:t>
      </w:r>
      <w:r w:rsidRPr="00FF3108">
        <w:rPr>
          <w:rFonts w:ascii="Times New Roman" w:eastAsia="Times New Roman" w:hAnsi="Times New Roman" w:cs="Times New Roman"/>
          <w:bCs/>
          <w:sz w:val="24"/>
          <w:szCs w:val="24"/>
          <w:vertAlign w:val="subscript"/>
          <w:lang w:eastAsia="ru-RU"/>
        </w:rPr>
        <w:t>1</w:t>
      </w:r>
      <w:r w:rsidRPr="00FF3108">
        <w:rPr>
          <w:rFonts w:ascii="Times New Roman" w:eastAsia="Times New Roman" w:hAnsi="Times New Roman" w:cs="Times New Roman"/>
          <w:bCs/>
          <w:sz w:val="24"/>
          <w:szCs w:val="24"/>
          <w:lang w:eastAsia="ru-RU"/>
        </w:rPr>
        <w:t>/ C</w:t>
      </w:r>
      <w:r w:rsidRPr="00FF3108">
        <w:rPr>
          <w:rFonts w:ascii="Times New Roman" w:eastAsia="Times New Roman" w:hAnsi="Times New Roman" w:cs="Times New Roman"/>
          <w:bCs/>
          <w:sz w:val="24"/>
          <w:szCs w:val="24"/>
          <w:vertAlign w:val="subscript"/>
          <w:lang w:eastAsia="ru-RU"/>
        </w:rPr>
        <w:t>зу1</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 xml:space="preserve">зу1 </w:t>
      </w:r>
      <w:r w:rsidRPr="00FF3108">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5.7.2. Оценка доходности арендной платы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Для оценки доходности арендной платы за земельные </w:t>
      </w:r>
      <w:proofErr w:type="spellStart"/>
      <w:r w:rsidRPr="00FF3108">
        <w:rPr>
          <w:rFonts w:ascii="Times New Roman" w:eastAsia="Times New Roman" w:hAnsi="Times New Roman" w:cs="Times New Roman"/>
          <w:bCs/>
          <w:sz w:val="24"/>
          <w:szCs w:val="24"/>
          <w:lang w:eastAsia="ru-RU"/>
        </w:rPr>
        <w:t>участки</w:t>
      </w:r>
      <w:proofErr w:type="gramStart"/>
      <w:r w:rsidRPr="00FF3108">
        <w:rPr>
          <w:rFonts w:ascii="Times New Roman" w:eastAsia="Times New Roman" w:hAnsi="Times New Roman" w:cs="Times New Roman"/>
          <w:bCs/>
          <w:sz w:val="24"/>
          <w:szCs w:val="24"/>
          <w:lang w:eastAsia="ru-RU"/>
        </w:rPr>
        <w:t>,г</w:t>
      </w:r>
      <w:proofErr w:type="gramEnd"/>
      <w:r w:rsidRPr="00FF3108">
        <w:rPr>
          <w:rFonts w:ascii="Times New Roman" w:eastAsia="Times New Roman" w:hAnsi="Times New Roman" w:cs="Times New Roman"/>
          <w:bCs/>
          <w:sz w:val="24"/>
          <w:szCs w:val="24"/>
          <w:lang w:eastAsia="ru-RU"/>
        </w:rPr>
        <w:t>осударственная</w:t>
      </w:r>
      <w:proofErr w:type="spellEnd"/>
      <w:r w:rsidRPr="00FF3108">
        <w:rPr>
          <w:rFonts w:ascii="Times New Roman" w:eastAsia="Times New Roman" w:hAnsi="Times New Roman" w:cs="Times New Roman"/>
          <w:bCs/>
          <w:sz w:val="24"/>
          <w:szCs w:val="24"/>
          <w:lang w:eastAsia="ru-RU"/>
        </w:rPr>
        <w:t xml:space="preserve"> собственность на которые не разграничена,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арендной платы за земельные участки, государственная собственность на которые не разграничена,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государственная собственность на которые не разграничена 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а2</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 xml:space="preserve">а1 </w:t>
      </w:r>
      <w:r w:rsidRPr="00FF3108">
        <w:rPr>
          <w:rFonts w:ascii="Times New Roman" w:eastAsia="Times New Roman" w:hAnsi="Times New Roman" w:cs="Times New Roman"/>
          <w:bCs/>
          <w:sz w:val="24"/>
          <w:szCs w:val="24"/>
          <w:lang w:eastAsia="ru-RU"/>
        </w:rPr>
        <w:t>= A</w:t>
      </w:r>
      <w:r w:rsidRPr="00FF3108">
        <w:rPr>
          <w:rFonts w:ascii="Times New Roman" w:eastAsia="Times New Roman" w:hAnsi="Times New Roman" w:cs="Times New Roman"/>
          <w:bCs/>
          <w:sz w:val="24"/>
          <w:szCs w:val="24"/>
          <w:vertAlign w:val="subscript"/>
          <w:lang w:eastAsia="ru-RU"/>
        </w:rPr>
        <w:t>1</w:t>
      </w: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A</w:t>
      </w:r>
      <w:r w:rsidRPr="00FF3108">
        <w:rPr>
          <w:rFonts w:ascii="Times New Roman" w:eastAsia="Times New Roman" w:hAnsi="Times New Roman" w:cs="Times New Roman"/>
          <w:bCs/>
          <w:sz w:val="24"/>
          <w:szCs w:val="24"/>
          <w:vertAlign w:val="subscript"/>
          <w:lang w:eastAsia="ru-RU"/>
        </w:rPr>
        <w:t xml:space="preserve">2 </w:t>
      </w:r>
      <w:r w:rsidRPr="00FF3108">
        <w:rPr>
          <w:rFonts w:ascii="Times New Roman" w:eastAsia="Times New Roman" w:hAnsi="Times New Roman" w:cs="Times New Roman"/>
          <w:bCs/>
          <w:sz w:val="24"/>
          <w:szCs w:val="24"/>
          <w:lang w:eastAsia="ru-RU"/>
        </w:rPr>
        <w:t>- арендная плата за земельные участки,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а2</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 xml:space="preserve">а2 </w:t>
      </w:r>
      <w:r w:rsidRPr="00FF3108">
        <w:rPr>
          <w:rFonts w:ascii="Times New Roman" w:eastAsia="Times New Roman" w:hAnsi="Times New Roman" w:cs="Times New Roman"/>
          <w:bCs/>
          <w:sz w:val="24"/>
          <w:szCs w:val="24"/>
          <w:lang w:eastAsia="ru-RU"/>
        </w:rPr>
        <w:t>= A</w:t>
      </w:r>
      <w:r w:rsidRPr="00FF3108">
        <w:rPr>
          <w:rFonts w:ascii="Times New Roman" w:eastAsia="Times New Roman" w:hAnsi="Times New Roman" w:cs="Times New Roman"/>
          <w:bCs/>
          <w:sz w:val="24"/>
          <w:szCs w:val="24"/>
          <w:vertAlign w:val="subscript"/>
          <w:lang w:eastAsia="ru-RU"/>
        </w:rPr>
        <w:t>2</w:t>
      </w:r>
      <w:r w:rsidRPr="00FF3108">
        <w:rPr>
          <w:rFonts w:ascii="Times New Roman" w:eastAsia="Times New Roman" w:hAnsi="Times New Roman" w:cs="Times New Roman"/>
          <w:bCs/>
          <w:sz w:val="24"/>
          <w:szCs w:val="24"/>
          <w:lang w:eastAsia="ru-RU"/>
        </w:rPr>
        <w:t>/ C</w:t>
      </w:r>
      <w:r w:rsidRPr="00FF3108">
        <w:rPr>
          <w:rFonts w:ascii="Times New Roman" w:eastAsia="Times New Roman" w:hAnsi="Times New Roman" w:cs="Times New Roman"/>
          <w:bCs/>
          <w:sz w:val="24"/>
          <w:szCs w:val="24"/>
          <w:vertAlign w:val="subscript"/>
          <w:lang w:eastAsia="ru-RU"/>
        </w:rPr>
        <w:t>зу2</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 xml:space="preserve">зу2 </w:t>
      </w:r>
      <w:r w:rsidRPr="00FF3108">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5.7.3. Оценка доходности продаж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Для оценки доходности продаж земельных участков, находящихся в собственности городского округа,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от продаж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Оценка доходности продаж земельных участков, находящихся в собственности городского округа,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продаж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базовой доходности продаж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Индикатор бюджетной доходности продаж земельных участков, находящихся в собственности городского округа, 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пз1</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 xml:space="preserve">пз1 </w:t>
      </w:r>
      <w:r w:rsidRPr="00FF3108">
        <w:rPr>
          <w:rFonts w:ascii="Times New Roman" w:eastAsia="Times New Roman" w:hAnsi="Times New Roman" w:cs="Times New Roman"/>
          <w:bCs/>
          <w:sz w:val="24"/>
          <w:szCs w:val="24"/>
          <w:lang w:eastAsia="ru-RU"/>
        </w:rPr>
        <w:t xml:space="preserve">= </w:t>
      </w:r>
      <w:proofErr w:type="gramStart"/>
      <w:r w:rsidRPr="00FF3108">
        <w:rPr>
          <w:rFonts w:ascii="Times New Roman" w:eastAsia="Times New Roman" w:hAnsi="Times New Roman" w:cs="Times New Roman"/>
          <w:bCs/>
          <w:sz w:val="24"/>
          <w:szCs w:val="24"/>
          <w:lang w:eastAsia="ru-RU"/>
        </w:rPr>
        <w:t>П</w:t>
      </w:r>
      <w:proofErr w:type="gramEnd"/>
      <w:r w:rsidRPr="00FF3108">
        <w:rPr>
          <w:rFonts w:ascii="Times New Roman" w:eastAsia="Times New Roman" w:hAnsi="Times New Roman" w:cs="Times New Roman"/>
          <w:bCs/>
          <w:sz w:val="24"/>
          <w:szCs w:val="24"/>
          <w:vertAlign w:val="subscript"/>
          <w:lang w:eastAsia="ru-RU"/>
        </w:rPr>
        <w:t xml:space="preserve"> з1</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1</w:t>
      </w:r>
      <w:proofErr w:type="gram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Индикатор базовой доходности продаж земельных участков, находящихся в собственности городского округа, 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пз1</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 xml:space="preserve">пз1 </w:t>
      </w:r>
      <w:r w:rsidRPr="00FF3108">
        <w:rPr>
          <w:rFonts w:ascii="Times New Roman" w:eastAsia="Times New Roman" w:hAnsi="Times New Roman" w:cs="Times New Roman"/>
          <w:bCs/>
          <w:sz w:val="24"/>
          <w:szCs w:val="24"/>
          <w:lang w:eastAsia="ru-RU"/>
        </w:rPr>
        <w:t>= 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1</w:t>
      </w:r>
      <w:proofErr w:type="gramEnd"/>
      <w:r w:rsidRPr="00FF3108">
        <w:rPr>
          <w:rFonts w:ascii="Times New Roman" w:eastAsia="Times New Roman" w:hAnsi="Times New Roman" w:cs="Times New Roman"/>
          <w:bCs/>
          <w:sz w:val="24"/>
          <w:szCs w:val="24"/>
          <w:lang w:eastAsia="ru-RU"/>
        </w:rPr>
        <w:t>/ C</w:t>
      </w:r>
      <w:r w:rsidRPr="00FF3108">
        <w:rPr>
          <w:rFonts w:ascii="Times New Roman" w:eastAsia="Times New Roman" w:hAnsi="Times New Roman" w:cs="Times New Roman"/>
          <w:bCs/>
          <w:sz w:val="24"/>
          <w:szCs w:val="24"/>
          <w:vertAlign w:val="subscript"/>
          <w:lang w:eastAsia="ru-RU"/>
        </w:rPr>
        <w:t>зу3</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 xml:space="preserve">зу3 </w:t>
      </w:r>
      <w:r w:rsidRPr="00FF3108">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5.7.4. Оценка доходности продаж земельных участков,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государственная </w:t>
      </w:r>
      <w:proofErr w:type="gramStart"/>
      <w:r w:rsidRPr="00FF3108">
        <w:rPr>
          <w:rFonts w:ascii="Times New Roman" w:eastAsia="Times New Roman" w:hAnsi="Times New Roman" w:cs="Times New Roman"/>
          <w:bCs/>
          <w:sz w:val="24"/>
          <w:szCs w:val="24"/>
          <w:lang w:eastAsia="ru-RU"/>
        </w:rPr>
        <w:t>собственность</w:t>
      </w:r>
      <w:proofErr w:type="gramEnd"/>
      <w:r w:rsidRPr="00FF3108">
        <w:rPr>
          <w:rFonts w:ascii="Times New Roman" w:eastAsia="Times New Roman" w:hAnsi="Times New Roman" w:cs="Times New Roman"/>
          <w:bCs/>
          <w:sz w:val="24"/>
          <w:szCs w:val="24"/>
          <w:lang w:eastAsia="ru-RU"/>
        </w:rPr>
        <w:t xml:space="preserve">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Для оценки доходности продаж земельных </w:t>
      </w:r>
      <w:proofErr w:type="spellStart"/>
      <w:r w:rsidRPr="00FF3108">
        <w:rPr>
          <w:rFonts w:ascii="Times New Roman" w:eastAsia="Times New Roman" w:hAnsi="Times New Roman" w:cs="Times New Roman"/>
          <w:bCs/>
          <w:sz w:val="24"/>
          <w:szCs w:val="24"/>
          <w:lang w:eastAsia="ru-RU"/>
        </w:rPr>
        <w:t>участков</w:t>
      </w:r>
      <w:proofErr w:type="gramStart"/>
      <w:r w:rsidRPr="00FF3108">
        <w:rPr>
          <w:rFonts w:ascii="Times New Roman" w:eastAsia="Times New Roman" w:hAnsi="Times New Roman" w:cs="Times New Roman"/>
          <w:bCs/>
          <w:sz w:val="24"/>
          <w:szCs w:val="24"/>
          <w:lang w:eastAsia="ru-RU"/>
        </w:rPr>
        <w:t>,г</w:t>
      </w:r>
      <w:proofErr w:type="gramEnd"/>
      <w:r w:rsidRPr="00FF3108">
        <w:rPr>
          <w:rFonts w:ascii="Times New Roman" w:eastAsia="Times New Roman" w:hAnsi="Times New Roman" w:cs="Times New Roman"/>
          <w:bCs/>
          <w:sz w:val="24"/>
          <w:szCs w:val="24"/>
          <w:lang w:eastAsia="ru-RU"/>
        </w:rPr>
        <w:t>осударственная</w:t>
      </w:r>
      <w:proofErr w:type="spellEnd"/>
      <w:r w:rsidRPr="00FF3108">
        <w:rPr>
          <w:rFonts w:ascii="Times New Roman" w:eastAsia="Times New Roman" w:hAnsi="Times New Roman" w:cs="Times New Roman"/>
          <w:bCs/>
          <w:sz w:val="24"/>
          <w:szCs w:val="24"/>
          <w:lang w:eastAsia="ru-RU"/>
        </w:rPr>
        <w:t xml:space="preserve"> собственность на которые не разграничена,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продаж земельных участков, государственная собственность на которые не разграничена, может быть дана на основе следующих индикаторов: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индикатора бюджетной доходности продаж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 индикатора базовой доходности продаж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1. Индикатор бюджетной доходности продаж земельных участков, государственная собственность на которые не разграничена 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пз2</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 xml:space="preserve">пз2 </w:t>
      </w:r>
      <w:r w:rsidRPr="00FF3108">
        <w:rPr>
          <w:rFonts w:ascii="Times New Roman" w:eastAsia="Times New Roman" w:hAnsi="Times New Roman" w:cs="Times New Roman"/>
          <w:bCs/>
          <w:sz w:val="24"/>
          <w:szCs w:val="24"/>
          <w:lang w:eastAsia="ru-RU"/>
        </w:rPr>
        <w:t>= 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2</w:t>
      </w:r>
      <w:proofErr w:type="gramEnd"/>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w:t>
      </w:r>
      <w:r w:rsidRPr="00FF3108">
        <w:rPr>
          <w:rFonts w:ascii="Times New Roman" w:eastAsia="Times New Roman" w:hAnsi="Times New Roman" w:cs="Times New Roman"/>
          <w:bCs/>
          <w:sz w:val="24"/>
          <w:szCs w:val="24"/>
          <w:vertAlign w:val="subscript"/>
          <w:lang w:eastAsia="ru-RU"/>
        </w:rPr>
        <w:t>з</w:t>
      </w:r>
      <w:proofErr w:type="gramStart"/>
      <w:r w:rsidRPr="00FF3108">
        <w:rPr>
          <w:rFonts w:ascii="Times New Roman" w:eastAsia="Times New Roman" w:hAnsi="Times New Roman" w:cs="Times New Roman"/>
          <w:bCs/>
          <w:sz w:val="24"/>
          <w:szCs w:val="24"/>
          <w:vertAlign w:val="subscript"/>
          <w:lang w:eastAsia="ru-RU"/>
        </w:rPr>
        <w:t>2</w:t>
      </w:r>
      <w:proofErr w:type="gram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 ходе проведения проверки доходности 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 земельных участков.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2. Индикатор базовой доходности продаж земельных участков, государственная собственность на которые не разграничена, I</w:t>
      </w:r>
      <w:r w:rsidRPr="00FF3108">
        <w:rPr>
          <w:rFonts w:ascii="Times New Roman" w:eastAsia="Times New Roman" w:hAnsi="Times New Roman" w:cs="Times New Roman"/>
          <w:bCs/>
          <w:sz w:val="24"/>
          <w:szCs w:val="24"/>
          <w:vertAlign w:val="superscript"/>
          <w:lang w:eastAsia="ru-RU"/>
        </w:rPr>
        <w:t>баз</w:t>
      </w:r>
      <w:r w:rsidRPr="00FF3108">
        <w:rPr>
          <w:rFonts w:ascii="Times New Roman" w:eastAsia="Times New Roman" w:hAnsi="Times New Roman" w:cs="Times New Roman"/>
          <w:bCs/>
          <w:sz w:val="24"/>
          <w:szCs w:val="24"/>
          <w:vertAlign w:val="subscript"/>
          <w:lang w:eastAsia="ru-RU"/>
        </w:rPr>
        <w:t>пз2</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баз</w:t>
      </w:r>
      <w:proofErr w:type="spellEnd"/>
      <w:r w:rsidRPr="00FF3108">
        <w:rPr>
          <w:rFonts w:ascii="Times New Roman" w:eastAsia="Times New Roman" w:hAnsi="Times New Roman" w:cs="Times New Roman"/>
          <w:bCs/>
          <w:sz w:val="24"/>
          <w:szCs w:val="24"/>
          <w:vertAlign w:val="superscript"/>
          <w:lang w:eastAsia="ru-RU"/>
        </w:rPr>
        <w:t xml:space="preserve"> </w:t>
      </w:r>
      <w:r w:rsidRPr="00FF3108">
        <w:rPr>
          <w:rFonts w:ascii="Times New Roman" w:eastAsia="Times New Roman" w:hAnsi="Times New Roman" w:cs="Times New Roman"/>
          <w:bCs/>
          <w:sz w:val="24"/>
          <w:szCs w:val="24"/>
          <w:vertAlign w:val="subscript"/>
          <w:lang w:eastAsia="ru-RU"/>
        </w:rPr>
        <w:t>пз</w:t>
      </w:r>
      <w:proofErr w:type="gramStart"/>
      <w:r w:rsidRPr="00FF3108">
        <w:rPr>
          <w:rFonts w:ascii="Times New Roman" w:eastAsia="Times New Roman" w:hAnsi="Times New Roman" w:cs="Times New Roman"/>
          <w:bCs/>
          <w:sz w:val="24"/>
          <w:szCs w:val="24"/>
          <w:vertAlign w:val="subscript"/>
          <w:lang w:eastAsia="ru-RU"/>
        </w:rPr>
        <w:t>2</w:t>
      </w:r>
      <w:proofErr w:type="gram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П</w:t>
      </w:r>
      <w:r w:rsidRPr="00FF3108">
        <w:rPr>
          <w:rFonts w:ascii="Times New Roman" w:eastAsia="Times New Roman" w:hAnsi="Times New Roman" w:cs="Times New Roman"/>
          <w:bCs/>
          <w:sz w:val="24"/>
          <w:szCs w:val="24"/>
          <w:vertAlign w:val="subscript"/>
          <w:lang w:eastAsia="ru-RU"/>
        </w:rPr>
        <w:t>з2</w:t>
      </w:r>
      <w:r w:rsidRPr="00FF3108">
        <w:rPr>
          <w:rFonts w:ascii="Times New Roman" w:eastAsia="Times New Roman" w:hAnsi="Times New Roman" w:cs="Times New Roman"/>
          <w:bCs/>
          <w:sz w:val="24"/>
          <w:szCs w:val="24"/>
          <w:lang w:eastAsia="ru-RU"/>
        </w:rPr>
        <w:t>/ C</w:t>
      </w:r>
      <w:r w:rsidRPr="00FF3108">
        <w:rPr>
          <w:rFonts w:ascii="Times New Roman" w:eastAsia="Times New Roman" w:hAnsi="Times New Roman" w:cs="Times New Roman"/>
          <w:bCs/>
          <w:sz w:val="24"/>
          <w:szCs w:val="24"/>
          <w:vertAlign w:val="subscript"/>
          <w:lang w:eastAsia="ru-RU"/>
        </w:rPr>
        <w:t>зу4</w:t>
      </w:r>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C</w:t>
      </w:r>
      <w:r w:rsidRPr="00FF3108">
        <w:rPr>
          <w:rFonts w:ascii="Times New Roman" w:eastAsia="Times New Roman" w:hAnsi="Times New Roman" w:cs="Times New Roman"/>
          <w:bCs/>
          <w:sz w:val="24"/>
          <w:szCs w:val="24"/>
          <w:vertAlign w:val="subscript"/>
          <w:lang w:eastAsia="ru-RU"/>
        </w:rPr>
        <w:t xml:space="preserve">зу4 </w:t>
      </w:r>
      <w:r w:rsidRPr="00FF3108">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F3108">
        <w:rPr>
          <w:rFonts w:ascii="Times New Roman" w:eastAsia="Times New Roman" w:hAnsi="Times New Roman" w:cs="Times New Roman"/>
          <w:b/>
          <w:bCs/>
          <w:sz w:val="24"/>
          <w:szCs w:val="24"/>
          <w:lang w:eastAsia="ru-RU"/>
        </w:rPr>
        <w:t>6. Определение величины неналоговых доходов и оценка доходности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6.1. Определение величины неналоговых доходов от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Общие доходы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lang w:eastAsia="ru-RU"/>
        </w:rPr>
        <w:t xml:space="preserve"> (неналоговые) от муниципальной собственности складываются: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из неналоговых доходов от муниципального имущественного комплекса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ннд</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из неналоговых доходов от земельных ресурсов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зу</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perscript"/>
          <w:lang w:eastAsia="ru-RU"/>
        </w:rPr>
        <w:t>мик</w:t>
      </w:r>
      <w:r w:rsidRPr="00FF3108">
        <w:rPr>
          <w:rFonts w:ascii="Times New Roman" w:eastAsia="Times New Roman" w:hAnsi="Times New Roman" w:cs="Times New Roman"/>
          <w:bCs/>
          <w:sz w:val="24"/>
          <w:szCs w:val="24"/>
          <w:vertAlign w:val="subscript"/>
          <w:lang w:eastAsia="ru-RU"/>
        </w:rPr>
        <w:t>ннд</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зу</w:t>
      </w:r>
      <w:proofErr w:type="spell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vertAlign w:val="subscript"/>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6.2. Оценка доходности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Для оценки доходности муниципальной собственности используются следующие показатели: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неналоговые доходы местного бюджета от использования муниципальной собственности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 налоговые доходы местного бюджета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нд</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доходности может быть дана на основе  индикатора бюджетной доходности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xml:space="preserve">Количественные значения данного индикатора </w:t>
      </w:r>
      <w:proofErr w:type="spellStart"/>
      <w:proofErr w:type="gramStart"/>
      <w:r w:rsidRPr="00FF3108">
        <w:rPr>
          <w:rFonts w:ascii="Times New Roman" w:eastAsia="Times New Roman" w:hAnsi="Times New Roman" w:cs="Times New Roman"/>
          <w:bCs/>
          <w:sz w:val="24"/>
          <w:szCs w:val="24"/>
          <w:lang w:eastAsia="ru-RU"/>
        </w:rPr>
        <w:t>I</w:t>
      </w:r>
      <w:proofErr w:type="gramEnd"/>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lang w:eastAsia="ru-RU"/>
        </w:rPr>
        <w:t xml:space="preserve"> рассчитывается на основе следующего соотношения: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r w:rsidRPr="00FF3108">
        <w:rPr>
          <w:rFonts w:ascii="Times New Roman" w:eastAsia="Times New Roman" w:hAnsi="Times New Roman" w:cs="Times New Roman"/>
          <w:bCs/>
          <w:sz w:val="24"/>
          <w:szCs w:val="24"/>
          <w:lang w:eastAsia="ru-RU"/>
        </w:rPr>
        <w:t>I</w:t>
      </w:r>
      <w:r w:rsidRPr="00FF3108">
        <w:rPr>
          <w:rFonts w:ascii="Times New Roman" w:eastAsia="Times New Roman" w:hAnsi="Times New Roman" w:cs="Times New Roman"/>
          <w:bCs/>
          <w:sz w:val="24"/>
          <w:szCs w:val="24"/>
          <w:vertAlign w:val="superscript"/>
          <w:lang w:eastAsia="ru-RU"/>
        </w:rPr>
        <w:t>бюд</w:t>
      </w:r>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соб</w:t>
      </w:r>
      <w:proofErr w:type="spellEnd"/>
      <w:r w:rsidRPr="00FF3108">
        <w:rPr>
          <w:rFonts w:ascii="Times New Roman" w:eastAsia="Times New Roman" w:hAnsi="Times New Roman" w:cs="Times New Roman"/>
          <w:bCs/>
          <w:sz w:val="24"/>
          <w:szCs w:val="24"/>
          <w:lang w:eastAsia="ru-RU"/>
        </w:rPr>
        <w:t>,</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неналоговые доходы местного бюджета от использования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соб</w:t>
      </w:r>
      <w:proofErr w:type="spellEnd"/>
      <w:r w:rsidRPr="00FF3108">
        <w:rPr>
          <w:rFonts w:ascii="Times New Roman" w:eastAsia="Times New Roman" w:hAnsi="Times New Roman" w:cs="Times New Roman"/>
          <w:bCs/>
          <w:sz w:val="24"/>
          <w:szCs w:val="24"/>
          <w:lang w:eastAsia="ru-RU"/>
        </w:rPr>
        <w:t xml:space="preserve"> - собственные доходы местного бюджета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F3108">
        <w:rPr>
          <w:rFonts w:ascii="Times New Roman" w:eastAsia="Times New Roman" w:hAnsi="Times New Roman" w:cs="Times New Roman"/>
          <w:bCs/>
          <w:sz w:val="24"/>
          <w:szCs w:val="24"/>
          <w:lang w:eastAsia="ru-RU"/>
        </w:rPr>
        <w:t>D</w:t>
      </w:r>
      <w:proofErr w:type="gramEnd"/>
      <w:r w:rsidRPr="00FF3108">
        <w:rPr>
          <w:rFonts w:ascii="Times New Roman" w:eastAsia="Times New Roman" w:hAnsi="Times New Roman" w:cs="Times New Roman"/>
          <w:bCs/>
          <w:sz w:val="24"/>
          <w:szCs w:val="24"/>
          <w:vertAlign w:val="subscript"/>
          <w:lang w:eastAsia="ru-RU"/>
        </w:rPr>
        <w:t>соб</w:t>
      </w:r>
      <w:proofErr w:type="spellEnd"/>
      <w:r w:rsidRPr="00FF3108">
        <w:rPr>
          <w:rFonts w:ascii="Times New Roman" w:eastAsia="Times New Roman" w:hAnsi="Times New Roman" w:cs="Times New Roman"/>
          <w:bCs/>
          <w:sz w:val="24"/>
          <w:szCs w:val="24"/>
          <w:lang w:eastAsia="ru-RU"/>
        </w:rPr>
        <w:t xml:space="preserve"> =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мс</w:t>
      </w:r>
      <w:proofErr w:type="spellEnd"/>
      <w:r w:rsidRPr="00FF3108">
        <w:rPr>
          <w:rFonts w:ascii="Times New Roman" w:eastAsia="Times New Roman" w:hAnsi="Times New Roman" w:cs="Times New Roman"/>
          <w:bCs/>
          <w:sz w:val="24"/>
          <w:szCs w:val="24"/>
          <w:vertAlign w:val="subscript"/>
          <w:lang w:eastAsia="ru-RU"/>
        </w:rPr>
        <w:t xml:space="preserve"> </w:t>
      </w:r>
      <w:r w:rsidRPr="00FF3108">
        <w:rPr>
          <w:rFonts w:ascii="Times New Roman" w:eastAsia="Times New Roman" w:hAnsi="Times New Roman" w:cs="Times New Roman"/>
          <w:bCs/>
          <w:sz w:val="24"/>
          <w:szCs w:val="24"/>
          <w:lang w:eastAsia="ru-RU"/>
        </w:rPr>
        <w:t xml:space="preserve">+ </w:t>
      </w:r>
      <w:proofErr w:type="spellStart"/>
      <w:r w:rsidRPr="00FF3108">
        <w:rPr>
          <w:rFonts w:ascii="Times New Roman" w:eastAsia="Times New Roman" w:hAnsi="Times New Roman" w:cs="Times New Roman"/>
          <w:bCs/>
          <w:sz w:val="24"/>
          <w:szCs w:val="24"/>
          <w:lang w:eastAsia="ru-RU"/>
        </w:rPr>
        <w:t>D</w:t>
      </w:r>
      <w:r w:rsidRPr="00FF3108">
        <w:rPr>
          <w:rFonts w:ascii="Times New Roman" w:eastAsia="Times New Roman" w:hAnsi="Times New Roman" w:cs="Times New Roman"/>
          <w:bCs/>
          <w:sz w:val="24"/>
          <w:szCs w:val="24"/>
          <w:vertAlign w:val="subscript"/>
          <w:lang w:eastAsia="ru-RU"/>
        </w:rPr>
        <w:t>нд</w:t>
      </w:r>
      <w:proofErr w:type="spellEnd"/>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 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lastRenderedPageBreak/>
        <w:t>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следующую шкалу для оценки степени доходности объектов (группы объектов)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 величине индикатора базовой доходности, превышающей ставку рефинансирования, степень доходности можно оценить как высокую.</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7. Отчет о результатах проверки доходов и оценке доходности объектов муниципальной собственности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Подготовка и оформление отчета о результатах</w:t>
      </w:r>
      <w:r>
        <w:rPr>
          <w:rFonts w:ascii="Times New Roman" w:eastAsia="Times New Roman" w:hAnsi="Times New Roman" w:cs="Times New Roman"/>
          <w:bCs/>
          <w:sz w:val="24"/>
          <w:szCs w:val="24"/>
          <w:lang w:eastAsia="ru-RU"/>
        </w:rPr>
        <w:t xml:space="preserve"> </w:t>
      </w:r>
      <w:r w:rsidRPr="00FF3108">
        <w:rPr>
          <w:rFonts w:ascii="Times New Roman" w:eastAsia="Times New Roman" w:hAnsi="Times New Roman" w:cs="Times New Roman"/>
          <w:bCs/>
          <w:sz w:val="24"/>
          <w:szCs w:val="24"/>
          <w:lang w:eastAsia="ru-RU"/>
        </w:rPr>
        <w:t>проверки доходов и оценке доходности объектов муниципальной собственности осуществляется в соответствии с требованиями, устанавливающими структуру, содержание, форму и алгоритм изложения в соответствии с формой проведенной проверки.</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Вместе с тем в отчете о результатах проверки доходов и оценке доходности объектов муниципальной собственности необходимо:</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рассчитать доходы и индикаторы доходности по каждому виду объектов муниципальной собственности, проанализировать их динамику;</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FF3108" w:rsidRPr="00FF3108" w:rsidRDefault="00FF3108" w:rsidP="00FF310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F3108">
        <w:rPr>
          <w:rFonts w:ascii="Times New Roman" w:eastAsia="Times New Roman" w:hAnsi="Times New Roman" w:cs="Times New Roman"/>
          <w:bCs/>
          <w:sz w:val="24"/>
          <w:szCs w:val="24"/>
          <w:lang w:eastAsia="ru-RU"/>
        </w:rPr>
        <w:t>По результатам проведенной проверки в отчете необходимо сформулировать выводы и рекомендации</w:t>
      </w:r>
    </w:p>
    <w:p w:rsidR="009D530C" w:rsidRPr="00FF3108" w:rsidRDefault="009D530C">
      <w:pPr>
        <w:rPr>
          <w:rFonts w:ascii="Times New Roman" w:hAnsi="Times New Roman" w:cs="Times New Roman"/>
          <w:sz w:val="24"/>
          <w:szCs w:val="24"/>
        </w:rPr>
      </w:pPr>
    </w:p>
    <w:sectPr w:rsidR="009D530C" w:rsidRPr="00FF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08"/>
    <w:rsid w:val="00594696"/>
    <w:rsid w:val="006717CD"/>
    <w:rsid w:val="0088154C"/>
    <w:rsid w:val="009D530C"/>
    <w:rsid w:val="00BD37D4"/>
    <w:rsid w:val="00C34A80"/>
    <w:rsid w:val="00FF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F3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31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31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310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F3108"/>
  </w:style>
  <w:style w:type="character" w:styleId="a3">
    <w:name w:val="Hyperlink"/>
    <w:basedOn w:val="a0"/>
    <w:uiPriority w:val="99"/>
    <w:semiHidden/>
    <w:unhideWhenUsed/>
    <w:rsid w:val="00FF3108"/>
    <w:rPr>
      <w:strike w:val="0"/>
      <w:dstrike w:val="0"/>
      <w:color w:val="333333"/>
      <w:u w:val="none"/>
      <w:effect w:val="none"/>
    </w:rPr>
  </w:style>
  <w:style w:type="character" w:styleId="a4">
    <w:name w:val="FollowedHyperlink"/>
    <w:basedOn w:val="a0"/>
    <w:uiPriority w:val="99"/>
    <w:semiHidden/>
    <w:unhideWhenUsed/>
    <w:rsid w:val="00FF3108"/>
    <w:rPr>
      <w:strike w:val="0"/>
      <w:dstrike w:val="0"/>
      <w:color w:val="333333"/>
      <w:u w:val="none"/>
      <w:effect w:val="none"/>
    </w:rPr>
  </w:style>
  <w:style w:type="paragraph" w:styleId="a5">
    <w:name w:val="Normal (Web)"/>
    <w:basedOn w:val="a"/>
    <w:uiPriority w:val="99"/>
    <w:semiHidden/>
    <w:unhideWhenUsed/>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FF3108"/>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FF310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FF3108"/>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FF3108"/>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FF3108"/>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FF3108"/>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FF3108"/>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FF3108"/>
    <w:pPr>
      <w:spacing w:after="0" w:line="240" w:lineRule="auto"/>
    </w:pPr>
    <w:rPr>
      <w:rFonts w:ascii="Times New Roman" w:eastAsia="Times New Roman" w:hAnsi="Times New Roman" w:cs="Times New Roman"/>
      <w:color w:val="2A9FAC"/>
      <w:sz w:val="24"/>
      <w:szCs w:val="24"/>
      <w:lang w:eastAsia="ru-RU"/>
    </w:rPr>
  </w:style>
  <w:style w:type="paragraph" w:customStyle="1" w:styleId="lidescmini">
    <w:name w:val="li_desc_mini"/>
    <w:basedOn w:val="a"/>
    <w:rsid w:val="00FF3108"/>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FF3108"/>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FF3108"/>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FF3108"/>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FF3108"/>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FF3108"/>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FF3108"/>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FF3108"/>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FF3108"/>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FF31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FF3108"/>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FF3108"/>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FF3108"/>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FF3108"/>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FF3108"/>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FF3108"/>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FF3108"/>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FF3108"/>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alertblock">
    <w:name w:val="alert_block"/>
    <w:basedOn w:val="a"/>
    <w:rsid w:val="00FF3108"/>
    <w:pPr>
      <w:pBdr>
        <w:top w:val="single" w:sz="6" w:space="8" w:color="FF9CAA"/>
        <w:left w:val="single" w:sz="6" w:space="15" w:color="FF9CAA"/>
        <w:bottom w:val="single" w:sz="6" w:space="8" w:color="FF9CAA"/>
        <w:right w:val="single" w:sz="6" w:space="15" w:color="FF9CAA"/>
      </w:pBdr>
      <w:shd w:val="clear" w:color="auto" w:fill="FFDDE2"/>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alerttitle">
    <w:name w:val="alert_title"/>
    <w:basedOn w:val="a"/>
    <w:rsid w:val="00FF3108"/>
    <w:pPr>
      <w:spacing w:before="100" w:beforeAutospacing="1" w:after="150" w:line="240" w:lineRule="auto"/>
    </w:pPr>
    <w:rPr>
      <w:rFonts w:ascii="Times New Roman" w:eastAsia="Times New Roman" w:hAnsi="Times New Roman" w:cs="Times New Roman"/>
      <w:sz w:val="27"/>
      <w:szCs w:val="27"/>
      <w:lang w:eastAsia="ru-RU"/>
    </w:rPr>
  </w:style>
  <w:style w:type="paragraph" w:customStyle="1" w:styleId="alerttext">
    <w:name w:val="alert_text"/>
    <w:basedOn w:val="a"/>
    <w:rsid w:val="00FF3108"/>
    <w:pPr>
      <w:spacing w:before="100" w:beforeAutospacing="1" w:after="60" w:line="240" w:lineRule="auto"/>
    </w:pPr>
    <w:rPr>
      <w:rFonts w:ascii="Times New Roman" w:eastAsia="Times New Roman" w:hAnsi="Times New Roman" w:cs="Times New Roman"/>
      <w:sz w:val="21"/>
      <w:szCs w:val="21"/>
      <w:lang w:eastAsia="ru-RU"/>
    </w:rPr>
  </w:style>
  <w:style w:type="paragraph" w:customStyle="1" w:styleId="uctitle">
    <w:name w:val="uc_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FF3108"/>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FF310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FF310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FF3108"/>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FF3108"/>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FF3108"/>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FF310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FF3108"/>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FF31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3108"/>
    <w:rPr>
      <w:rFonts w:ascii="Arial" w:eastAsia="Times New Roman" w:hAnsi="Arial" w:cs="Arial"/>
      <w:vanish/>
      <w:sz w:val="16"/>
      <w:szCs w:val="16"/>
      <w:lang w:eastAsia="ru-RU"/>
    </w:rPr>
  </w:style>
  <w:style w:type="character" w:styleId="a6">
    <w:name w:val="Strong"/>
    <w:basedOn w:val="a0"/>
    <w:uiPriority w:val="22"/>
    <w:qFormat/>
    <w:rsid w:val="00FF3108"/>
    <w:rPr>
      <w:b/>
      <w:bCs/>
    </w:rPr>
  </w:style>
  <w:style w:type="character" w:styleId="a7">
    <w:name w:val="Emphasis"/>
    <w:basedOn w:val="a0"/>
    <w:uiPriority w:val="20"/>
    <w:qFormat/>
    <w:rsid w:val="00FF3108"/>
    <w:rPr>
      <w:i/>
      <w:iCs/>
    </w:rPr>
  </w:style>
  <w:style w:type="paragraph" w:styleId="z-1">
    <w:name w:val="HTML Bottom of Form"/>
    <w:basedOn w:val="a"/>
    <w:next w:val="a"/>
    <w:link w:val="z-2"/>
    <w:hidden/>
    <w:uiPriority w:val="99"/>
    <w:semiHidden/>
    <w:unhideWhenUsed/>
    <w:rsid w:val="00FF31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3108"/>
    <w:rPr>
      <w:rFonts w:ascii="Arial" w:eastAsia="Times New Roman" w:hAnsi="Arial" w:cs="Arial"/>
      <w:vanish/>
      <w:sz w:val="16"/>
      <w:szCs w:val="16"/>
      <w:lang w:eastAsia="ru-RU"/>
    </w:rPr>
  </w:style>
  <w:style w:type="paragraph" w:styleId="a8">
    <w:name w:val="No Spacing"/>
    <w:uiPriority w:val="1"/>
    <w:qFormat/>
    <w:rsid w:val="005946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F3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31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31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310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F3108"/>
  </w:style>
  <w:style w:type="character" w:styleId="a3">
    <w:name w:val="Hyperlink"/>
    <w:basedOn w:val="a0"/>
    <w:uiPriority w:val="99"/>
    <w:semiHidden/>
    <w:unhideWhenUsed/>
    <w:rsid w:val="00FF3108"/>
    <w:rPr>
      <w:strike w:val="0"/>
      <w:dstrike w:val="0"/>
      <w:color w:val="333333"/>
      <w:u w:val="none"/>
      <w:effect w:val="none"/>
    </w:rPr>
  </w:style>
  <w:style w:type="character" w:styleId="a4">
    <w:name w:val="FollowedHyperlink"/>
    <w:basedOn w:val="a0"/>
    <w:uiPriority w:val="99"/>
    <w:semiHidden/>
    <w:unhideWhenUsed/>
    <w:rsid w:val="00FF3108"/>
    <w:rPr>
      <w:strike w:val="0"/>
      <w:dstrike w:val="0"/>
      <w:color w:val="333333"/>
      <w:u w:val="none"/>
      <w:effect w:val="none"/>
    </w:rPr>
  </w:style>
  <w:style w:type="paragraph" w:styleId="a5">
    <w:name w:val="Normal (Web)"/>
    <w:basedOn w:val="a"/>
    <w:uiPriority w:val="99"/>
    <w:semiHidden/>
    <w:unhideWhenUsed/>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FF3108"/>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FF310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FF3108"/>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FF3108"/>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FF3108"/>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FF3108"/>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FF3108"/>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FF3108"/>
    <w:pPr>
      <w:spacing w:after="0" w:line="240" w:lineRule="auto"/>
    </w:pPr>
    <w:rPr>
      <w:rFonts w:ascii="Times New Roman" w:eastAsia="Times New Roman" w:hAnsi="Times New Roman" w:cs="Times New Roman"/>
      <w:color w:val="2A9FAC"/>
      <w:sz w:val="24"/>
      <w:szCs w:val="24"/>
      <w:lang w:eastAsia="ru-RU"/>
    </w:rPr>
  </w:style>
  <w:style w:type="paragraph" w:customStyle="1" w:styleId="lidescmini">
    <w:name w:val="li_desc_mini"/>
    <w:basedOn w:val="a"/>
    <w:rsid w:val="00FF3108"/>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FF3108"/>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FF3108"/>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FF3108"/>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FF3108"/>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FF3108"/>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FF3108"/>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FF3108"/>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FF3108"/>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FF310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FF3108"/>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FF3108"/>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FF3108"/>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FF3108"/>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FF3108"/>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FF3108"/>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FF3108"/>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FF3108"/>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alertblock">
    <w:name w:val="alert_block"/>
    <w:basedOn w:val="a"/>
    <w:rsid w:val="00FF3108"/>
    <w:pPr>
      <w:pBdr>
        <w:top w:val="single" w:sz="6" w:space="8" w:color="FF9CAA"/>
        <w:left w:val="single" w:sz="6" w:space="15" w:color="FF9CAA"/>
        <w:bottom w:val="single" w:sz="6" w:space="8" w:color="FF9CAA"/>
        <w:right w:val="single" w:sz="6" w:space="15" w:color="FF9CAA"/>
      </w:pBdr>
      <w:shd w:val="clear" w:color="auto" w:fill="FFDDE2"/>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alerttitle">
    <w:name w:val="alert_title"/>
    <w:basedOn w:val="a"/>
    <w:rsid w:val="00FF3108"/>
    <w:pPr>
      <w:spacing w:before="100" w:beforeAutospacing="1" w:after="150" w:line="240" w:lineRule="auto"/>
    </w:pPr>
    <w:rPr>
      <w:rFonts w:ascii="Times New Roman" w:eastAsia="Times New Roman" w:hAnsi="Times New Roman" w:cs="Times New Roman"/>
      <w:sz w:val="27"/>
      <w:szCs w:val="27"/>
      <w:lang w:eastAsia="ru-RU"/>
    </w:rPr>
  </w:style>
  <w:style w:type="paragraph" w:customStyle="1" w:styleId="alerttext">
    <w:name w:val="alert_text"/>
    <w:basedOn w:val="a"/>
    <w:rsid w:val="00FF3108"/>
    <w:pPr>
      <w:spacing w:before="100" w:beforeAutospacing="1" w:after="60" w:line="240" w:lineRule="auto"/>
    </w:pPr>
    <w:rPr>
      <w:rFonts w:ascii="Times New Roman" w:eastAsia="Times New Roman" w:hAnsi="Times New Roman" w:cs="Times New Roman"/>
      <w:sz w:val="21"/>
      <w:szCs w:val="21"/>
      <w:lang w:eastAsia="ru-RU"/>
    </w:rPr>
  </w:style>
  <w:style w:type="paragraph" w:customStyle="1" w:styleId="uctitle">
    <w:name w:val="uc_titl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FF3108"/>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FF310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FF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FF3108"/>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FF3108"/>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FF3108"/>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FF3108"/>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FF3108"/>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FF3108"/>
    <w:pPr>
      <w:spacing w:after="0" w:line="240" w:lineRule="auto"/>
    </w:pPr>
    <w:rPr>
      <w:rFonts w:ascii="Times New Roman" w:eastAsia="Times New Roman" w:hAnsi="Times New Roman" w:cs="Times New Roman"/>
      <w:color w:val="FFFFFF"/>
      <w:sz w:val="21"/>
      <w:szCs w:val="21"/>
      <w:lang w:eastAsia="ru-RU"/>
    </w:rPr>
  </w:style>
  <w:style w:type="paragraph" w:styleId="z-">
    <w:name w:val="HTML Top of Form"/>
    <w:basedOn w:val="a"/>
    <w:next w:val="a"/>
    <w:link w:val="z-0"/>
    <w:hidden/>
    <w:uiPriority w:val="99"/>
    <w:semiHidden/>
    <w:unhideWhenUsed/>
    <w:rsid w:val="00FF31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3108"/>
    <w:rPr>
      <w:rFonts w:ascii="Arial" w:eastAsia="Times New Roman" w:hAnsi="Arial" w:cs="Arial"/>
      <w:vanish/>
      <w:sz w:val="16"/>
      <w:szCs w:val="16"/>
      <w:lang w:eastAsia="ru-RU"/>
    </w:rPr>
  </w:style>
  <w:style w:type="character" w:styleId="a6">
    <w:name w:val="Strong"/>
    <w:basedOn w:val="a0"/>
    <w:uiPriority w:val="22"/>
    <w:qFormat/>
    <w:rsid w:val="00FF3108"/>
    <w:rPr>
      <w:b/>
      <w:bCs/>
    </w:rPr>
  </w:style>
  <w:style w:type="character" w:styleId="a7">
    <w:name w:val="Emphasis"/>
    <w:basedOn w:val="a0"/>
    <w:uiPriority w:val="20"/>
    <w:qFormat/>
    <w:rsid w:val="00FF3108"/>
    <w:rPr>
      <w:i/>
      <w:iCs/>
    </w:rPr>
  </w:style>
  <w:style w:type="paragraph" w:styleId="z-1">
    <w:name w:val="HTML Bottom of Form"/>
    <w:basedOn w:val="a"/>
    <w:next w:val="a"/>
    <w:link w:val="z-2"/>
    <w:hidden/>
    <w:uiPriority w:val="99"/>
    <w:semiHidden/>
    <w:unhideWhenUsed/>
    <w:rsid w:val="00FF31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3108"/>
    <w:rPr>
      <w:rFonts w:ascii="Arial" w:eastAsia="Times New Roman" w:hAnsi="Arial" w:cs="Arial"/>
      <w:vanish/>
      <w:sz w:val="16"/>
      <w:szCs w:val="16"/>
      <w:lang w:eastAsia="ru-RU"/>
    </w:rPr>
  </w:style>
  <w:style w:type="paragraph" w:styleId="a8">
    <w:name w:val="No Spacing"/>
    <w:uiPriority w:val="1"/>
    <w:qFormat/>
    <w:rsid w:val="00594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50343">
      <w:bodyDiv w:val="1"/>
      <w:marLeft w:val="0"/>
      <w:marRight w:val="0"/>
      <w:marTop w:val="0"/>
      <w:marBottom w:val="0"/>
      <w:divBdr>
        <w:top w:val="none" w:sz="0" w:space="0" w:color="auto"/>
        <w:left w:val="none" w:sz="0" w:space="0" w:color="auto"/>
        <w:bottom w:val="none" w:sz="0" w:space="0" w:color="auto"/>
        <w:right w:val="none" w:sz="0" w:space="0" w:color="auto"/>
      </w:divBdr>
      <w:divsChild>
        <w:div w:id="1198546689">
          <w:marLeft w:val="0"/>
          <w:marRight w:val="0"/>
          <w:marTop w:val="0"/>
          <w:marBottom w:val="0"/>
          <w:divBdr>
            <w:top w:val="none" w:sz="0" w:space="0" w:color="auto"/>
            <w:left w:val="none" w:sz="0" w:space="0" w:color="auto"/>
            <w:bottom w:val="none" w:sz="0" w:space="0" w:color="auto"/>
            <w:right w:val="none" w:sz="0" w:space="0" w:color="auto"/>
          </w:divBdr>
          <w:divsChild>
            <w:div w:id="1615289686">
              <w:marLeft w:val="0"/>
              <w:marRight w:val="0"/>
              <w:marTop w:val="150"/>
              <w:marBottom w:val="0"/>
              <w:divBdr>
                <w:top w:val="none" w:sz="0" w:space="0" w:color="auto"/>
                <w:left w:val="none" w:sz="0" w:space="0" w:color="auto"/>
                <w:bottom w:val="none" w:sz="0" w:space="0" w:color="auto"/>
                <w:right w:val="none" w:sz="0" w:space="0" w:color="auto"/>
              </w:divBdr>
              <w:divsChild>
                <w:div w:id="2115247385">
                  <w:marLeft w:val="0"/>
                  <w:marRight w:val="0"/>
                  <w:marTop w:val="0"/>
                  <w:marBottom w:val="0"/>
                  <w:divBdr>
                    <w:top w:val="none" w:sz="0" w:space="0" w:color="auto"/>
                    <w:left w:val="none" w:sz="0" w:space="0" w:color="auto"/>
                    <w:bottom w:val="none" w:sz="0" w:space="0" w:color="auto"/>
                    <w:right w:val="none" w:sz="0" w:space="0" w:color="auto"/>
                  </w:divBdr>
                  <w:divsChild>
                    <w:div w:id="1083184846">
                      <w:marLeft w:val="0"/>
                      <w:marRight w:val="0"/>
                      <w:marTop w:val="0"/>
                      <w:marBottom w:val="0"/>
                      <w:divBdr>
                        <w:top w:val="none" w:sz="0" w:space="0" w:color="auto"/>
                        <w:left w:val="none" w:sz="0" w:space="0" w:color="auto"/>
                        <w:bottom w:val="none" w:sz="0" w:space="0" w:color="auto"/>
                        <w:right w:val="none" w:sz="0" w:space="0" w:color="auto"/>
                      </w:divBdr>
                      <w:divsChild>
                        <w:div w:id="3960556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9937</Words>
  <Characters>56641</Characters>
  <Application>Microsoft Office Word</Application>
  <DocSecurity>0</DocSecurity>
  <Lines>472</Lines>
  <Paragraphs>132</Paragraphs>
  <ScaleCrop>false</ScaleCrop>
  <Company>SPecialiST RePack</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dc:creator>
  <cp:lastModifiedBy>kcp</cp:lastModifiedBy>
  <cp:revision>4</cp:revision>
  <dcterms:created xsi:type="dcterms:W3CDTF">2019-05-16T13:47:00Z</dcterms:created>
  <dcterms:modified xsi:type="dcterms:W3CDTF">2019-06-01T09:58:00Z</dcterms:modified>
</cp:coreProperties>
</file>