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         Проект договора по лоту 1</w:t>
      </w:r>
      <w:bookmarkStart w:id="0" w:name="_GoBack"/>
      <w:bookmarkEnd w:id="0"/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="00196607">
        <w:rPr>
          <w:rFonts w:ascii="TimesET" w:hAnsi="TimesET"/>
          <w:sz w:val="18"/>
        </w:rPr>
        <w:t>Михайлова Виталия Николаевича</w:t>
      </w:r>
      <w:r>
        <w:rPr>
          <w:rFonts w:ascii="TimesET" w:hAnsi="TimesET"/>
          <w:sz w:val="18"/>
        </w:rPr>
        <w:t>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объект </w:t>
      </w:r>
      <w:r w:rsidR="00464ED3">
        <w:rPr>
          <w:rFonts w:ascii="TimesET" w:hAnsi="TimesET"/>
          <w:sz w:val="18"/>
        </w:rPr>
        <w:t xml:space="preserve">в </w:t>
      </w:r>
      <w:r>
        <w:rPr>
          <w:rFonts w:ascii="TimesET" w:hAnsi="TimesET"/>
          <w:sz w:val="18"/>
        </w:rPr>
        <w:t xml:space="preserve">Арендатору.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A62306" w:rsidRPr="005313EF" w:rsidRDefault="00A62306" w:rsidP="00A62306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дома.</w:t>
      </w:r>
    </w:p>
    <w:p w:rsidR="00FF69F9" w:rsidRPr="00653885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A62306" w:rsidRPr="005313EF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A62306" w:rsidRPr="00DC3275" w:rsidRDefault="006C576F" w:rsidP="00A62306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="00A62306" w:rsidRPr="00DC3275">
        <w:rPr>
          <w:b/>
          <w:bCs/>
          <w:color w:val="000000"/>
          <w:sz w:val="20"/>
        </w:rPr>
        <w:t>код НДС от арендной платы –18210301000011000110</w:t>
      </w:r>
      <w:r w:rsidR="00A62306" w:rsidRPr="00DC3275">
        <w:rPr>
          <w:rFonts w:ascii="TimesET" w:hAnsi="TimesET"/>
          <w:b/>
          <w:bCs/>
          <w:sz w:val="18"/>
        </w:rPr>
        <w:t>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A62306" w:rsidRPr="00B66B8E" w:rsidRDefault="00A62306" w:rsidP="00A62306">
      <w:pPr>
        <w:ind w:firstLine="426"/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lastRenderedPageBreak/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A62306" w:rsidRPr="002C0149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lastRenderedPageBreak/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A62306" w:rsidP="00A62306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A6230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 w:rsidR="00196607"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="00196607"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sectPr w:rsidR="00A62306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50C5"/>
    <w:rsid w:val="005E60B4"/>
    <w:rsid w:val="006015D9"/>
    <w:rsid w:val="00604802"/>
    <w:rsid w:val="00606858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7061"/>
    <w:rsid w:val="00F23B45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7385-8720-4D75-98EF-0C73F3E9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32</cp:revision>
  <cp:lastPrinted>2018-11-20T14:09:00Z</cp:lastPrinted>
  <dcterms:created xsi:type="dcterms:W3CDTF">2016-10-10T06:28:00Z</dcterms:created>
  <dcterms:modified xsi:type="dcterms:W3CDTF">2019-04-11T11:10:00Z</dcterms:modified>
</cp:coreProperties>
</file>