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5D" w:rsidRDefault="00572CEB" w:rsidP="00FA483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Утверждаю:</w:t>
      </w:r>
    </w:p>
    <w:p w:rsidR="00572CEB" w:rsidRDefault="00572CEB" w:rsidP="00FA483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Председатель контрольно- </w:t>
      </w:r>
    </w:p>
    <w:p w:rsidR="00572CEB" w:rsidRDefault="00572CEB" w:rsidP="00FA483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счетной палаты г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умерля</w:t>
      </w:r>
    </w:p>
    <w:p w:rsidR="00572CEB" w:rsidRDefault="00572CEB" w:rsidP="00FA483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72CEB" w:rsidRDefault="00572CEB" w:rsidP="00FA483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 Т.Н Ефимова</w:t>
      </w:r>
    </w:p>
    <w:p w:rsidR="00572CEB" w:rsidRDefault="00572CEB" w:rsidP="00FA483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72CEB" w:rsidRDefault="00572CEB" w:rsidP="00FA483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25 февраля 2019 г.</w:t>
      </w:r>
    </w:p>
    <w:p w:rsidR="00572CEB" w:rsidRDefault="00572CEB" w:rsidP="00FA483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72CEB" w:rsidRDefault="00572CEB" w:rsidP="006501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610E3" w:rsidRPr="003A4CB0" w:rsidRDefault="0065015F" w:rsidP="006501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4CB0">
        <w:rPr>
          <w:rFonts w:ascii="Times New Roman" w:hAnsi="Times New Roman"/>
          <w:b/>
          <w:sz w:val="28"/>
          <w:szCs w:val="28"/>
        </w:rPr>
        <w:t>Отчет</w:t>
      </w:r>
    </w:p>
    <w:p w:rsidR="00C26B01" w:rsidRPr="003A4CB0" w:rsidRDefault="0065015F" w:rsidP="00C26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CB0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C26B01" w:rsidRPr="003A4CB0">
        <w:rPr>
          <w:rFonts w:ascii="Times New Roman" w:hAnsi="Times New Roman"/>
          <w:b/>
          <w:sz w:val="24"/>
          <w:szCs w:val="24"/>
        </w:rPr>
        <w:t xml:space="preserve">проверки своевременности расчетов за коммунальные услуги </w:t>
      </w:r>
    </w:p>
    <w:p w:rsidR="00C26B01" w:rsidRPr="003A4CB0" w:rsidRDefault="00C26B01" w:rsidP="00C26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CB0">
        <w:rPr>
          <w:rFonts w:ascii="Times New Roman" w:hAnsi="Times New Roman"/>
          <w:b/>
          <w:sz w:val="24"/>
          <w:szCs w:val="24"/>
        </w:rPr>
        <w:t>учреждениями  образования города Шумерля за 2018 год.</w:t>
      </w:r>
    </w:p>
    <w:p w:rsidR="00FA483F" w:rsidRPr="003A4CB0" w:rsidRDefault="00FA483F" w:rsidP="00C26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E9B" w:rsidRPr="003A4CB0" w:rsidRDefault="00FA483F" w:rsidP="00FA4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CB0">
        <w:rPr>
          <w:rFonts w:ascii="Times New Roman" w:hAnsi="Times New Roman"/>
          <w:b/>
          <w:sz w:val="24"/>
          <w:szCs w:val="24"/>
        </w:rPr>
        <w:tab/>
      </w:r>
    </w:p>
    <w:p w:rsidR="00A326A5" w:rsidRDefault="00A326A5" w:rsidP="00A32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Основание для проведения экспертно-аналитического мероприятия: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 о контрольно-счетной палате города Шумерля, утвержденное решением Собрания депутатов города Шумерля Чувашской Республики от 27 июля 2012 № 222, </w:t>
      </w:r>
      <w:r w:rsidRPr="00C26B01">
        <w:rPr>
          <w:rFonts w:ascii="Times New Roman" w:hAnsi="Times New Roman"/>
          <w:sz w:val="24"/>
          <w:szCs w:val="24"/>
        </w:rPr>
        <w:t>пункт 1.3. Плана работы контрольно-счетной палаты города Шумерля на 2019 год.</w:t>
      </w:r>
    </w:p>
    <w:p w:rsidR="00A326A5" w:rsidRDefault="00A326A5" w:rsidP="00A326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26A5" w:rsidRPr="005A5827" w:rsidRDefault="00A326A5" w:rsidP="00A326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1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контрольного мероприятия:</w:t>
      </w:r>
      <w:r w:rsidRPr="005A5827">
        <w:rPr>
          <w:rFonts w:ascii="Times New Roman" w:hAnsi="Times New Roman"/>
          <w:sz w:val="24"/>
          <w:szCs w:val="24"/>
        </w:rPr>
        <w:t xml:space="preserve"> </w:t>
      </w:r>
      <w:r w:rsidRPr="00C30D01">
        <w:rPr>
          <w:rFonts w:ascii="Times New Roman" w:hAnsi="Times New Roman"/>
          <w:sz w:val="24"/>
          <w:szCs w:val="24"/>
        </w:rPr>
        <w:t>годовые и периодические бухгалтерские  отчёты</w:t>
      </w:r>
      <w:r>
        <w:rPr>
          <w:rFonts w:ascii="Times New Roman" w:hAnsi="Times New Roman"/>
          <w:sz w:val="24"/>
          <w:szCs w:val="24"/>
        </w:rPr>
        <w:t>,</w:t>
      </w:r>
      <w:r w:rsidRPr="00C30D01">
        <w:rPr>
          <w:rFonts w:ascii="Times New Roman" w:hAnsi="Times New Roman"/>
          <w:sz w:val="24"/>
          <w:szCs w:val="24"/>
        </w:rPr>
        <w:t xml:space="preserve"> финансовая отчётность</w:t>
      </w:r>
      <w:r>
        <w:rPr>
          <w:rFonts w:ascii="Times New Roman" w:hAnsi="Times New Roman"/>
          <w:sz w:val="24"/>
          <w:szCs w:val="24"/>
        </w:rPr>
        <w:t>,</w:t>
      </w:r>
      <w:r w:rsidRPr="00C30D01">
        <w:rPr>
          <w:rFonts w:ascii="Times New Roman" w:hAnsi="Times New Roman"/>
          <w:sz w:val="24"/>
          <w:szCs w:val="24"/>
        </w:rPr>
        <w:t xml:space="preserve"> нормативные правовые акты и иные распорядительные документы, договоры, платёжные и иные первичные документы</w:t>
      </w:r>
      <w:r>
        <w:rPr>
          <w:rFonts w:ascii="Times New Roman" w:hAnsi="Times New Roman"/>
          <w:sz w:val="24"/>
          <w:szCs w:val="24"/>
        </w:rPr>
        <w:t>.</w:t>
      </w:r>
    </w:p>
    <w:p w:rsidR="00A326A5" w:rsidRDefault="00A326A5" w:rsidP="00A326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26A5" w:rsidRDefault="00A326A5" w:rsidP="00A326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1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 контрольного мероприятия: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14E5F">
        <w:rPr>
          <w:rFonts w:ascii="Times New Roman" w:eastAsia="Times New Roman" w:hAnsi="Times New Roman"/>
          <w:sz w:val="25"/>
          <w:szCs w:val="25"/>
          <w:lang w:eastAsia="ru-RU"/>
        </w:rPr>
        <w:t>МКУ «ЦФОМУ г. Шумерля»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, м</w:t>
      </w:r>
      <w:r w:rsidRPr="00560C51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униципальные образовательные учреждения</w:t>
      </w:r>
      <w:r w:rsidRPr="003111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города Шумерля</w:t>
      </w:r>
      <w:r w:rsidRPr="0031114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326A5" w:rsidRPr="00C26B01" w:rsidRDefault="00A326A5" w:rsidP="00A32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6A5" w:rsidRPr="00311144" w:rsidRDefault="00A326A5" w:rsidP="00A326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1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проведения контрольного мероприятия:</w:t>
      </w:r>
      <w:r w:rsidRPr="003111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21 января </w:t>
      </w:r>
      <w:r w:rsidRPr="003111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 февраля</w:t>
      </w:r>
      <w:r w:rsidRPr="003111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3111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года.</w:t>
      </w:r>
    </w:p>
    <w:p w:rsidR="00A326A5" w:rsidRPr="004B6821" w:rsidRDefault="00A326A5" w:rsidP="00A326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мероприятия</w:t>
      </w:r>
      <w:r w:rsidRPr="00560C51">
        <w:rPr>
          <w:rFonts w:ascii="Times New Roman" w:hAnsi="Times New Roman"/>
          <w:sz w:val="24"/>
          <w:szCs w:val="24"/>
        </w:rPr>
        <w:t>:   оценка обоснованности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26B01">
        <w:rPr>
          <w:rFonts w:ascii="Times New Roman" w:hAnsi="Times New Roman"/>
          <w:sz w:val="24"/>
          <w:szCs w:val="24"/>
        </w:rPr>
        <w:t>своевреме</w:t>
      </w:r>
      <w:r>
        <w:rPr>
          <w:rFonts w:ascii="Times New Roman" w:hAnsi="Times New Roman"/>
          <w:sz w:val="24"/>
          <w:szCs w:val="24"/>
        </w:rPr>
        <w:t xml:space="preserve">нности расчетов за коммунальные </w:t>
      </w:r>
      <w:r w:rsidRPr="00C26B01">
        <w:rPr>
          <w:rFonts w:ascii="Times New Roman" w:hAnsi="Times New Roman"/>
          <w:sz w:val="24"/>
          <w:szCs w:val="24"/>
        </w:rPr>
        <w:t>услуги учреждениями  образования города Шумерля за 2018 год.</w:t>
      </w:r>
    </w:p>
    <w:p w:rsidR="00A326A5" w:rsidRDefault="00A326A5" w:rsidP="00A32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6A5" w:rsidRDefault="00A326A5" w:rsidP="00A326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1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Проверяемый период: </w:t>
      </w:r>
      <w:r w:rsidRPr="00311144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год</w:t>
      </w:r>
      <w:r w:rsidRPr="003111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26A5" w:rsidRPr="003A0C3F" w:rsidRDefault="00A326A5" w:rsidP="00A326A5">
      <w:pPr>
        <w:spacing w:before="100" w:beforeAutospacing="1" w:after="0"/>
        <w:ind w:firstLine="30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72885">
        <w:rPr>
          <w:rFonts w:ascii="Times New Roman" w:hAnsi="Times New Roman"/>
          <w:b/>
          <w:bCs/>
          <w:sz w:val="24"/>
          <w:szCs w:val="24"/>
        </w:rPr>
        <w:t>По результатам контрольного мероприятия установлено следующее</w:t>
      </w:r>
      <w:r w:rsidRPr="003A0C3F">
        <w:rPr>
          <w:b/>
          <w:bCs/>
        </w:rPr>
        <w:t>: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Муниципальные образовательные организации  города Шумерля (далее – Учреждения) находятся в </w:t>
      </w:r>
      <w:r w:rsidRPr="00814E5F">
        <w:rPr>
          <w:rFonts w:ascii="Times New Roman" w:eastAsia="Times New Roman" w:hAnsi="Times New Roman"/>
          <w:sz w:val="25"/>
          <w:szCs w:val="25"/>
          <w:lang w:eastAsia="ru-RU"/>
        </w:rPr>
        <w:t xml:space="preserve"> ведомственном подчинении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A27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278D">
        <w:rPr>
          <w:rFonts w:ascii="Times New Roman" w:hAnsi="Times New Roman"/>
          <w:sz w:val="24"/>
          <w:szCs w:val="24"/>
        </w:rPr>
        <w:t>тдела образования, молодежной и социальной политики администрации города Шумерля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4E5F">
        <w:rPr>
          <w:rFonts w:ascii="Times New Roman" w:eastAsia="Times New Roman" w:hAnsi="Times New Roman"/>
          <w:sz w:val="25"/>
          <w:szCs w:val="25"/>
          <w:lang w:eastAsia="ru-RU"/>
        </w:rPr>
        <w:t>Отдел в пределах предоставленных ему прав осуществляет управление деятельно</w:t>
      </w:r>
      <w:r w:rsidRPr="00814E5F">
        <w:rPr>
          <w:rFonts w:ascii="Times New Roman" w:eastAsia="Times New Roman" w:hAnsi="Times New Roman"/>
          <w:sz w:val="25"/>
          <w:szCs w:val="25"/>
          <w:lang w:eastAsia="ru-RU"/>
        </w:rPr>
        <w:softHyphen/>
        <w:t>стью организаций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</w:t>
      </w:r>
      <w:r w:rsidRPr="00814E5F">
        <w:rPr>
          <w:rFonts w:ascii="Times New Roman" w:eastAsia="Times New Roman" w:hAnsi="Times New Roman"/>
          <w:sz w:val="25"/>
          <w:szCs w:val="25"/>
          <w:lang w:eastAsia="ru-RU"/>
        </w:rPr>
        <w:t xml:space="preserve"> выступает в качестве их учре</w:t>
      </w:r>
      <w:r w:rsidRPr="00814E5F">
        <w:rPr>
          <w:rFonts w:ascii="Times New Roman" w:eastAsia="Times New Roman" w:hAnsi="Times New Roman"/>
          <w:sz w:val="25"/>
          <w:szCs w:val="25"/>
          <w:lang w:eastAsia="ru-RU"/>
        </w:rPr>
        <w:softHyphen/>
        <w:t>дителя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5F">
        <w:rPr>
          <w:rFonts w:ascii="Times New Roman" w:eastAsia="Times New Roman" w:hAnsi="Times New Roman"/>
          <w:sz w:val="25"/>
          <w:szCs w:val="25"/>
          <w:lang w:eastAsia="ru-RU"/>
        </w:rPr>
        <w:t xml:space="preserve"> Финансовое обеспечение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учреждений</w:t>
      </w:r>
      <w:r w:rsidRPr="00814E5F">
        <w:rPr>
          <w:rFonts w:ascii="Times New Roman" w:eastAsia="Times New Roman" w:hAnsi="Times New Roman"/>
          <w:sz w:val="25"/>
          <w:szCs w:val="25"/>
          <w:lang w:eastAsia="ru-RU"/>
        </w:rPr>
        <w:t xml:space="preserve"> осуществляется за счет средств бюджета города Шумерля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 за счет доходов от приносящей доход деятельности</w:t>
      </w:r>
      <w:r w:rsidRPr="00814E5F">
        <w:rPr>
          <w:rFonts w:ascii="Times New Roman" w:eastAsia="Times New Roman" w:hAnsi="Times New Roman"/>
          <w:sz w:val="25"/>
          <w:szCs w:val="25"/>
          <w:lang w:eastAsia="ru-RU"/>
        </w:rPr>
        <w:t xml:space="preserve">. Бухгалтерский учет и статистическую отчетность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Учреждений  на основании договоров на бухгалтерское обслуживание осуществляет</w:t>
      </w:r>
      <w:r w:rsidRPr="00814E5F">
        <w:rPr>
          <w:rFonts w:ascii="Times New Roman" w:eastAsia="Times New Roman" w:hAnsi="Times New Roman"/>
          <w:sz w:val="25"/>
          <w:szCs w:val="25"/>
          <w:lang w:eastAsia="ru-RU"/>
        </w:rPr>
        <w:t xml:space="preserve"> МКУ «ЦФОМУ г. Шумерля».</w:t>
      </w:r>
    </w:p>
    <w:p w:rsidR="00A326A5" w:rsidRDefault="00A326A5" w:rsidP="00A326A5">
      <w:pPr>
        <w:pStyle w:val="a3"/>
        <w:spacing w:after="240" w:afterAutospacing="0"/>
        <w:jc w:val="center"/>
        <w:rPr>
          <w:b/>
        </w:rPr>
      </w:pPr>
      <w:r w:rsidRPr="00DA5D2E">
        <w:rPr>
          <w:b/>
        </w:rPr>
        <w:t xml:space="preserve">1. </w:t>
      </w:r>
      <w:r>
        <w:rPr>
          <w:b/>
        </w:rPr>
        <w:t>Анализ состояния</w:t>
      </w:r>
      <w:r w:rsidRPr="00DA5D2E">
        <w:rPr>
          <w:b/>
        </w:rPr>
        <w:t xml:space="preserve"> кредиторской задолженности за коммунальные услуги </w:t>
      </w:r>
    </w:p>
    <w:p w:rsidR="00A326A5" w:rsidRPr="00911D42" w:rsidRDefault="00A326A5" w:rsidP="00A326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D42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Аналитический учет расчетов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поставщиками за оказанные услуги ведется </w:t>
      </w:r>
      <w:r w:rsidRPr="00911D4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журнале</w:t>
      </w:r>
    </w:p>
    <w:p w:rsidR="00A326A5" w:rsidRDefault="00A326A5" w:rsidP="00A32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D42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11D42">
        <w:rPr>
          <w:rFonts w:ascii="Times New Roman" w:eastAsia="Times New Roman" w:hAnsi="Times New Roman"/>
          <w:sz w:val="24"/>
          <w:szCs w:val="24"/>
          <w:lang w:eastAsia="ru-RU"/>
        </w:rPr>
        <w:t xml:space="preserve"> 4 «Расчеты с поставщиками и подрядчиками».</w:t>
      </w:r>
      <w:r w:rsidRPr="003B4BED">
        <w:rPr>
          <w:rFonts w:ascii="Times New Roman" w:hAnsi="Times New Roman"/>
          <w:sz w:val="24"/>
          <w:szCs w:val="24"/>
        </w:rPr>
        <w:t xml:space="preserve">     К журналу  операций расчета с поставщиками и подрядчиками прилагаются документы, подтверждающие получение товара, услуги, работы от поставщиков и подрядчиков. Первичными документами, подтверждающими такие операции, являются товарные накладные, акты выполненных работ. </w:t>
      </w:r>
    </w:p>
    <w:p w:rsidR="00A326A5" w:rsidRPr="003B4BED" w:rsidRDefault="00A326A5" w:rsidP="00A32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BED">
        <w:rPr>
          <w:rFonts w:ascii="Times New Roman" w:hAnsi="Times New Roman"/>
          <w:sz w:val="24"/>
          <w:szCs w:val="24"/>
        </w:rPr>
        <w:lastRenderedPageBreak/>
        <w:t xml:space="preserve">      Расчеты за оказываемые услуги и поставляемые товарно-материальные ценности осуществлялись в соответствии с заключенными муниципальными контрактами, договорами.</w:t>
      </w:r>
    </w:p>
    <w:p w:rsidR="00A326A5" w:rsidRDefault="00A326A5" w:rsidP="00A32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BED">
        <w:rPr>
          <w:rFonts w:ascii="Times New Roman" w:hAnsi="Times New Roman"/>
          <w:sz w:val="24"/>
          <w:szCs w:val="24"/>
        </w:rPr>
        <w:t xml:space="preserve">      В проверяемом </w:t>
      </w:r>
      <w:proofErr w:type="gramStart"/>
      <w:r w:rsidRPr="003B4BED">
        <w:rPr>
          <w:rFonts w:ascii="Times New Roman" w:hAnsi="Times New Roman"/>
          <w:sz w:val="24"/>
          <w:szCs w:val="24"/>
        </w:rPr>
        <w:t>периоде</w:t>
      </w:r>
      <w:proofErr w:type="gramEnd"/>
      <w:r w:rsidRPr="003B4BED">
        <w:rPr>
          <w:rFonts w:ascii="Times New Roman" w:hAnsi="Times New Roman"/>
          <w:sz w:val="24"/>
          <w:szCs w:val="24"/>
        </w:rPr>
        <w:t xml:space="preserve"> оплата и потребление топливно-энергетических ресурсов, коммунальных услуг осуществлялись в пределах утвержденных </w:t>
      </w:r>
      <w:r>
        <w:rPr>
          <w:rFonts w:ascii="Times New Roman" w:hAnsi="Times New Roman"/>
          <w:sz w:val="24"/>
          <w:szCs w:val="24"/>
        </w:rPr>
        <w:t>планов финансово-хозяйственной деятельности учреждений</w:t>
      </w:r>
      <w:r w:rsidRPr="003B4BED">
        <w:rPr>
          <w:rFonts w:ascii="Times New Roman" w:hAnsi="Times New Roman"/>
          <w:sz w:val="24"/>
          <w:szCs w:val="24"/>
        </w:rPr>
        <w:t>. Произведенные расходы подтверждены первичными документами, договорами на оказание услуг и актами выполненных работ.</w:t>
      </w:r>
    </w:p>
    <w:p w:rsidR="00A326A5" w:rsidRPr="00073603" w:rsidRDefault="00A326A5" w:rsidP="00A326A5">
      <w:pPr>
        <w:tabs>
          <w:tab w:val="left" w:pos="10680"/>
          <w:tab w:val="left" w:pos="10920"/>
          <w:tab w:val="right" w:pos="11160"/>
        </w:tabs>
        <w:spacing w:line="240" w:lineRule="auto"/>
        <w:ind w:right="-45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911D42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проверк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11D42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едставлены акты  </w:t>
      </w:r>
      <w:r w:rsidRPr="00911D42">
        <w:rPr>
          <w:rFonts w:ascii="Times New Roman" w:eastAsia="Times New Roman" w:hAnsi="Times New Roman"/>
          <w:sz w:val="24"/>
          <w:szCs w:val="24"/>
          <w:lang w:eastAsia="ru-RU"/>
        </w:rPr>
        <w:t>выверки расчетов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АО «Чувашская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энергосбытовая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</w:t>
      </w:r>
      <w:r w:rsidRPr="00911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Теплоэнерго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МУП</w:t>
      </w:r>
      <w:r w:rsidRPr="00911D4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ШПУ </w:t>
      </w:r>
      <w:r w:rsidRPr="00911D42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Водоканал»,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«Газпром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межрегионгаз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г. Чебоксары,  ГУП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Чувашгаз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Минстроя Чувашии</w:t>
      </w:r>
      <w:r w:rsidRPr="00911D42">
        <w:rPr>
          <w:rFonts w:ascii="Times New Roman" w:eastAsia="Times New Roman" w:hAnsi="Times New Roman"/>
          <w:sz w:val="24"/>
          <w:szCs w:val="24"/>
          <w:lang w:eastAsia="ru-RU"/>
        </w:rPr>
        <w:t>. При этом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D42">
        <w:rPr>
          <w:rFonts w:ascii="Times New Roman" w:eastAsia="Times New Roman" w:hAnsi="Times New Roman"/>
          <w:sz w:val="24"/>
          <w:szCs w:val="24"/>
          <w:lang w:eastAsia="ru-RU"/>
        </w:rPr>
        <w:t>расхождений данных бухгалтерского учета с данными актов сверок не установлено.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2D41">
        <w:rPr>
          <w:rFonts w:ascii="Times New Roman" w:eastAsia="Times New Roman" w:hAnsi="Times New Roman"/>
          <w:sz w:val="24"/>
          <w:szCs w:val="24"/>
          <w:lang w:eastAsia="ru-RU"/>
        </w:rPr>
        <w:t>Просроченная кредиторская</w:t>
      </w:r>
      <w:r w:rsidR="00214307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задолженность</w:t>
      </w:r>
      <w:r w:rsidR="000B2D41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 по состоянию на 01.01.2019 года </w:t>
      </w:r>
      <w:r w:rsidRPr="00073603">
        <w:rPr>
          <w:rFonts w:ascii="Times New Roman" w:hAnsi="Times New Roman"/>
          <w:color w:val="000000"/>
          <w:sz w:val="24"/>
          <w:szCs w:val="24"/>
        </w:rPr>
        <w:t xml:space="preserve">отсутствует. </w:t>
      </w:r>
    </w:p>
    <w:p w:rsidR="00A326A5" w:rsidRDefault="00A326A5" w:rsidP="00A32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5D2E">
        <w:rPr>
          <w:rFonts w:ascii="Times New Roman" w:hAnsi="Times New Roman"/>
          <w:b/>
          <w:sz w:val="24"/>
          <w:szCs w:val="24"/>
        </w:rPr>
        <w:t>2. Анализ договоров (контрактов) заключенных образовательными учреждениями</w:t>
      </w:r>
    </w:p>
    <w:p w:rsidR="00A326A5" w:rsidRDefault="00A326A5" w:rsidP="00A32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5D2E">
        <w:rPr>
          <w:rFonts w:ascii="Times New Roman" w:hAnsi="Times New Roman"/>
          <w:b/>
          <w:sz w:val="24"/>
          <w:szCs w:val="24"/>
        </w:rPr>
        <w:t>г. Шумерля в 2018 году</w:t>
      </w:r>
    </w:p>
    <w:p w:rsidR="00A326A5" w:rsidRDefault="00A326A5" w:rsidP="00A32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6179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61790">
        <w:rPr>
          <w:rFonts w:ascii="Times New Roman" w:hAnsi="Times New Roman"/>
          <w:sz w:val="24"/>
          <w:szCs w:val="24"/>
        </w:rPr>
        <w:t xml:space="preserve"> году Учреждени</w:t>
      </w:r>
      <w:r>
        <w:rPr>
          <w:rFonts w:ascii="Times New Roman" w:hAnsi="Times New Roman"/>
          <w:sz w:val="24"/>
          <w:szCs w:val="24"/>
        </w:rPr>
        <w:t>ями</w:t>
      </w:r>
      <w:r w:rsidRPr="00B61790">
        <w:rPr>
          <w:rFonts w:ascii="Times New Roman" w:hAnsi="Times New Roman"/>
          <w:sz w:val="24"/>
          <w:szCs w:val="24"/>
        </w:rPr>
        <w:t xml:space="preserve"> </w:t>
      </w:r>
      <w:r w:rsidRPr="009657CF">
        <w:rPr>
          <w:rFonts w:ascii="Times New Roman" w:hAnsi="Times New Roman"/>
          <w:sz w:val="24"/>
          <w:szCs w:val="24"/>
        </w:rPr>
        <w:t xml:space="preserve">заключено </w:t>
      </w:r>
      <w:r>
        <w:rPr>
          <w:rFonts w:ascii="Times New Roman" w:hAnsi="Times New Roman"/>
          <w:sz w:val="24"/>
          <w:szCs w:val="24"/>
        </w:rPr>
        <w:t xml:space="preserve">89 договоров </w:t>
      </w:r>
      <w:r w:rsidRPr="00965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поставщиками коммунальных услуг </w:t>
      </w:r>
      <w:r w:rsidRPr="009657CF">
        <w:rPr>
          <w:rFonts w:ascii="Times New Roman" w:hAnsi="Times New Roman"/>
          <w:sz w:val="24"/>
          <w:szCs w:val="24"/>
        </w:rPr>
        <w:t xml:space="preserve">на общую сумму </w:t>
      </w:r>
      <w:r>
        <w:rPr>
          <w:rFonts w:ascii="Times New Roman" w:hAnsi="Times New Roman"/>
          <w:sz w:val="24"/>
          <w:szCs w:val="24"/>
        </w:rPr>
        <w:t>25235,9 тыс.</w:t>
      </w:r>
      <w:r w:rsidRPr="009657CF">
        <w:rPr>
          <w:rFonts w:ascii="Times New Roman" w:hAnsi="Times New Roman"/>
          <w:sz w:val="24"/>
          <w:szCs w:val="24"/>
        </w:rPr>
        <w:t xml:space="preserve"> руб. из них:</w:t>
      </w:r>
    </w:p>
    <w:p w:rsidR="00A326A5" w:rsidRDefault="00A326A5" w:rsidP="00A32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-16 контрактов с </w:t>
      </w:r>
      <w:r w:rsidRPr="005B7158">
        <w:rPr>
          <w:rFonts w:ascii="Times New Roman" w:hAnsi="Times New Roman"/>
          <w:sz w:val="24"/>
          <w:szCs w:val="24"/>
        </w:rPr>
        <w:t>МУП "</w:t>
      </w:r>
      <w:proofErr w:type="spellStart"/>
      <w:r w:rsidRPr="005B7158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Pr="005B715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на общую сумму  12589,0 тыс. руб.; </w:t>
      </w:r>
    </w:p>
    <w:p w:rsidR="00A326A5" w:rsidRDefault="00A326A5" w:rsidP="00A32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-29 договоров на оказание услуг по поставке холодного водоснабжения и водоотведения  с </w:t>
      </w:r>
      <w:r w:rsidRPr="005802BC">
        <w:rPr>
          <w:rFonts w:ascii="Times New Roman" w:hAnsi="Times New Roman"/>
          <w:sz w:val="24"/>
          <w:szCs w:val="24"/>
        </w:rPr>
        <w:t>МУП "ШПУ Водоканал"</w:t>
      </w:r>
      <w:r>
        <w:rPr>
          <w:rFonts w:ascii="Times New Roman" w:hAnsi="Times New Roman"/>
          <w:sz w:val="24"/>
          <w:szCs w:val="24"/>
        </w:rPr>
        <w:t xml:space="preserve"> на 1982,1 тыс. руб.; </w:t>
      </w:r>
    </w:p>
    <w:p w:rsidR="00A326A5" w:rsidRDefault="00A326A5" w:rsidP="00A32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-9 договоров снабжения тепловой энергией для нужд отопления с </w:t>
      </w:r>
      <w:r w:rsidRPr="00583375">
        <w:rPr>
          <w:rFonts w:ascii="Times New Roman" w:hAnsi="Times New Roman"/>
          <w:sz w:val="24"/>
          <w:szCs w:val="24"/>
        </w:rPr>
        <w:t>ГУП "</w:t>
      </w:r>
      <w:proofErr w:type="spellStart"/>
      <w:r w:rsidRPr="00583375">
        <w:rPr>
          <w:rFonts w:ascii="Times New Roman" w:hAnsi="Times New Roman"/>
          <w:sz w:val="24"/>
          <w:szCs w:val="24"/>
        </w:rPr>
        <w:t>Чувашгаз</w:t>
      </w:r>
      <w:proofErr w:type="spellEnd"/>
      <w:r w:rsidRPr="00583375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375">
        <w:rPr>
          <w:rFonts w:ascii="Times New Roman" w:hAnsi="Times New Roman"/>
          <w:sz w:val="24"/>
          <w:szCs w:val="24"/>
        </w:rPr>
        <w:t>Минстроя Чувашии</w:t>
      </w:r>
      <w:r>
        <w:rPr>
          <w:rFonts w:ascii="Times New Roman" w:hAnsi="Times New Roman"/>
          <w:sz w:val="24"/>
          <w:szCs w:val="24"/>
        </w:rPr>
        <w:t xml:space="preserve"> на сумму  3002,5 тыс. руб.,</w:t>
      </w:r>
    </w:p>
    <w:p w:rsidR="00A326A5" w:rsidRDefault="00A326A5" w:rsidP="00A32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 договора поставки газа с </w:t>
      </w:r>
      <w:r w:rsidRPr="00583375">
        <w:rPr>
          <w:rFonts w:ascii="Times New Roman" w:hAnsi="Times New Roman"/>
          <w:sz w:val="24"/>
          <w:szCs w:val="24"/>
        </w:rPr>
        <w:t xml:space="preserve">ООО "Газпром </w:t>
      </w:r>
      <w:proofErr w:type="spellStart"/>
      <w:r w:rsidRPr="00583375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Pr="00583375">
        <w:rPr>
          <w:rFonts w:ascii="Times New Roman" w:hAnsi="Times New Roman"/>
          <w:sz w:val="24"/>
          <w:szCs w:val="24"/>
        </w:rPr>
        <w:t xml:space="preserve">" Чебоксары  </w:t>
      </w:r>
      <w:r>
        <w:rPr>
          <w:rFonts w:ascii="Times New Roman" w:hAnsi="Times New Roman"/>
          <w:sz w:val="24"/>
          <w:szCs w:val="24"/>
        </w:rPr>
        <w:t>на сумму  1320,4 тыс. руб.,</w:t>
      </w:r>
    </w:p>
    <w:p w:rsidR="00A326A5" w:rsidRPr="00704760" w:rsidRDefault="00A326A5" w:rsidP="00A32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47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704760">
        <w:rPr>
          <w:rFonts w:ascii="Times New Roman" w:hAnsi="Times New Roman"/>
          <w:sz w:val="24"/>
          <w:szCs w:val="24"/>
        </w:rPr>
        <w:t xml:space="preserve"> договор энергоснабжения с АО "Чувашская </w:t>
      </w:r>
      <w:proofErr w:type="spellStart"/>
      <w:r w:rsidRPr="00704760">
        <w:rPr>
          <w:rFonts w:ascii="Times New Roman" w:hAnsi="Times New Roman"/>
          <w:sz w:val="24"/>
          <w:szCs w:val="24"/>
        </w:rPr>
        <w:t>энергосбытовая</w:t>
      </w:r>
      <w:proofErr w:type="spellEnd"/>
      <w:r w:rsidRPr="00704760">
        <w:rPr>
          <w:rFonts w:ascii="Times New Roman" w:hAnsi="Times New Roman"/>
          <w:sz w:val="24"/>
          <w:szCs w:val="24"/>
        </w:rPr>
        <w:t xml:space="preserve"> компания» на сумму 6</w:t>
      </w:r>
      <w:r>
        <w:rPr>
          <w:rFonts w:ascii="Times New Roman" w:hAnsi="Times New Roman"/>
          <w:sz w:val="24"/>
          <w:szCs w:val="24"/>
        </w:rPr>
        <w:t>341,9</w:t>
      </w:r>
      <w:r w:rsidRPr="00704760">
        <w:rPr>
          <w:rFonts w:ascii="Times New Roman" w:hAnsi="Times New Roman"/>
          <w:sz w:val="24"/>
          <w:szCs w:val="24"/>
        </w:rPr>
        <w:t xml:space="preserve"> тыс. рублей.</w:t>
      </w:r>
    </w:p>
    <w:p w:rsidR="00A326A5" w:rsidRDefault="00A326A5" w:rsidP="00A326A5">
      <w:pPr>
        <w:tabs>
          <w:tab w:val="left" w:pos="9497"/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 году с </w:t>
      </w:r>
      <w:r w:rsidRPr="005B7158">
        <w:rPr>
          <w:rFonts w:ascii="Times New Roman" w:hAnsi="Times New Roman"/>
          <w:sz w:val="24"/>
          <w:szCs w:val="24"/>
        </w:rPr>
        <w:t>МУП "</w:t>
      </w:r>
      <w:proofErr w:type="spellStart"/>
      <w:r w:rsidRPr="005B7158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Pr="005B715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 заключено 16 контрактов на оказание услуг по поставке тепловой энергии  на общую сумму  12589,0 тыс. руб., оплачено  10486,6 тыс. рублей, исполнение  83,3%, в том числе:</w:t>
      </w:r>
    </w:p>
    <w:p w:rsidR="00A326A5" w:rsidRDefault="00A326A5" w:rsidP="00A326A5">
      <w:pPr>
        <w:tabs>
          <w:tab w:val="left" w:pos="9497"/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BAD">
        <w:rPr>
          <w:rFonts w:ascii="Times New Roman" w:hAnsi="Times New Roman"/>
          <w:sz w:val="24"/>
          <w:szCs w:val="24"/>
        </w:rPr>
        <w:t>МБОУ«СОШ №1» г</w:t>
      </w:r>
      <w:proofErr w:type="gramStart"/>
      <w:r w:rsidRPr="00457BAD">
        <w:rPr>
          <w:rFonts w:ascii="Times New Roman" w:hAnsi="Times New Roman"/>
          <w:sz w:val="24"/>
          <w:szCs w:val="24"/>
        </w:rPr>
        <w:t>.Ш</w:t>
      </w:r>
      <w:proofErr w:type="gramEnd"/>
      <w:r w:rsidRPr="00457BAD">
        <w:rPr>
          <w:rFonts w:ascii="Times New Roman" w:hAnsi="Times New Roman"/>
          <w:sz w:val="24"/>
          <w:szCs w:val="24"/>
        </w:rPr>
        <w:t>умерля</w:t>
      </w:r>
      <w:r>
        <w:rPr>
          <w:rFonts w:ascii="Times New Roman" w:hAnsi="Times New Roman"/>
          <w:sz w:val="24"/>
          <w:szCs w:val="24"/>
        </w:rPr>
        <w:t xml:space="preserve"> контракт № 12 от 09.01.18 г. на сумму 918470,0 руб. оплачен в сумме 143599,45 руб. исполнение 15,6%;</w:t>
      </w:r>
    </w:p>
    <w:p w:rsidR="00A326A5" w:rsidRDefault="00A326A5" w:rsidP="00A326A5">
      <w:pPr>
        <w:tabs>
          <w:tab w:val="left" w:pos="9497"/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BAD">
        <w:t xml:space="preserve"> </w:t>
      </w:r>
      <w:r w:rsidRPr="00457BAD">
        <w:rPr>
          <w:rFonts w:ascii="Times New Roman" w:hAnsi="Times New Roman"/>
          <w:sz w:val="24"/>
          <w:szCs w:val="24"/>
        </w:rPr>
        <w:t>МБОУ «СОШ №2»  г</w:t>
      </w:r>
      <w:proofErr w:type="gramStart"/>
      <w:r w:rsidRPr="00457BAD">
        <w:rPr>
          <w:rFonts w:ascii="Times New Roman" w:hAnsi="Times New Roman"/>
          <w:sz w:val="24"/>
          <w:szCs w:val="24"/>
        </w:rPr>
        <w:t>.Ш</w:t>
      </w:r>
      <w:proofErr w:type="gramEnd"/>
      <w:r w:rsidRPr="00457BAD">
        <w:rPr>
          <w:rFonts w:ascii="Times New Roman" w:hAnsi="Times New Roman"/>
          <w:sz w:val="24"/>
          <w:szCs w:val="24"/>
        </w:rPr>
        <w:t>умерля</w:t>
      </w:r>
      <w:r>
        <w:rPr>
          <w:rFonts w:ascii="Times New Roman" w:hAnsi="Times New Roman"/>
          <w:sz w:val="24"/>
          <w:szCs w:val="24"/>
        </w:rPr>
        <w:t xml:space="preserve"> контракт </w:t>
      </w:r>
      <w:r w:rsidRPr="00457BAD">
        <w:rPr>
          <w:rFonts w:ascii="Times New Roman" w:hAnsi="Times New Roman"/>
          <w:sz w:val="24"/>
          <w:szCs w:val="24"/>
        </w:rPr>
        <w:t>№ 13 от 09.01.2018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Pr="00457BAD">
        <w:rPr>
          <w:rFonts w:ascii="Times New Roman" w:hAnsi="Times New Roman"/>
          <w:sz w:val="24"/>
          <w:szCs w:val="24"/>
        </w:rPr>
        <w:t>1480370</w:t>
      </w:r>
      <w:r>
        <w:rPr>
          <w:rFonts w:ascii="Times New Roman" w:hAnsi="Times New Roman"/>
          <w:sz w:val="24"/>
          <w:szCs w:val="24"/>
        </w:rPr>
        <w:t xml:space="preserve">, руб. оплачен в сумме </w:t>
      </w:r>
      <w:r w:rsidRPr="00457BAD">
        <w:rPr>
          <w:rFonts w:ascii="Times New Roman" w:hAnsi="Times New Roman"/>
          <w:sz w:val="24"/>
          <w:szCs w:val="24"/>
        </w:rPr>
        <w:t>1280370</w:t>
      </w:r>
      <w:r>
        <w:rPr>
          <w:rFonts w:ascii="Times New Roman" w:hAnsi="Times New Roman"/>
          <w:sz w:val="24"/>
          <w:szCs w:val="24"/>
        </w:rPr>
        <w:t>,0 руб.,</w:t>
      </w:r>
      <w:r w:rsidRPr="00457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 86,5%;</w:t>
      </w:r>
      <w:r w:rsidRPr="00457BAD">
        <w:rPr>
          <w:rFonts w:ascii="Times New Roman" w:hAnsi="Times New Roman"/>
          <w:sz w:val="24"/>
          <w:szCs w:val="24"/>
        </w:rPr>
        <w:t xml:space="preserve"> </w:t>
      </w:r>
    </w:p>
    <w:p w:rsidR="00A326A5" w:rsidRDefault="00A326A5" w:rsidP="00A326A5">
      <w:pPr>
        <w:tabs>
          <w:tab w:val="left" w:pos="9497"/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973D6B">
        <w:t xml:space="preserve"> </w:t>
      </w:r>
      <w:r w:rsidRPr="00973D6B">
        <w:rPr>
          <w:rFonts w:ascii="Times New Roman" w:hAnsi="Times New Roman"/>
          <w:sz w:val="24"/>
          <w:szCs w:val="24"/>
        </w:rPr>
        <w:t>МБОУ «СОШ №6»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6B">
        <w:rPr>
          <w:rFonts w:ascii="Times New Roman" w:hAnsi="Times New Roman"/>
          <w:sz w:val="24"/>
          <w:szCs w:val="24"/>
        </w:rPr>
        <w:t>Шумерля</w:t>
      </w:r>
      <w:r>
        <w:rPr>
          <w:rFonts w:ascii="Times New Roman" w:hAnsi="Times New Roman"/>
          <w:sz w:val="24"/>
          <w:szCs w:val="24"/>
        </w:rPr>
        <w:t xml:space="preserve"> контракт </w:t>
      </w:r>
      <w:r w:rsidRPr="00973D6B">
        <w:rPr>
          <w:rFonts w:ascii="Times New Roman" w:hAnsi="Times New Roman"/>
          <w:sz w:val="24"/>
          <w:szCs w:val="24"/>
        </w:rPr>
        <w:t>№8 от 09.01.18</w:t>
      </w:r>
      <w:r>
        <w:rPr>
          <w:rFonts w:ascii="Times New Roman" w:hAnsi="Times New Roman"/>
          <w:sz w:val="24"/>
          <w:szCs w:val="24"/>
        </w:rPr>
        <w:t xml:space="preserve"> г. на сумму </w:t>
      </w:r>
      <w:r w:rsidRPr="00973D6B">
        <w:rPr>
          <w:rFonts w:ascii="Times New Roman" w:hAnsi="Times New Roman"/>
          <w:sz w:val="24"/>
          <w:szCs w:val="24"/>
        </w:rPr>
        <w:t>1688379</w:t>
      </w:r>
      <w:r>
        <w:rPr>
          <w:rFonts w:ascii="Times New Roman" w:hAnsi="Times New Roman"/>
          <w:sz w:val="24"/>
          <w:szCs w:val="24"/>
        </w:rPr>
        <w:t>,0 руб., оплачен в сумме 1511099,82 руб., исполнен на  89,5%. Платежным поручением  от 28.02.2018 года №442198 на сумму 245306,89 руб. по счету-фактуре №1656 от 25.12.2017 г. на сумму 170845,92 руб., по счету-фактуре №1790 от  31.12.2017 г. на сумму 201139,59 руб.  произведена оплата договора №804 от 30.12.2016 года;</w:t>
      </w:r>
      <w:proofErr w:type="gramEnd"/>
    </w:p>
    <w:p w:rsidR="00A326A5" w:rsidRDefault="00A326A5" w:rsidP="00A326A5">
      <w:pPr>
        <w:tabs>
          <w:tab w:val="left" w:pos="9497"/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0948">
        <w:rPr>
          <w:rFonts w:ascii="Times New Roman" w:hAnsi="Times New Roman"/>
          <w:sz w:val="24"/>
          <w:szCs w:val="24"/>
        </w:rPr>
        <w:t>МБОУ «Гимназия №8»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948">
        <w:rPr>
          <w:rFonts w:ascii="Times New Roman" w:hAnsi="Times New Roman"/>
          <w:sz w:val="24"/>
          <w:szCs w:val="24"/>
        </w:rPr>
        <w:t>Шумерля</w:t>
      </w:r>
      <w:r>
        <w:rPr>
          <w:rFonts w:ascii="Times New Roman" w:hAnsi="Times New Roman"/>
          <w:sz w:val="24"/>
          <w:szCs w:val="24"/>
        </w:rPr>
        <w:t xml:space="preserve">  контракт </w:t>
      </w:r>
      <w:r w:rsidRPr="00AE0948">
        <w:rPr>
          <w:rFonts w:ascii="Times New Roman" w:hAnsi="Times New Roman"/>
          <w:sz w:val="24"/>
          <w:szCs w:val="24"/>
        </w:rPr>
        <w:t>№ 14 от 09.01.2018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Pr="00AE0948">
        <w:rPr>
          <w:rFonts w:ascii="Times New Roman" w:hAnsi="Times New Roman"/>
          <w:sz w:val="24"/>
          <w:szCs w:val="24"/>
        </w:rPr>
        <w:t>1456633</w:t>
      </w:r>
      <w:r>
        <w:rPr>
          <w:rFonts w:ascii="Times New Roman" w:hAnsi="Times New Roman"/>
          <w:sz w:val="24"/>
          <w:szCs w:val="24"/>
        </w:rPr>
        <w:t xml:space="preserve">,0 руб. оплачен в сумме </w:t>
      </w:r>
      <w:r w:rsidRPr="00AE0948">
        <w:rPr>
          <w:rFonts w:ascii="Times New Roman" w:hAnsi="Times New Roman"/>
          <w:sz w:val="24"/>
          <w:szCs w:val="24"/>
        </w:rPr>
        <w:t>1075499,95</w:t>
      </w:r>
      <w:r>
        <w:rPr>
          <w:rFonts w:ascii="Times New Roman" w:hAnsi="Times New Roman"/>
          <w:sz w:val="24"/>
          <w:szCs w:val="24"/>
        </w:rPr>
        <w:t xml:space="preserve"> руб., исполнение 73,8% . 01 февраля 2019 года заключено Соглашение  о расторжении контракта №14 от 09.01.2018 года</w:t>
      </w:r>
      <w:r w:rsidRPr="00AE0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оказание услуг по поставке тепловой энергии. На момент расторжения Контракта стороны выполнили обязательства на общую сумму </w:t>
      </w:r>
      <w:r w:rsidRPr="00AE0948">
        <w:rPr>
          <w:rFonts w:ascii="Times New Roman" w:hAnsi="Times New Roman"/>
          <w:sz w:val="24"/>
          <w:szCs w:val="24"/>
        </w:rPr>
        <w:t>1075499,95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A326A5" w:rsidRPr="0025508B" w:rsidRDefault="00A326A5" w:rsidP="00A326A5">
      <w:pPr>
        <w:tabs>
          <w:tab w:val="left" w:pos="9497"/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508B">
        <w:rPr>
          <w:rFonts w:ascii="Times New Roman" w:hAnsi="Times New Roman"/>
          <w:sz w:val="24"/>
          <w:szCs w:val="24"/>
        </w:rPr>
        <w:t>-МБДОУ "Д/с №1 "Золотой ключик" контракт №9 от 09.01.2018 г. на сумму 395659,0 руб. оплачен в сумме 269826,67 руб., исполнение 68,2%;</w:t>
      </w:r>
    </w:p>
    <w:p w:rsidR="00A326A5" w:rsidRDefault="00A326A5" w:rsidP="00A326A5">
      <w:pPr>
        <w:tabs>
          <w:tab w:val="left" w:pos="9497"/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508B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Pr="0025508B">
        <w:rPr>
          <w:rFonts w:ascii="Times New Roman" w:hAnsi="Times New Roman"/>
          <w:sz w:val="24"/>
          <w:szCs w:val="24"/>
        </w:rPr>
        <w:t>д</w:t>
      </w:r>
      <w:proofErr w:type="spellEnd"/>
      <w:r w:rsidRPr="0025508B">
        <w:rPr>
          <w:rFonts w:ascii="Times New Roman" w:hAnsi="Times New Roman"/>
          <w:sz w:val="24"/>
          <w:szCs w:val="24"/>
        </w:rPr>
        <w:t>/с №4 "Ладушки" г</w:t>
      </w:r>
      <w:proofErr w:type="gramStart"/>
      <w:r w:rsidRPr="0025508B">
        <w:rPr>
          <w:rFonts w:ascii="Times New Roman" w:hAnsi="Times New Roman"/>
          <w:sz w:val="24"/>
          <w:szCs w:val="24"/>
        </w:rPr>
        <w:t>.Ш</w:t>
      </w:r>
      <w:proofErr w:type="gramEnd"/>
      <w:r w:rsidRPr="0025508B">
        <w:rPr>
          <w:rFonts w:ascii="Times New Roman" w:hAnsi="Times New Roman"/>
          <w:sz w:val="24"/>
          <w:szCs w:val="24"/>
        </w:rPr>
        <w:t xml:space="preserve">умерля контракт  № 10 от 09.01.2018 на сумму 501585,14 руб. </w:t>
      </w:r>
      <w:r>
        <w:rPr>
          <w:rFonts w:ascii="Times New Roman" w:hAnsi="Times New Roman"/>
          <w:sz w:val="24"/>
          <w:szCs w:val="24"/>
        </w:rPr>
        <w:t>оплачен в сумме</w:t>
      </w:r>
      <w:r w:rsidRPr="0025508B">
        <w:rPr>
          <w:rFonts w:ascii="Times New Roman" w:hAnsi="Times New Roman"/>
          <w:sz w:val="24"/>
          <w:szCs w:val="24"/>
        </w:rPr>
        <w:t xml:space="preserve"> 493630,09 руб., и</w:t>
      </w:r>
      <w:r>
        <w:rPr>
          <w:rFonts w:ascii="Times New Roman" w:hAnsi="Times New Roman"/>
          <w:sz w:val="24"/>
          <w:szCs w:val="24"/>
        </w:rPr>
        <w:t>сполнение</w:t>
      </w:r>
      <w:r w:rsidRPr="0025508B">
        <w:rPr>
          <w:rFonts w:ascii="Times New Roman" w:hAnsi="Times New Roman"/>
          <w:sz w:val="24"/>
          <w:szCs w:val="24"/>
        </w:rPr>
        <w:t xml:space="preserve"> 98,4 %.</w:t>
      </w:r>
    </w:p>
    <w:p w:rsidR="00A326A5" w:rsidRDefault="00A326A5" w:rsidP="00A326A5">
      <w:pPr>
        <w:tabs>
          <w:tab w:val="left" w:pos="9497"/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7C23">
        <w:t xml:space="preserve"> </w:t>
      </w:r>
      <w:r w:rsidRPr="00317C23">
        <w:rPr>
          <w:rFonts w:ascii="Times New Roman" w:hAnsi="Times New Roman"/>
          <w:sz w:val="24"/>
          <w:szCs w:val="24"/>
        </w:rPr>
        <w:t>МБДОУ "Д/с № 5 «Радуга» г</w:t>
      </w:r>
      <w:proofErr w:type="gramStart"/>
      <w:r w:rsidRPr="00317C23">
        <w:rPr>
          <w:rFonts w:ascii="Times New Roman" w:hAnsi="Times New Roman"/>
          <w:sz w:val="24"/>
          <w:szCs w:val="24"/>
        </w:rPr>
        <w:t>.Ш</w:t>
      </w:r>
      <w:proofErr w:type="gramEnd"/>
      <w:r w:rsidRPr="00317C23">
        <w:rPr>
          <w:rFonts w:ascii="Times New Roman" w:hAnsi="Times New Roman"/>
          <w:sz w:val="24"/>
          <w:szCs w:val="24"/>
        </w:rPr>
        <w:t>умерля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C23">
        <w:rPr>
          <w:rFonts w:ascii="Times New Roman" w:hAnsi="Times New Roman"/>
          <w:sz w:val="24"/>
          <w:szCs w:val="24"/>
        </w:rPr>
        <w:t>контракт  № 4 от 09.01.2018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Pr="00317C23">
        <w:rPr>
          <w:rFonts w:ascii="Times New Roman" w:hAnsi="Times New Roman"/>
          <w:sz w:val="24"/>
          <w:szCs w:val="24"/>
        </w:rPr>
        <w:t>1439384</w:t>
      </w:r>
      <w:r>
        <w:rPr>
          <w:rFonts w:ascii="Times New Roman" w:hAnsi="Times New Roman"/>
          <w:sz w:val="24"/>
          <w:szCs w:val="24"/>
        </w:rPr>
        <w:t xml:space="preserve">,0 руб. оплачен в сумме </w:t>
      </w:r>
      <w:r w:rsidRPr="00317C23">
        <w:rPr>
          <w:rFonts w:ascii="Times New Roman" w:hAnsi="Times New Roman"/>
          <w:sz w:val="24"/>
          <w:szCs w:val="24"/>
        </w:rPr>
        <w:t>612955,7</w:t>
      </w:r>
      <w:r>
        <w:rPr>
          <w:rFonts w:ascii="Times New Roman" w:hAnsi="Times New Roman"/>
          <w:sz w:val="24"/>
          <w:szCs w:val="24"/>
        </w:rPr>
        <w:t xml:space="preserve"> руб., исполнение 42,6%;</w:t>
      </w:r>
    </w:p>
    <w:p w:rsidR="00A326A5" w:rsidRDefault="00A326A5" w:rsidP="00A326A5">
      <w:pPr>
        <w:tabs>
          <w:tab w:val="left" w:pos="9497"/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004C">
        <w:rPr>
          <w:rFonts w:ascii="Times New Roman" w:hAnsi="Times New Roman"/>
          <w:sz w:val="24"/>
          <w:szCs w:val="24"/>
        </w:rPr>
        <w:t>-</w:t>
      </w:r>
      <w:r w:rsidRPr="005F004C">
        <w:t xml:space="preserve"> </w:t>
      </w:r>
      <w:r w:rsidRPr="005F004C">
        <w:rPr>
          <w:rFonts w:ascii="Times New Roman" w:hAnsi="Times New Roman"/>
          <w:sz w:val="24"/>
          <w:szCs w:val="24"/>
        </w:rPr>
        <w:t>МБДОУ «Д/сад № 11 «Колокольчик» г. Шумерля контракт №4 от 09.01.2018 г. на сумму 367288,0 руб. оплачен в сумме 358614,52 руб., исполнение 9</w:t>
      </w:r>
      <w:r>
        <w:rPr>
          <w:rFonts w:ascii="Times New Roman" w:hAnsi="Times New Roman"/>
          <w:sz w:val="24"/>
          <w:szCs w:val="24"/>
        </w:rPr>
        <w:t>7</w:t>
      </w:r>
      <w:r w:rsidRPr="005F00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5F004C">
        <w:rPr>
          <w:rFonts w:ascii="Times New Roman" w:hAnsi="Times New Roman"/>
          <w:sz w:val="24"/>
          <w:szCs w:val="24"/>
        </w:rPr>
        <w:t>%;</w:t>
      </w:r>
    </w:p>
    <w:p w:rsidR="00A326A5" w:rsidRDefault="00A326A5" w:rsidP="00A326A5">
      <w:pPr>
        <w:tabs>
          <w:tab w:val="left" w:pos="9497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МБДОУ  "Детский сад №14 "Солнышко"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контракт </w:t>
      </w:r>
      <w:r w:rsidRPr="00E76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№14  от  09.01.2018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на сумму </w:t>
      </w:r>
      <w:r w:rsidRPr="00E76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895956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руб. оплачен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Pr="00E76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763026,15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руб., исполнение  85,2%.   П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латежным поручением 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№209502 от 30.01.2018 года произведена оплата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42050,29 руб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договору №799 от 30.12.2016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ету-фактуре 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№1785 от 31.12.2017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 акту сверки от 31.12.2017 года;</w:t>
      </w:r>
      <w:proofErr w:type="gramEnd"/>
    </w:p>
    <w:p w:rsidR="00A326A5" w:rsidRDefault="00A326A5" w:rsidP="00A326A5">
      <w:pPr>
        <w:tabs>
          <w:tab w:val="left" w:pos="9497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44687">
        <w:t xml:space="preserve"> </w:t>
      </w:r>
      <w:r w:rsidRPr="00644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МБДОУ "Детский сад №15 "Сказка"  г.  Шумерля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контракт №7 от 09.01.2018 г. на сумму </w:t>
      </w:r>
      <w:r w:rsidRPr="00386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713149,7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руб., оплачен  в сумме </w:t>
      </w:r>
      <w:r w:rsidRPr="00386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713149,7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руб., исполнение 100%.  Контракт №293 от 03.12.2018 г. в  сумме 29175,35 в 2018 году остался неисполненным;</w:t>
      </w:r>
    </w:p>
    <w:p w:rsidR="00A326A5" w:rsidRPr="00645845" w:rsidRDefault="00A326A5" w:rsidP="00A326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-МБДОУ "Д/с №19 «Родничок» г</w:t>
      </w:r>
      <w:proofErr w:type="gramStart"/>
      <w:r w:rsidRPr="00645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.Ш</w:t>
      </w:r>
      <w:proofErr w:type="gramEnd"/>
      <w:r w:rsidRPr="00645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умерля контракт  № 11 от 09.01.18 г. на сумму 978308 руб. оплачен в сумме 978008,51 руб., исполнение  99,9%.  Платежным поручением  №369811 от 21.02.2018 г.  произведена оплата в сумме  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42537,66</w:t>
      </w:r>
      <w:r w:rsidRPr="00645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5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договору №819 от 30.12.2016 г.,  по счету-фактуре №1787 от 31.12.2017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45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акту сверки от  31.12.2017 года;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0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0527">
        <w:t xml:space="preserve"> </w:t>
      </w:r>
      <w:r w:rsidRPr="002A0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МАУДО «ДШИ №1» г. Шумерля контракт №2 от 09.01.2018 г. на сумму 300000,0 руб. оплачен в сумме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75542,41</w:t>
      </w:r>
      <w:r w:rsidRPr="002A0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руб., исполнение 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2A0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2A0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04552">
        <w:t xml:space="preserve"> </w:t>
      </w:r>
      <w:r w:rsidRPr="00D045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МАОУ ДО «ДЮСШ»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45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контракт </w:t>
      </w:r>
      <w:r w:rsidRPr="00D045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№5 от 09.01.2018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 на сумму </w:t>
      </w:r>
      <w:r w:rsidRPr="00D045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872289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,0 руб. оплачен в сумме </w:t>
      </w:r>
      <w:r w:rsidRPr="00D045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735539,88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руб., исполнение 84,3%. П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латежным поручением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.2018 года произведена оплата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Pr="00645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3486,51</w:t>
      </w:r>
      <w:r w:rsidRPr="00645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договору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694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.12.2016 года по сч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ету-фактуре №971 от 30.04.2017 г, по счету- фактуре 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798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2D6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по счету-фактуре №1255 от 31.10.2017 г. по счету-фактуре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№1553 от 30.11.2017 г.,  по акту сверки от 31.12.2017 года;</w:t>
      </w:r>
    </w:p>
    <w:p w:rsidR="00A326A5" w:rsidRPr="008C7A39" w:rsidRDefault="00A326A5" w:rsidP="00A326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8C7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ДО «ЦДТ» г. Шумерля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контракт </w:t>
      </w:r>
      <w:r w:rsidRPr="00625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9 от 09.01.18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на сумму </w:t>
      </w:r>
      <w:r w:rsidRPr="00625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479171,27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 оплачен в сумме </w:t>
      </w:r>
      <w:r w:rsidRPr="00625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383679,88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руб., исполнение 80,1%., контракт №321 от 17.12.2018 г. на сумму 73160,35 руб. остался неисполненным. </w:t>
      </w:r>
      <w:r w:rsidRPr="008C7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Платежным поручением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201028</w:t>
      </w:r>
      <w:r w:rsidRPr="008C7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29.01.18</w:t>
      </w:r>
      <w:r w:rsidRPr="008C7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сумму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5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138651,84 руб</w:t>
      </w:r>
      <w:r w:rsidRPr="0084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произведена оплата контракта </w:t>
      </w:r>
      <w:r w:rsidRPr="008C7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№2 от 9.01.2017 года по счету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8C7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фактуре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№851 от 30.04.17 г., по  счету-фактуре  №1250 от 31.10.17г., по  счету-фактуре №1550 от 30.11.17г., по счету-фактуре №11003 от 26.12.17 г., </w:t>
      </w:r>
      <w:r w:rsidRPr="008C7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Pr="008C7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 сверки </w:t>
      </w:r>
      <w:proofErr w:type="gramStart"/>
      <w:r w:rsidRPr="008C7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8C7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31.12.2017г.</w:t>
      </w:r>
    </w:p>
    <w:p w:rsidR="00A326A5" w:rsidRDefault="00A326A5" w:rsidP="00A326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пунктом 5.1.  оплата по настоящему Контракту производится ежемесячно за фактический объем тепловой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потребленный за расчетный период, определяется  расчетным путем  в соответствии с «Правилами учета отпуска тепловой энергии  и теплоносителя» и согласно «Методике определения количества тепловой энергии и теплоносителя в водяных системах коммунального  теплоснабжения» исходя из фактической  среднемесячной температуры наружного воздуха, на основании  предъявляемого счета-фактуры, выписываемого ТО «Потребителю» до 10-го числа  месяцы, следующего за расчетным месяцем.</w:t>
      </w:r>
    </w:p>
    <w:p w:rsidR="00A326A5" w:rsidRDefault="00A326A5" w:rsidP="00A326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нарушение пункта 5.1 условий контрактов оплата учреждениями за оказание услуг по поставке тепловой энергии производилась несвоевременно.</w:t>
      </w:r>
    </w:p>
    <w:p w:rsidR="00A326A5" w:rsidRPr="008E2577" w:rsidRDefault="00A326A5" w:rsidP="00A326A5">
      <w:pPr>
        <w:tabs>
          <w:tab w:val="left" w:pos="9497"/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2018 году заключено 29 договоров на оказание услуг по поставке холодного водоснабжения и водоотведения  с </w:t>
      </w:r>
      <w:r w:rsidRPr="005802BC">
        <w:rPr>
          <w:rFonts w:ascii="Times New Roman" w:hAnsi="Times New Roman"/>
          <w:sz w:val="24"/>
          <w:szCs w:val="24"/>
        </w:rPr>
        <w:t>МУП "ШПУ Водоканал"</w:t>
      </w:r>
      <w:r>
        <w:rPr>
          <w:rFonts w:ascii="Times New Roman" w:hAnsi="Times New Roman"/>
          <w:sz w:val="24"/>
          <w:szCs w:val="24"/>
        </w:rPr>
        <w:t xml:space="preserve"> на 1982,1 тыс. руб., оплачено в сумме 1601,6  тыс.  рублей, </w:t>
      </w:r>
      <w:r w:rsidRPr="007C5B75">
        <w:rPr>
          <w:rFonts w:ascii="Times New Roman" w:hAnsi="Times New Roman"/>
          <w:sz w:val="24"/>
          <w:szCs w:val="24"/>
        </w:rPr>
        <w:t>в том числе на основании постановлений Межрайонного ОСП по ИОИП УФССП России по</w:t>
      </w:r>
      <w:r>
        <w:rPr>
          <w:rFonts w:ascii="Times New Roman" w:hAnsi="Times New Roman"/>
          <w:sz w:val="24"/>
          <w:szCs w:val="24"/>
        </w:rPr>
        <w:t xml:space="preserve"> Чувашской Республике в сумме  798,6 </w:t>
      </w:r>
      <w:r w:rsidRPr="007C5B75">
        <w:rPr>
          <w:rFonts w:ascii="Times New Roman" w:hAnsi="Times New Roman"/>
          <w:sz w:val="24"/>
          <w:szCs w:val="24"/>
        </w:rPr>
        <w:t xml:space="preserve"> тыс. руб., на основании </w:t>
      </w:r>
      <w:r>
        <w:rPr>
          <w:rFonts w:ascii="Times New Roman" w:hAnsi="Times New Roman"/>
          <w:sz w:val="24"/>
          <w:szCs w:val="24"/>
        </w:rPr>
        <w:t>С</w:t>
      </w:r>
      <w:r w:rsidRPr="007C5B75">
        <w:rPr>
          <w:rFonts w:ascii="Times New Roman" w:hAnsi="Times New Roman"/>
          <w:sz w:val="24"/>
          <w:szCs w:val="24"/>
        </w:rPr>
        <w:t>оглашения о зачете встречных однородных требований от 26 декабря</w:t>
      </w:r>
      <w:proofErr w:type="gramEnd"/>
      <w:r w:rsidRPr="007C5B75">
        <w:rPr>
          <w:rFonts w:ascii="Times New Roman" w:hAnsi="Times New Roman"/>
          <w:sz w:val="24"/>
          <w:szCs w:val="24"/>
        </w:rPr>
        <w:t xml:space="preserve"> 2018 года в сумме 803,0 тыс. руб.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Пунктом 3.2 контракта предусмотрен расчетный период,  равный 1 календарному месяцу.  </w:t>
      </w:r>
      <w:proofErr w:type="gramStart"/>
      <w:r>
        <w:rPr>
          <w:rFonts w:ascii="Times New Roman" w:hAnsi="Times New Roman"/>
          <w:sz w:val="24"/>
          <w:szCs w:val="24"/>
        </w:rPr>
        <w:t>Абонент оплачивает  полученную холодную воду и отведенные сточные воды  до 10  числа месяца  следующего за расчетным месяцем на основании счетов, выставляемых к оплате организацией не позднее 5 числа месяца следующего за расчетным месяцев.</w:t>
      </w:r>
      <w:proofErr w:type="gramEnd"/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нарушение п.3.2 условий контрактов оплата учреждениями за оказанные услуги по водоснабжению и водоотведению в 2018 году не производилась. </w:t>
      </w:r>
      <w:r w:rsidRPr="007C5B75">
        <w:rPr>
          <w:rFonts w:ascii="Times New Roman" w:hAnsi="Times New Roman"/>
          <w:sz w:val="24"/>
          <w:szCs w:val="24"/>
        </w:rPr>
        <w:t>Исполнение договоров по водоснабжению и водоотведению произведено  путем взыскания Межрайонн</w:t>
      </w:r>
      <w:r>
        <w:rPr>
          <w:rFonts w:ascii="Times New Roman" w:hAnsi="Times New Roman"/>
          <w:sz w:val="24"/>
          <w:szCs w:val="24"/>
        </w:rPr>
        <w:t>о</w:t>
      </w:r>
      <w:r w:rsidRPr="007C5B75">
        <w:rPr>
          <w:rFonts w:ascii="Times New Roman" w:hAnsi="Times New Roman"/>
          <w:sz w:val="24"/>
          <w:szCs w:val="24"/>
        </w:rPr>
        <w:t>й  ОСП по ИОИП России по Чувашской Республике на основании постановлений.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 году заключено 3 договора поставки газа с </w:t>
      </w:r>
      <w:r w:rsidRPr="00583375">
        <w:rPr>
          <w:rFonts w:ascii="Times New Roman" w:hAnsi="Times New Roman"/>
          <w:sz w:val="24"/>
          <w:szCs w:val="24"/>
        </w:rPr>
        <w:t xml:space="preserve">ООО "Газпром </w:t>
      </w:r>
      <w:proofErr w:type="spellStart"/>
      <w:r w:rsidRPr="00583375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Pr="00583375">
        <w:rPr>
          <w:rFonts w:ascii="Times New Roman" w:hAnsi="Times New Roman"/>
          <w:sz w:val="24"/>
          <w:szCs w:val="24"/>
        </w:rPr>
        <w:t>" Чебоксары   руб.</w:t>
      </w:r>
      <w:r>
        <w:rPr>
          <w:rFonts w:ascii="Times New Roman" w:hAnsi="Times New Roman"/>
          <w:sz w:val="24"/>
          <w:szCs w:val="24"/>
        </w:rPr>
        <w:t xml:space="preserve"> на сумму  1320,4 тыс. руб., оплачено 1243,9 тыс. руб., или 94,2%, в том числе: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904F6A">
        <w:rPr>
          <w:rFonts w:ascii="Times New Roman" w:hAnsi="Times New Roman"/>
          <w:sz w:val="24"/>
          <w:szCs w:val="24"/>
        </w:rPr>
        <w:t>МБОУ «СОШ №3»  г</w:t>
      </w:r>
      <w:proofErr w:type="gramStart"/>
      <w:r w:rsidRPr="00904F6A">
        <w:rPr>
          <w:rFonts w:ascii="Times New Roman" w:hAnsi="Times New Roman"/>
          <w:sz w:val="24"/>
          <w:szCs w:val="24"/>
        </w:rPr>
        <w:t>.Ш</w:t>
      </w:r>
      <w:proofErr w:type="gramEnd"/>
      <w:r w:rsidRPr="00904F6A">
        <w:rPr>
          <w:rFonts w:ascii="Times New Roman" w:hAnsi="Times New Roman"/>
          <w:sz w:val="24"/>
          <w:szCs w:val="24"/>
        </w:rPr>
        <w:t>умерля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904F6A">
        <w:rPr>
          <w:rFonts w:ascii="Times New Roman" w:hAnsi="Times New Roman"/>
          <w:sz w:val="24"/>
          <w:szCs w:val="24"/>
        </w:rPr>
        <w:t>№р-59-5-7848 от 09.01.2018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904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Pr="00904F6A">
        <w:rPr>
          <w:rFonts w:ascii="Times New Roman" w:hAnsi="Times New Roman"/>
          <w:sz w:val="24"/>
          <w:szCs w:val="24"/>
        </w:rPr>
        <w:t>446990,08</w:t>
      </w:r>
      <w:r>
        <w:rPr>
          <w:rFonts w:ascii="Times New Roman" w:hAnsi="Times New Roman"/>
          <w:sz w:val="24"/>
          <w:szCs w:val="24"/>
        </w:rPr>
        <w:t xml:space="preserve"> рублей исполнен в полном объеме;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4F6A">
        <w:rPr>
          <w:rFonts w:ascii="Times New Roman" w:hAnsi="Times New Roman"/>
          <w:sz w:val="24"/>
          <w:szCs w:val="24"/>
        </w:rPr>
        <w:t>«МАУДО «ДЮСШ «Олимп»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904F6A">
        <w:rPr>
          <w:rFonts w:ascii="Times New Roman" w:hAnsi="Times New Roman"/>
          <w:sz w:val="24"/>
          <w:szCs w:val="24"/>
        </w:rPr>
        <w:t>№р-59-5-7847 от 18.01.2018</w:t>
      </w:r>
      <w:r>
        <w:rPr>
          <w:rFonts w:ascii="Times New Roman" w:hAnsi="Times New Roman"/>
          <w:sz w:val="24"/>
          <w:szCs w:val="24"/>
        </w:rPr>
        <w:t xml:space="preserve"> г. на сумму </w:t>
      </w:r>
      <w:r w:rsidRPr="00904F6A">
        <w:rPr>
          <w:rFonts w:ascii="Times New Roman" w:hAnsi="Times New Roman"/>
          <w:sz w:val="24"/>
          <w:szCs w:val="24"/>
        </w:rPr>
        <w:t>752951</w:t>
      </w:r>
      <w:r>
        <w:rPr>
          <w:rFonts w:ascii="Times New Roman" w:hAnsi="Times New Roman"/>
          <w:sz w:val="24"/>
          <w:szCs w:val="24"/>
        </w:rPr>
        <w:t>,0 руб. оплачен  в сумме 721374,56 руб., исполнение 95,8%;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866DB">
        <w:t xml:space="preserve"> </w:t>
      </w:r>
      <w:r w:rsidRPr="002866DB">
        <w:rPr>
          <w:rFonts w:ascii="Times New Roman" w:hAnsi="Times New Roman"/>
          <w:sz w:val="24"/>
          <w:szCs w:val="24"/>
        </w:rPr>
        <w:t>МАУ ДО «ДООЛ «Соснячок»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2866DB">
        <w:rPr>
          <w:rFonts w:ascii="Times New Roman" w:hAnsi="Times New Roman"/>
          <w:sz w:val="24"/>
          <w:szCs w:val="24"/>
        </w:rPr>
        <w:t>№р-59-5-7849 от 09.01.2018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Pr="002866DB">
        <w:rPr>
          <w:rFonts w:ascii="Times New Roman" w:hAnsi="Times New Roman"/>
          <w:sz w:val="24"/>
          <w:szCs w:val="24"/>
        </w:rPr>
        <w:t>120440</w:t>
      </w:r>
      <w:r>
        <w:rPr>
          <w:rFonts w:ascii="Times New Roman" w:hAnsi="Times New Roman"/>
          <w:sz w:val="24"/>
          <w:szCs w:val="24"/>
        </w:rPr>
        <w:t>,0 руб. оплачен в сумме  75540,66 руб., исполнение 62,7%.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пунктом 5.4 договора  оплата природного газа покупателем осуществляется в следующем порядке: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процентов  плановой общей стоимости планового объема потребления природного газа в месяце, за который осуществляется оплата, вносится в срок  до 18 числа месяца;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 потребленный  в истекшем месяце природный газ с учетом средств ранее внесенных Покупателем в качестве оплаты за природный газ в расчетном периоде, оплачивается в срок  до 10 числа, следующего за месяцем, за который осуществляется оплата. 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 если  объем фактического потребления природного газа за истекший месяц меньше планового объема, определенного оглашением сторон, излишне уплаченная сумма засчитывается в счет платежа за следующий месяц.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нарушение п.5.4.   договора учреждениями допускались случаи несвоевременной оплаты за поставленный природный газ.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 году заключено 9 договоров снабжения тепловой энергией для нужд отопления с </w:t>
      </w:r>
      <w:r w:rsidRPr="00583375">
        <w:rPr>
          <w:rFonts w:ascii="Times New Roman" w:hAnsi="Times New Roman"/>
          <w:sz w:val="24"/>
          <w:szCs w:val="24"/>
        </w:rPr>
        <w:t>ГУП "</w:t>
      </w:r>
      <w:proofErr w:type="spellStart"/>
      <w:r w:rsidRPr="00583375">
        <w:rPr>
          <w:rFonts w:ascii="Times New Roman" w:hAnsi="Times New Roman"/>
          <w:sz w:val="24"/>
          <w:szCs w:val="24"/>
        </w:rPr>
        <w:t>Чувашгаз</w:t>
      </w:r>
      <w:proofErr w:type="spellEnd"/>
      <w:r w:rsidRPr="00583375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375">
        <w:rPr>
          <w:rFonts w:ascii="Times New Roman" w:hAnsi="Times New Roman"/>
          <w:sz w:val="24"/>
          <w:szCs w:val="24"/>
        </w:rPr>
        <w:t>Минстроя Чувашии</w:t>
      </w:r>
      <w:r>
        <w:rPr>
          <w:rFonts w:ascii="Times New Roman" w:hAnsi="Times New Roman"/>
          <w:sz w:val="24"/>
          <w:szCs w:val="24"/>
        </w:rPr>
        <w:t xml:space="preserve"> на сумму  2863,6 тыс. руб., оплачено 993,6 тыс. руб., или 33,1 %, в том числе:  </w:t>
      </w:r>
    </w:p>
    <w:p w:rsidR="00A326A5" w:rsidRDefault="00A326A5" w:rsidP="00A326A5">
      <w:pPr>
        <w:pStyle w:val="aa"/>
        <w:ind w:firstLine="709"/>
        <w:jc w:val="both"/>
        <w:rPr>
          <w:rFonts w:cs="Times New Roman"/>
        </w:rPr>
      </w:pPr>
      <w:r w:rsidRPr="00A44C89">
        <w:rPr>
          <w:rFonts w:cs="Times New Roman"/>
        </w:rPr>
        <w:t>-МБОУ «Гимназия №8» г</w:t>
      </w:r>
      <w:proofErr w:type="gramStart"/>
      <w:r w:rsidRPr="00A44C89">
        <w:rPr>
          <w:rFonts w:cs="Times New Roman"/>
        </w:rPr>
        <w:t>.Ш</w:t>
      </w:r>
      <w:proofErr w:type="gramEnd"/>
      <w:r w:rsidRPr="00A44C89">
        <w:rPr>
          <w:rFonts w:cs="Times New Roman"/>
        </w:rPr>
        <w:t>умерля</w:t>
      </w:r>
      <w:r>
        <w:rPr>
          <w:rFonts w:cs="Times New Roman"/>
        </w:rPr>
        <w:t xml:space="preserve"> заключены 3</w:t>
      </w:r>
      <w:r w:rsidRPr="00A44C89">
        <w:rPr>
          <w:rFonts w:cs="Times New Roman"/>
        </w:rPr>
        <w:t xml:space="preserve">  договор</w:t>
      </w:r>
      <w:r>
        <w:rPr>
          <w:rFonts w:cs="Times New Roman"/>
        </w:rPr>
        <w:t xml:space="preserve">а снабжения тепловой энергией  для нужд отопления </w:t>
      </w:r>
      <w:r w:rsidRPr="00A44C89">
        <w:rPr>
          <w:rFonts w:cs="Times New Roman"/>
        </w:rPr>
        <w:t xml:space="preserve"> № ШКС-13/1-2018/ТЭ от  27.11.2018 года   на сумму 200386,06 руб.</w:t>
      </w:r>
      <w:r>
        <w:rPr>
          <w:rFonts w:cs="Times New Roman"/>
        </w:rPr>
        <w:t xml:space="preserve">,  </w:t>
      </w:r>
      <w:r w:rsidRPr="00A44C89">
        <w:t>№13/2018</w:t>
      </w:r>
      <w:r>
        <w:t xml:space="preserve"> года</w:t>
      </w:r>
      <w:r w:rsidRPr="00A44C89">
        <w:t xml:space="preserve"> от 01.10.2018 на сумму 51000,0 руб., </w:t>
      </w:r>
      <w:r>
        <w:t xml:space="preserve"> б</w:t>
      </w:r>
      <w:r w:rsidRPr="002B2CE3">
        <w:t>/</w:t>
      </w:r>
      <w:r>
        <w:t xml:space="preserve">н. от 03.12.2018 года на сумму 87947,29 руб., </w:t>
      </w:r>
      <w:r w:rsidRPr="00A44C89">
        <w:rPr>
          <w:rFonts w:cs="Times New Roman"/>
        </w:rPr>
        <w:t>исполнен</w:t>
      </w:r>
      <w:r>
        <w:rPr>
          <w:rFonts w:cs="Times New Roman"/>
        </w:rPr>
        <w:t xml:space="preserve">ы на 100%; </w:t>
      </w:r>
    </w:p>
    <w:p w:rsidR="00A326A5" w:rsidRPr="00BE1765" w:rsidRDefault="00A326A5" w:rsidP="00A326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ab/>
      </w:r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-МБДОУ "Д/с № 5 «Радуга»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№318 от 17.12.2018  на сумму 399998,98 рублей,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2018 году </w:t>
      </w:r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производилась;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МБДОУ "Детский сад №15 "Сказка"  г.  Шумерля договор  №319 от 17.12.18 на сумму 219992,93 рублей, оплата в 2018 году не производилась;</w:t>
      </w:r>
    </w:p>
    <w:p w:rsidR="00A326A5" w:rsidRPr="00BE1765" w:rsidRDefault="00A326A5" w:rsidP="00A326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МБДОУ "Д/с №16 «</w:t>
      </w:r>
      <w:proofErr w:type="spellStart"/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Рябинушка</w:t>
      </w:r>
      <w:proofErr w:type="spellEnd"/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г. Шумерля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 </w:t>
      </w:r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№16-2018/ТЭ от 09.01.2018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сумму </w:t>
      </w:r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924112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,0 руб. </w:t>
      </w:r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оплачен в сумме 375321,62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40,6</w:t>
      </w:r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:rsidR="00A326A5" w:rsidRPr="005B7158" w:rsidRDefault="00A326A5" w:rsidP="00A326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-МБДОУ "Д/с №18 «</w:t>
      </w:r>
      <w:proofErr w:type="spellStart"/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Аленушка</w:t>
      </w:r>
      <w:proofErr w:type="spellEnd"/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»" г. Шумерля  договор №17-2018/ТЭ от 09.</w:t>
      </w:r>
      <w:r w:rsidRPr="00BE1765">
        <w:rPr>
          <w:rFonts w:ascii="Times New Roman" w:eastAsia="Times New Roman" w:hAnsi="Times New Roman"/>
          <w:color w:val="000000"/>
          <w:lang w:eastAsia="ru-RU"/>
        </w:rPr>
        <w:t>01.2018</w:t>
      </w:r>
      <w:r>
        <w:rPr>
          <w:rFonts w:ascii="Times New Roman" w:eastAsia="Times New Roman" w:hAnsi="Times New Roman"/>
          <w:color w:val="000000"/>
          <w:lang w:eastAsia="ru-RU"/>
        </w:rPr>
        <w:t xml:space="preserve"> на сумму </w:t>
      </w:r>
      <w:r w:rsidRPr="00BE1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947308,0 рублей оплачен в сумме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7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279000,33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B7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</w:t>
      </w:r>
      <w:r w:rsidRPr="005B7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29,4%;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E1FA3">
        <w:rPr>
          <w:rFonts w:ascii="Times New Roman" w:hAnsi="Times New Roman"/>
          <w:sz w:val="24"/>
          <w:szCs w:val="24"/>
        </w:rPr>
        <w:t>МБДОУ "Д/с №19 «Родничок» г</w:t>
      </w:r>
      <w:proofErr w:type="gramStart"/>
      <w:r w:rsidRPr="006E1FA3">
        <w:rPr>
          <w:rFonts w:ascii="Times New Roman" w:hAnsi="Times New Roman"/>
          <w:sz w:val="24"/>
          <w:szCs w:val="24"/>
        </w:rPr>
        <w:t>.Ш</w:t>
      </w:r>
      <w:proofErr w:type="gramEnd"/>
      <w:r w:rsidRPr="006E1FA3">
        <w:rPr>
          <w:rFonts w:ascii="Times New Roman" w:hAnsi="Times New Roman"/>
          <w:sz w:val="24"/>
          <w:szCs w:val="24"/>
        </w:rPr>
        <w:t>умерля</w:t>
      </w:r>
      <w:r>
        <w:rPr>
          <w:rFonts w:ascii="Times New Roman" w:hAnsi="Times New Roman"/>
          <w:sz w:val="24"/>
          <w:szCs w:val="24"/>
        </w:rPr>
        <w:t xml:space="preserve"> заключены 2 договора снабжения тепловой энергией </w:t>
      </w:r>
      <w:r w:rsidRPr="006E1FA3">
        <w:rPr>
          <w:rFonts w:ascii="Times New Roman" w:hAnsi="Times New Roman"/>
          <w:sz w:val="24"/>
          <w:szCs w:val="24"/>
        </w:rPr>
        <w:t>№287 от 29.11.2018</w:t>
      </w:r>
      <w:r>
        <w:rPr>
          <w:rFonts w:ascii="Times New Roman" w:hAnsi="Times New Roman"/>
          <w:sz w:val="24"/>
          <w:szCs w:val="24"/>
        </w:rPr>
        <w:t xml:space="preserve"> на сумму 51803,56 руб. и </w:t>
      </w:r>
      <w:r w:rsidRPr="006E1FA3">
        <w:rPr>
          <w:rFonts w:ascii="Times New Roman" w:hAnsi="Times New Roman"/>
          <w:sz w:val="24"/>
          <w:szCs w:val="24"/>
        </w:rPr>
        <w:t>№320 от 17.12.2018</w:t>
      </w:r>
      <w:r>
        <w:rPr>
          <w:rFonts w:ascii="Times New Roman" w:hAnsi="Times New Roman"/>
          <w:sz w:val="24"/>
          <w:szCs w:val="24"/>
        </w:rPr>
        <w:t xml:space="preserve"> на сумму 119997,83 рубля , при этом  оплата по данным договорам не производилась.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1765">
        <w:rPr>
          <w:rFonts w:ascii="Times New Roman" w:hAnsi="Times New Roman"/>
          <w:sz w:val="24"/>
          <w:szCs w:val="24"/>
        </w:rPr>
        <w:t>В соответствии с п.4.4 Потребитель оплачивает полученную тепловую энергию для нужд отопления до 15 числа месяца, следующего</w:t>
      </w:r>
      <w:r>
        <w:rPr>
          <w:rFonts w:ascii="Times New Roman" w:hAnsi="Times New Roman"/>
          <w:sz w:val="24"/>
          <w:szCs w:val="24"/>
        </w:rPr>
        <w:t xml:space="preserve"> за расчетным,  на основании счета-фактуры (акта) выставляемого РСО  не позднее 5 числа месяца, следующего за расчетным, с учетом  требований периодичности перечисления денежных средств  в Постановлении №253.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>, если 15 число месяца выпадает  на нерабочий (выходной или праздничный день), окончательная оплата по расчетам за тепловую энергию для нужд отопления осуществляется в рабочий день, предшествующий выходному или праздничному дню.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нарушение п.4.4 договора, учреждениями допускались случаи несвоевременной  оплаты  за оказанные  услуги.</w:t>
      </w:r>
    </w:p>
    <w:p w:rsidR="00A326A5" w:rsidRDefault="00A326A5" w:rsidP="00A326A5">
      <w:pPr>
        <w:pStyle w:val="aa"/>
        <w:ind w:firstLine="709"/>
        <w:jc w:val="both"/>
      </w:pPr>
      <w:r>
        <w:t xml:space="preserve">Всего в 2018 году  учреждениями заключено 32 договора энергоснабжения с </w:t>
      </w:r>
      <w:r w:rsidRPr="005802BC">
        <w:t>АО</w:t>
      </w:r>
      <w:r>
        <w:t xml:space="preserve"> </w:t>
      </w:r>
      <w:r w:rsidRPr="005802BC">
        <w:t xml:space="preserve">"Чувашская </w:t>
      </w:r>
      <w:proofErr w:type="spellStart"/>
      <w:r w:rsidRPr="005802BC">
        <w:t>энергосбытовая</w:t>
      </w:r>
      <w:proofErr w:type="spellEnd"/>
      <w:r w:rsidRPr="005802BC">
        <w:t xml:space="preserve"> компания</w:t>
      </w:r>
      <w:r>
        <w:t>» на сумму 6341,9  тыс. руб., оплачено на сумму 6043,8 тыс. руб., исполнение  95,3%.</w:t>
      </w:r>
    </w:p>
    <w:p w:rsidR="00A326A5" w:rsidRDefault="00A326A5" w:rsidP="00A326A5">
      <w:pPr>
        <w:pStyle w:val="aa"/>
        <w:ind w:firstLine="709"/>
        <w:jc w:val="both"/>
      </w:pPr>
      <w:r>
        <w:t xml:space="preserve">При проверке исполнения договоров  энергоснабжения заключенных с АО «Чувашская </w:t>
      </w:r>
      <w:proofErr w:type="spellStart"/>
      <w:r>
        <w:t>энергосбытовая</w:t>
      </w:r>
      <w:proofErr w:type="spellEnd"/>
      <w:r>
        <w:t xml:space="preserve"> компания» установлено, что  из 32 заключенных учреждениями договоров  16 договоров исполнены в полном объеме, по 15 договорам  по состоянию на 01.01.2019 года имеется  задолженность в сумме 298,1 тыс. руб.</w:t>
      </w:r>
    </w:p>
    <w:p w:rsidR="00A326A5" w:rsidRDefault="00A326A5" w:rsidP="00A326A5">
      <w:pPr>
        <w:tabs>
          <w:tab w:val="left" w:pos="10680"/>
          <w:tab w:val="left" w:pos="10920"/>
          <w:tab w:val="right" w:pos="11160"/>
        </w:tabs>
        <w:spacing w:after="0"/>
        <w:ind w:right="-45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A5EF3">
        <w:rPr>
          <w:rFonts w:ascii="Times New Roman" w:hAnsi="Times New Roman"/>
          <w:sz w:val="24"/>
          <w:szCs w:val="24"/>
        </w:rPr>
        <w:lastRenderedPageBreak/>
        <w:t xml:space="preserve">МАУ ДО «ДООЛ «Соснячок»  заключен договор </w:t>
      </w:r>
      <w:r w:rsidRPr="000A5756">
        <w:rPr>
          <w:rFonts w:ascii="Times New Roman" w:hAnsi="Times New Roman"/>
          <w:sz w:val="24"/>
          <w:szCs w:val="24"/>
        </w:rPr>
        <w:t>№26/01-335-1277 от 08.08.2018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A5EF3">
        <w:rPr>
          <w:rFonts w:ascii="Times New Roman" w:hAnsi="Times New Roman"/>
          <w:sz w:val="24"/>
          <w:szCs w:val="24"/>
        </w:rPr>
        <w:t xml:space="preserve">с АО "Чувашская </w:t>
      </w:r>
      <w:proofErr w:type="spellStart"/>
      <w:r w:rsidRPr="000A5EF3">
        <w:rPr>
          <w:rFonts w:ascii="Times New Roman" w:hAnsi="Times New Roman"/>
          <w:sz w:val="24"/>
          <w:szCs w:val="24"/>
        </w:rPr>
        <w:t>энергосбытовая</w:t>
      </w:r>
      <w:proofErr w:type="spellEnd"/>
      <w:r w:rsidRPr="000A5EF3">
        <w:rPr>
          <w:rFonts w:ascii="Times New Roman" w:hAnsi="Times New Roman"/>
          <w:sz w:val="24"/>
          <w:szCs w:val="24"/>
        </w:rPr>
        <w:t xml:space="preserve"> компания»  на сумму </w:t>
      </w:r>
      <w:r>
        <w:rPr>
          <w:rFonts w:ascii="Times New Roman" w:hAnsi="Times New Roman"/>
          <w:sz w:val="24"/>
          <w:szCs w:val="24"/>
        </w:rPr>
        <w:t>99384</w:t>
      </w:r>
      <w:r w:rsidRPr="000A5E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65</w:t>
      </w:r>
      <w:r w:rsidRPr="000A5EF3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исполнен</w:t>
      </w:r>
      <w:r w:rsidRPr="000A5EF3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A5EF3">
        <w:rPr>
          <w:rFonts w:ascii="Times New Roman" w:hAnsi="Times New Roman"/>
          <w:color w:val="000000"/>
          <w:sz w:val="24"/>
          <w:szCs w:val="24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879</w:t>
      </w:r>
      <w:r w:rsidRPr="000A5EF3">
        <w:rPr>
          <w:rFonts w:ascii="Times New Roman" w:hAnsi="Times New Roman"/>
          <w:color w:val="000000"/>
          <w:sz w:val="24"/>
          <w:szCs w:val="24"/>
        </w:rPr>
        <w:t>,5 руб.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A5E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  оплачено на 6494,85 руб. больше суммы договора</w:t>
      </w:r>
      <w:r w:rsidRPr="000A5EF3">
        <w:rPr>
          <w:rFonts w:ascii="Times New Roman" w:hAnsi="Times New Roman"/>
          <w:color w:val="000000"/>
          <w:sz w:val="24"/>
          <w:szCs w:val="24"/>
        </w:rPr>
        <w:t>.</w:t>
      </w:r>
    </w:p>
    <w:p w:rsidR="00A326A5" w:rsidRPr="008E2577" w:rsidRDefault="00A326A5" w:rsidP="00A326A5">
      <w:pPr>
        <w:tabs>
          <w:tab w:val="left" w:pos="9497"/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577">
        <w:rPr>
          <w:rFonts w:ascii="Times New Roman" w:hAnsi="Times New Roman"/>
          <w:sz w:val="24"/>
          <w:szCs w:val="24"/>
        </w:rPr>
        <w:t>В соответствии с пунктом 5.6 оплата за электрическую энергию  осуществляется путем перечисления Потребителем денежных средств на расчетный счет Гарантирующего  поставщика, внесения денежных средств в кассу  Гарантирующего поставщика, либо  по согласованию с Гарантирующим поставщиком иными способами, предусмотренными действующим законодательством в следующем порядке:</w:t>
      </w:r>
      <w:proofErr w:type="gramEnd"/>
    </w:p>
    <w:p w:rsidR="00A326A5" w:rsidRPr="008E2577" w:rsidRDefault="00A326A5" w:rsidP="00A326A5">
      <w:pPr>
        <w:tabs>
          <w:tab w:val="left" w:pos="9497"/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2577">
        <w:rPr>
          <w:rFonts w:ascii="Times New Roman" w:hAnsi="Times New Roman"/>
          <w:sz w:val="24"/>
          <w:szCs w:val="24"/>
        </w:rPr>
        <w:t>а) в период с 1 по 10 числа текущего  расчетного периода  Потребитель производит платеж в размере 30% электрической энергии (мощности), в подлежащем оплате объеме покупки в месяце, за который осуществляется оплата;</w:t>
      </w:r>
    </w:p>
    <w:p w:rsidR="00A326A5" w:rsidRPr="008E2577" w:rsidRDefault="00A326A5" w:rsidP="00A326A5">
      <w:pPr>
        <w:tabs>
          <w:tab w:val="left" w:pos="9497"/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2577">
        <w:rPr>
          <w:rFonts w:ascii="Times New Roman" w:hAnsi="Times New Roman"/>
          <w:sz w:val="24"/>
          <w:szCs w:val="24"/>
        </w:rPr>
        <w:t>б) период с11 по 25 числа  текущего расчетного периода Потребитель производит платеж в размере 40% стоимости электрической энергии (мощности), в подлежащем оплате объеме покупки в месяце, за который  осуществляется оплата;</w:t>
      </w:r>
    </w:p>
    <w:p w:rsidR="00A326A5" w:rsidRDefault="00A326A5" w:rsidP="00A326A5">
      <w:pPr>
        <w:tabs>
          <w:tab w:val="left" w:pos="9497"/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2577">
        <w:rPr>
          <w:rFonts w:ascii="Times New Roman" w:hAnsi="Times New Roman"/>
          <w:sz w:val="24"/>
          <w:szCs w:val="24"/>
        </w:rPr>
        <w:t>в) в срок до 18 числа  включительно месяца следующего за расчетным, Потребитель производит оплату стоимости  объема покупки электрической энергии в месяце, за который  осуществляется  оплата, за вычетом средств, внесенных Потребителем в качестве оплаты электрической энергии (мощности) в течение этого месяца.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нарушение пункта  5.6 договора</w:t>
      </w:r>
      <w:r>
        <w:rPr>
          <w:rFonts w:ascii="Times New Roman" w:hAnsi="Times New Roman"/>
          <w:sz w:val="24"/>
          <w:szCs w:val="24"/>
        </w:rPr>
        <w:t>, учреждениями допускались случаи несвоевременной  оплаты  за поставленную электроэнергию.</w:t>
      </w:r>
    </w:p>
    <w:p w:rsidR="00A326A5" w:rsidRDefault="00A326A5" w:rsidP="00A326A5">
      <w:pPr>
        <w:pStyle w:val="a3"/>
        <w:spacing w:before="0" w:beforeAutospacing="0" w:after="0" w:afterAutospacing="0"/>
        <w:rPr>
          <w:b/>
        </w:rPr>
      </w:pPr>
    </w:p>
    <w:p w:rsidR="00A326A5" w:rsidRPr="00DA5D2E" w:rsidRDefault="00A326A5" w:rsidP="00A326A5">
      <w:pPr>
        <w:pStyle w:val="a3"/>
        <w:spacing w:before="0" w:beforeAutospacing="0" w:after="0" w:afterAutospacing="0"/>
        <w:jc w:val="center"/>
        <w:rPr>
          <w:b/>
        </w:rPr>
      </w:pPr>
      <w:r w:rsidRPr="00DA5D2E">
        <w:rPr>
          <w:b/>
        </w:rPr>
        <w:t>3. Проверка проведения инвентаризации расчетов</w:t>
      </w:r>
      <w:r>
        <w:rPr>
          <w:b/>
        </w:rPr>
        <w:t xml:space="preserve"> с дебиторами и кредиторами</w:t>
      </w:r>
      <w:r w:rsidRPr="00DA5D2E">
        <w:rPr>
          <w:b/>
        </w:rPr>
        <w:t xml:space="preserve">  образовательными учреждениями</w:t>
      </w:r>
      <w:r>
        <w:rPr>
          <w:b/>
        </w:rPr>
        <w:t xml:space="preserve"> г</w:t>
      </w:r>
      <w:proofErr w:type="gramStart"/>
      <w:r>
        <w:rPr>
          <w:b/>
        </w:rPr>
        <w:t>.Ш</w:t>
      </w:r>
      <w:proofErr w:type="gramEnd"/>
      <w:r>
        <w:rPr>
          <w:b/>
        </w:rPr>
        <w:t>умерля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5A8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</w:t>
      </w:r>
      <w:r w:rsidRPr="00485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</w:t>
      </w:r>
      <w:hyperlink r:id="rId6" w:anchor="/document/70103036/entry/1103" w:history="1">
        <w:r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частью 3 статьи </w:t>
        </w:r>
        <w:r w:rsidRPr="00485A8D">
          <w:rPr>
            <w:rStyle w:val="a8"/>
            <w:rFonts w:ascii="Times New Roman" w:hAnsi="Times New Roman"/>
            <w:i w:val="0"/>
            <w:sz w:val="24"/>
            <w:szCs w:val="24"/>
            <w:u w:val="single"/>
          </w:rPr>
          <w:t>11</w:t>
        </w:r>
      </w:hyperlink>
      <w:r w:rsidRPr="00485A8D">
        <w:rPr>
          <w:rFonts w:ascii="Times New Roman" w:hAnsi="Times New Roman"/>
          <w:sz w:val="24"/>
          <w:szCs w:val="24"/>
        </w:rPr>
        <w:t xml:space="preserve"> </w:t>
      </w:r>
      <w:r w:rsidRPr="00485A8D">
        <w:rPr>
          <w:rStyle w:val="a8"/>
          <w:rFonts w:ascii="Times New Roman" w:hAnsi="Times New Roman"/>
          <w:i w:val="0"/>
          <w:sz w:val="24"/>
          <w:szCs w:val="24"/>
        </w:rPr>
        <w:t>Федерального</w:t>
      </w:r>
      <w:r w:rsidRPr="00485A8D">
        <w:rPr>
          <w:rFonts w:ascii="Times New Roman" w:hAnsi="Times New Roman"/>
          <w:i/>
          <w:sz w:val="24"/>
          <w:szCs w:val="24"/>
        </w:rPr>
        <w:t xml:space="preserve"> </w:t>
      </w:r>
      <w:r w:rsidRPr="00485A8D">
        <w:rPr>
          <w:rStyle w:val="a8"/>
          <w:rFonts w:ascii="Times New Roman" w:hAnsi="Times New Roman"/>
          <w:i w:val="0"/>
          <w:sz w:val="24"/>
          <w:szCs w:val="24"/>
        </w:rPr>
        <w:t>закона</w:t>
      </w:r>
      <w:r w:rsidRPr="00485A8D">
        <w:rPr>
          <w:rFonts w:ascii="Times New Roman" w:hAnsi="Times New Roman"/>
          <w:sz w:val="24"/>
          <w:szCs w:val="24"/>
        </w:rPr>
        <w:t xml:space="preserve"> от </w:t>
      </w:r>
      <w:r w:rsidRPr="00485A8D">
        <w:rPr>
          <w:rStyle w:val="a8"/>
          <w:rFonts w:ascii="Times New Roman" w:hAnsi="Times New Roman"/>
          <w:i w:val="0"/>
          <w:sz w:val="24"/>
          <w:szCs w:val="24"/>
          <w:u w:val="single"/>
        </w:rPr>
        <w:t>6</w:t>
      </w:r>
      <w:r w:rsidRPr="00485A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485A8D">
        <w:rPr>
          <w:rStyle w:val="a8"/>
          <w:rFonts w:ascii="Times New Roman" w:hAnsi="Times New Roman"/>
          <w:i w:val="0"/>
          <w:sz w:val="24"/>
          <w:szCs w:val="24"/>
          <w:u w:val="single"/>
        </w:rPr>
        <w:t>декабря</w:t>
      </w:r>
      <w:r w:rsidRPr="00485A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485A8D">
        <w:rPr>
          <w:rStyle w:val="a8"/>
          <w:rFonts w:ascii="Times New Roman" w:hAnsi="Times New Roman"/>
          <w:i w:val="0"/>
          <w:sz w:val="24"/>
          <w:szCs w:val="24"/>
          <w:u w:val="single"/>
        </w:rPr>
        <w:t>2011</w:t>
      </w:r>
      <w:r w:rsidRPr="00485A8D">
        <w:rPr>
          <w:rFonts w:ascii="Times New Roman" w:hAnsi="Times New Roman"/>
          <w:i/>
          <w:sz w:val="24"/>
          <w:szCs w:val="24"/>
          <w:u w:val="single"/>
        </w:rPr>
        <w:t> г. N </w:t>
      </w:r>
      <w:r w:rsidRPr="00485A8D">
        <w:rPr>
          <w:rStyle w:val="a8"/>
          <w:rFonts w:ascii="Times New Roman" w:hAnsi="Times New Roman"/>
          <w:i w:val="0"/>
          <w:sz w:val="24"/>
          <w:szCs w:val="24"/>
          <w:u w:val="single"/>
        </w:rPr>
        <w:t>402</w:t>
      </w:r>
      <w:r w:rsidRPr="00485A8D">
        <w:rPr>
          <w:rFonts w:ascii="Times New Roman" w:hAnsi="Times New Roman"/>
          <w:i/>
          <w:sz w:val="24"/>
          <w:szCs w:val="24"/>
          <w:u w:val="single"/>
        </w:rPr>
        <w:t>-</w:t>
      </w:r>
      <w:r w:rsidRPr="00485A8D">
        <w:rPr>
          <w:rStyle w:val="a8"/>
          <w:rFonts w:ascii="Times New Roman" w:hAnsi="Times New Roman"/>
          <w:i w:val="0"/>
          <w:sz w:val="24"/>
          <w:szCs w:val="24"/>
          <w:u w:val="single"/>
        </w:rPr>
        <w:t>ФЗ</w:t>
      </w:r>
      <w:r w:rsidRPr="00485A8D">
        <w:rPr>
          <w:rFonts w:ascii="Times New Roman" w:hAnsi="Times New Roman"/>
          <w:sz w:val="24"/>
          <w:szCs w:val="24"/>
        </w:rPr>
        <w:t xml:space="preserve"> "О бухгалтерском учете", </w:t>
      </w:r>
      <w:hyperlink r:id="rId7" w:anchor="/document/12180849/entry/2020" w:history="1">
        <w:r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>пунктом 20</w:t>
        </w:r>
      </w:hyperlink>
      <w:r w:rsidRPr="00485A8D">
        <w:rPr>
          <w:rFonts w:ascii="Times New Roman" w:hAnsi="Times New Roman"/>
          <w:sz w:val="24"/>
          <w:szCs w:val="24"/>
        </w:rPr>
        <w:t xml:space="preserve">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8" w:anchor="/document/12180849/entry/0" w:history="1">
        <w:r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485A8D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</w:t>
      </w:r>
      <w:r>
        <w:rPr>
          <w:rFonts w:ascii="Times New Roman" w:hAnsi="Times New Roman"/>
          <w:sz w:val="24"/>
          <w:szCs w:val="24"/>
        </w:rPr>
        <w:t>ции от 1 декабря 2010 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N 157н</w:t>
      </w:r>
      <w:r w:rsidRPr="00485A8D">
        <w:rPr>
          <w:rFonts w:ascii="Times New Roman" w:hAnsi="Times New Roman"/>
          <w:sz w:val="24"/>
          <w:szCs w:val="24"/>
        </w:rPr>
        <w:t xml:space="preserve">, </w:t>
      </w:r>
      <w:hyperlink r:id="rId9" w:anchor="/document/12181732/entry/1007" w:history="1">
        <w:r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>пунктом 7</w:t>
        </w:r>
      </w:hyperlink>
      <w:r w:rsidRPr="00485A8D">
        <w:rPr>
          <w:rFonts w:ascii="Times New Roman" w:hAnsi="Times New Roman"/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10" w:anchor="/document/12181732/entry/0" w:history="1">
        <w:r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485A8D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Федерац</w:t>
      </w:r>
      <w:r>
        <w:rPr>
          <w:rFonts w:ascii="Times New Roman" w:hAnsi="Times New Roman"/>
          <w:sz w:val="24"/>
          <w:szCs w:val="24"/>
        </w:rPr>
        <w:t>ии от 28 декабря 2010 г. N 191</w:t>
      </w:r>
      <w:r w:rsidRPr="00485A8D">
        <w:rPr>
          <w:rFonts w:ascii="Times New Roman" w:hAnsi="Times New Roman"/>
          <w:sz w:val="24"/>
          <w:szCs w:val="24"/>
        </w:rPr>
        <w:t xml:space="preserve">, </w:t>
      </w:r>
      <w:hyperlink r:id="rId11" w:anchor="/document/10103513/entry/15" w:history="1">
        <w:r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>пунктами 1.5</w:t>
        </w:r>
      </w:hyperlink>
      <w:r w:rsidRPr="00485A8D">
        <w:rPr>
          <w:rFonts w:ascii="Times New Roman" w:hAnsi="Times New Roman"/>
          <w:sz w:val="24"/>
          <w:szCs w:val="24"/>
        </w:rPr>
        <w:t xml:space="preserve">, </w:t>
      </w:r>
      <w:hyperlink r:id="rId12" w:anchor="/document/10103513/entry/344" w:history="1">
        <w:r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>3.44</w:t>
        </w:r>
      </w:hyperlink>
      <w:r w:rsidRPr="00485A8D">
        <w:rPr>
          <w:rFonts w:ascii="Times New Roman" w:hAnsi="Times New Roman"/>
          <w:sz w:val="24"/>
          <w:szCs w:val="24"/>
        </w:rPr>
        <w:t xml:space="preserve">, </w:t>
      </w:r>
      <w:hyperlink r:id="rId13" w:anchor="/document/10103513/entry/348" w:history="1">
        <w:r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>3.48</w:t>
        </w:r>
      </w:hyperlink>
      <w:r w:rsidRPr="00485A8D">
        <w:rPr>
          <w:rFonts w:ascii="Times New Roman" w:hAnsi="Times New Roman"/>
          <w:sz w:val="24"/>
          <w:szCs w:val="24"/>
        </w:rPr>
        <w:t xml:space="preserve"> Методических указаний по инвентаризации имущества и финансовых обязательств, утвержденных </w:t>
      </w:r>
      <w:hyperlink r:id="rId14" w:anchor="/document/10103513/entry/0" w:history="1">
        <w:r w:rsidRPr="00485A8D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приказом</w:t>
        </w:r>
      </w:hyperlink>
      <w:r w:rsidRPr="00485A8D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Федерации от 13 июня 1995 г. N 49</w:t>
      </w:r>
      <w:proofErr w:type="gramEnd"/>
      <w:r>
        <w:rPr>
          <w:rFonts w:ascii="Times New Roman" w:hAnsi="Times New Roman"/>
          <w:sz w:val="24"/>
          <w:szCs w:val="24"/>
        </w:rPr>
        <w:t xml:space="preserve"> ежегодное проведение инвентаризации  активов и обязательств  перед составлением годовых отчетных бухгалтерских форм является обязательным требованием. </w:t>
      </w:r>
    </w:p>
    <w:p w:rsidR="00A326A5" w:rsidRDefault="00A326A5" w:rsidP="00A32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вышеперечисленных пунктов </w:t>
      </w:r>
      <w:r w:rsidRPr="00485A8D">
        <w:rPr>
          <w:rFonts w:ascii="Times New Roman" w:hAnsi="Times New Roman"/>
          <w:sz w:val="24"/>
          <w:szCs w:val="24"/>
        </w:rPr>
        <w:t xml:space="preserve"> перед составлением годовой бюджетной отчетности </w:t>
      </w:r>
      <w:r>
        <w:rPr>
          <w:rFonts w:ascii="Times New Roman" w:hAnsi="Times New Roman"/>
          <w:sz w:val="24"/>
          <w:szCs w:val="24"/>
        </w:rPr>
        <w:t>образовательными учреждениями г. Шумерля</w:t>
      </w:r>
      <w:r w:rsidRPr="00485A8D">
        <w:rPr>
          <w:rFonts w:ascii="Times New Roman" w:hAnsi="Times New Roman"/>
          <w:sz w:val="24"/>
          <w:szCs w:val="24"/>
        </w:rPr>
        <w:t xml:space="preserve"> инвентаризация расчетов с дебиторами и кредиторами</w:t>
      </w:r>
      <w:r>
        <w:rPr>
          <w:rFonts w:ascii="Times New Roman" w:hAnsi="Times New Roman"/>
          <w:sz w:val="24"/>
          <w:szCs w:val="24"/>
        </w:rPr>
        <w:t xml:space="preserve"> в 2018 году не проводилась</w:t>
      </w:r>
      <w:r w:rsidRPr="00485A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Инвентаризационные описи расчетов с покупателями, поставщиками и прочими дебиторами и кредиторами (ф.0504089) не оформлялись. </w:t>
      </w:r>
    </w:p>
    <w:p w:rsidR="00A326A5" w:rsidRDefault="00A326A5" w:rsidP="00A326A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Всеми образовательными учреждениями к проверке представлены акты сверок с дебиторами и кредиторами по  состоянию на 01.01.2019 года. Данные акты сверок соответствуют данным  бухгалтерского учета.</w:t>
      </w:r>
    </w:p>
    <w:p w:rsidR="00743C1E" w:rsidRPr="008E5196" w:rsidRDefault="00743C1E" w:rsidP="005F6DE9">
      <w:pPr>
        <w:spacing w:after="0" w:line="240" w:lineRule="auto"/>
        <w:rPr>
          <w:b/>
        </w:rPr>
      </w:pPr>
    </w:p>
    <w:p w:rsidR="002A1602" w:rsidRDefault="00935224" w:rsidP="005F6D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E5196" w:rsidRPr="008E5196">
        <w:rPr>
          <w:rFonts w:ascii="Times New Roman" w:hAnsi="Times New Roman"/>
          <w:b/>
          <w:sz w:val="24"/>
          <w:szCs w:val="24"/>
        </w:rPr>
        <w:t>Выводы</w:t>
      </w:r>
      <w:r w:rsidR="008E5196">
        <w:rPr>
          <w:rFonts w:ascii="Times New Roman" w:hAnsi="Times New Roman"/>
          <w:sz w:val="24"/>
          <w:szCs w:val="24"/>
        </w:rPr>
        <w:t>:</w:t>
      </w:r>
      <w:r w:rsidR="005F453A">
        <w:rPr>
          <w:rFonts w:ascii="Times New Roman" w:hAnsi="Times New Roman"/>
          <w:sz w:val="24"/>
          <w:szCs w:val="24"/>
        </w:rPr>
        <w:t xml:space="preserve"> </w:t>
      </w:r>
    </w:p>
    <w:p w:rsidR="00B16C2A" w:rsidRDefault="00D7601C" w:rsidP="00F62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="00147CB5">
        <w:rPr>
          <w:rFonts w:ascii="Times New Roman" w:hAnsi="Times New Roman"/>
          <w:sz w:val="24"/>
          <w:szCs w:val="24"/>
        </w:rPr>
        <w:t xml:space="preserve">. </w:t>
      </w:r>
      <w:r w:rsidR="00B16C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нарушение  условий контрактов </w:t>
      </w:r>
      <w:r w:rsidR="00B16C2A">
        <w:rPr>
          <w:rFonts w:ascii="Times New Roman" w:hAnsi="Times New Roman"/>
          <w:sz w:val="24"/>
          <w:szCs w:val="24"/>
        </w:rPr>
        <w:t xml:space="preserve">  </w:t>
      </w:r>
      <w:r w:rsidR="00B16C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оплата учреждениями за оказание услуг по </w:t>
      </w:r>
      <w:r w:rsidR="00F62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коммунальным услугам</w:t>
      </w:r>
      <w:r w:rsidR="00B16C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производилась несвоевременно.</w:t>
      </w:r>
    </w:p>
    <w:p w:rsidR="00D34681" w:rsidRDefault="00D7601C" w:rsidP="00F625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16C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62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0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3053" w:rsidRPr="00485A8D">
        <w:rPr>
          <w:rFonts w:ascii="Times New Roman" w:hAnsi="Times New Roman"/>
          <w:sz w:val="24"/>
          <w:szCs w:val="24"/>
        </w:rPr>
        <w:t>В</w:t>
      </w:r>
      <w:r w:rsidR="00FF3053">
        <w:rPr>
          <w:rFonts w:ascii="Times New Roman" w:hAnsi="Times New Roman"/>
          <w:sz w:val="24"/>
          <w:szCs w:val="24"/>
        </w:rPr>
        <w:t xml:space="preserve"> нарушение  </w:t>
      </w:r>
      <w:hyperlink r:id="rId15" w:anchor="/document/70103036/entry/1103" w:history="1">
        <w:r w:rsidR="00FF3053"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>част</w:t>
        </w:r>
        <w:r w:rsidR="00FF3053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и </w:t>
        </w:r>
        <w:r w:rsidR="00FF3053"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3 статьи </w:t>
        </w:r>
        <w:r w:rsidR="00FF3053" w:rsidRPr="00485A8D">
          <w:rPr>
            <w:rStyle w:val="a8"/>
            <w:rFonts w:ascii="Times New Roman" w:hAnsi="Times New Roman"/>
            <w:i w:val="0"/>
            <w:sz w:val="24"/>
            <w:szCs w:val="24"/>
            <w:u w:val="single"/>
          </w:rPr>
          <w:t>11</w:t>
        </w:r>
      </w:hyperlink>
      <w:r w:rsidR="00FF3053" w:rsidRPr="00485A8D">
        <w:rPr>
          <w:rFonts w:ascii="Times New Roman" w:hAnsi="Times New Roman"/>
          <w:sz w:val="24"/>
          <w:szCs w:val="24"/>
        </w:rPr>
        <w:t xml:space="preserve"> </w:t>
      </w:r>
      <w:r w:rsidR="00FF3053" w:rsidRPr="00485A8D">
        <w:rPr>
          <w:rStyle w:val="a8"/>
          <w:rFonts w:ascii="Times New Roman" w:hAnsi="Times New Roman"/>
          <w:i w:val="0"/>
          <w:sz w:val="24"/>
          <w:szCs w:val="24"/>
        </w:rPr>
        <w:t>Федерального</w:t>
      </w:r>
      <w:r w:rsidR="00FF3053" w:rsidRPr="00485A8D">
        <w:rPr>
          <w:rFonts w:ascii="Times New Roman" w:hAnsi="Times New Roman"/>
          <w:i/>
          <w:sz w:val="24"/>
          <w:szCs w:val="24"/>
        </w:rPr>
        <w:t xml:space="preserve"> </w:t>
      </w:r>
      <w:r w:rsidR="00FF3053" w:rsidRPr="00485A8D">
        <w:rPr>
          <w:rStyle w:val="a8"/>
          <w:rFonts w:ascii="Times New Roman" w:hAnsi="Times New Roman"/>
          <w:i w:val="0"/>
          <w:sz w:val="24"/>
          <w:szCs w:val="24"/>
        </w:rPr>
        <w:t>закона</w:t>
      </w:r>
      <w:r w:rsidR="00FF3053" w:rsidRPr="00485A8D">
        <w:rPr>
          <w:rFonts w:ascii="Times New Roman" w:hAnsi="Times New Roman"/>
          <w:sz w:val="24"/>
          <w:szCs w:val="24"/>
        </w:rPr>
        <w:t xml:space="preserve"> от </w:t>
      </w:r>
      <w:r w:rsidR="00FF3053" w:rsidRPr="00485A8D">
        <w:rPr>
          <w:rStyle w:val="a8"/>
          <w:rFonts w:ascii="Times New Roman" w:hAnsi="Times New Roman"/>
          <w:i w:val="0"/>
          <w:sz w:val="24"/>
          <w:szCs w:val="24"/>
          <w:u w:val="single"/>
        </w:rPr>
        <w:t>6</w:t>
      </w:r>
      <w:r w:rsidR="00FF3053" w:rsidRPr="00485A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FF3053" w:rsidRPr="00485A8D">
        <w:rPr>
          <w:rStyle w:val="a8"/>
          <w:rFonts w:ascii="Times New Roman" w:hAnsi="Times New Roman"/>
          <w:i w:val="0"/>
          <w:sz w:val="24"/>
          <w:szCs w:val="24"/>
          <w:u w:val="single"/>
        </w:rPr>
        <w:t>декабря</w:t>
      </w:r>
      <w:r w:rsidR="00FF3053" w:rsidRPr="00485A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FF3053" w:rsidRPr="00485A8D">
        <w:rPr>
          <w:rStyle w:val="a8"/>
          <w:rFonts w:ascii="Times New Roman" w:hAnsi="Times New Roman"/>
          <w:i w:val="0"/>
          <w:sz w:val="24"/>
          <w:szCs w:val="24"/>
          <w:u w:val="single"/>
        </w:rPr>
        <w:t>2011</w:t>
      </w:r>
      <w:r w:rsidR="00FF3053" w:rsidRPr="00485A8D">
        <w:rPr>
          <w:rFonts w:ascii="Times New Roman" w:hAnsi="Times New Roman"/>
          <w:i/>
          <w:sz w:val="24"/>
          <w:szCs w:val="24"/>
          <w:u w:val="single"/>
        </w:rPr>
        <w:t> г. N </w:t>
      </w:r>
      <w:r w:rsidR="00FF3053" w:rsidRPr="00485A8D">
        <w:rPr>
          <w:rStyle w:val="a8"/>
          <w:rFonts w:ascii="Times New Roman" w:hAnsi="Times New Roman"/>
          <w:i w:val="0"/>
          <w:sz w:val="24"/>
          <w:szCs w:val="24"/>
          <w:u w:val="single"/>
        </w:rPr>
        <w:t>402</w:t>
      </w:r>
      <w:r w:rsidR="00FF3053" w:rsidRPr="00485A8D">
        <w:rPr>
          <w:rFonts w:ascii="Times New Roman" w:hAnsi="Times New Roman"/>
          <w:i/>
          <w:sz w:val="24"/>
          <w:szCs w:val="24"/>
          <w:u w:val="single"/>
        </w:rPr>
        <w:t>-</w:t>
      </w:r>
      <w:r w:rsidR="00FF3053" w:rsidRPr="00485A8D">
        <w:rPr>
          <w:rStyle w:val="a8"/>
          <w:rFonts w:ascii="Times New Roman" w:hAnsi="Times New Roman"/>
          <w:i w:val="0"/>
          <w:sz w:val="24"/>
          <w:szCs w:val="24"/>
          <w:u w:val="single"/>
        </w:rPr>
        <w:t>ФЗ</w:t>
      </w:r>
      <w:r w:rsidR="00FF3053" w:rsidRPr="00485A8D">
        <w:rPr>
          <w:rFonts w:ascii="Times New Roman" w:hAnsi="Times New Roman"/>
          <w:sz w:val="24"/>
          <w:szCs w:val="24"/>
        </w:rPr>
        <w:t xml:space="preserve"> "О бухгалтерском учете", </w:t>
      </w:r>
      <w:hyperlink r:id="rId16" w:anchor="/document/12180849/entry/2020" w:history="1">
        <w:r w:rsidR="00FF3053"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>пункт</w:t>
        </w:r>
        <w:r w:rsidR="00FF3053">
          <w:rPr>
            <w:rStyle w:val="a6"/>
            <w:rFonts w:ascii="Times New Roman" w:hAnsi="Times New Roman"/>
            <w:color w:val="auto"/>
            <w:sz w:val="24"/>
            <w:szCs w:val="24"/>
          </w:rPr>
          <w:t>а</w:t>
        </w:r>
        <w:r w:rsidR="00FF3053"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 20</w:t>
        </w:r>
      </w:hyperlink>
      <w:r w:rsidR="00FF3053" w:rsidRPr="00485A8D">
        <w:rPr>
          <w:rFonts w:ascii="Times New Roman" w:hAnsi="Times New Roman"/>
          <w:sz w:val="24"/>
          <w:szCs w:val="24"/>
        </w:rPr>
        <w:t xml:space="preserve"> Инструкции по применению Единого плана счетов бухгалтерского учета для органов государственной власти (государственных органов), </w:t>
      </w:r>
      <w:r w:rsidR="00FF3053" w:rsidRPr="00485A8D">
        <w:rPr>
          <w:rFonts w:ascii="Times New Roman" w:hAnsi="Times New Roman"/>
          <w:sz w:val="24"/>
          <w:szCs w:val="24"/>
        </w:rPr>
        <w:lastRenderedPageBreak/>
        <w:t xml:space="preserve"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7" w:anchor="/document/12180849/entry/0" w:history="1">
        <w:r w:rsidR="00FF3053"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="00FF3053" w:rsidRPr="00485A8D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</w:t>
      </w:r>
      <w:r w:rsidR="00FF3053">
        <w:rPr>
          <w:rFonts w:ascii="Times New Roman" w:hAnsi="Times New Roman"/>
          <w:sz w:val="24"/>
          <w:szCs w:val="24"/>
        </w:rPr>
        <w:t>ции от 1 декабря 2010 г. N</w:t>
      </w:r>
      <w:proofErr w:type="gramEnd"/>
      <w:r w:rsidR="00FF3053">
        <w:rPr>
          <w:rFonts w:ascii="Times New Roman" w:hAnsi="Times New Roman"/>
          <w:sz w:val="24"/>
          <w:szCs w:val="24"/>
        </w:rPr>
        <w:t> </w:t>
      </w:r>
      <w:proofErr w:type="gramStart"/>
      <w:r w:rsidR="00FF3053">
        <w:rPr>
          <w:rFonts w:ascii="Times New Roman" w:hAnsi="Times New Roman"/>
          <w:sz w:val="24"/>
          <w:szCs w:val="24"/>
        </w:rPr>
        <w:t>157</w:t>
      </w:r>
      <w:r w:rsidR="00F62505">
        <w:rPr>
          <w:rFonts w:ascii="Times New Roman" w:hAnsi="Times New Roman"/>
          <w:sz w:val="24"/>
          <w:szCs w:val="24"/>
        </w:rPr>
        <w:t>-</w:t>
      </w:r>
      <w:r w:rsidR="00FF3053">
        <w:rPr>
          <w:rFonts w:ascii="Times New Roman" w:hAnsi="Times New Roman"/>
          <w:sz w:val="24"/>
          <w:szCs w:val="24"/>
        </w:rPr>
        <w:t>н</w:t>
      </w:r>
      <w:r w:rsidR="00FF3053" w:rsidRPr="00485A8D">
        <w:rPr>
          <w:rFonts w:ascii="Times New Roman" w:hAnsi="Times New Roman"/>
          <w:sz w:val="24"/>
          <w:szCs w:val="24"/>
        </w:rPr>
        <w:t xml:space="preserve">, </w:t>
      </w:r>
      <w:hyperlink r:id="rId18" w:anchor="/document/12181732/entry/1007" w:history="1">
        <w:r w:rsidR="00FF3053"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>пункт</w:t>
        </w:r>
        <w:r w:rsidR="00FF3053">
          <w:rPr>
            <w:rStyle w:val="a6"/>
            <w:rFonts w:ascii="Times New Roman" w:hAnsi="Times New Roman"/>
            <w:color w:val="auto"/>
            <w:sz w:val="24"/>
            <w:szCs w:val="24"/>
          </w:rPr>
          <w:t>а</w:t>
        </w:r>
        <w:r w:rsidR="00FF3053"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 7</w:t>
        </w:r>
      </w:hyperlink>
      <w:r w:rsidR="00FF3053" w:rsidRPr="00485A8D">
        <w:rPr>
          <w:rFonts w:ascii="Times New Roman" w:hAnsi="Times New Roman"/>
          <w:sz w:val="24"/>
          <w:szCs w:val="24"/>
        </w:rPr>
        <w:t xml:space="preserve"> </w:t>
      </w:r>
      <w:r w:rsidR="00F62505">
        <w:rPr>
          <w:rFonts w:ascii="Times New Roman" w:hAnsi="Times New Roman"/>
          <w:sz w:val="24"/>
          <w:szCs w:val="24"/>
        </w:rPr>
        <w:t xml:space="preserve"> </w:t>
      </w:r>
      <w:r w:rsidR="00FF3053" w:rsidRPr="00485A8D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19" w:anchor="/document/12181732/entry/0" w:history="1">
        <w:r w:rsidR="00FF3053"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="00FF3053" w:rsidRPr="00485A8D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Федерац</w:t>
      </w:r>
      <w:r w:rsidR="00FF3053">
        <w:rPr>
          <w:rFonts w:ascii="Times New Roman" w:hAnsi="Times New Roman"/>
          <w:sz w:val="24"/>
          <w:szCs w:val="24"/>
        </w:rPr>
        <w:t>ии от 28 декабря 2010 г. N 191</w:t>
      </w:r>
      <w:r w:rsidR="00FF3053" w:rsidRPr="00485A8D">
        <w:rPr>
          <w:rFonts w:ascii="Times New Roman" w:hAnsi="Times New Roman"/>
          <w:sz w:val="24"/>
          <w:szCs w:val="24"/>
        </w:rPr>
        <w:t xml:space="preserve">, </w:t>
      </w:r>
      <w:hyperlink r:id="rId20" w:anchor="/document/10103513/entry/15" w:history="1">
        <w:r w:rsidR="00FF3053"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>пункт</w:t>
        </w:r>
        <w:r w:rsidR="00D34681">
          <w:rPr>
            <w:rStyle w:val="a6"/>
            <w:rFonts w:ascii="Times New Roman" w:hAnsi="Times New Roman"/>
            <w:color w:val="auto"/>
            <w:sz w:val="24"/>
            <w:szCs w:val="24"/>
          </w:rPr>
          <w:t>ов</w:t>
        </w:r>
        <w:r w:rsidR="00FF3053"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 1.5</w:t>
        </w:r>
      </w:hyperlink>
      <w:r w:rsidR="00FF3053" w:rsidRPr="00485A8D">
        <w:rPr>
          <w:rFonts w:ascii="Times New Roman" w:hAnsi="Times New Roman"/>
          <w:sz w:val="24"/>
          <w:szCs w:val="24"/>
        </w:rPr>
        <w:t xml:space="preserve">, </w:t>
      </w:r>
      <w:hyperlink r:id="rId21" w:anchor="/document/10103513/entry/344" w:history="1">
        <w:r w:rsidR="00FF3053"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>3.44</w:t>
        </w:r>
      </w:hyperlink>
      <w:r w:rsidR="00FF3053" w:rsidRPr="00485A8D">
        <w:rPr>
          <w:rFonts w:ascii="Times New Roman" w:hAnsi="Times New Roman"/>
          <w:sz w:val="24"/>
          <w:szCs w:val="24"/>
        </w:rPr>
        <w:t xml:space="preserve">, </w:t>
      </w:r>
      <w:hyperlink r:id="rId22" w:anchor="/document/10103513/entry/348" w:history="1">
        <w:r w:rsidR="00FF3053" w:rsidRPr="00485A8D">
          <w:rPr>
            <w:rStyle w:val="a6"/>
            <w:rFonts w:ascii="Times New Roman" w:hAnsi="Times New Roman"/>
            <w:color w:val="auto"/>
            <w:sz w:val="24"/>
            <w:szCs w:val="24"/>
          </w:rPr>
          <w:t>3.48</w:t>
        </w:r>
      </w:hyperlink>
      <w:r w:rsidR="00FF3053" w:rsidRPr="00485A8D">
        <w:rPr>
          <w:rFonts w:ascii="Times New Roman" w:hAnsi="Times New Roman"/>
          <w:sz w:val="24"/>
          <w:szCs w:val="24"/>
        </w:rPr>
        <w:t xml:space="preserve"> Методических указаний по инвентаризации имущества и финансовых обязательств, утвержденных </w:t>
      </w:r>
      <w:hyperlink r:id="rId23" w:anchor="/document/10103513/entry/0" w:history="1">
        <w:r w:rsidR="00FF3053" w:rsidRPr="00485A8D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приказом</w:t>
        </w:r>
      </w:hyperlink>
      <w:r w:rsidR="00FF3053" w:rsidRPr="00485A8D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Федерации от 13 июня 1995 г. N 49</w:t>
      </w:r>
      <w:r w:rsidR="00F62505">
        <w:rPr>
          <w:rFonts w:ascii="Times New Roman" w:hAnsi="Times New Roman"/>
          <w:sz w:val="24"/>
          <w:szCs w:val="24"/>
        </w:rPr>
        <w:t xml:space="preserve">, </w:t>
      </w:r>
      <w:r w:rsidR="00D34681">
        <w:rPr>
          <w:rFonts w:ascii="Times New Roman" w:hAnsi="Times New Roman"/>
          <w:sz w:val="24"/>
          <w:szCs w:val="24"/>
        </w:rPr>
        <w:t xml:space="preserve"> </w:t>
      </w:r>
      <w:r w:rsidR="00D34681" w:rsidRPr="00485A8D">
        <w:rPr>
          <w:rFonts w:ascii="Times New Roman" w:hAnsi="Times New Roman"/>
          <w:sz w:val="24"/>
          <w:szCs w:val="24"/>
        </w:rPr>
        <w:t>перед</w:t>
      </w:r>
      <w:proofErr w:type="gramEnd"/>
      <w:r w:rsidR="00D34681" w:rsidRPr="00485A8D">
        <w:rPr>
          <w:rFonts w:ascii="Times New Roman" w:hAnsi="Times New Roman"/>
          <w:sz w:val="24"/>
          <w:szCs w:val="24"/>
        </w:rPr>
        <w:t xml:space="preserve"> составлением годовой бюджетной отчетности </w:t>
      </w:r>
      <w:r w:rsidR="00D34681">
        <w:rPr>
          <w:rFonts w:ascii="Times New Roman" w:hAnsi="Times New Roman"/>
          <w:sz w:val="24"/>
          <w:szCs w:val="24"/>
        </w:rPr>
        <w:t>образовательными учреждениями г. Шумерля</w:t>
      </w:r>
      <w:r w:rsidR="00D34681" w:rsidRPr="00485A8D">
        <w:rPr>
          <w:rFonts w:ascii="Times New Roman" w:hAnsi="Times New Roman"/>
          <w:sz w:val="24"/>
          <w:szCs w:val="24"/>
        </w:rPr>
        <w:t xml:space="preserve"> инвентаризация расчетов с дебиторами и кредиторами</w:t>
      </w:r>
      <w:r w:rsidR="00D34681">
        <w:rPr>
          <w:rFonts w:ascii="Times New Roman" w:hAnsi="Times New Roman"/>
          <w:sz w:val="24"/>
          <w:szCs w:val="24"/>
        </w:rPr>
        <w:t xml:space="preserve"> в 2018 году не проводилась</w:t>
      </w:r>
      <w:r w:rsidR="00D34681" w:rsidRPr="00485A8D">
        <w:rPr>
          <w:rFonts w:ascii="Times New Roman" w:hAnsi="Times New Roman"/>
          <w:sz w:val="24"/>
          <w:szCs w:val="24"/>
        </w:rPr>
        <w:t>.</w:t>
      </w:r>
      <w:r w:rsidR="00D34681">
        <w:rPr>
          <w:rFonts w:ascii="Times New Roman" w:hAnsi="Times New Roman"/>
          <w:sz w:val="24"/>
          <w:szCs w:val="24"/>
        </w:rPr>
        <w:t xml:space="preserve"> Инвентаризационные описи расчетов с покупателями, поставщиками и прочими дебиторами и кредиторами (ф.0504089) не оформлялись. </w:t>
      </w:r>
    </w:p>
    <w:p w:rsidR="005F453A" w:rsidRDefault="005F453A" w:rsidP="005F6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5196" w:rsidRPr="008E5196" w:rsidRDefault="00935224" w:rsidP="005F6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8E5196" w:rsidRPr="008E5196">
        <w:rPr>
          <w:rFonts w:ascii="Times New Roman" w:hAnsi="Times New Roman"/>
          <w:b/>
          <w:sz w:val="24"/>
          <w:szCs w:val="24"/>
        </w:rPr>
        <w:t>Предложения:</w:t>
      </w:r>
    </w:p>
    <w:p w:rsidR="00EB7E5F" w:rsidRDefault="00EB7E5F" w:rsidP="00AA2D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91DA4">
        <w:rPr>
          <w:rFonts w:ascii="Times New Roman" w:hAnsi="Times New Roman"/>
          <w:sz w:val="24"/>
          <w:szCs w:val="24"/>
        </w:rPr>
        <w:t xml:space="preserve">1.Направить представление по устранению выявленных нарушений и недостатков  в </w:t>
      </w:r>
      <w:r w:rsidRPr="00814E5F">
        <w:rPr>
          <w:rFonts w:ascii="Times New Roman" w:eastAsia="Times New Roman" w:hAnsi="Times New Roman"/>
          <w:sz w:val="25"/>
          <w:szCs w:val="25"/>
          <w:lang w:eastAsia="ru-RU"/>
        </w:rPr>
        <w:t>МКУ «ЦФОМУ г. Шумерля»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8E5E73" w:rsidRDefault="00EB7E5F" w:rsidP="008E5E7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DA4">
        <w:rPr>
          <w:rFonts w:ascii="Times New Roman" w:hAnsi="Times New Roman"/>
          <w:sz w:val="24"/>
          <w:szCs w:val="24"/>
        </w:rPr>
        <w:t xml:space="preserve">2. Направить отчет о  результатах проверки Собранию депутатов города Шумерля, в </w:t>
      </w:r>
      <w:r w:rsidRPr="00065130">
        <w:rPr>
          <w:rFonts w:ascii="Times New Roman" w:hAnsi="Times New Roman"/>
          <w:sz w:val="24"/>
          <w:szCs w:val="24"/>
        </w:rPr>
        <w:t xml:space="preserve"> отдел </w:t>
      </w:r>
      <w:r w:rsidRPr="006A278D">
        <w:rPr>
          <w:rFonts w:ascii="Times New Roman" w:hAnsi="Times New Roman"/>
          <w:sz w:val="24"/>
          <w:szCs w:val="24"/>
        </w:rPr>
        <w:t>образования, молодежной и социальной политики администрации города Шумерля</w:t>
      </w:r>
      <w:r w:rsidR="008E5E73" w:rsidRPr="008E5E73">
        <w:rPr>
          <w:rFonts w:ascii="Times New Roman" w:hAnsi="Times New Roman"/>
          <w:sz w:val="24"/>
          <w:szCs w:val="24"/>
        </w:rPr>
        <w:t xml:space="preserve"> </w:t>
      </w:r>
      <w:r w:rsidR="008E5E73">
        <w:rPr>
          <w:rFonts w:ascii="Times New Roman" w:hAnsi="Times New Roman"/>
          <w:sz w:val="24"/>
          <w:szCs w:val="24"/>
        </w:rPr>
        <w:t xml:space="preserve">и в </w:t>
      </w:r>
      <w:proofErr w:type="spellStart"/>
      <w:r w:rsidR="008E5E73">
        <w:rPr>
          <w:rFonts w:ascii="Times New Roman" w:hAnsi="Times New Roman"/>
          <w:sz w:val="24"/>
          <w:szCs w:val="24"/>
        </w:rPr>
        <w:t>Шумерлинскую</w:t>
      </w:r>
      <w:proofErr w:type="spellEnd"/>
      <w:r w:rsidR="008E5E73">
        <w:rPr>
          <w:rFonts w:ascii="Times New Roman" w:hAnsi="Times New Roman"/>
          <w:sz w:val="24"/>
          <w:szCs w:val="24"/>
        </w:rPr>
        <w:t xml:space="preserve"> межрайонную прокуратуру.</w:t>
      </w:r>
    </w:p>
    <w:p w:rsidR="00EB7E5F" w:rsidRDefault="00EB7E5F" w:rsidP="00EB7E5F">
      <w:pPr>
        <w:pStyle w:val="aa"/>
        <w:ind w:firstLine="709"/>
        <w:jc w:val="both"/>
        <w:rPr>
          <w:rFonts w:cs="Times New Roman"/>
        </w:rPr>
      </w:pPr>
    </w:p>
    <w:p w:rsidR="008E5E73" w:rsidRDefault="008E5E73" w:rsidP="00EB7E5F">
      <w:pPr>
        <w:pStyle w:val="aa"/>
        <w:ind w:firstLine="709"/>
        <w:jc w:val="both"/>
        <w:rPr>
          <w:rFonts w:cs="Times New Roman"/>
        </w:rPr>
      </w:pPr>
    </w:p>
    <w:tbl>
      <w:tblPr>
        <w:tblW w:w="14532" w:type="dxa"/>
        <w:tblLook w:val="04A0"/>
      </w:tblPr>
      <w:tblGrid>
        <w:gridCol w:w="9747"/>
        <w:gridCol w:w="4785"/>
      </w:tblGrid>
      <w:tr w:rsidR="00EB7E5F" w:rsidRPr="00BF1515" w:rsidTr="0038218B">
        <w:tc>
          <w:tcPr>
            <w:tcW w:w="9747" w:type="dxa"/>
          </w:tcPr>
          <w:p w:rsidR="00EB7E5F" w:rsidRDefault="00EB7E5F" w:rsidP="0038218B">
            <w:pPr>
              <w:spacing w:after="0" w:line="240" w:lineRule="auto"/>
              <w:ind w:right="4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E5F" w:rsidRPr="002D5C2F" w:rsidRDefault="0003778B" w:rsidP="00AA2DF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A1602">
              <w:rPr>
                <w:rFonts w:ascii="Times New Roman" w:hAnsi="Times New Roman"/>
                <w:sz w:val="24"/>
                <w:szCs w:val="24"/>
              </w:rPr>
              <w:t xml:space="preserve">Инспектор  контрольно-счетной палаты г. Шумерля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2A160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Л.А.Киреева</w:t>
            </w:r>
          </w:p>
        </w:tc>
        <w:tc>
          <w:tcPr>
            <w:tcW w:w="4785" w:type="dxa"/>
          </w:tcPr>
          <w:p w:rsidR="00EB7E5F" w:rsidRDefault="00EB7E5F" w:rsidP="0038218B">
            <w:pPr>
              <w:spacing w:after="0" w:line="240" w:lineRule="auto"/>
              <w:ind w:left="46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7E5F" w:rsidRPr="002D5C2F" w:rsidRDefault="00EB7E5F" w:rsidP="0038218B">
            <w:pPr>
              <w:spacing w:after="0" w:line="240" w:lineRule="auto"/>
              <w:ind w:left="46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Л.А. Киреева</w:t>
            </w:r>
          </w:p>
        </w:tc>
      </w:tr>
    </w:tbl>
    <w:p w:rsidR="009D5647" w:rsidRDefault="00EB7E5F" w:rsidP="00AA2DF1">
      <w:pPr>
        <w:pStyle w:val="3"/>
        <w:tabs>
          <w:tab w:val="left" w:pos="0"/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C88">
        <w:rPr>
          <w:rFonts w:ascii="Times New Roman" w:hAnsi="Times New Roman"/>
          <w:sz w:val="24"/>
          <w:szCs w:val="24"/>
        </w:rPr>
        <w:t xml:space="preserve"> </w:t>
      </w:r>
    </w:p>
    <w:sectPr w:rsidR="009D5647" w:rsidSect="00C062E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DF4"/>
    <w:multiLevelType w:val="hybridMultilevel"/>
    <w:tmpl w:val="10700260"/>
    <w:lvl w:ilvl="0" w:tplc="C3588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7494D"/>
    <w:multiLevelType w:val="hybridMultilevel"/>
    <w:tmpl w:val="9BE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71E7C"/>
    <w:multiLevelType w:val="multilevel"/>
    <w:tmpl w:val="C9C04870"/>
    <w:lvl w:ilvl="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697E572A"/>
    <w:multiLevelType w:val="hybridMultilevel"/>
    <w:tmpl w:val="BD4A4934"/>
    <w:lvl w:ilvl="0" w:tplc="8EB0908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FA483F"/>
    <w:rsid w:val="000018DF"/>
    <w:rsid w:val="00011BF0"/>
    <w:rsid w:val="00011E77"/>
    <w:rsid w:val="000121EF"/>
    <w:rsid w:val="00014681"/>
    <w:rsid w:val="00030FB5"/>
    <w:rsid w:val="000321E9"/>
    <w:rsid w:val="000346F0"/>
    <w:rsid w:val="0003778B"/>
    <w:rsid w:val="000415D1"/>
    <w:rsid w:val="00042EBC"/>
    <w:rsid w:val="000433DF"/>
    <w:rsid w:val="000446CE"/>
    <w:rsid w:val="00044C52"/>
    <w:rsid w:val="00047A89"/>
    <w:rsid w:val="00053962"/>
    <w:rsid w:val="0005535B"/>
    <w:rsid w:val="00056485"/>
    <w:rsid w:val="00057BE1"/>
    <w:rsid w:val="000610E3"/>
    <w:rsid w:val="00062B59"/>
    <w:rsid w:val="00073603"/>
    <w:rsid w:val="000917A2"/>
    <w:rsid w:val="00091EDB"/>
    <w:rsid w:val="000A2693"/>
    <w:rsid w:val="000A55CC"/>
    <w:rsid w:val="000A5EF3"/>
    <w:rsid w:val="000A6E8F"/>
    <w:rsid w:val="000B2D41"/>
    <w:rsid w:val="000B59E6"/>
    <w:rsid w:val="000B6316"/>
    <w:rsid w:val="000C28C2"/>
    <w:rsid w:val="000C646C"/>
    <w:rsid w:val="000C7A42"/>
    <w:rsid w:val="000D04C4"/>
    <w:rsid w:val="000D2A0F"/>
    <w:rsid w:val="000D4C07"/>
    <w:rsid w:val="000D505B"/>
    <w:rsid w:val="000D7A14"/>
    <w:rsid w:val="000E1131"/>
    <w:rsid w:val="000E373B"/>
    <w:rsid w:val="000E66DB"/>
    <w:rsid w:val="000F5B54"/>
    <w:rsid w:val="00114F50"/>
    <w:rsid w:val="0011627B"/>
    <w:rsid w:val="00116DAE"/>
    <w:rsid w:val="00117F2B"/>
    <w:rsid w:val="001221C0"/>
    <w:rsid w:val="00135C50"/>
    <w:rsid w:val="00136BA6"/>
    <w:rsid w:val="00140F5B"/>
    <w:rsid w:val="00143150"/>
    <w:rsid w:val="00145C73"/>
    <w:rsid w:val="001476EB"/>
    <w:rsid w:val="00147CB5"/>
    <w:rsid w:val="00152775"/>
    <w:rsid w:val="00153558"/>
    <w:rsid w:val="001536A7"/>
    <w:rsid w:val="00153910"/>
    <w:rsid w:val="00154449"/>
    <w:rsid w:val="0016191B"/>
    <w:rsid w:val="00163278"/>
    <w:rsid w:val="0017477C"/>
    <w:rsid w:val="001767AF"/>
    <w:rsid w:val="00185A6C"/>
    <w:rsid w:val="0018726D"/>
    <w:rsid w:val="0019087E"/>
    <w:rsid w:val="00191734"/>
    <w:rsid w:val="001B51D6"/>
    <w:rsid w:val="001C6F94"/>
    <w:rsid w:val="001D73EB"/>
    <w:rsid w:val="001E02A2"/>
    <w:rsid w:val="001E0A0F"/>
    <w:rsid w:val="001F10F0"/>
    <w:rsid w:val="001F1535"/>
    <w:rsid w:val="001F5F28"/>
    <w:rsid w:val="00200A65"/>
    <w:rsid w:val="00202D95"/>
    <w:rsid w:val="00212198"/>
    <w:rsid w:val="00214307"/>
    <w:rsid w:val="00215BC7"/>
    <w:rsid w:val="00216099"/>
    <w:rsid w:val="00220A75"/>
    <w:rsid w:val="00221EED"/>
    <w:rsid w:val="00225728"/>
    <w:rsid w:val="002271EC"/>
    <w:rsid w:val="00227C91"/>
    <w:rsid w:val="0023155D"/>
    <w:rsid w:val="00233F3E"/>
    <w:rsid w:val="00242F4D"/>
    <w:rsid w:val="00243095"/>
    <w:rsid w:val="002446C5"/>
    <w:rsid w:val="0025508B"/>
    <w:rsid w:val="00256A15"/>
    <w:rsid w:val="00265092"/>
    <w:rsid w:val="0028020E"/>
    <w:rsid w:val="00281A45"/>
    <w:rsid w:val="002866DB"/>
    <w:rsid w:val="00286B5B"/>
    <w:rsid w:val="00292886"/>
    <w:rsid w:val="0029627A"/>
    <w:rsid w:val="00296CFC"/>
    <w:rsid w:val="00297021"/>
    <w:rsid w:val="002A1602"/>
    <w:rsid w:val="002A3975"/>
    <w:rsid w:val="002A5470"/>
    <w:rsid w:val="002B52D6"/>
    <w:rsid w:val="002B69F7"/>
    <w:rsid w:val="002B7AA5"/>
    <w:rsid w:val="002C6CB7"/>
    <w:rsid w:val="002D0146"/>
    <w:rsid w:val="002D3970"/>
    <w:rsid w:val="002D46D5"/>
    <w:rsid w:val="002D6EB4"/>
    <w:rsid w:val="002E0474"/>
    <w:rsid w:val="002F0362"/>
    <w:rsid w:val="002F0404"/>
    <w:rsid w:val="002F1964"/>
    <w:rsid w:val="002F467C"/>
    <w:rsid w:val="002F6AB2"/>
    <w:rsid w:val="002F7855"/>
    <w:rsid w:val="00300B9C"/>
    <w:rsid w:val="00300EAC"/>
    <w:rsid w:val="00301BAE"/>
    <w:rsid w:val="003043AD"/>
    <w:rsid w:val="00310712"/>
    <w:rsid w:val="0031711D"/>
    <w:rsid w:val="003175F0"/>
    <w:rsid w:val="00317C23"/>
    <w:rsid w:val="00321A1C"/>
    <w:rsid w:val="003359E5"/>
    <w:rsid w:val="00335C85"/>
    <w:rsid w:val="003434D4"/>
    <w:rsid w:val="0034417F"/>
    <w:rsid w:val="00345F73"/>
    <w:rsid w:val="00360CDA"/>
    <w:rsid w:val="00361802"/>
    <w:rsid w:val="00361C83"/>
    <w:rsid w:val="00362834"/>
    <w:rsid w:val="00374A3A"/>
    <w:rsid w:val="003868A0"/>
    <w:rsid w:val="003A4CB0"/>
    <w:rsid w:val="003A65D4"/>
    <w:rsid w:val="003B4BED"/>
    <w:rsid w:val="003B5CEF"/>
    <w:rsid w:val="003E34D4"/>
    <w:rsid w:val="003E57E6"/>
    <w:rsid w:val="003F4595"/>
    <w:rsid w:val="003F68A2"/>
    <w:rsid w:val="004008DB"/>
    <w:rsid w:val="00410DEA"/>
    <w:rsid w:val="004179A1"/>
    <w:rsid w:val="004203AD"/>
    <w:rsid w:val="004224F6"/>
    <w:rsid w:val="00422A49"/>
    <w:rsid w:val="0043103F"/>
    <w:rsid w:val="00437EEF"/>
    <w:rsid w:val="00447362"/>
    <w:rsid w:val="00451707"/>
    <w:rsid w:val="0045381F"/>
    <w:rsid w:val="00456EF2"/>
    <w:rsid w:val="00457BAD"/>
    <w:rsid w:val="00466CE1"/>
    <w:rsid w:val="00474074"/>
    <w:rsid w:val="00477A21"/>
    <w:rsid w:val="00485A8D"/>
    <w:rsid w:val="00487DCA"/>
    <w:rsid w:val="0049268E"/>
    <w:rsid w:val="004966F4"/>
    <w:rsid w:val="00497D30"/>
    <w:rsid w:val="004A67FF"/>
    <w:rsid w:val="004A78B7"/>
    <w:rsid w:val="004A7939"/>
    <w:rsid w:val="004B2456"/>
    <w:rsid w:val="004B3A68"/>
    <w:rsid w:val="004B769E"/>
    <w:rsid w:val="004C535D"/>
    <w:rsid w:val="004D44E4"/>
    <w:rsid w:val="004E1369"/>
    <w:rsid w:val="004E2F57"/>
    <w:rsid w:val="004E5345"/>
    <w:rsid w:val="004F335F"/>
    <w:rsid w:val="004F4334"/>
    <w:rsid w:val="004F586E"/>
    <w:rsid w:val="004F6637"/>
    <w:rsid w:val="0051111C"/>
    <w:rsid w:val="00513681"/>
    <w:rsid w:val="0051616F"/>
    <w:rsid w:val="00525516"/>
    <w:rsid w:val="005326EC"/>
    <w:rsid w:val="00540FAA"/>
    <w:rsid w:val="005523B7"/>
    <w:rsid w:val="00555A29"/>
    <w:rsid w:val="00555FE2"/>
    <w:rsid w:val="00556763"/>
    <w:rsid w:val="00560C51"/>
    <w:rsid w:val="005637BE"/>
    <w:rsid w:val="00572CEB"/>
    <w:rsid w:val="00573976"/>
    <w:rsid w:val="00575A46"/>
    <w:rsid w:val="00580291"/>
    <w:rsid w:val="005802BC"/>
    <w:rsid w:val="0058064D"/>
    <w:rsid w:val="00583375"/>
    <w:rsid w:val="00583B32"/>
    <w:rsid w:val="00585D55"/>
    <w:rsid w:val="005A4A07"/>
    <w:rsid w:val="005A5827"/>
    <w:rsid w:val="005A60A2"/>
    <w:rsid w:val="005B621B"/>
    <w:rsid w:val="005B7158"/>
    <w:rsid w:val="005C2EA5"/>
    <w:rsid w:val="005D2094"/>
    <w:rsid w:val="005E0863"/>
    <w:rsid w:val="005E129E"/>
    <w:rsid w:val="005E253E"/>
    <w:rsid w:val="005E35C1"/>
    <w:rsid w:val="005F004C"/>
    <w:rsid w:val="005F0172"/>
    <w:rsid w:val="005F453A"/>
    <w:rsid w:val="005F6DE9"/>
    <w:rsid w:val="006014DE"/>
    <w:rsid w:val="006018FB"/>
    <w:rsid w:val="00603A8C"/>
    <w:rsid w:val="00605FEA"/>
    <w:rsid w:val="00607EBB"/>
    <w:rsid w:val="00610EBE"/>
    <w:rsid w:val="0061167C"/>
    <w:rsid w:val="0062425F"/>
    <w:rsid w:val="00625DBB"/>
    <w:rsid w:val="00630D99"/>
    <w:rsid w:val="00642A62"/>
    <w:rsid w:val="00644687"/>
    <w:rsid w:val="00645845"/>
    <w:rsid w:val="0065015F"/>
    <w:rsid w:val="00663C95"/>
    <w:rsid w:val="00664248"/>
    <w:rsid w:val="00665D66"/>
    <w:rsid w:val="0068056B"/>
    <w:rsid w:val="00681E37"/>
    <w:rsid w:val="00691729"/>
    <w:rsid w:val="0069651B"/>
    <w:rsid w:val="006A02AA"/>
    <w:rsid w:val="006A168B"/>
    <w:rsid w:val="006A1E0B"/>
    <w:rsid w:val="006A278D"/>
    <w:rsid w:val="006A37CB"/>
    <w:rsid w:val="006C0358"/>
    <w:rsid w:val="006C53B7"/>
    <w:rsid w:val="006E0DD9"/>
    <w:rsid w:val="006E1FA3"/>
    <w:rsid w:val="006F7779"/>
    <w:rsid w:val="00703F11"/>
    <w:rsid w:val="00704760"/>
    <w:rsid w:val="00704CE1"/>
    <w:rsid w:val="00713823"/>
    <w:rsid w:val="00714843"/>
    <w:rsid w:val="007177A1"/>
    <w:rsid w:val="00723BC8"/>
    <w:rsid w:val="00730F18"/>
    <w:rsid w:val="00732125"/>
    <w:rsid w:val="00735FBE"/>
    <w:rsid w:val="00742B00"/>
    <w:rsid w:val="00743C1E"/>
    <w:rsid w:val="00753AE6"/>
    <w:rsid w:val="00762662"/>
    <w:rsid w:val="00766C14"/>
    <w:rsid w:val="00766E78"/>
    <w:rsid w:val="00776A9C"/>
    <w:rsid w:val="00787D5C"/>
    <w:rsid w:val="00793E31"/>
    <w:rsid w:val="007972EC"/>
    <w:rsid w:val="007A5590"/>
    <w:rsid w:val="007A6E9B"/>
    <w:rsid w:val="007B0B7D"/>
    <w:rsid w:val="007B16BE"/>
    <w:rsid w:val="007B1DCA"/>
    <w:rsid w:val="007B64D6"/>
    <w:rsid w:val="007C3CF6"/>
    <w:rsid w:val="007C5B75"/>
    <w:rsid w:val="007D17CA"/>
    <w:rsid w:val="007F573C"/>
    <w:rsid w:val="007F675B"/>
    <w:rsid w:val="0080659E"/>
    <w:rsid w:val="00814D74"/>
    <w:rsid w:val="00814E5F"/>
    <w:rsid w:val="00821AF2"/>
    <w:rsid w:val="00822595"/>
    <w:rsid w:val="00825D69"/>
    <w:rsid w:val="00826495"/>
    <w:rsid w:val="00835B8F"/>
    <w:rsid w:val="0084190A"/>
    <w:rsid w:val="00847634"/>
    <w:rsid w:val="00857D24"/>
    <w:rsid w:val="00863F1C"/>
    <w:rsid w:val="00876B67"/>
    <w:rsid w:val="00877012"/>
    <w:rsid w:val="00877547"/>
    <w:rsid w:val="00886AC0"/>
    <w:rsid w:val="00892362"/>
    <w:rsid w:val="00893C38"/>
    <w:rsid w:val="008A3008"/>
    <w:rsid w:val="008A60E1"/>
    <w:rsid w:val="008B1686"/>
    <w:rsid w:val="008B39F9"/>
    <w:rsid w:val="008C5E68"/>
    <w:rsid w:val="008C7A39"/>
    <w:rsid w:val="008E2577"/>
    <w:rsid w:val="008E5196"/>
    <w:rsid w:val="008E5E73"/>
    <w:rsid w:val="008E65B4"/>
    <w:rsid w:val="008F299E"/>
    <w:rsid w:val="0090098E"/>
    <w:rsid w:val="0090161E"/>
    <w:rsid w:val="00901B3F"/>
    <w:rsid w:val="00903F3D"/>
    <w:rsid w:val="00904D51"/>
    <w:rsid w:val="00904F6A"/>
    <w:rsid w:val="00911D42"/>
    <w:rsid w:val="00913B5E"/>
    <w:rsid w:val="00935224"/>
    <w:rsid w:val="00946485"/>
    <w:rsid w:val="00954677"/>
    <w:rsid w:val="009736B4"/>
    <w:rsid w:val="00973BA9"/>
    <w:rsid w:val="00973D6B"/>
    <w:rsid w:val="00976CA5"/>
    <w:rsid w:val="009848E8"/>
    <w:rsid w:val="00987116"/>
    <w:rsid w:val="00990C0D"/>
    <w:rsid w:val="009969D2"/>
    <w:rsid w:val="00997D3A"/>
    <w:rsid w:val="009A5C23"/>
    <w:rsid w:val="009B3769"/>
    <w:rsid w:val="009B7A8F"/>
    <w:rsid w:val="009C3D04"/>
    <w:rsid w:val="009D5647"/>
    <w:rsid w:val="009E456B"/>
    <w:rsid w:val="009F2651"/>
    <w:rsid w:val="009F669A"/>
    <w:rsid w:val="00A0468C"/>
    <w:rsid w:val="00A0517D"/>
    <w:rsid w:val="00A064CB"/>
    <w:rsid w:val="00A11600"/>
    <w:rsid w:val="00A1265C"/>
    <w:rsid w:val="00A20ED3"/>
    <w:rsid w:val="00A242E9"/>
    <w:rsid w:val="00A248A9"/>
    <w:rsid w:val="00A326A5"/>
    <w:rsid w:val="00A3495D"/>
    <w:rsid w:val="00A36BF5"/>
    <w:rsid w:val="00A44C89"/>
    <w:rsid w:val="00A55944"/>
    <w:rsid w:val="00A66F6E"/>
    <w:rsid w:val="00A67C61"/>
    <w:rsid w:val="00A83468"/>
    <w:rsid w:val="00A87D7E"/>
    <w:rsid w:val="00A87FB4"/>
    <w:rsid w:val="00A97BEC"/>
    <w:rsid w:val="00AA2DF1"/>
    <w:rsid w:val="00AA48BA"/>
    <w:rsid w:val="00AB6FA4"/>
    <w:rsid w:val="00AC0773"/>
    <w:rsid w:val="00AD2B59"/>
    <w:rsid w:val="00AD32A4"/>
    <w:rsid w:val="00AD4311"/>
    <w:rsid w:val="00AE0948"/>
    <w:rsid w:val="00AE23D5"/>
    <w:rsid w:val="00AF1ED3"/>
    <w:rsid w:val="00AF5409"/>
    <w:rsid w:val="00B010C9"/>
    <w:rsid w:val="00B03629"/>
    <w:rsid w:val="00B06277"/>
    <w:rsid w:val="00B148C7"/>
    <w:rsid w:val="00B16C2A"/>
    <w:rsid w:val="00B31E74"/>
    <w:rsid w:val="00B36609"/>
    <w:rsid w:val="00B4395C"/>
    <w:rsid w:val="00B5294A"/>
    <w:rsid w:val="00B529AE"/>
    <w:rsid w:val="00B60235"/>
    <w:rsid w:val="00B60465"/>
    <w:rsid w:val="00B62363"/>
    <w:rsid w:val="00B72885"/>
    <w:rsid w:val="00B73AEA"/>
    <w:rsid w:val="00B95501"/>
    <w:rsid w:val="00BA270A"/>
    <w:rsid w:val="00BB7BA5"/>
    <w:rsid w:val="00BC111F"/>
    <w:rsid w:val="00BC1CEB"/>
    <w:rsid w:val="00BC3BB2"/>
    <w:rsid w:val="00BC4847"/>
    <w:rsid w:val="00BC6E9F"/>
    <w:rsid w:val="00BD7553"/>
    <w:rsid w:val="00BE1765"/>
    <w:rsid w:val="00BE4313"/>
    <w:rsid w:val="00BE56FC"/>
    <w:rsid w:val="00BF2D3D"/>
    <w:rsid w:val="00C062EF"/>
    <w:rsid w:val="00C06814"/>
    <w:rsid w:val="00C166D2"/>
    <w:rsid w:val="00C17911"/>
    <w:rsid w:val="00C20ABA"/>
    <w:rsid w:val="00C20AEB"/>
    <w:rsid w:val="00C237FC"/>
    <w:rsid w:val="00C26B01"/>
    <w:rsid w:val="00C26CFC"/>
    <w:rsid w:val="00C30D01"/>
    <w:rsid w:val="00C32D4B"/>
    <w:rsid w:val="00C36846"/>
    <w:rsid w:val="00C40D16"/>
    <w:rsid w:val="00C44F84"/>
    <w:rsid w:val="00C57A80"/>
    <w:rsid w:val="00C976A3"/>
    <w:rsid w:val="00CA54F8"/>
    <w:rsid w:val="00CB49B9"/>
    <w:rsid w:val="00CB52E2"/>
    <w:rsid w:val="00CB67B7"/>
    <w:rsid w:val="00CC2300"/>
    <w:rsid w:val="00CD41C7"/>
    <w:rsid w:val="00CD59A9"/>
    <w:rsid w:val="00CE00DD"/>
    <w:rsid w:val="00CE09FD"/>
    <w:rsid w:val="00CE163E"/>
    <w:rsid w:val="00CE2E68"/>
    <w:rsid w:val="00CE4044"/>
    <w:rsid w:val="00CE5946"/>
    <w:rsid w:val="00CE6706"/>
    <w:rsid w:val="00CF6CBB"/>
    <w:rsid w:val="00D04552"/>
    <w:rsid w:val="00D07296"/>
    <w:rsid w:val="00D1339F"/>
    <w:rsid w:val="00D31270"/>
    <w:rsid w:val="00D34681"/>
    <w:rsid w:val="00D352D2"/>
    <w:rsid w:val="00D36D58"/>
    <w:rsid w:val="00D36E06"/>
    <w:rsid w:val="00D4429A"/>
    <w:rsid w:val="00D45ACA"/>
    <w:rsid w:val="00D50710"/>
    <w:rsid w:val="00D60EAB"/>
    <w:rsid w:val="00D62BA9"/>
    <w:rsid w:val="00D70606"/>
    <w:rsid w:val="00D71942"/>
    <w:rsid w:val="00D7601C"/>
    <w:rsid w:val="00D76DF0"/>
    <w:rsid w:val="00D84367"/>
    <w:rsid w:val="00D858C2"/>
    <w:rsid w:val="00D876D4"/>
    <w:rsid w:val="00DA067F"/>
    <w:rsid w:val="00DA145C"/>
    <w:rsid w:val="00DA51CA"/>
    <w:rsid w:val="00DA5D2E"/>
    <w:rsid w:val="00DB309F"/>
    <w:rsid w:val="00DB3252"/>
    <w:rsid w:val="00DB3B7A"/>
    <w:rsid w:val="00DC1BB6"/>
    <w:rsid w:val="00DD00F6"/>
    <w:rsid w:val="00DD3491"/>
    <w:rsid w:val="00DD3759"/>
    <w:rsid w:val="00DD65C5"/>
    <w:rsid w:val="00DE69CC"/>
    <w:rsid w:val="00E006B3"/>
    <w:rsid w:val="00E02451"/>
    <w:rsid w:val="00E169AA"/>
    <w:rsid w:val="00E213D8"/>
    <w:rsid w:val="00E21D86"/>
    <w:rsid w:val="00E30E56"/>
    <w:rsid w:val="00E366DF"/>
    <w:rsid w:val="00E4639A"/>
    <w:rsid w:val="00E51C8B"/>
    <w:rsid w:val="00E55D82"/>
    <w:rsid w:val="00E761A7"/>
    <w:rsid w:val="00E8000A"/>
    <w:rsid w:val="00E80FB5"/>
    <w:rsid w:val="00E85857"/>
    <w:rsid w:val="00E9138E"/>
    <w:rsid w:val="00EA6991"/>
    <w:rsid w:val="00EB14FF"/>
    <w:rsid w:val="00EB15E8"/>
    <w:rsid w:val="00EB1DBB"/>
    <w:rsid w:val="00EB3AF9"/>
    <w:rsid w:val="00EB3C21"/>
    <w:rsid w:val="00EB7E5F"/>
    <w:rsid w:val="00EE567F"/>
    <w:rsid w:val="00EE6910"/>
    <w:rsid w:val="00EE6BFC"/>
    <w:rsid w:val="00EE7E9E"/>
    <w:rsid w:val="00EF13D5"/>
    <w:rsid w:val="00EF1445"/>
    <w:rsid w:val="00EF1865"/>
    <w:rsid w:val="00EF1C05"/>
    <w:rsid w:val="00EF70E9"/>
    <w:rsid w:val="00EF75B9"/>
    <w:rsid w:val="00F000BD"/>
    <w:rsid w:val="00F05D16"/>
    <w:rsid w:val="00F06DDE"/>
    <w:rsid w:val="00F21590"/>
    <w:rsid w:val="00F24B28"/>
    <w:rsid w:val="00F316CA"/>
    <w:rsid w:val="00F32784"/>
    <w:rsid w:val="00F4345F"/>
    <w:rsid w:val="00F51EB6"/>
    <w:rsid w:val="00F54F61"/>
    <w:rsid w:val="00F55AF7"/>
    <w:rsid w:val="00F62505"/>
    <w:rsid w:val="00F635D6"/>
    <w:rsid w:val="00F6435C"/>
    <w:rsid w:val="00F67184"/>
    <w:rsid w:val="00F738FF"/>
    <w:rsid w:val="00F73DEB"/>
    <w:rsid w:val="00F74FD3"/>
    <w:rsid w:val="00F7547A"/>
    <w:rsid w:val="00F838E7"/>
    <w:rsid w:val="00F900B5"/>
    <w:rsid w:val="00F90346"/>
    <w:rsid w:val="00F91D9B"/>
    <w:rsid w:val="00F948FF"/>
    <w:rsid w:val="00F95B2D"/>
    <w:rsid w:val="00F9781C"/>
    <w:rsid w:val="00FA483F"/>
    <w:rsid w:val="00FB50BC"/>
    <w:rsid w:val="00FC67F3"/>
    <w:rsid w:val="00FD3E74"/>
    <w:rsid w:val="00FE37C0"/>
    <w:rsid w:val="00FE5393"/>
    <w:rsid w:val="00FF2E21"/>
    <w:rsid w:val="00FF3053"/>
    <w:rsid w:val="00FF48D3"/>
    <w:rsid w:val="00F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3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A6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4D44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681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179A1"/>
    <w:pPr>
      <w:ind w:left="720"/>
      <w:contextualSpacing/>
    </w:pPr>
  </w:style>
  <w:style w:type="character" w:styleId="a6">
    <w:name w:val="Hyperlink"/>
    <w:basedOn w:val="a0"/>
    <w:unhideWhenUsed/>
    <w:rsid w:val="000E66DB"/>
    <w:rPr>
      <w:color w:val="0000FF"/>
      <w:u w:val="single"/>
    </w:rPr>
  </w:style>
  <w:style w:type="table" w:styleId="a7">
    <w:name w:val="Table Grid"/>
    <w:basedOn w:val="a1"/>
    <w:uiPriority w:val="99"/>
    <w:rsid w:val="006C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4F663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F663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F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8C5E68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6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A60A2"/>
  </w:style>
  <w:style w:type="character" w:customStyle="1" w:styleId="nobr">
    <w:name w:val="nobr"/>
    <w:basedOn w:val="a0"/>
    <w:rsid w:val="005A60A2"/>
  </w:style>
  <w:style w:type="character" w:styleId="a8">
    <w:name w:val="Emphasis"/>
    <w:basedOn w:val="a0"/>
    <w:uiPriority w:val="20"/>
    <w:qFormat/>
    <w:rsid w:val="00714843"/>
    <w:rPr>
      <w:i/>
      <w:iCs/>
    </w:rPr>
  </w:style>
  <w:style w:type="paragraph" w:customStyle="1" w:styleId="12">
    <w:name w:val="Без интервала1"/>
    <w:rsid w:val="004740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a"/>
    <w:locked/>
    <w:rsid w:val="0029627A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a">
    <w:name w:val="No Spacing"/>
    <w:link w:val="a9"/>
    <w:qFormat/>
    <w:rsid w:val="0029627A"/>
    <w:pPr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FC6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C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C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FC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B7E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B7E5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BE6BB-BC5E-4BA4-921B-023F7C26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gshum-admksp02</dc:creator>
  <cp:lastModifiedBy>gshum-admksp02</cp:lastModifiedBy>
  <cp:revision>5</cp:revision>
  <cp:lastPrinted>2019-02-21T06:41:00Z</cp:lastPrinted>
  <dcterms:created xsi:type="dcterms:W3CDTF">2019-02-28T05:34:00Z</dcterms:created>
  <dcterms:modified xsi:type="dcterms:W3CDTF">2019-02-28T05:46:00Z</dcterms:modified>
</cp:coreProperties>
</file>