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49" w:rsidRPr="002C3549" w:rsidRDefault="002C3549" w:rsidP="002C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5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специалист-эксперт </w:t>
      </w:r>
      <w:r w:rsidR="00A21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финансово-экономического отдела должен обладать следующими </w:t>
      </w:r>
      <w:r w:rsidRPr="002C35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знаниями: </w:t>
      </w:r>
    </w:p>
    <w:p w:rsidR="002C3549" w:rsidRPr="002C3549" w:rsidRDefault="002C3549" w:rsidP="002C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549">
        <w:rPr>
          <w:rFonts w:ascii="Times New Roman" w:eastAsia="Calibri" w:hAnsi="Times New Roman" w:cs="Times New Roman"/>
          <w:sz w:val="24"/>
          <w:szCs w:val="24"/>
          <w:lang w:eastAsia="ru-RU"/>
        </w:rPr>
        <w:t>1) знанием государственного языка Российской Федерации (русского языка);</w:t>
      </w:r>
    </w:p>
    <w:p w:rsidR="002C3549" w:rsidRPr="002C3549" w:rsidRDefault="002C3549" w:rsidP="002C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549">
        <w:rPr>
          <w:rFonts w:ascii="Times New Roman" w:eastAsia="Calibri" w:hAnsi="Times New Roman" w:cs="Times New Roman"/>
          <w:sz w:val="24"/>
          <w:szCs w:val="24"/>
          <w:lang w:eastAsia="ru-RU"/>
        </w:rPr>
        <w:t>2) знаниями основ:</w:t>
      </w:r>
    </w:p>
    <w:p w:rsidR="002C3549" w:rsidRPr="002C3549" w:rsidRDefault="002C3549" w:rsidP="002C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5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Конституции Российской Федерации; </w:t>
      </w:r>
    </w:p>
    <w:p w:rsidR="002C3549" w:rsidRPr="002C3549" w:rsidRDefault="002C3549" w:rsidP="002C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54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 «О контроле за соответствием расходов лиц, замещающих государственные должности, и иных лиц их доходам», «О персональных данных»; «О порядке рассмотрения обращений граждан Российской Федерации»;</w:t>
      </w:r>
    </w:p>
    <w:p w:rsidR="002C3549" w:rsidRPr="002C3549" w:rsidRDefault="002C3549" w:rsidP="002C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549">
        <w:rPr>
          <w:rFonts w:ascii="Times New Roman" w:eastAsia="Calibri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2C3549" w:rsidRPr="002C3549" w:rsidRDefault="002C3549" w:rsidP="002C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5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Умения </w:t>
      </w:r>
      <w:r w:rsidR="00A21ED2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="00A21ED2" w:rsidRPr="00A21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</w:t>
      </w:r>
      <w:r w:rsidR="00A21ED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A21ED2" w:rsidRPr="00A21ED2">
        <w:rPr>
          <w:rFonts w:ascii="Times New Roman" w:eastAsia="Calibri" w:hAnsi="Times New Roman" w:cs="Times New Roman"/>
          <w:sz w:val="24"/>
          <w:szCs w:val="24"/>
          <w:lang w:eastAsia="ru-RU"/>
        </w:rPr>
        <w:t>-эксперт</w:t>
      </w:r>
      <w:r w:rsidR="00A21ED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A21ED2" w:rsidRPr="00A21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финансово-экономического отдела</w:t>
      </w:r>
      <w:r w:rsidRPr="002C35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должны включать:</w:t>
      </w:r>
    </w:p>
    <w:p w:rsidR="002C3549" w:rsidRPr="002C3549" w:rsidRDefault="002C3549" w:rsidP="002C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54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стратегически (системно);</w:t>
      </w:r>
    </w:p>
    <w:p w:rsidR="002C3549" w:rsidRPr="002C3549" w:rsidRDefault="002C3549" w:rsidP="002C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54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 и достигать результата;</w:t>
      </w:r>
    </w:p>
    <w:p w:rsidR="002C3549" w:rsidRPr="002C3549" w:rsidRDefault="002C3549" w:rsidP="002C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5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коммуникативные умения;    </w:t>
      </w:r>
    </w:p>
    <w:p w:rsidR="002C3549" w:rsidRPr="002C3549" w:rsidRDefault="002C3549" w:rsidP="002C3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354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управлять изменениями.</w:t>
      </w:r>
      <w:bookmarkStart w:id="0" w:name="_GoBack"/>
      <w:bookmarkEnd w:id="0"/>
    </w:p>
    <w:sectPr w:rsidR="002C3549" w:rsidRPr="002C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12"/>
    <w:rsid w:val="002C3549"/>
    <w:rsid w:val="00420D0D"/>
    <w:rsid w:val="006B5412"/>
    <w:rsid w:val="00A2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A8B8A-C52B-4D4E-897A-D52BF8CC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Альфия Гиматдинова</cp:lastModifiedBy>
  <cp:revision>2</cp:revision>
  <cp:lastPrinted>2019-01-31T04:04:00Z</cp:lastPrinted>
  <dcterms:created xsi:type="dcterms:W3CDTF">2019-01-31T04:03:00Z</dcterms:created>
  <dcterms:modified xsi:type="dcterms:W3CDTF">2019-01-31T04:16:00Z</dcterms:modified>
</cp:coreProperties>
</file>