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11" w:rsidRDefault="001D4D11" w:rsidP="00C33805">
      <w:pPr>
        <w:jc w:val="center"/>
        <w:rPr>
          <w:b/>
        </w:rPr>
      </w:pPr>
      <w:r w:rsidRPr="00C04031">
        <w:rPr>
          <w:b/>
        </w:rPr>
        <w:t xml:space="preserve">Информация </w:t>
      </w:r>
      <w:r w:rsidR="00C33805">
        <w:rPr>
          <w:b/>
        </w:rPr>
        <w:t>о результатах рейдов в сфере оборота этилового спирта, алкогольной и спиртосодержащей продукции</w:t>
      </w:r>
    </w:p>
    <w:p w:rsidR="00C33805" w:rsidRPr="00C04031" w:rsidRDefault="00C33805">
      <w:pPr>
        <w:rPr>
          <w:b/>
        </w:rPr>
      </w:pPr>
    </w:p>
    <w:p w:rsidR="001D4D11" w:rsidRPr="00C04031" w:rsidRDefault="001D4D11">
      <w:pPr>
        <w:rPr>
          <w:color w:val="000000"/>
        </w:rPr>
      </w:pPr>
      <w:r w:rsidRPr="00C04031">
        <w:rPr>
          <w:color w:val="000000"/>
        </w:rPr>
        <w:t xml:space="preserve">Местными нормативными правовыми актами определены границы прилегающих территорий к социальным объектам, местам массовых гуляний, на которых запрещена реализация алкогольной продукции. Согласование </w:t>
      </w:r>
      <w:proofErr w:type="spellStart"/>
      <w:r w:rsidRPr="00C04031">
        <w:rPr>
          <w:color w:val="000000"/>
        </w:rPr>
        <w:t>Минэкономразвитию</w:t>
      </w:r>
      <w:proofErr w:type="spellEnd"/>
      <w:r w:rsidRPr="00C04031">
        <w:rPr>
          <w:color w:val="000000"/>
        </w:rPr>
        <w:t xml:space="preserve"> Чувашии выдачи лицензий на право реализации алкогольной продукции торговым организациям осуществляется в строгом соответствии с указанными нормативными актами. Нарушений требования действующего законодательства в части реализации алкогольной продукции в границах прилегающих территорий в 1 полугодии 2019 года не выявлено.</w:t>
      </w:r>
    </w:p>
    <w:p w:rsidR="00056D8A" w:rsidRPr="00056D8A" w:rsidRDefault="00C04031" w:rsidP="00C33805">
      <w:pPr>
        <w:contextualSpacing/>
        <w:rPr>
          <w:lang w:eastAsia="ar-SA"/>
        </w:rPr>
      </w:pPr>
      <w:proofErr w:type="gramStart"/>
      <w:r w:rsidRPr="00C04031">
        <w:t xml:space="preserve">Отделом экономического развития, промышленности, торговли и имущественных отношений администрации Козловского района самостоятельно осуществляется мониторинг ситуации за соблюдением торговыми предприятиями алкогольного законодательства, исполнения федеральных, республиканских и местных законов и нормативно-правовых актов </w:t>
      </w:r>
      <w:r w:rsidRPr="00056D8A">
        <w:t>в сфере реализации алкогольной продукции, включая и пиво, в еженедельном режиме, в том числе в ходе проведения мониторинга цен на продукты питания в торговых точках.</w:t>
      </w:r>
      <w:proofErr w:type="gramEnd"/>
      <w:r w:rsidRPr="00056D8A">
        <w:t xml:space="preserve"> </w:t>
      </w:r>
      <w:r w:rsidR="00056D8A" w:rsidRPr="00056D8A">
        <w:t xml:space="preserve">Таких грубых нарушений, как реализация алкогольной продукции с признаками фальсификации, отсутствие  акцизных марок или отсутствие накладных, или реализация в ночное время после 23-00 </w:t>
      </w:r>
      <w:r w:rsidR="00056D8A">
        <w:t>зафиксировано</w:t>
      </w:r>
      <w:r w:rsidR="00056D8A" w:rsidRPr="00056D8A">
        <w:t xml:space="preserve"> не было</w:t>
      </w:r>
      <w:r w:rsidR="00056D8A">
        <w:t>, жалоб не поступало</w:t>
      </w:r>
      <w:r w:rsidR="00056D8A" w:rsidRPr="00056D8A">
        <w:t>.</w:t>
      </w:r>
      <w:r w:rsidR="00056D8A" w:rsidRPr="00056D8A">
        <w:rPr>
          <w:lang w:eastAsia="ar-SA"/>
        </w:rPr>
        <w:t xml:space="preserve"> </w:t>
      </w:r>
    </w:p>
    <w:p w:rsidR="00C04031" w:rsidRPr="00C04031" w:rsidRDefault="00C04031" w:rsidP="00C33805">
      <w:pPr>
        <w:contextualSpacing/>
        <w:rPr>
          <w:lang w:eastAsia="ar-SA"/>
        </w:rPr>
      </w:pPr>
      <w:r w:rsidRPr="00C04031">
        <w:rPr>
          <w:color w:val="000000"/>
        </w:rPr>
        <w:t xml:space="preserve">В отдел полиции Козловского района своевременно доводилась информация о датах, местах и времени ограничения реализации алкогольной продукции, с просьбой </w:t>
      </w:r>
      <w:r w:rsidRPr="00C04031">
        <w:t xml:space="preserve">обеспечить </w:t>
      </w:r>
      <w:proofErr w:type="gramStart"/>
      <w:r w:rsidRPr="00C04031">
        <w:t>контроль за</w:t>
      </w:r>
      <w:proofErr w:type="gramEnd"/>
      <w:r w:rsidRPr="00C04031">
        <w:t xml:space="preserve"> соблюдением торговыми организациями действующего законодательства. Совместно с сотрудниками полиции о</w:t>
      </w:r>
      <w:r w:rsidRPr="00C04031">
        <w:rPr>
          <w:lang w:eastAsia="en-US"/>
        </w:rPr>
        <w:t>существлялась проверка исполнения требований законодательства, связанного с запретом на реализацию алкоголя и пива на массовых мероприятиях, районных праздниках.</w:t>
      </w:r>
    </w:p>
    <w:p w:rsidR="00C04031" w:rsidRPr="00056D8A" w:rsidRDefault="00C04031" w:rsidP="00C33805">
      <w:r w:rsidRPr="00C04031">
        <w:rPr>
          <w:color w:val="000000"/>
        </w:rPr>
        <w:t xml:space="preserve">До всех предприятий торговли, осуществляющих реализацию алкогольной продукции, своевременно доводится письменно информация об ограничении реализации алкогольной продукции в местах проведения массовых мероприятий или гуляний, а также в дни, в которые ограничена реализация, в </w:t>
      </w:r>
      <w:r w:rsidRPr="00056D8A">
        <w:rPr>
          <w:color w:val="000000"/>
        </w:rPr>
        <w:t>соответствии с  постановлением Кабинета Министров Чувашской Республики от 14 ноября 2012 г. № 481</w:t>
      </w:r>
      <w:r w:rsidRPr="00056D8A">
        <w:t xml:space="preserve">.  </w:t>
      </w:r>
    </w:p>
    <w:p w:rsidR="00C04031" w:rsidRPr="00056D8A" w:rsidRDefault="00C04031" w:rsidP="00C04031">
      <w:pPr>
        <w:rPr>
          <w:lang w:eastAsia="en-US"/>
        </w:rPr>
      </w:pPr>
      <w:r w:rsidRPr="00056D8A">
        <w:rPr>
          <w:lang w:eastAsia="en-US"/>
        </w:rPr>
        <w:t xml:space="preserve">Проверялось исполнение законодательства в части запрета реализация пива в нестационарных объектах, в киосках. Нарушений не выявлено, фактов реализации в </w:t>
      </w:r>
      <w:r w:rsidR="00056D8A" w:rsidRPr="00056D8A">
        <w:rPr>
          <w:lang w:eastAsia="en-US"/>
        </w:rPr>
        <w:t>киосках и павильонах</w:t>
      </w:r>
      <w:r w:rsidRPr="00056D8A">
        <w:rPr>
          <w:lang w:eastAsia="en-US"/>
        </w:rPr>
        <w:t xml:space="preserve"> не выявлено.</w:t>
      </w:r>
    </w:p>
    <w:p w:rsidR="00056D8A" w:rsidRPr="00056D8A" w:rsidRDefault="00056D8A" w:rsidP="00C04031">
      <w:r w:rsidRPr="00056D8A">
        <w:t xml:space="preserve">Администрацией Козловского района периодически проводятся совещания с руководителями торговых предприятий, на которых </w:t>
      </w:r>
      <w:proofErr w:type="gramStart"/>
      <w:r w:rsidRPr="00056D8A">
        <w:t>поднимается</w:t>
      </w:r>
      <w:proofErr w:type="gramEnd"/>
      <w:r w:rsidRPr="00056D8A">
        <w:t xml:space="preserve"> </w:t>
      </w:r>
      <w:r>
        <w:t xml:space="preserve">в том числе </w:t>
      </w:r>
      <w:r w:rsidRPr="00056D8A">
        <w:t>вопрос увеличения продажи продукции местных товаропроизводителей (алкогольной продукции ликероводочного завода «</w:t>
      </w:r>
      <w:proofErr w:type="spellStart"/>
      <w:r w:rsidRPr="00056D8A">
        <w:t>Чебоксарский</w:t>
      </w:r>
      <w:proofErr w:type="spellEnd"/>
      <w:r w:rsidRPr="00056D8A">
        <w:t>», пива «Букета Чувашии), снижение торговой наценки на данную продукцию и установление минимально допустимых цен на местную продукцию.</w:t>
      </w:r>
    </w:p>
    <w:p w:rsidR="00056D8A" w:rsidRPr="00056D8A" w:rsidRDefault="00056D8A" w:rsidP="00C33805">
      <w:r>
        <w:t>Фактов реализации спиртосодержащей продукции в магазинах (кроме аптек) не имеется. В отдельных аптеках имелись случаи реализации спиртосодержащих настоек и антисептических средств</w:t>
      </w:r>
      <w:r w:rsidR="00A4685B">
        <w:t>, включенных в реестр лекарственных средств, реализация которых действующим законодательством не запрещена.</w:t>
      </w:r>
    </w:p>
    <w:p w:rsidR="00056D8A" w:rsidRPr="00056D8A" w:rsidRDefault="00056D8A" w:rsidP="00C04031"/>
    <w:sectPr w:rsidR="00056D8A" w:rsidRPr="00056D8A" w:rsidSect="00056D8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4D11"/>
    <w:rsid w:val="00056D8A"/>
    <w:rsid w:val="00162EB3"/>
    <w:rsid w:val="001D4D11"/>
    <w:rsid w:val="00257C05"/>
    <w:rsid w:val="002A7BFA"/>
    <w:rsid w:val="006B7E44"/>
    <w:rsid w:val="006E5A24"/>
    <w:rsid w:val="007F4216"/>
    <w:rsid w:val="009F63F3"/>
    <w:rsid w:val="00A4685B"/>
    <w:rsid w:val="00BA030D"/>
    <w:rsid w:val="00BD39DC"/>
    <w:rsid w:val="00C04031"/>
    <w:rsid w:val="00C33805"/>
    <w:rsid w:val="00EF1BA4"/>
    <w:rsid w:val="00FA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16"/>
    <w:pPr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4216"/>
    <w:pPr>
      <w:keepNext/>
      <w:ind w:firstLine="0"/>
      <w:jc w:val="left"/>
      <w:outlineLvl w:val="0"/>
    </w:pPr>
    <w:rPr>
      <w:b/>
      <w:bCs/>
      <w:i/>
      <w:iCs/>
      <w:sz w:val="32"/>
    </w:rPr>
  </w:style>
  <w:style w:type="paragraph" w:styleId="2">
    <w:name w:val="heading 2"/>
    <w:basedOn w:val="a"/>
    <w:next w:val="a"/>
    <w:link w:val="20"/>
    <w:qFormat/>
    <w:rsid w:val="007F4216"/>
    <w:pPr>
      <w:keepNext/>
      <w:ind w:firstLine="0"/>
      <w:jc w:val="left"/>
      <w:outlineLvl w:val="1"/>
    </w:pPr>
    <w:rPr>
      <w:i/>
      <w:iCs/>
    </w:rPr>
  </w:style>
  <w:style w:type="paragraph" w:styleId="3">
    <w:name w:val="heading 3"/>
    <w:basedOn w:val="a"/>
    <w:next w:val="a"/>
    <w:link w:val="30"/>
    <w:qFormat/>
    <w:rsid w:val="007F4216"/>
    <w:pPr>
      <w:keepNext/>
      <w:jc w:val="left"/>
      <w:outlineLvl w:val="2"/>
    </w:pPr>
    <w:rPr>
      <w:bCs/>
      <w:sz w:val="20"/>
      <w:u w:val="single"/>
    </w:rPr>
  </w:style>
  <w:style w:type="paragraph" w:styleId="4">
    <w:name w:val="heading 4"/>
    <w:basedOn w:val="a"/>
    <w:next w:val="a"/>
    <w:link w:val="40"/>
    <w:qFormat/>
    <w:rsid w:val="007F4216"/>
    <w:pPr>
      <w:keepNext/>
      <w:tabs>
        <w:tab w:val="left" w:pos="4840"/>
        <w:tab w:val="left" w:pos="4956"/>
        <w:tab w:val="left" w:pos="5940"/>
      </w:tabs>
      <w:ind w:firstLine="141"/>
      <w:jc w:val="lef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7F4216"/>
    <w:pPr>
      <w:keepNext/>
      <w:outlineLvl w:val="4"/>
    </w:pPr>
    <w:rPr>
      <w:b/>
      <w:color w:val="FF0000"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7F4216"/>
    <w:pPr>
      <w:keepNext/>
      <w:outlineLvl w:val="5"/>
    </w:pPr>
    <w:rPr>
      <w:u w:val="single"/>
    </w:rPr>
  </w:style>
  <w:style w:type="paragraph" w:styleId="7">
    <w:name w:val="heading 7"/>
    <w:basedOn w:val="a"/>
    <w:next w:val="a"/>
    <w:link w:val="70"/>
    <w:qFormat/>
    <w:rsid w:val="007F4216"/>
    <w:pPr>
      <w:keepNext/>
      <w:tabs>
        <w:tab w:val="center" w:pos="5215"/>
      </w:tabs>
      <w:jc w:val="lef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7F4216"/>
    <w:pPr>
      <w:keepNext/>
      <w:outlineLvl w:val="7"/>
    </w:pPr>
    <w:rPr>
      <w:b/>
      <w:iCs/>
    </w:rPr>
  </w:style>
  <w:style w:type="paragraph" w:styleId="9">
    <w:name w:val="heading 9"/>
    <w:basedOn w:val="a"/>
    <w:next w:val="a"/>
    <w:link w:val="90"/>
    <w:qFormat/>
    <w:rsid w:val="007F4216"/>
    <w:pPr>
      <w:keepNext/>
      <w:jc w:val="center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216"/>
    <w:rPr>
      <w:b/>
      <w:bCs/>
      <w:i/>
      <w:iCs/>
      <w:sz w:val="32"/>
      <w:szCs w:val="24"/>
    </w:rPr>
  </w:style>
  <w:style w:type="character" w:customStyle="1" w:styleId="20">
    <w:name w:val="Заголовок 2 Знак"/>
    <w:basedOn w:val="a0"/>
    <w:link w:val="2"/>
    <w:rsid w:val="007F4216"/>
    <w:rPr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7F4216"/>
    <w:rPr>
      <w:bCs/>
      <w:szCs w:val="24"/>
      <w:u w:val="single"/>
    </w:rPr>
  </w:style>
  <w:style w:type="character" w:customStyle="1" w:styleId="40">
    <w:name w:val="Заголовок 4 Знак"/>
    <w:basedOn w:val="a0"/>
    <w:link w:val="4"/>
    <w:rsid w:val="007F4216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7F4216"/>
    <w:rPr>
      <w:b/>
      <w:color w:val="FF0000"/>
      <w:sz w:val="28"/>
      <w:u w:val="single"/>
    </w:rPr>
  </w:style>
  <w:style w:type="character" w:customStyle="1" w:styleId="60">
    <w:name w:val="Заголовок 6 Знак"/>
    <w:basedOn w:val="a0"/>
    <w:link w:val="6"/>
    <w:rsid w:val="007F4216"/>
    <w:rPr>
      <w:sz w:val="24"/>
      <w:szCs w:val="24"/>
      <w:u w:val="single"/>
    </w:rPr>
  </w:style>
  <w:style w:type="character" w:customStyle="1" w:styleId="70">
    <w:name w:val="Заголовок 7 Знак"/>
    <w:basedOn w:val="a0"/>
    <w:link w:val="7"/>
    <w:rsid w:val="007F4216"/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7F4216"/>
    <w:rPr>
      <w:b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F4216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7F4216"/>
    <w:pPr>
      <w:ind w:firstLine="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F4216"/>
    <w:rPr>
      <w:sz w:val="28"/>
      <w:szCs w:val="24"/>
    </w:rPr>
  </w:style>
  <w:style w:type="character" w:styleId="a5">
    <w:name w:val="Strong"/>
    <w:basedOn w:val="a0"/>
    <w:qFormat/>
    <w:rsid w:val="007F4216"/>
    <w:rPr>
      <w:b/>
      <w:bCs/>
    </w:rPr>
  </w:style>
  <w:style w:type="character" w:styleId="a6">
    <w:name w:val="Emphasis"/>
    <w:basedOn w:val="a0"/>
    <w:qFormat/>
    <w:rsid w:val="007F4216"/>
    <w:rPr>
      <w:i/>
      <w:iCs/>
    </w:rPr>
  </w:style>
  <w:style w:type="paragraph" w:styleId="a7">
    <w:name w:val="No Spacing"/>
    <w:link w:val="a8"/>
    <w:uiPriority w:val="1"/>
    <w:qFormat/>
    <w:rsid w:val="007F4216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99"/>
    <w:locked/>
    <w:rsid w:val="007F4216"/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7F4216"/>
    <w:pPr>
      <w:spacing w:after="200" w:line="276" w:lineRule="auto"/>
      <w:ind w:firstLine="0"/>
      <w:jc w:val="left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7F4216"/>
    <w:rPr>
      <w:rFonts w:ascii="Calibri" w:hAnsi="Calibri"/>
      <w:i/>
      <w:iCs/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468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6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kozlov_ekonom01</dc:creator>
  <cp:lastModifiedBy>kozlov_org</cp:lastModifiedBy>
  <cp:revision>3</cp:revision>
  <cp:lastPrinted>2019-07-22T12:02:00Z</cp:lastPrinted>
  <dcterms:created xsi:type="dcterms:W3CDTF">2019-07-22T11:27:00Z</dcterms:created>
  <dcterms:modified xsi:type="dcterms:W3CDTF">2019-07-22T12:27:00Z</dcterms:modified>
</cp:coreProperties>
</file>