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B4" w:rsidRPr="008278B4" w:rsidRDefault="00E37F60" w:rsidP="008278B4">
      <w:pPr>
        <w:spacing w:after="12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об устранении нарушений, выявленных в ходе  </w:t>
      </w:r>
      <w:r w:rsidR="008278B4" w:rsidRPr="008278B4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экспертно-аналитического мероприятия</w:t>
      </w:r>
    </w:p>
    <w:p w:rsidR="005673BB" w:rsidRPr="008278B4" w:rsidRDefault="008278B4" w:rsidP="008278B4">
      <w:pPr>
        <w:pStyle w:val="3"/>
        <w:spacing w:after="120"/>
        <w:ind w:firstLine="425"/>
        <w:jc w:val="both"/>
        <w:rPr>
          <w:b w:val="0"/>
          <w:sz w:val="24"/>
          <w:szCs w:val="24"/>
          <w:lang w:val="ru-RU"/>
        </w:rPr>
      </w:pPr>
      <w:r w:rsidRPr="008278B4">
        <w:rPr>
          <w:b w:val="0"/>
          <w:sz w:val="24"/>
          <w:szCs w:val="24"/>
        </w:rPr>
        <w:t xml:space="preserve"> «</w:t>
      </w:r>
      <w:r w:rsidRPr="008278B4">
        <w:rPr>
          <w:b w:val="0"/>
          <w:bCs/>
          <w:sz w:val="24"/>
          <w:szCs w:val="24"/>
        </w:rPr>
        <w:t>Исполнение муниципальными образованиями соглашений, заключенных с Министерством финансов Чувашской Республики в соответствии с пунктом 4 статьи 136 Бюджетного кодекса Российской Федерации, о мерах по повышению эффективности использования бюджетных средств и увеличению поступлений налоговых и неналоговых доходов местного бюджета»</w:t>
      </w:r>
      <w:r w:rsidRPr="008278B4">
        <w:rPr>
          <w:b w:val="0"/>
          <w:sz w:val="24"/>
          <w:szCs w:val="24"/>
        </w:rPr>
        <w:t xml:space="preserve"> за 2017-2018 годы</w:t>
      </w:r>
    </w:p>
    <w:p w:rsidR="007147BE" w:rsidRPr="008278B4" w:rsidRDefault="00347EC9" w:rsidP="0061215D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Контрольно-счетным органом Красноармейского района</w:t>
      </w:r>
      <w:r w:rsidR="005673BB" w:rsidRPr="008278B4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8278B4" w:rsidRPr="008278B4">
        <w:rPr>
          <w:rFonts w:ascii="Times New Roman" w:hAnsi="Times New Roman" w:cs="Times New Roman"/>
          <w:sz w:val="24"/>
          <w:szCs w:val="24"/>
        </w:rPr>
        <w:t>финансового</w:t>
      </w:r>
      <w:r w:rsidR="008278B4" w:rsidRPr="008278B4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8278B4" w:rsidRPr="008278B4">
        <w:rPr>
          <w:rFonts w:ascii="Times New Roman" w:hAnsi="Times New Roman" w:cs="Times New Roman"/>
          <w:sz w:val="24"/>
          <w:szCs w:val="24"/>
        </w:rPr>
        <w:t>а</w:t>
      </w:r>
      <w:r w:rsidR="008278B4" w:rsidRPr="008278B4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района </w:t>
      </w:r>
      <w:r w:rsidR="008278B4" w:rsidRPr="008278B4">
        <w:rPr>
          <w:rFonts w:ascii="Times New Roman" w:hAnsi="Times New Roman" w:cs="Times New Roman"/>
          <w:sz w:val="24"/>
          <w:szCs w:val="24"/>
        </w:rPr>
        <w:t>направлено</w:t>
      </w:r>
      <w:r w:rsidR="008278B4" w:rsidRPr="008278B4">
        <w:rPr>
          <w:rFonts w:ascii="Times New Roman" w:hAnsi="Times New Roman" w:cs="Times New Roman"/>
          <w:sz w:val="24"/>
          <w:szCs w:val="24"/>
        </w:rPr>
        <w:t xml:space="preserve"> информационное письмо по факту невыполнения отдельными сельскими поселениями Красноармейского района условий заключенных соглашений о мерах по повышению эффективности использования бюджетных средств и увеличению поступлений налоговых  и неналоговых доходов местного бюджета</w:t>
      </w:r>
      <w:r w:rsidR="005673BB" w:rsidRPr="008278B4">
        <w:rPr>
          <w:rFonts w:ascii="Times New Roman" w:hAnsi="Times New Roman" w:cs="Times New Roman"/>
          <w:sz w:val="24"/>
          <w:szCs w:val="24"/>
        </w:rPr>
        <w:t xml:space="preserve">. </w:t>
      </w:r>
      <w:r w:rsidR="008278B4" w:rsidRPr="008278B4">
        <w:rPr>
          <w:rFonts w:ascii="Times New Roman" w:hAnsi="Times New Roman" w:cs="Times New Roman"/>
          <w:sz w:val="24"/>
          <w:szCs w:val="24"/>
        </w:rPr>
        <w:t>Отчет</w:t>
      </w:r>
      <w:r w:rsidR="007147BE" w:rsidRPr="008278B4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61215D" w:rsidRPr="008278B4">
        <w:rPr>
          <w:rFonts w:ascii="Times New Roman" w:hAnsi="Times New Roman" w:cs="Times New Roman"/>
          <w:sz w:val="24"/>
          <w:szCs w:val="24"/>
        </w:rPr>
        <w:t>передан</w:t>
      </w:r>
      <w:r w:rsidR="007147BE" w:rsidRPr="008278B4">
        <w:rPr>
          <w:rFonts w:ascii="Times New Roman" w:hAnsi="Times New Roman" w:cs="Times New Roman"/>
          <w:sz w:val="24"/>
          <w:szCs w:val="24"/>
        </w:rPr>
        <w:t xml:space="preserve"> в Прокуратуру Красноармейского района Чувашской Республики.</w:t>
      </w:r>
      <w:r w:rsidR="007147BE" w:rsidRPr="008278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60648" w:rsidRPr="00347EC9" w:rsidRDefault="00060648" w:rsidP="00347E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0648" w:rsidRPr="0034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60"/>
    <w:rsid w:val="00060648"/>
    <w:rsid w:val="0011556E"/>
    <w:rsid w:val="00347EC9"/>
    <w:rsid w:val="004F0302"/>
    <w:rsid w:val="005673BB"/>
    <w:rsid w:val="0061215D"/>
    <w:rsid w:val="007147BE"/>
    <w:rsid w:val="007972EA"/>
    <w:rsid w:val="007B2FA6"/>
    <w:rsid w:val="008278B4"/>
    <w:rsid w:val="008322F5"/>
    <w:rsid w:val="008D33BA"/>
    <w:rsid w:val="008E59B1"/>
    <w:rsid w:val="00954578"/>
    <w:rsid w:val="00CD6C52"/>
    <w:rsid w:val="00E37F60"/>
    <w:rsid w:val="00F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673BB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F60"/>
    <w:rPr>
      <w:b/>
      <w:bCs/>
    </w:rPr>
  </w:style>
  <w:style w:type="character" w:customStyle="1" w:styleId="30">
    <w:name w:val="Заголовок 3 Знак"/>
    <w:basedOn w:val="a0"/>
    <w:link w:val="3"/>
    <w:rsid w:val="005673BB"/>
    <w:rPr>
      <w:rFonts w:ascii="Times New Roman" w:eastAsia="Times New Roman" w:hAnsi="Times New Roman" w:cs="Times New Roman"/>
      <w:b/>
      <w:snapToGrid w:val="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673BB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F60"/>
    <w:rPr>
      <w:b/>
      <w:bCs/>
    </w:rPr>
  </w:style>
  <w:style w:type="character" w:customStyle="1" w:styleId="30">
    <w:name w:val="Заголовок 3 Знак"/>
    <w:basedOn w:val="a0"/>
    <w:link w:val="3"/>
    <w:rsid w:val="005673BB"/>
    <w:rPr>
      <w:rFonts w:ascii="Times New Roman" w:eastAsia="Times New Roman" w:hAnsi="Times New Roman" w:cs="Times New Roman"/>
      <w:b/>
      <w:snapToGrid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9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2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Трофимова</dc:creator>
  <cp:lastModifiedBy>Марина Трофимова</cp:lastModifiedBy>
  <cp:revision>13</cp:revision>
  <cp:lastPrinted>2019-07-04T08:56:00Z</cp:lastPrinted>
  <dcterms:created xsi:type="dcterms:W3CDTF">2019-07-04T07:40:00Z</dcterms:created>
  <dcterms:modified xsi:type="dcterms:W3CDTF">2019-07-04T10:06:00Z</dcterms:modified>
</cp:coreProperties>
</file>