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3B" w:rsidRDefault="00EC213B" w:rsidP="00EC213B">
      <w:pPr>
        <w:pStyle w:val="a3"/>
        <w:tabs>
          <w:tab w:val="left" w:pos="142"/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3F4">
        <w:rPr>
          <w:rFonts w:ascii="Times New Roman" w:hAnsi="Times New Roman" w:cs="Times New Roman"/>
          <w:b/>
          <w:sz w:val="24"/>
          <w:szCs w:val="24"/>
        </w:rPr>
        <w:t>Об организации отдыха детей, их оздоровления и занятости в 2019 году.</w:t>
      </w:r>
    </w:p>
    <w:p w:rsidR="00EC213B" w:rsidRPr="005D13F4" w:rsidRDefault="00EC213B" w:rsidP="00EC213B">
      <w:pPr>
        <w:pStyle w:val="a3"/>
        <w:tabs>
          <w:tab w:val="left" w:pos="142"/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3B" w:rsidRPr="00941255" w:rsidRDefault="00EC213B" w:rsidP="009325B2">
      <w:pPr>
        <w:pStyle w:val="jui"/>
        <w:tabs>
          <w:tab w:val="left" w:pos="284"/>
          <w:tab w:val="left" w:pos="426"/>
          <w:tab w:val="left" w:pos="3696"/>
        </w:tabs>
        <w:spacing w:before="0" w:beforeAutospacing="0" w:after="0" w:afterAutospacing="0"/>
        <w:jc w:val="both"/>
      </w:pPr>
      <w:r w:rsidRPr="00941255">
        <w:t xml:space="preserve">      </w:t>
      </w:r>
      <w:r>
        <w:t xml:space="preserve">  </w:t>
      </w:r>
      <w:r w:rsidRPr="00941255">
        <w:t xml:space="preserve">В 2019 году отдых, оздоровление и занятость детей и подростков в </w:t>
      </w:r>
      <w:proofErr w:type="spellStart"/>
      <w:r w:rsidRPr="00941255">
        <w:t>Красночетайском</w:t>
      </w:r>
      <w:proofErr w:type="spellEnd"/>
      <w:r w:rsidRPr="00941255">
        <w:t xml:space="preserve"> районе организован в соответствии с постановлением главы администрации района от 05 апреля 2019 г. № 85 «Об организации отдыха детей, их оздоровления и занятости в </w:t>
      </w:r>
      <w:proofErr w:type="spellStart"/>
      <w:r w:rsidRPr="00941255">
        <w:t>Красночетайском</w:t>
      </w:r>
      <w:proofErr w:type="spellEnd"/>
      <w:r w:rsidRPr="00941255">
        <w:t xml:space="preserve"> районе в 2019 году» на основании постановления Кабинета Министров Чувашской Республики № 70 от 02.03.2012 года «Об организации отдыха, оздоровления и занятости детей в Чувашской </w:t>
      </w:r>
      <w:proofErr w:type="gramStart"/>
      <w:r w:rsidRPr="00941255">
        <w:t>Республике»  (</w:t>
      </w:r>
      <w:proofErr w:type="gramEnd"/>
      <w:r w:rsidRPr="00941255">
        <w:t>с изменениями от 13.03.2019 г. № 7</w:t>
      </w:r>
      <w:r>
        <w:t>4</w:t>
      </w:r>
      <w:r w:rsidRPr="00941255">
        <w:t>).</w:t>
      </w:r>
    </w:p>
    <w:p w:rsidR="00EC213B" w:rsidRPr="00941255" w:rsidRDefault="00EC213B" w:rsidP="009325B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41255">
        <w:rPr>
          <w:rFonts w:ascii="Times New Roman" w:hAnsi="Times New Roman" w:cs="Times New Roman"/>
          <w:sz w:val="24"/>
          <w:szCs w:val="24"/>
        </w:rPr>
        <w:t xml:space="preserve">На 2019 год на оздоровление детей из местного бюджета выделено </w:t>
      </w:r>
      <w:r w:rsidRPr="00941255">
        <w:rPr>
          <w:rFonts w:ascii="Times New Roman" w:hAnsi="Times New Roman" w:cs="Times New Roman"/>
          <w:b/>
          <w:sz w:val="24"/>
          <w:szCs w:val="24"/>
        </w:rPr>
        <w:t xml:space="preserve">1 миллион 339 тысяч 400 рублей (в 2018 году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412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миллион 304 тысячи 226 руб.)</w:t>
      </w:r>
      <w:r w:rsidRPr="00941255">
        <w:rPr>
          <w:rFonts w:ascii="Times New Roman" w:hAnsi="Times New Roman" w:cs="Times New Roman"/>
          <w:b/>
          <w:sz w:val="24"/>
          <w:szCs w:val="24"/>
        </w:rPr>
        <w:t>:</w:t>
      </w:r>
    </w:p>
    <w:p w:rsidR="00EC213B" w:rsidRPr="00941255" w:rsidRDefault="00EC213B" w:rsidP="009325B2">
      <w:pPr>
        <w:pStyle w:val="a3"/>
        <w:tabs>
          <w:tab w:val="left" w:pos="284"/>
          <w:tab w:val="left" w:pos="36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1255">
        <w:rPr>
          <w:rFonts w:ascii="Times New Roman" w:hAnsi="Times New Roman" w:cs="Times New Roman"/>
          <w:sz w:val="24"/>
          <w:szCs w:val="24"/>
        </w:rPr>
        <w:t xml:space="preserve">      1)</w:t>
      </w:r>
      <w:r w:rsidRPr="009412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41255">
        <w:rPr>
          <w:rFonts w:ascii="Times New Roman" w:hAnsi="Times New Roman" w:cs="Times New Roman"/>
          <w:sz w:val="24"/>
          <w:szCs w:val="24"/>
        </w:rPr>
        <w:t>на загородные лагеря – 503 тысячи 900 рублей;</w:t>
      </w:r>
    </w:p>
    <w:p w:rsidR="00EC213B" w:rsidRPr="00941255" w:rsidRDefault="00EC213B" w:rsidP="009325B2">
      <w:pPr>
        <w:pStyle w:val="a3"/>
        <w:numPr>
          <w:ilvl w:val="0"/>
          <w:numId w:val="1"/>
        </w:num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55">
        <w:rPr>
          <w:rFonts w:ascii="Times New Roman" w:hAnsi="Times New Roman" w:cs="Times New Roman"/>
          <w:sz w:val="24"/>
          <w:szCs w:val="24"/>
        </w:rPr>
        <w:t>на пришкольные лагеря – 646 тысяч 300 рублей;</w:t>
      </w:r>
    </w:p>
    <w:p w:rsidR="00EC213B" w:rsidRPr="00941255" w:rsidRDefault="00EC213B" w:rsidP="009325B2">
      <w:pPr>
        <w:pStyle w:val="a3"/>
        <w:numPr>
          <w:ilvl w:val="0"/>
          <w:numId w:val="1"/>
        </w:num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55">
        <w:rPr>
          <w:rFonts w:ascii="Times New Roman" w:hAnsi="Times New Roman" w:cs="Times New Roman"/>
          <w:sz w:val="24"/>
          <w:szCs w:val="24"/>
        </w:rPr>
        <w:t>на палаточный лагерь – 189 тысяч 200 рублей.</w:t>
      </w:r>
    </w:p>
    <w:p w:rsidR="00EC213B" w:rsidRPr="005D6ECF" w:rsidRDefault="00EC213B" w:rsidP="009325B2">
      <w:pPr>
        <w:widowControl w:val="0"/>
        <w:tabs>
          <w:tab w:val="left" w:pos="3696"/>
        </w:tabs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отдыха, оздоровления и занятости детей особое внимание уделяется детям, находящимся в трудной жизненной ситуации, детям-сиротам и детям, оставшимся без попечения родителей; проживающим в семьях опекунов, попечителей, детям из неблагополучных, многодетных и неполных семей.</w:t>
      </w:r>
    </w:p>
    <w:p w:rsidR="00EC213B" w:rsidRPr="005D6ECF" w:rsidRDefault="00EC213B" w:rsidP="009325B2">
      <w:pPr>
        <w:widowControl w:val="0"/>
        <w:tabs>
          <w:tab w:val="left" w:pos="369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Составлен реестр ЮЛ и ИП, принимающих участие в организации питания, производства и реализации пищевых продуктов в пришкольные лагеря с дневным пребыванием детей на 201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C213B" w:rsidRDefault="00EC213B" w:rsidP="009325B2">
      <w:pPr>
        <w:widowControl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2019 года п</w:t>
      </w: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заседани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межведомственной комиссии по организации отдыха детей, их оздоровления и занятости в </w:t>
      </w:r>
      <w:proofErr w:type="spellStart"/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proofErr w:type="spellEnd"/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</w:t>
      </w: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 итоги оздоровительной кампании 201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определены основные задачи по подготовки пришкольных лагерей к летн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оздоровительному сезону 2019</w:t>
      </w:r>
      <w:r w:rsidRPr="005D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EC213B" w:rsidRPr="00C862D7" w:rsidRDefault="00EC213B" w:rsidP="009325B2">
      <w:pPr>
        <w:widowControl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C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заключены договора на проведение </w:t>
      </w:r>
      <w:proofErr w:type="spellStart"/>
      <w:r w:rsidRPr="00C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акарицидных</w:t>
      </w:r>
      <w:proofErr w:type="spellEnd"/>
      <w:r w:rsidRPr="00C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дератизиционных</w:t>
      </w:r>
      <w:proofErr w:type="spellEnd"/>
      <w:r w:rsidRPr="00C86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дезинсекционных обработок территорий. На основании приказа бюджетного учреждения Чувашской Республики «Красночетайская районная больница» Минздрава Чувашии на период функционирования пришкольных лагерей прикреплены фельдшера ФАП для медицинского обслуживания детей.</w:t>
      </w:r>
    </w:p>
    <w:p w:rsidR="00EC213B" w:rsidRPr="00941255" w:rsidRDefault="00EC213B" w:rsidP="009325B2">
      <w:pPr>
        <w:pStyle w:val="a3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1255">
        <w:rPr>
          <w:rFonts w:ascii="Times New Roman" w:hAnsi="Times New Roman" w:cs="Times New Roman"/>
          <w:sz w:val="24"/>
          <w:szCs w:val="24"/>
        </w:rPr>
        <w:t xml:space="preserve">      </w:t>
      </w:r>
      <w:r w:rsidR="006060A7">
        <w:rPr>
          <w:rFonts w:ascii="Times New Roman" w:hAnsi="Times New Roman" w:cs="Times New Roman"/>
          <w:sz w:val="24"/>
          <w:szCs w:val="24"/>
        </w:rPr>
        <w:t xml:space="preserve"> </w:t>
      </w:r>
      <w:r w:rsidRPr="00941255">
        <w:rPr>
          <w:rFonts w:ascii="Times New Roman" w:hAnsi="Times New Roman" w:cs="Times New Roman"/>
          <w:sz w:val="24"/>
          <w:szCs w:val="24"/>
        </w:rPr>
        <w:t>Набор продуктов питания в пришкольных лагерях с дневным пребыванием детей в 2019 году составляет 92 рубля (в 2018 году – 88 рублей). Режим работы пришкольных лагерей – с 8.30 до 14.30.</w:t>
      </w:r>
    </w:p>
    <w:p w:rsidR="00EC213B" w:rsidRPr="00941255" w:rsidRDefault="00EC213B" w:rsidP="009325B2">
      <w:pPr>
        <w:pStyle w:val="a3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1255">
        <w:rPr>
          <w:rFonts w:ascii="Times New Roman" w:hAnsi="Times New Roman" w:cs="Times New Roman"/>
          <w:sz w:val="24"/>
          <w:szCs w:val="24"/>
        </w:rPr>
        <w:t xml:space="preserve">        С 25 марта по 31 марта 2019 года на базе </w:t>
      </w:r>
      <w:proofErr w:type="spellStart"/>
      <w:r w:rsidRPr="00941255">
        <w:rPr>
          <w:rFonts w:ascii="Times New Roman" w:hAnsi="Times New Roman" w:cs="Times New Roman"/>
          <w:sz w:val="24"/>
          <w:szCs w:val="24"/>
        </w:rPr>
        <w:t>Красночетайской</w:t>
      </w:r>
      <w:proofErr w:type="spellEnd"/>
      <w:r w:rsidRPr="00941255">
        <w:rPr>
          <w:rFonts w:ascii="Times New Roman" w:hAnsi="Times New Roman" w:cs="Times New Roman"/>
          <w:sz w:val="24"/>
          <w:szCs w:val="24"/>
        </w:rPr>
        <w:t xml:space="preserve"> средней школы функционировал пришкольный лагерь «Крепыши» с охватом 200 детей.</w:t>
      </w:r>
    </w:p>
    <w:p w:rsidR="00EC213B" w:rsidRPr="00941255" w:rsidRDefault="006060A7" w:rsidP="009325B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13B" w:rsidRPr="00941255">
        <w:rPr>
          <w:rFonts w:ascii="Times New Roman" w:hAnsi="Times New Roman" w:cs="Times New Roman"/>
          <w:sz w:val="24"/>
          <w:szCs w:val="24"/>
        </w:rPr>
        <w:t>С 03 июня по 23 июня 2019 года в 6 образовательных учреждениях района запланировано функционирование пришкольных лагерей с дневным пребыванием детей с охватом 230 детей (кроме МБОУ «</w:t>
      </w:r>
      <w:proofErr w:type="spellStart"/>
      <w:r w:rsidR="00EC213B" w:rsidRPr="00941255">
        <w:rPr>
          <w:rFonts w:ascii="Times New Roman" w:hAnsi="Times New Roman" w:cs="Times New Roman"/>
          <w:sz w:val="24"/>
          <w:szCs w:val="24"/>
        </w:rPr>
        <w:t>Большеатменская</w:t>
      </w:r>
      <w:proofErr w:type="spellEnd"/>
      <w:r w:rsidR="00EC213B" w:rsidRPr="00941255">
        <w:rPr>
          <w:rFonts w:ascii="Times New Roman" w:hAnsi="Times New Roman" w:cs="Times New Roman"/>
          <w:sz w:val="24"/>
          <w:szCs w:val="24"/>
        </w:rPr>
        <w:t xml:space="preserve"> СОШ» и МАОУ «Красночетайская СОШ» (в связи с проведением капитального ремонта) и МБОУ «</w:t>
      </w:r>
      <w:proofErr w:type="spellStart"/>
      <w:r w:rsidR="00EC213B" w:rsidRPr="00941255">
        <w:rPr>
          <w:rFonts w:ascii="Times New Roman" w:hAnsi="Times New Roman" w:cs="Times New Roman"/>
          <w:sz w:val="24"/>
          <w:szCs w:val="24"/>
        </w:rPr>
        <w:t>Шолинская</w:t>
      </w:r>
      <w:proofErr w:type="spellEnd"/>
      <w:r w:rsidR="00EC213B" w:rsidRPr="00941255">
        <w:rPr>
          <w:rFonts w:ascii="Times New Roman" w:hAnsi="Times New Roman" w:cs="Times New Roman"/>
          <w:sz w:val="24"/>
          <w:szCs w:val="24"/>
        </w:rPr>
        <w:t xml:space="preserve"> ООШ» (</w:t>
      </w:r>
      <w:r w:rsidR="00EC213B" w:rsidRPr="00941255">
        <w:rPr>
          <w:rFonts w:ascii="Times New Roman" w:hAnsi="Times New Roman" w:cs="Times New Roman"/>
          <w:color w:val="000000"/>
          <w:sz w:val="24"/>
          <w:szCs w:val="24"/>
        </w:rPr>
        <w:t>в связи с несоответствующим требованиям качества питьевой воды).</w:t>
      </w:r>
    </w:p>
    <w:p w:rsidR="00EC213B" w:rsidRPr="00941255" w:rsidRDefault="00EC213B" w:rsidP="00932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а  январь-март 2019 года по вопросу временного трудоустройства несовершеннолетних граждан в свободное от учебы время обратились 90 учащихся в возрасте от 14 до 18 лет, из них 30 чел. в возрасте от 14 до 16 лет, 60 чел. в возрасте от 16 до 18 лет.</w:t>
      </w:r>
    </w:p>
    <w:p w:rsidR="00EC213B" w:rsidRPr="00941255" w:rsidRDefault="00EC213B" w:rsidP="0093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категориям:</w:t>
      </w:r>
    </w:p>
    <w:p w:rsidR="00EC213B" w:rsidRPr="00941255" w:rsidRDefault="00EC213B" w:rsidP="0093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из многодетной семьи-23 чел.;</w:t>
      </w:r>
    </w:p>
    <w:p w:rsidR="00EC213B" w:rsidRPr="00941255" w:rsidRDefault="00EC213B" w:rsidP="0093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состоящие на учете в комиссиях по делам несовершеннолетних-2 чел;</w:t>
      </w:r>
    </w:p>
    <w:p w:rsidR="00EC213B" w:rsidRPr="00941255" w:rsidRDefault="00EC213B" w:rsidP="0093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состоящие на учете в подразделениях по делам несовершеннолетних- 4 чел;</w:t>
      </w:r>
    </w:p>
    <w:p w:rsidR="00EC213B" w:rsidRPr="00941255" w:rsidRDefault="00EC213B" w:rsidP="0093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из малообеспеченной семьи –61 чел.;</w:t>
      </w:r>
    </w:p>
    <w:p w:rsidR="00EC213B" w:rsidRPr="00941255" w:rsidRDefault="00EC213B" w:rsidP="0093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марта 2019 года в КУ ЦЗН города Шумерли (с. Красные </w:t>
      </w:r>
      <w:proofErr w:type="spellStart"/>
      <w:r w:rsidRPr="00941255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Четаи</w:t>
      </w:r>
      <w:proofErr w:type="spellEnd"/>
      <w:r w:rsidRPr="00941255">
        <w:rPr>
          <w:rFonts w:ascii="Times New Roman" w:eastAsia="Times New Roman" w:hAnsi="Times New Roman" w:cs="Times New Roman"/>
          <w:sz w:val="24"/>
          <w:szCs w:val="24"/>
          <w:lang w:eastAsia="ar-SA"/>
        </w:rPr>
        <w:t>) Минтруда Чувашии была проведена «</w:t>
      </w:r>
      <w:r w:rsidRPr="007E3926">
        <w:rPr>
          <w:rFonts w:ascii="Times New Roman" w:eastAsia="Times New Roman" w:hAnsi="Times New Roman" w:cs="Times New Roman"/>
          <w:sz w:val="24"/>
          <w:szCs w:val="24"/>
          <w:lang w:eastAsia="ar-SA"/>
        </w:rPr>
        <w:t>Ярмарка вакансий временных рабочих мест для трудоустройства подростков в возрасте от 14 до 18 лет</w:t>
      </w:r>
      <w:r w:rsidRPr="009412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». 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принятия участия в Ярмарке вакансий были 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размещены объявления и разосланы приглашения руководителям организаций. В Ярмарке приняли участие 2 работодателя, 35 несовершеннолетних граждан. На ярмарке ознакомили с Положением о проведении и организации временной занятости несовершеннолетних граждан в возрасте от 14 до 18 лет и ситуацией на рынке труда в сравнении с прошлым годом. Было заключено 2 договора и организовано 35 временных рабочих мест.</w:t>
      </w:r>
    </w:p>
    <w:p w:rsidR="00EC213B" w:rsidRPr="00941255" w:rsidRDefault="00EC213B" w:rsidP="009325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12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proofErr w:type="spellStart"/>
      <w:r w:rsidRPr="00941255">
        <w:rPr>
          <w:rFonts w:ascii="Times New Roman" w:eastAsia="Calibri" w:hAnsi="Times New Roman" w:cs="Times New Roman"/>
          <w:sz w:val="24"/>
          <w:szCs w:val="24"/>
          <w:lang w:eastAsia="ar-SA"/>
        </w:rPr>
        <w:t>Профориентационными</w:t>
      </w:r>
      <w:proofErr w:type="spellEnd"/>
      <w:r w:rsidRPr="009412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услугами и по информированию о положении на рынке труда охвачены 90 несовершеннолетних граждан.</w:t>
      </w:r>
    </w:p>
    <w:p w:rsidR="00EC213B" w:rsidRPr="00941255" w:rsidRDefault="00EC213B" w:rsidP="009325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Заключено в 2019 году 5 договоров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образовательными учреждениями </w:t>
      </w:r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на временное трудоустройство несовершеннолетних граждан в возрасте от 14 до 18 лет в свободное от учебы время (МАОУ «Красночетайская СОШ», МБОУ «</w:t>
      </w:r>
      <w:proofErr w:type="spellStart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Новоатайская</w:t>
      </w:r>
      <w:proofErr w:type="spellEnd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Атнарская</w:t>
      </w:r>
      <w:proofErr w:type="spellEnd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Большеатменская</w:t>
      </w:r>
      <w:proofErr w:type="spellEnd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Питеркинская</w:t>
      </w:r>
      <w:proofErr w:type="spellEnd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СОШ»).</w:t>
      </w:r>
    </w:p>
    <w:p w:rsidR="00EC213B" w:rsidRPr="00941255" w:rsidRDefault="00EC213B" w:rsidP="009325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Средний период трудоустройства несовершеннолетнего гражданина за январь-март 2019 года 5 дней, материальная </w:t>
      </w:r>
      <w:proofErr w:type="gramStart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поддержка  составляет</w:t>
      </w:r>
      <w:proofErr w:type="gramEnd"/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378,02 руб.</w:t>
      </w:r>
      <w:r w:rsidRPr="00941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Всего на организацию временной занятости несовершеннолетних граждан на 2019 год выделены 261,2 тыс.рублей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1255">
        <w:rPr>
          <w:rFonts w:ascii="Times New Roman" w:eastAsia="Calibri" w:hAnsi="Times New Roman" w:cs="Times New Roman"/>
          <w:sz w:val="24"/>
          <w:szCs w:val="24"/>
          <w:lang w:eastAsia="ru-RU"/>
        </w:rPr>
        <w:t>- средства республиканского бюджета, 80,0 тыс.рублей – средства местного бюджета. По плану на организацию временного трудоустройства несовершеннолетних граждан возрасте от 14 до 18 лет предусмотрено охватить 350 несовершеннолетних граждан, а фактически трудоустроены 90 несовершеннолетних граждан возрасте от 14 до 18 лет, что составляет 25,7% от годового плана.</w:t>
      </w:r>
    </w:p>
    <w:p w:rsidR="00EC213B" w:rsidRPr="00941255" w:rsidRDefault="00EC213B" w:rsidP="00932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 январь-март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освоен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50,12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2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из них 34,02 тыс.руб.- средства республиканского бюджета, 16,1 тыс.руб. – средства из местного бюджета.</w:t>
      </w:r>
    </w:p>
    <w:p w:rsidR="00EC213B" w:rsidRDefault="00EC213B" w:rsidP="00932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22031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БУ «Красночетайский ЦСОН» Минтруда Чувашии</w:t>
      </w:r>
      <w:r w:rsidRPr="00C22031">
        <w:rPr>
          <w:rFonts w:ascii="Times New Roman" w:hAnsi="Times New Roman" w:cs="Times New Roman"/>
          <w:sz w:val="24"/>
          <w:szCs w:val="24"/>
        </w:rPr>
        <w:t xml:space="preserve"> планируется открытие пришкольного лагеря </w:t>
      </w:r>
      <w:r>
        <w:rPr>
          <w:rFonts w:ascii="Times New Roman" w:hAnsi="Times New Roman" w:cs="Times New Roman"/>
          <w:sz w:val="24"/>
          <w:szCs w:val="24"/>
        </w:rPr>
        <w:t>с дневным пребыванием д</w:t>
      </w:r>
      <w:r w:rsidRPr="00C22031">
        <w:rPr>
          <w:rFonts w:ascii="Times New Roman" w:hAnsi="Times New Roman" w:cs="Times New Roman"/>
          <w:sz w:val="24"/>
          <w:szCs w:val="24"/>
        </w:rPr>
        <w:t>ля детей, находящихся в трудн</w:t>
      </w:r>
      <w:r>
        <w:rPr>
          <w:rFonts w:ascii="Times New Roman" w:hAnsi="Times New Roman" w:cs="Times New Roman"/>
          <w:sz w:val="24"/>
          <w:szCs w:val="24"/>
        </w:rPr>
        <w:t>ой жизненной ситуации на базе МБ</w:t>
      </w:r>
      <w:r w:rsidRPr="00C2203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Атнарская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031">
        <w:rPr>
          <w:rFonts w:ascii="Times New Roman" w:hAnsi="Times New Roman" w:cs="Times New Roman"/>
          <w:sz w:val="24"/>
          <w:szCs w:val="24"/>
        </w:rPr>
        <w:t xml:space="preserve">СОШ» в 1 смену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22031">
        <w:rPr>
          <w:rFonts w:ascii="Times New Roman" w:hAnsi="Times New Roman" w:cs="Times New Roman"/>
          <w:sz w:val="24"/>
          <w:szCs w:val="24"/>
        </w:rPr>
        <w:t>55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3B" w:rsidRPr="005D6ECF" w:rsidRDefault="00EC213B" w:rsidP="009325B2">
      <w:pPr>
        <w:pStyle w:val="a4"/>
        <w:spacing w:before="0" w:beforeAutospacing="0" w:after="0" w:afterAutospacing="0"/>
        <w:ind w:firstLine="567"/>
        <w:rPr>
          <w:rStyle w:val="a5"/>
        </w:rPr>
      </w:pPr>
      <w:r w:rsidRPr="005D6ECF">
        <w:t xml:space="preserve">В 2019 году путевка в загородные лагеря отдыха и оздоровления детей со сроком пребывания </w:t>
      </w:r>
      <w:r w:rsidRPr="005D6ECF">
        <w:rPr>
          <w:rStyle w:val="a5"/>
        </w:rPr>
        <w:t>21 день</w:t>
      </w:r>
      <w:r w:rsidRPr="005D6ECF">
        <w:t xml:space="preserve"> составляет 14 тысяч </w:t>
      </w:r>
      <w:r>
        <w:t xml:space="preserve"> </w:t>
      </w:r>
      <w:r w:rsidRPr="005D6ECF">
        <w:t xml:space="preserve">962 руб. (в 2018 году </w:t>
      </w:r>
      <w:r>
        <w:t>–</w:t>
      </w:r>
      <w:r w:rsidRPr="005D6ECF">
        <w:t xml:space="preserve"> </w:t>
      </w:r>
      <w:r w:rsidRPr="008C5DFC">
        <w:rPr>
          <w:rStyle w:val="a5"/>
          <w:b w:val="0"/>
        </w:rPr>
        <w:t>14 тысяч 318 руб</w:t>
      </w:r>
      <w:r>
        <w:rPr>
          <w:rStyle w:val="a5"/>
        </w:rPr>
        <w:t>.</w:t>
      </w:r>
      <w:r w:rsidRPr="005D6ECF">
        <w:rPr>
          <w:rStyle w:val="a5"/>
        </w:rPr>
        <w:t xml:space="preserve">). </w:t>
      </w:r>
    </w:p>
    <w:p w:rsidR="00EC213B" w:rsidRPr="00C22031" w:rsidRDefault="00EC213B" w:rsidP="00932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30 марта  2019</w:t>
      </w:r>
      <w:r w:rsidRPr="00C22031">
        <w:rPr>
          <w:rFonts w:ascii="Times New Roman" w:hAnsi="Times New Roman" w:cs="Times New Roman"/>
          <w:sz w:val="24"/>
          <w:szCs w:val="24"/>
        </w:rPr>
        <w:t xml:space="preserve"> г. стартовала заявочная кампания по приобретению путевок в загородные детские оздоровительные лагеря Чувашской Республики для детей, находящихся в трудной жизненной ситуаци</w:t>
      </w:r>
      <w:r>
        <w:rPr>
          <w:rFonts w:ascii="Times New Roman" w:hAnsi="Times New Roman" w:cs="Times New Roman"/>
          <w:sz w:val="24"/>
          <w:szCs w:val="24"/>
        </w:rPr>
        <w:t>и. Выделено 48</w:t>
      </w:r>
      <w:r w:rsidRPr="00C22031">
        <w:rPr>
          <w:rFonts w:ascii="Times New Roman" w:hAnsi="Times New Roman" w:cs="Times New Roman"/>
          <w:sz w:val="24"/>
          <w:szCs w:val="24"/>
        </w:rPr>
        <w:t xml:space="preserve"> путевок в загородн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20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лагеря: Салют - 17, Солнышко - 1, Соснячок - 16</w:t>
      </w:r>
      <w:r w:rsidRPr="00C22031">
        <w:rPr>
          <w:rFonts w:ascii="Times New Roman" w:hAnsi="Times New Roman" w:cs="Times New Roman"/>
          <w:sz w:val="24"/>
          <w:szCs w:val="24"/>
        </w:rPr>
        <w:t>, Созвезд</w:t>
      </w:r>
      <w:r>
        <w:rPr>
          <w:rFonts w:ascii="Times New Roman" w:hAnsi="Times New Roman" w:cs="Times New Roman"/>
          <w:sz w:val="24"/>
          <w:szCs w:val="24"/>
        </w:rPr>
        <w:t>ие -4</w:t>
      </w:r>
      <w:r w:rsidRPr="00C220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Белые камни – 10</w:t>
      </w:r>
      <w:r w:rsidRPr="00C22031">
        <w:rPr>
          <w:rFonts w:ascii="Times New Roman" w:hAnsi="Times New Roman" w:cs="Times New Roman"/>
          <w:sz w:val="24"/>
          <w:szCs w:val="24"/>
        </w:rPr>
        <w:t xml:space="preserve"> путевок. Всего</w:t>
      </w:r>
      <w:r>
        <w:rPr>
          <w:rFonts w:ascii="Times New Roman" w:hAnsi="Times New Roman" w:cs="Times New Roman"/>
          <w:sz w:val="24"/>
          <w:szCs w:val="24"/>
        </w:rPr>
        <w:t xml:space="preserve"> выделено в загородные лагеря 33 путевки по 5% и 15</w:t>
      </w:r>
      <w:r w:rsidRPr="00C22031">
        <w:rPr>
          <w:rFonts w:ascii="Times New Roman" w:hAnsi="Times New Roman" w:cs="Times New Roman"/>
          <w:sz w:val="24"/>
          <w:szCs w:val="24"/>
        </w:rPr>
        <w:t xml:space="preserve"> путевок - бесплатно.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3B" w:rsidRPr="005D6ECF" w:rsidRDefault="00EC213B" w:rsidP="009325B2">
      <w:pPr>
        <w:pStyle w:val="a4"/>
        <w:spacing w:before="0" w:beforeAutospacing="0" w:after="0" w:afterAutospacing="0"/>
        <w:ind w:firstLine="567"/>
        <w:jc w:val="both"/>
      </w:pPr>
      <w:r>
        <w:t>20 апреля стартовала заявочная кампания для муниципальных районов и городских округов: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1 смена – 2 путевки,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2 смена – 2 путевки,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3 смена – 3 путевки,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4 смена – 0 путевок.</w:t>
      </w:r>
      <w:r>
        <w:t xml:space="preserve"> Всего: 7 путевок.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jc w:val="both"/>
      </w:pPr>
      <w:r>
        <w:t xml:space="preserve">         Так же </w:t>
      </w:r>
      <w:proofErr w:type="spellStart"/>
      <w:r>
        <w:t>Минобразованием</w:t>
      </w:r>
      <w:proofErr w:type="spellEnd"/>
      <w:r>
        <w:t xml:space="preserve"> Чувашии р</w:t>
      </w:r>
      <w:r w:rsidRPr="005D6ECF">
        <w:t>аспределен</w:t>
      </w:r>
      <w:r>
        <w:t>ы</w:t>
      </w:r>
      <w:r w:rsidRPr="005D6ECF">
        <w:t xml:space="preserve"> путевк</w:t>
      </w:r>
      <w:r>
        <w:t>и</w:t>
      </w:r>
      <w:r w:rsidRPr="005D6ECF">
        <w:t xml:space="preserve"> на профильные смены: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jc w:val="both"/>
      </w:pPr>
      <w:r w:rsidRPr="005D6ECF">
        <w:t xml:space="preserve">           </w:t>
      </w:r>
      <w:r>
        <w:t xml:space="preserve"> - </w:t>
      </w:r>
      <w:r w:rsidRPr="005D6ECF">
        <w:t>1 смена, ДОЛ «Солнышко», направление: «Художественное искусство» - 2 путевки</w:t>
      </w:r>
      <w:r>
        <w:t>;</w:t>
      </w:r>
      <w:r w:rsidRPr="005D6ECF">
        <w:t xml:space="preserve"> 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1 смена, ДОЛ «Солнышко», направление: «Музыкальное исполнительство» - 2 путевки;</w:t>
      </w:r>
    </w:p>
    <w:p w:rsidR="00EC213B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1 смена, ДОЛ «Звездный», направление: «РДШ за ЗОЖ» - 3 путевки</w:t>
      </w:r>
      <w:r>
        <w:t>;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1 смена, ДОЛ «Звездный», направление: «РДШ - медиа» - 3 путевки</w:t>
      </w:r>
      <w:r>
        <w:t>;</w:t>
      </w:r>
    </w:p>
    <w:p w:rsidR="00EC213B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 xml:space="preserve">1 смена, ДОЛ «Звездный», направление: «Смена </w:t>
      </w:r>
      <w:proofErr w:type="spellStart"/>
      <w:r w:rsidRPr="005D6ECF">
        <w:t>Юнармия</w:t>
      </w:r>
      <w:proofErr w:type="spellEnd"/>
      <w:r w:rsidRPr="005D6ECF">
        <w:t>» - 2 путевки</w:t>
      </w:r>
      <w:r>
        <w:t>;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3 смена, ДОЛ «Солнышко», направление: «Смена интеллектуалов» - 3 путевки</w:t>
      </w:r>
      <w:r>
        <w:t>;</w:t>
      </w:r>
      <w:r w:rsidRPr="005D6ECF">
        <w:t xml:space="preserve"> </w:t>
      </w:r>
    </w:p>
    <w:p w:rsidR="00EC213B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3 смена, ДОЛ «Солнышко», направление»: «Вектор развития» - 2 путевки</w:t>
      </w:r>
      <w:r>
        <w:t>;</w:t>
      </w:r>
    </w:p>
    <w:p w:rsidR="00EC213B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>3 смена, ДОЛ «Звездный», направление: «Смена ЮИД» - 3 путевки</w:t>
      </w:r>
      <w:r>
        <w:t>;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 xml:space="preserve">- </w:t>
      </w:r>
      <w:r w:rsidRPr="005D6ECF">
        <w:t xml:space="preserve">4 смена – ДОЛ «Звездный», направление: </w:t>
      </w:r>
      <w:r>
        <w:t>«Смена лидеров РДШ» - 2 путевки.</w:t>
      </w:r>
    </w:p>
    <w:p w:rsidR="00EC213B" w:rsidRPr="005D6ECF" w:rsidRDefault="00EC213B" w:rsidP="009325B2">
      <w:pPr>
        <w:pStyle w:val="a4"/>
        <w:tabs>
          <w:tab w:val="left" w:pos="2290"/>
        </w:tabs>
        <w:spacing w:before="0" w:beforeAutospacing="0" w:after="0" w:afterAutospacing="0"/>
        <w:ind w:firstLine="708"/>
        <w:jc w:val="both"/>
      </w:pPr>
      <w:r>
        <w:t>Всего на профильные смены – 22 путевки.</w:t>
      </w:r>
    </w:p>
    <w:p w:rsidR="00EC213B" w:rsidRPr="005D6ECF" w:rsidRDefault="00EC213B" w:rsidP="009325B2">
      <w:pPr>
        <w:pStyle w:val="a4"/>
        <w:spacing w:before="0" w:beforeAutospacing="0" w:after="0" w:afterAutospacing="0"/>
        <w:ind w:firstLine="426"/>
        <w:jc w:val="both"/>
      </w:pPr>
      <w:r w:rsidRPr="005D6ECF">
        <w:lastRenderedPageBreak/>
        <w:t xml:space="preserve"> С 23 по 31 </w:t>
      </w:r>
      <w:proofErr w:type="gramStart"/>
      <w:r w:rsidRPr="005D6ECF">
        <w:t>марта  11</w:t>
      </w:r>
      <w:proofErr w:type="gramEnd"/>
      <w:r w:rsidRPr="005D6ECF">
        <w:t xml:space="preserve"> обучающийся </w:t>
      </w:r>
      <w:proofErr w:type="spellStart"/>
      <w:r w:rsidRPr="005D6ECF">
        <w:t>Красночетайской</w:t>
      </w:r>
      <w:proofErr w:type="spellEnd"/>
      <w:r>
        <w:t xml:space="preserve"> и</w:t>
      </w:r>
      <w:r w:rsidRPr="005D6ECF">
        <w:t xml:space="preserve"> </w:t>
      </w:r>
      <w:proofErr w:type="spellStart"/>
      <w:r w:rsidRPr="005D6ECF">
        <w:t>Новоатайской</w:t>
      </w:r>
      <w:proofErr w:type="spellEnd"/>
      <w:r w:rsidRPr="005D6ECF">
        <w:t xml:space="preserve"> средних школ в период весенних каникул отдохнули в детском оздоровительном лагере «Жемчужина Чувашии» Чебоксарского района.</w:t>
      </w:r>
    </w:p>
    <w:p w:rsidR="00EC213B" w:rsidRPr="006E6B97" w:rsidRDefault="00EC213B" w:rsidP="009325B2">
      <w:pPr>
        <w:pStyle w:val="a6"/>
      </w:pPr>
      <w:r>
        <w:t xml:space="preserve">      </w:t>
      </w:r>
    </w:p>
    <w:p w:rsidR="00EC213B" w:rsidRPr="000F10F0" w:rsidRDefault="00EC213B" w:rsidP="009325B2">
      <w:pPr>
        <w:pStyle w:val="a6"/>
      </w:pPr>
    </w:p>
    <w:p w:rsidR="00EC213B" w:rsidRPr="005D6ECF" w:rsidRDefault="00EC213B" w:rsidP="009325B2">
      <w:pPr>
        <w:pStyle w:val="a4"/>
        <w:spacing w:before="0" w:beforeAutospacing="0" w:after="0" w:afterAutospacing="0"/>
        <w:jc w:val="both"/>
      </w:pPr>
    </w:p>
    <w:p w:rsidR="00F225A5" w:rsidRDefault="00F225A5" w:rsidP="009325B2">
      <w:pPr>
        <w:spacing w:after="0" w:line="240" w:lineRule="auto"/>
      </w:pPr>
    </w:p>
    <w:sectPr w:rsidR="00F225A5" w:rsidSect="00F2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4563D"/>
    <w:multiLevelType w:val="hybridMultilevel"/>
    <w:tmpl w:val="2A8C824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3B"/>
    <w:rsid w:val="005A500E"/>
    <w:rsid w:val="005D125C"/>
    <w:rsid w:val="006060A7"/>
    <w:rsid w:val="008C5DFC"/>
    <w:rsid w:val="009325B2"/>
    <w:rsid w:val="00EC213B"/>
    <w:rsid w:val="00F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D1E7F-37B6-4441-ADC3-75001C2F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3B"/>
    <w:pPr>
      <w:ind w:left="720"/>
      <w:contextualSpacing/>
    </w:pPr>
  </w:style>
  <w:style w:type="paragraph" w:styleId="a4">
    <w:name w:val="Normal (Web)"/>
    <w:basedOn w:val="a"/>
    <w:unhideWhenUsed/>
    <w:rsid w:val="00EC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13B"/>
    <w:rPr>
      <w:b/>
      <w:bCs/>
    </w:rPr>
  </w:style>
  <w:style w:type="paragraph" w:customStyle="1" w:styleId="jui">
    <w:name w:val="jui"/>
    <w:basedOn w:val="a"/>
    <w:uiPriority w:val="99"/>
    <w:rsid w:val="00EC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C213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Адм. Красночетайского района Ольга Миронова</cp:lastModifiedBy>
  <cp:revision>2</cp:revision>
  <dcterms:created xsi:type="dcterms:W3CDTF">2019-05-14T12:03:00Z</dcterms:created>
  <dcterms:modified xsi:type="dcterms:W3CDTF">2019-05-14T12:03:00Z</dcterms:modified>
</cp:coreProperties>
</file>