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2A" w:rsidRPr="004069BC" w:rsidRDefault="0089762A" w:rsidP="0089762A">
      <w:pPr>
        <w:pStyle w:val="ConsTitle"/>
        <w:spacing w:after="120"/>
        <w:contextualSpacing/>
        <w:jc w:val="center"/>
        <w:rPr>
          <w:rFonts w:ascii="Times New Roman" w:hAnsi="Times New Roman"/>
          <w:sz w:val="28"/>
        </w:rPr>
      </w:pPr>
      <w:r w:rsidRPr="004069BC">
        <w:rPr>
          <w:rFonts w:ascii="Times New Roman" w:hAnsi="Times New Roman"/>
          <w:sz w:val="28"/>
        </w:rPr>
        <w:t xml:space="preserve">Основные характеристики федерального бюджета на 2020 год </w:t>
      </w:r>
    </w:p>
    <w:p w:rsidR="0089762A" w:rsidRPr="004069BC" w:rsidRDefault="0089762A" w:rsidP="0089762A">
      <w:pPr>
        <w:pStyle w:val="ConsTitle"/>
        <w:spacing w:after="60"/>
        <w:contextualSpacing/>
        <w:jc w:val="center"/>
        <w:rPr>
          <w:rFonts w:ascii="Times New Roman" w:hAnsi="Times New Roman"/>
          <w:sz w:val="28"/>
        </w:rPr>
      </w:pPr>
      <w:r w:rsidRPr="004069BC">
        <w:rPr>
          <w:rFonts w:ascii="Times New Roman" w:hAnsi="Times New Roman"/>
          <w:sz w:val="28"/>
        </w:rPr>
        <w:t>и на плановый период 2021 и 2022 годов</w:t>
      </w:r>
    </w:p>
    <w:p w:rsidR="0089762A" w:rsidRPr="004069BC" w:rsidRDefault="0089762A" w:rsidP="0089762A">
      <w:pPr>
        <w:jc w:val="right"/>
        <w:rPr>
          <w:sz w:val="24"/>
          <w:szCs w:val="24"/>
        </w:rPr>
      </w:pPr>
      <w:r w:rsidRPr="004069BC">
        <w:rPr>
          <w:sz w:val="24"/>
          <w:szCs w:val="24"/>
        </w:rPr>
        <w:t>млрд.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761"/>
        <w:gridCol w:w="788"/>
        <w:gridCol w:w="788"/>
        <w:gridCol w:w="674"/>
        <w:gridCol w:w="722"/>
        <w:gridCol w:w="776"/>
        <w:gridCol w:w="776"/>
        <w:gridCol w:w="769"/>
        <w:gridCol w:w="801"/>
        <w:gridCol w:w="1093"/>
      </w:tblGrid>
      <w:tr w:rsidR="0089762A" w:rsidRPr="004069BC" w:rsidTr="009069FF">
        <w:trPr>
          <w:trHeight w:val="308"/>
          <w:tblHeader/>
          <w:jc w:val="center"/>
        </w:trPr>
        <w:tc>
          <w:tcPr>
            <w:tcW w:w="85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06" w:type="pct"/>
            <w:vMerge w:val="restart"/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2018 год (отчет)</w:t>
            </w:r>
          </w:p>
        </w:tc>
        <w:tc>
          <w:tcPr>
            <w:tcW w:w="406" w:type="pct"/>
            <w:vMerge w:val="restart"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2019 год</w:t>
            </w:r>
            <w:r w:rsidRPr="004069BC">
              <w:rPr>
                <w:sz w:val="14"/>
                <w:szCs w:val="14"/>
              </w:rPr>
              <w:br/>
            </w:r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 № 459-ФЗ</w:t>
            </w:r>
          </w:p>
        </w:tc>
        <w:tc>
          <w:tcPr>
            <w:tcW w:w="1127" w:type="pct"/>
            <w:gridSpan w:val="3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ind w:left="-51" w:hanging="4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2020 год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2021 год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2022 год</w:t>
            </w:r>
          </w:p>
        </w:tc>
      </w:tr>
      <w:tr w:rsidR="0089762A" w:rsidRPr="004069BC" w:rsidTr="009069FF">
        <w:trPr>
          <w:trHeight w:val="308"/>
          <w:tblHeader/>
          <w:jc w:val="center"/>
        </w:trPr>
        <w:tc>
          <w:tcPr>
            <w:tcW w:w="85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06" w:type="pct"/>
            <w:vMerge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vMerge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b/>
                <w:color w:val="000000"/>
                <w:sz w:val="14"/>
                <w:szCs w:val="14"/>
              </w:rPr>
            </w:pPr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 № 459-ФЗ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Законо</w:t>
            </w:r>
            <w:proofErr w:type="spellEnd"/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-проект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ind w:left="-51" w:hanging="4"/>
              <w:jc w:val="center"/>
              <w:rPr>
                <w:b/>
                <w:color w:val="000000"/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Δ к закону, 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 № 459-ФЗ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proofErr w:type="spellStart"/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Законо</w:t>
            </w:r>
            <w:proofErr w:type="spellEnd"/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-проект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Δ к закону, 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</w:pPr>
            <w:proofErr w:type="spellStart"/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Законо</w:t>
            </w:r>
            <w:proofErr w:type="spellEnd"/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-</w:t>
            </w:r>
          </w:p>
          <w:p w:rsidR="0089762A" w:rsidRPr="004069BC" w:rsidRDefault="0089762A" w:rsidP="009069FF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</w:pPr>
            <w:r w:rsidRPr="004069BC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проект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Δ к законопроекту на 2021 год, %</w:t>
            </w:r>
          </w:p>
        </w:tc>
      </w:tr>
      <w:tr w:rsidR="0089762A" w:rsidRPr="004069BC" w:rsidTr="009069FF">
        <w:trPr>
          <w:trHeight w:val="308"/>
          <w:tblHeader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1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2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3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sz w:val="14"/>
                <w:szCs w:val="14"/>
              </w:rPr>
            </w:pPr>
            <w:r w:rsidRPr="004069BC">
              <w:rPr>
                <w:sz w:val="14"/>
                <w:szCs w:val="14"/>
              </w:rPr>
              <w:t>6=5/4*100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9=8/7*100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11=10/8*100</w:t>
            </w:r>
          </w:p>
        </w:tc>
      </w:tr>
      <w:tr w:rsidR="0089762A" w:rsidRPr="004069BC" w:rsidTr="009069FF">
        <w:trPr>
          <w:trHeight w:val="308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both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 xml:space="preserve">Доходы, всего 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69BC">
              <w:rPr>
                <w:b/>
                <w:bCs/>
                <w:color w:val="000000"/>
                <w:sz w:val="16"/>
                <w:szCs w:val="16"/>
              </w:rPr>
              <w:t>19 454,4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20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174,9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20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218,6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20 363,0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20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978,0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21 246,5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101,3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22 058,3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103,8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both"/>
              <w:rPr>
                <w:i/>
                <w:sz w:val="16"/>
                <w:szCs w:val="16"/>
              </w:rPr>
            </w:pPr>
            <w:r w:rsidRPr="004069BC">
              <w:rPr>
                <w:i/>
                <w:sz w:val="16"/>
                <w:szCs w:val="16"/>
              </w:rPr>
              <w:t>%% к ВВП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18,7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18,5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18,3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18,0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17,7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17,7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17,2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both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 xml:space="preserve">Расходы, всего 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69BC">
              <w:rPr>
                <w:b/>
                <w:bCs/>
                <w:color w:val="000000"/>
                <w:sz w:val="16"/>
                <w:szCs w:val="16"/>
              </w:rPr>
              <w:t>16 713,0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18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293,7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18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994,3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19 482,1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102,6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20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026,0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20 632,0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103,0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21 770,7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105,5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both"/>
              <w:rPr>
                <w:i/>
                <w:sz w:val="16"/>
                <w:szCs w:val="16"/>
              </w:rPr>
            </w:pPr>
            <w:r w:rsidRPr="004069BC">
              <w:rPr>
                <w:i/>
                <w:sz w:val="16"/>
                <w:szCs w:val="16"/>
              </w:rPr>
              <w:t>%% к ВВП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16,8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17,2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17,3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16,9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17,1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16,9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</w:tcPr>
          <w:p w:rsidR="0089762A" w:rsidRPr="004069BC" w:rsidRDefault="0089762A" w:rsidP="009069FF">
            <w:pPr>
              <w:spacing w:line="192" w:lineRule="auto"/>
              <w:ind w:left="142"/>
              <w:rPr>
                <w:sz w:val="16"/>
                <w:szCs w:val="16"/>
              </w:rPr>
            </w:pPr>
            <w:r w:rsidRPr="004069BC">
              <w:rPr>
                <w:sz w:val="16"/>
                <w:szCs w:val="16"/>
              </w:rPr>
              <w:t>в том числе условно утвержденные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sz w:val="16"/>
                <w:szCs w:val="16"/>
              </w:rPr>
            </w:pPr>
            <w:r w:rsidRPr="004069BC">
              <w:rPr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sz w:val="16"/>
                <w:szCs w:val="16"/>
              </w:rPr>
            </w:pPr>
            <w:r w:rsidRPr="004069BC">
              <w:rPr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sz w:val="16"/>
                <w:szCs w:val="16"/>
              </w:rPr>
            </w:pPr>
            <w:r w:rsidRPr="004069BC">
              <w:rPr>
                <w:sz w:val="16"/>
                <w:szCs w:val="16"/>
              </w:rPr>
              <w:t>1 001,3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sz w:val="16"/>
                <w:szCs w:val="16"/>
              </w:rPr>
            </w:pPr>
            <w:r w:rsidRPr="004069BC">
              <w:rPr>
                <w:sz w:val="16"/>
                <w:szCs w:val="16"/>
              </w:rPr>
              <w:t>515,8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51,5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sz w:val="16"/>
                <w:szCs w:val="16"/>
              </w:rPr>
            </w:pPr>
            <w:r w:rsidRPr="004069BC">
              <w:rPr>
                <w:sz w:val="16"/>
                <w:szCs w:val="16"/>
              </w:rPr>
              <w:t>1 088,5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211,0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spacing w:line="192" w:lineRule="auto"/>
              <w:ind w:left="142"/>
              <w:rPr>
                <w:i/>
                <w:sz w:val="16"/>
                <w:szCs w:val="16"/>
              </w:rPr>
            </w:pPr>
            <w:r w:rsidRPr="004069BC">
              <w:rPr>
                <w:i/>
                <w:sz w:val="16"/>
                <w:szCs w:val="16"/>
              </w:rPr>
              <w:t>%% к общему объему расходов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spacing w:line="192" w:lineRule="auto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>Дефицит (–) / Профицит (+)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69BC">
              <w:rPr>
                <w:b/>
                <w:bCs/>
                <w:color w:val="000000"/>
                <w:sz w:val="16"/>
                <w:szCs w:val="16"/>
              </w:rPr>
              <w:t>2741,4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+1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881,2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+1</w:t>
            </w:r>
            <w:r w:rsidRPr="004069BC">
              <w:rPr>
                <w:b/>
                <w:bCs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bCs/>
                <w:sz w:val="16"/>
                <w:szCs w:val="16"/>
              </w:rPr>
              <w:t>224,4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+880,8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71,9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+952,0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+614,5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64,6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9BC">
              <w:rPr>
                <w:b/>
                <w:bCs/>
                <w:sz w:val="16"/>
                <w:szCs w:val="16"/>
              </w:rPr>
              <w:t>+287,6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46,8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spacing w:line="192" w:lineRule="auto"/>
              <w:rPr>
                <w:i/>
                <w:sz w:val="16"/>
                <w:szCs w:val="16"/>
              </w:rPr>
            </w:pPr>
            <w:r w:rsidRPr="004069BC">
              <w:rPr>
                <w:i/>
                <w:sz w:val="16"/>
                <w:szCs w:val="16"/>
              </w:rPr>
              <w:t>%% к ВВП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1,7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0,8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0,2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spacing w:line="192" w:lineRule="auto"/>
              <w:rPr>
                <w:i/>
                <w:sz w:val="16"/>
                <w:szCs w:val="16"/>
              </w:rPr>
            </w:pPr>
            <w:proofErr w:type="spellStart"/>
            <w:r w:rsidRPr="004069BC">
              <w:rPr>
                <w:b/>
                <w:sz w:val="16"/>
                <w:szCs w:val="16"/>
              </w:rPr>
              <w:t>Ненефтегазовый</w:t>
            </w:r>
            <w:proofErr w:type="spellEnd"/>
            <w:r w:rsidRPr="004069BC">
              <w:rPr>
                <w:b/>
                <w:sz w:val="16"/>
                <w:szCs w:val="16"/>
              </w:rPr>
              <w:t xml:space="preserve"> дефицит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069BC">
              <w:rPr>
                <w:b/>
                <w:bCs/>
                <w:color w:val="000000"/>
                <w:sz w:val="16"/>
                <w:szCs w:val="16"/>
              </w:rPr>
              <w:t>-6276,4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>-6 358,3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>-6</w:t>
            </w:r>
            <w:r w:rsidRPr="004069BC">
              <w:rPr>
                <w:b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sz w:val="16"/>
                <w:szCs w:val="16"/>
              </w:rPr>
              <w:t>711,9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>-6 591,4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98,2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>-7</w:t>
            </w:r>
            <w:r w:rsidRPr="004069BC">
              <w:rPr>
                <w:b/>
                <w:sz w:val="16"/>
                <w:szCs w:val="16"/>
                <w:lang w:val="en-US"/>
              </w:rPr>
              <w:t> </w:t>
            </w:r>
            <w:r w:rsidRPr="004069BC">
              <w:rPr>
                <w:b/>
                <w:sz w:val="16"/>
                <w:szCs w:val="16"/>
              </w:rPr>
              <w:t>066,3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>-7 064,9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b/>
                <w:sz w:val="16"/>
                <w:szCs w:val="16"/>
              </w:rPr>
            </w:pPr>
            <w:r w:rsidRPr="004069BC">
              <w:rPr>
                <w:b/>
                <w:sz w:val="16"/>
                <w:szCs w:val="16"/>
              </w:rPr>
              <w:t>-7 443,1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105,4</w:t>
            </w:r>
          </w:p>
        </w:tc>
      </w:tr>
      <w:tr w:rsidR="0089762A" w:rsidRPr="004069BC" w:rsidTr="009069FF">
        <w:trPr>
          <w:trHeight w:val="267"/>
          <w:jc w:val="center"/>
        </w:trPr>
        <w:tc>
          <w:tcPr>
            <w:tcW w:w="8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spacing w:line="192" w:lineRule="auto"/>
              <w:rPr>
                <w:b/>
                <w:sz w:val="16"/>
                <w:szCs w:val="16"/>
              </w:rPr>
            </w:pPr>
            <w:r w:rsidRPr="004069BC">
              <w:rPr>
                <w:i/>
                <w:sz w:val="16"/>
                <w:szCs w:val="16"/>
              </w:rPr>
              <w:t>%% к ВВП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06" w:type="pct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6,1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6,0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5,9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5,8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4069BC" w:rsidRDefault="0089762A" w:rsidP="009069FF">
            <w:pPr>
              <w:jc w:val="center"/>
              <w:rPr>
                <w:i/>
                <w:iCs/>
                <w:sz w:val="16"/>
                <w:szCs w:val="16"/>
              </w:rPr>
            </w:pPr>
            <w:r w:rsidRPr="004069BC">
              <w:rPr>
                <w:i/>
                <w:iCs/>
                <w:sz w:val="16"/>
                <w:szCs w:val="16"/>
              </w:rPr>
              <w:t> </w:t>
            </w:r>
          </w:p>
        </w:tc>
      </w:tr>
    </w:tbl>
    <w:p w:rsidR="000B2C73" w:rsidRDefault="000B2C73"/>
    <w:p w:rsidR="0089762A" w:rsidRDefault="0089762A"/>
    <w:p w:rsidR="0089762A" w:rsidRPr="0089762A" w:rsidRDefault="0089762A" w:rsidP="0089762A">
      <w:pPr>
        <w:widowControl w:val="0"/>
        <w:spacing w:after="120"/>
        <w:jc w:val="center"/>
        <w:rPr>
          <w:b/>
          <w:snapToGrid w:val="0"/>
        </w:rPr>
      </w:pPr>
      <w:r w:rsidRPr="0089762A">
        <w:rPr>
          <w:b/>
          <w:snapToGrid w:val="0"/>
        </w:rPr>
        <w:t>Основные макроэкономические показатели на 2020 год и на плановый период 2021 и 2022 годов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798"/>
        <w:gridCol w:w="798"/>
        <w:gridCol w:w="798"/>
        <w:gridCol w:w="696"/>
        <w:gridCol w:w="704"/>
        <w:gridCol w:w="798"/>
        <w:gridCol w:w="798"/>
        <w:gridCol w:w="752"/>
        <w:gridCol w:w="798"/>
        <w:gridCol w:w="1067"/>
      </w:tblGrid>
      <w:tr w:rsidR="0089762A" w:rsidRPr="0089762A" w:rsidTr="009069FF">
        <w:trPr>
          <w:trHeight w:val="308"/>
          <w:tblHeader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2018 год (отчет)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2019 год</w:t>
            </w:r>
            <w:r w:rsidRPr="0089762A">
              <w:rPr>
                <w:sz w:val="14"/>
                <w:szCs w:val="16"/>
              </w:rPr>
              <w:br/>
              <w:t>(оценка*)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ind w:left="-51" w:hanging="4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2020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2021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2022 год</w:t>
            </w:r>
          </w:p>
        </w:tc>
      </w:tr>
      <w:tr w:rsidR="0089762A" w:rsidRPr="0089762A" w:rsidTr="009069FF">
        <w:trPr>
          <w:trHeight w:val="308"/>
          <w:tblHeader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sz w:val="14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</w:pPr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Закон № 459-ФЗ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proofErr w:type="spellStart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Законо</w:t>
            </w:r>
            <w:proofErr w:type="spellEnd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-проект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Δ к закону,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</w:pPr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Закон № 459-ФЗ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proofErr w:type="spellStart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Законо</w:t>
            </w:r>
            <w:proofErr w:type="spellEnd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-проект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Δ к закону,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</w:pPr>
            <w:proofErr w:type="spellStart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Законо</w:t>
            </w:r>
            <w:proofErr w:type="spellEnd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-</w:t>
            </w:r>
          </w:p>
          <w:p w:rsidR="0089762A" w:rsidRPr="0089762A" w:rsidRDefault="0089762A" w:rsidP="0089762A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</w:pPr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Δ к законопроекту на 2021 год, %</w:t>
            </w:r>
          </w:p>
        </w:tc>
      </w:tr>
      <w:tr w:rsidR="0089762A" w:rsidRPr="0089762A" w:rsidTr="009069FF">
        <w:trPr>
          <w:trHeight w:val="308"/>
          <w:tblHeader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6"/>
              </w:rPr>
            </w:pPr>
            <w:r w:rsidRPr="0089762A">
              <w:rPr>
                <w:sz w:val="14"/>
                <w:szCs w:val="16"/>
              </w:rPr>
              <w:t>6=5/4*100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color w:val="000000"/>
                <w:sz w:val="14"/>
                <w:szCs w:val="16"/>
              </w:rPr>
              <w:t>9=8/7*100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6"/>
              </w:rPr>
            </w:pPr>
            <w:r w:rsidRPr="0089762A">
              <w:rPr>
                <w:color w:val="000000"/>
                <w:sz w:val="14"/>
                <w:szCs w:val="16"/>
              </w:rPr>
              <w:t>11=10/8*100</w:t>
            </w:r>
          </w:p>
        </w:tc>
      </w:tr>
      <w:tr w:rsidR="0089762A" w:rsidRPr="0089762A" w:rsidTr="009069FF">
        <w:trPr>
          <w:trHeight w:val="308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9069FF" w:rsidRDefault="0089762A" w:rsidP="0089762A">
            <w:pPr>
              <w:textAlignment w:val="center"/>
              <w:rPr>
                <w:sz w:val="16"/>
                <w:szCs w:val="16"/>
              </w:rPr>
            </w:pPr>
            <w:r w:rsidRPr="009069FF">
              <w:rPr>
                <w:color w:val="000000"/>
                <w:kern w:val="24"/>
                <w:sz w:val="16"/>
                <w:szCs w:val="16"/>
              </w:rPr>
              <w:t xml:space="preserve">Цены на нефть </w:t>
            </w:r>
            <w:r w:rsidRPr="009069FF">
              <w:rPr>
                <w:color w:val="000000"/>
                <w:kern w:val="24"/>
                <w:sz w:val="16"/>
                <w:szCs w:val="16"/>
                <w:lang w:val="en-US"/>
              </w:rPr>
              <w:t>Urals</w:t>
            </w:r>
            <w:r w:rsidRPr="009069FF">
              <w:rPr>
                <w:color w:val="000000"/>
                <w:kern w:val="24"/>
                <w:sz w:val="16"/>
                <w:szCs w:val="16"/>
              </w:rPr>
              <w:t>, долл./</w:t>
            </w:r>
            <w:proofErr w:type="spellStart"/>
            <w:r w:rsidRPr="009069FF">
              <w:rPr>
                <w:color w:val="000000"/>
                <w:kern w:val="24"/>
                <w:sz w:val="16"/>
                <w:szCs w:val="16"/>
              </w:rPr>
              <w:t>барр</w:t>
            </w:r>
            <w:proofErr w:type="spellEnd"/>
            <w:r w:rsidRPr="009069FF">
              <w:rPr>
                <w:color w:val="000000"/>
                <w:kern w:val="24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70,0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62,2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98,2</w:t>
            </w:r>
          </w:p>
        </w:tc>
      </w:tr>
      <w:tr w:rsidR="0089762A" w:rsidRPr="0089762A" w:rsidTr="009069FF">
        <w:trPr>
          <w:trHeight w:val="267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9069FF" w:rsidRDefault="0089762A" w:rsidP="0089762A">
            <w:pPr>
              <w:textAlignment w:val="center"/>
              <w:rPr>
                <w:sz w:val="16"/>
                <w:szCs w:val="16"/>
              </w:rPr>
            </w:pPr>
            <w:r w:rsidRPr="009069FF">
              <w:rPr>
                <w:color w:val="000000"/>
                <w:kern w:val="24"/>
                <w:sz w:val="16"/>
                <w:szCs w:val="16"/>
              </w:rPr>
              <w:t>Цены на газ (</w:t>
            </w:r>
            <w:proofErr w:type="spellStart"/>
            <w:r w:rsidRPr="009069FF">
              <w:rPr>
                <w:color w:val="000000"/>
                <w:kern w:val="24"/>
                <w:sz w:val="16"/>
                <w:szCs w:val="16"/>
              </w:rPr>
              <w:t>среднеконтрактные</w:t>
            </w:r>
            <w:proofErr w:type="spellEnd"/>
            <w:r w:rsidRPr="009069FF">
              <w:rPr>
                <w:color w:val="000000"/>
                <w:kern w:val="24"/>
                <w:sz w:val="16"/>
                <w:szCs w:val="16"/>
              </w:rPr>
              <w:t xml:space="preserve"> включая страны СНГ), долл./тыс. куб. м</w:t>
            </w:r>
          </w:p>
        </w:tc>
        <w:tc>
          <w:tcPr>
            <w:tcW w:w="0" w:type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222,8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210,1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183,7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211,2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179,1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97,1</w:t>
            </w:r>
          </w:p>
        </w:tc>
      </w:tr>
      <w:tr w:rsidR="0089762A" w:rsidRPr="0089762A" w:rsidTr="009069FF">
        <w:trPr>
          <w:trHeight w:val="267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9069FF" w:rsidRDefault="0089762A" w:rsidP="0089762A">
            <w:pPr>
              <w:textAlignment w:val="center"/>
              <w:rPr>
                <w:sz w:val="16"/>
                <w:szCs w:val="16"/>
              </w:rPr>
            </w:pPr>
            <w:r w:rsidRPr="009069FF">
              <w:rPr>
                <w:color w:val="000000"/>
                <w:kern w:val="24"/>
                <w:sz w:val="16"/>
                <w:szCs w:val="16"/>
              </w:rPr>
              <w:t>ВВП, млрд. руб.</w:t>
            </w:r>
          </w:p>
        </w:tc>
        <w:tc>
          <w:tcPr>
            <w:tcW w:w="0" w:type="auto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9762A">
              <w:rPr>
                <w:i/>
                <w:iCs/>
                <w:color w:val="000000"/>
                <w:sz w:val="16"/>
                <w:szCs w:val="16"/>
              </w:rPr>
              <w:t>103876,0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9762A">
              <w:rPr>
                <w:i/>
                <w:iCs/>
                <w:color w:val="000000"/>
                <w:sz w:val="16"/>
                <w:szCs w:val="16"/>
              </w:rPr>
              <w:t>108414,3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9762A">
              <w:rPr>
                <w:i/>
                <w:iCs/>
                <w:color w:val="000000"/>
                <w:sz w:val="16"/>
                <w:szCs w:val="16"/>
              </w:rPr>
              <w:t>110732,0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9762A">
              <w:rPr>
                <w:i/>
                <w:iCs/>
                <w:color w:val="000000"/>
                <w:sz w:val="16"/>
                <w:szCs w:val="16"/>
              </w:rPr>
              <w:t>112863,1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9762A">
              <w:rPr>
                <w:i/>
                <w:iCs/>
                <w:color w:val="000000"/>
                <w:sz w:val="16"/>
                <w:szCs w:val="16"/>
              </w:rPr>
              <w:t>118409,0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9762A">
              <w:rPr>
                <w:i/>
                <w:iCs/>
                <w:color w:val="000000"/>
                <w:sz w:val="16"/>
                <w:szCs w:val="16"/>
              </w:rPr>
              <w:t>120364,4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9762A">
              <w:rPr>
                <w:i/>
                <w:iCs/>
                <w:color w:val="000000"/>
                <w:sz w:val="16"/>
                <w:szCs w:val="16"/>
              </w:rPr>
              <w:t>128508,3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106,8</w:t>
            </w:r>
          </w:p>
        </w:tc>
      </w:tr>
      <w:tr w:rsidR="0089762A" w:rsidRPr="0089762A" w:rsidTr="009069FF">
        <w:trPr>
          <w:trHeight w:val="267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9069FF" w:rsidRDefault="0089762A" w:rsidP="0089762A">
            <w:pPr>
              <w:textAlignment w:val="center"/>
              <w:rPr>
                <w:sz w:val="16"/>
                <w:szCs w:val="16"/>
              </w:rPr>
            </w:pPr>
            <w:r w:rsidRPr="009069FF">
              <w:rPr>
                <w:iCs/>
                <w:color w:val="000000"/>
                <w:kern w:val="24"/>
                <w:sz w:val="16"/>
                <w:szCs w:val="16"/>
              </w:rPr>
              <w:t>Рост ВВП, %</w:t>
            </w:r>
          </w:p>
        </w:tc>
        <w:tc>
          <w:tcPr>
            <w:tcW w:w="0" w:type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2,3%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1,3%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2,0%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3,1%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3,1%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3,2%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103,2</w:t>
            </w:r>
          </w:p>
        </w:tc>
      </w:tr>
      <w:tr w:rsidR="0089762A" w:rsidRPr="0089762A" w:rsidTr="009069FF">
        <w:trPr>
          <w:trHeight w:val="267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9069FF" w:rsidRDefault="0089762A" w:rsidP="0089762A">
            <w:pPr>
              <w:textAlignment w:val="center"/>
              <w:rPr>
                <w:color w:val="000000"/>
                <w:kern w:val="24"/>
                <w:sz w:val="16"/>
                <w:szCs w:val="16"/>
              </w:rPr>
            </w:pPr>
            <w:r w:rsidRPr="009069FF">
              <w:rPr>
                <w:color w:val="000000"/>
                <w:kern w:val="24"/>
                <w:sz w:val="16"/>
                <w:szCs w:val="16"/>
              </w:rPr>
              <w:t>Инфляция (ИПЦ), % к декабрю пред. года</w:t>
            </w:r>
          </w:p>
        </w:tc>
        <w:tc>
          <w:tcPr>
            <w:tcW w:w="0" w:type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4,3%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3,8%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3,0%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78,9%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4,0%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89762A" w:rsidRPr="0089762A" w:rsidTr="009069FF">
        <w:trPr>
          <w:trHeight w:val="267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9069FF" w:rsidRDefault="0089762A" w:rsidP="0089762A">
            <w:pPr>
              <w:textAlignment w:val="center"/>
              <w:rPr>
                <w:color w:val="000000"/>
                <w:kern w:val="24"/>
                <w:sz w:val="16"/>
                <w:szCs w:val="16"/>
              </w:rPr>
            </w:pPr>
            <w:r w:rsidRPr="009069FF">
              <w:rPr>
                <w:color w:val="000000"/>
                <w:kern w:val="24"/>
                <w:sz w:val="16"/>
                <w:szCs w:val="16"/>
              </w:rPr>
              <w:t>Курс доллара, рублей за доллар США</w:t>
            </w:r>
          </w:p>
        </w:tc>
        <w:tc>
          <w:tcPr>
            <w:tcW w:w="0" w:type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65,4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63,8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65,7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sz w:val="16"/>
                <w:szCs w:val="16"/>
              </w:rPr>
            </w:pPr>
            <w:r w:rsidRPr="0089762A">
              <w:rPr>
                <w:color w:val="000000"/>
                <w:sz w:val="16"/>
                <w:szCs w:val="16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66,5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100,7</w:t>
            </w:r>
          </w:p>
        </w:tc>
      </w:tr>
    </w:tbl>
    <w:p w:rsidR="0089762A" w:rsidRDefault="0089762A"/>
    <w:p w:rsidR="009069FF" w:rsidRPr="009069FF" w:rsidRDefault="009069FF" w:rsidP="009069FF">
      <w:pPr>
        <w:autoSpaceDE w:val="0"/>
        <w:autoSpaceDN w:val="0"/>
        <w:adjustRightInd w:val="0"/>
        <w:spacing w:after="120"/>
        <w:jc w:val="center"/>
        <w:outlineLvl w:val="0"/>
        <w:rPr>
          <w:b/>
          <w:szCs w:val="28"/>
        </w:rPr>
      </w:pPr>
      <w:r w:rsidRPr="009069FF">
        <w:rPr>
          <w:b/>
          <w:szCs w:val="28"/>
        </w:rPr>
        <w:t>Динамика доходов федерального бюджета в 2020–2022 годах</w:t>
      </w:r>
    </w:p>
    <w:p w:rsidR="009069FF" w:rsidRPr="009069FF" w:rsidRDefault="009069FF" w:rsidP="009069FF">
      <w:pPr>
        <w:autoSpaceDE w:val="0"/>
        <w:autoSpaceDN w:val="0"/>
        <w:adjustRightInd w:val="0"/>
        <w:spacing w:line="276" w:lineRule="auto"/>
        <w:ind w:firstLine="709"/>
        <w:jc w:val="right"/>
        <w:rPr>
          <w:sz w:val="24"/>
          <w:szCs w:val="24"/>
        </w:rPr>
      </w:pPr>
      <w:r w:rsidRPr="009069FF">
        <w:rPr>
          <w:sz w:val="24"/>
          <w:szCs w:val="24"/>
        </w:rPr>
        <w:t>млрд.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1121"/>
        <w:gridCol w:w="894"/>
        <w:gridCol w:w="1013"/>
        <w:gridCol w:w="894"/>
        <w:gridCol w:w="1013"/>
        <w:gridCol w:w="894"/>
        <w:gridCol w:w="1013"/>
      </w:tblGrid>
      <w:tr w:rsidR="009069FF" w:rsidRPr="009069FF" w:rsidTr="009069FF">
        <w:trPr>
          <w:trHeight w:val="284"/>
          <w:tblHeader/>
        </w:trPr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2019 год</w:t>
            </w:r>
          </w:p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6" w:type="pct"/>
            <w:gridSpan w:val="2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</w:tr>
      <w:tr w:rsidR="009069FF" w:rsidRPr="009069FF" w:rsidTr="009069FF">
        <w:trPr>
          <w:trHeight w:val="284"/>
          <w:tblHeader/>
        </w:trPr>
        <w:tc>
          <w:tcPr>
            <w:tcW w:w="1426" w:type="pct"/>
            <w:vMerge/>
            <w:vAlign w:val="center"/>
            <w:hideMark/>
          </w:tcPr>
          <w:p w:rsidR="009069FF" w:rsidRPr="009069FF" w:rsidRDefault="009069FF" w:rsidP="009069F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069FF">
              <w:rPr>
                <w:b/>
                <w:color w:val="000000"/>
                <w:sz w:val="18"/>
                <w:szCs w:val="18"/>
              </w:rPr>
              <w:t>Отклоне</w:t>
            </w:r>
            <w:proofErr w:type="spellEnd"/>
            <w:r w:rsidRPr="009069FF">
              <w:rPr>
                <w:b/>
                <w:color w:val="000000"/>
                <w:sz w:val="18"/>
                <w:szCs w:val="18"/>
              </w:rPr>
              <w:t>–</w:t>
            </w:r>
            <w:proofErr w:type="spellStart"/>
            <w:r w:rsidRPr="009069FF">
              <w:rPr>
                <w:b/>
                <w:color w:val="000000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069FF">
              <w:rPr>
                <w:b/>
                <w:color w:val="000000"/>
                <w:sz w:val="18"/>
                <w:szCs w:val="18"/>
              </w:rPr>
              <w:t>Отклоне</w:t>
            </w:r>
            <w:proofErr w:type="spellEnd"/>
            <w:r w:rsidRPr="009069FF">
              <w:rPr>
                <w:b/>
                <w:color w:val="000000"/>
                <w:sz w:val="18"/>
                <w:szCs w:val="18"/>
              </w:rPr>
              <w:t>–</w:t>
            </w:r>
            <w:proofErr w:type="spellStart"/>
            <w:r w:rsidRPr="009069FF">
              <w:rPr>
                <w:b/>
                <w:color w:val="000000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069FF">
              <w:rPr>
                <w:b/>
                <w:color w:val="000000"/>
                <w:sz w:val="18"/>
                <w:szCs w:val="18"/>
              </w:rPr>
              <w:t>Отклоне</w:t>
            </w:r>
            <w:proofErr w:type="spellEnd"/>
            <w:r w:rsidRPr="009069FF">
              <w:rPr>
                <w:b/>
                <w:color w:val="000000"/>
                <w:sz w:val="18"/>
                <w:szCs w:val="18"/>
              </w:rPr>
              <w:t>–</w:t>
            </w:r>
            <w:proofErr w:type="spellStart"/>
            <w:r w:rsidRPr="009069FF">
              <w:rPr>
                <w:b/>
                <w:color w:val="000000"/>
                <w:sz w:val="18"/>
                <w:szCs w:val="18"/>
              </w:rPr>
              <w:t>ние</w:t>
            </w:r>
            <w:proofErr w:type="spellEnd"/>
          </w:p>
        </w:tc>
      </w:tr>
      <w:tr w:rsidR="009069FF" w:rsidRPr="009069FF" w:rsidTr="009069FF">
        <w:trPr>
          <w:trHeight w:val="284"/>
          <w:tblHeader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4=3–2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6=5–3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69FF">
              <w:rPr>
                <w:b/>
                <w:color w:val="000000"/>
                <w:sz w:val="18"/>
                <w:szCs w:val="18"/>
              </w:rPr>
              <w:t>8=7–5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 xml:space="preserve">Доходы, всего 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19 952,4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20 363,0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410,6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21 246,5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883,6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22 058,3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811,7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в %% к ВВП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-0,5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Нефтегазовые доходы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7 845,5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7 472,2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-373,2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7 679,4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7 730,6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51,2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lastRenderedPageBreak/>
              <w:t>в %% к ВВП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7,2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-0,4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</w:tcPr>
          <w:p w:rsidR="009069FF" w:rsidRPr="009069FF" w:rsidRDefault="009069FF" w:rsidP="009069FF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из них базовые нефтегазовые доходы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4 988,5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5 139,3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5 444,9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305,5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5 695,0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250,1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069FF">
              <w:rPr>
                <w:b/>
                <w:bCs/>
                <w:color w:val="000000"/>
                <w:sz w:val="18"/>
                <w:szCs w:val="18"/>
              </w:rPr>
              <w:t>Ненефтегазовые</w:t>
            </w:r>
            <w:proofErr w:type="spellEnd"/>
            <w:r w:rsidRPr="009069FF">
              <w:rPr>
                <w:b/>
                <w:bCs/>
                <w:color w:val="000000"/>
                <w:sz w:val="18"/>
                <w:szCs w:val="18"/>
              </w:rPr>
              <w:t xml:space="preserve"> доходы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12 106,9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12 890,7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783,8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13 567,1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676,4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14 327,6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color w:val="000000"/>
                <w:sz w:val="18"/>
                <w:szCs w:val="18"/>
              </w:rPr>
              <w:t>760,5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в %% к ВВП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i/>
                <w:iCs/>
                <w:color w:val="000000"/>
                <w:sz w:val="18"/>
                <w:szCs w:val="18"/>
              </w:rPr>
              <w:t>-0,1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1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i/>
                <w:iCs/>
                <w:color w:val="000000"/>
                <w:sz w:val="18"/>
                <w:szCs w:val="18"/>
              </w:rPr>
              <w:t>Связанные с внутренним производством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6 322,0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6 688,1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366,1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6 973,5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285,4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7 311,9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338,4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 xml:space="preserve">   НДС внутренний*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4 198,1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4 517,9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319,9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4 791,6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273,7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5 099,5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307,9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 xml:space="preserve">   Акцизы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941,7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959,8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940,7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-19,1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-34,0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 xml:space="preserve">   Налог на прибыль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1 182,2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1 210,3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1 241,2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1 305,7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1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i/>
                <w:iCs/>
                <w:color w:val="000000"/>
                <w:sz w:val="18"/>
                <w:szCs w:val="18"/>
              </w:rPr>
              <w:t>Связанные с импортом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3 597,8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3 766,1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4 044,3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278,2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4 373,1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328,8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 xml:space="preserve">   НДС ввозной**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2 825,4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2 983,9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3 209,1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225,1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3 473,5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264,4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 xml:space="preserve">   Акцизы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90,9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125,9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137,4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 xml:space="preserve">   Ввозные пошлины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681,5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656,3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-25,3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703,9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762,2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069FF" w:rsidRPr="009069FF" w:rsidRDefault="009069FF" w:rsidP="009069FF">
            <w:pPr>
              <w:jc w:val="center"/>
              <w:rPr>
                <w:color w:val="000000"/>
                <w:sz w:val="18"/>
                <w:szCs w:val="18"/>
              </w:rPr>
            </w:pPr>
            <w:r w:rsidRPr="009069FF">
              <w:rPr>
                <w:color w:val="000000"/>
                <w:sz w:val="18"/>
                <w:szCs w:val="18"/>
              </w:rPr>
              <w:t>58,3</w:t>
            </w:r>
          </w:p>
        </w:tc>
      </w:tr>
      <w:tr w:rsidR="009069FF" w:rsidRPr="009069FF" w:rsidTr="009069FF">
        <w:trPr>
          <w:trHeight w:val="284"/>
        </w:trPr>
        <w:tc>
          <w:tcPr>
            <w:tcW w:w="1426" w:type="pct"/>
            <w:shd w:val="clear" w:color="auto" w:fill="auto"/>
            <w:vAlign w:val="center"/>
          </w:tcPr>
          <w:p w:rsidR="009069FF" w:rsidRPr="009069FF" w:rsidRDefault="009069FF" w:rsidP="009069FF">
            <w:pPr>
              <w:ind w:firstLineChars="100" w:firstLine="181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i/>
                <w:iCs/>
                <w:color w:val="000000"/>
                <w:sz w:val="18"/>
                <w:szCs w:val="18"/>
              </w:rPr>
              <w:t xml:space="preserve">  Прочее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2 187,2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2 436,5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2 549,3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2 642,6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9069FF" w:rsidRPr="009069FF" w:rsidRDefault="009069FF" w:rsidP="009069F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69FF">
              <w:rPr>
                <w:b/>
                <w:bCs/>
                <w:i/>
                <w:iCs/>
                <w:color w:val="000000"/>
                <w:sz w:val="18"/>
                <w:szCs w:val="18"/>
              </w:rPr>
              <w:t>93,3</w:t>
            </w:r>
          </w:p>
        </w:tc>
      </w:tr>
    </w:tbl>
    <w:p w:rsidR="009069FF" w:rsidRPr="009069FF" w:rsidRDefault="009069FF" w:rsidP="009069FF">
      <w:pPr>
        <w:autoSpaceDE w:val="0"/>
        <w:autoSpaceDN w:val="0"/>
        <w:adjustRightInd w:val="0"/>
        <w:spacing w:after="200" w:line="180" w:lineRule="exact"/>
        <w:jc w:val="both"/>
        <w:rPr>
          <w:rFonts w:ascii="Calibri" w:eastAsia="Calibri" w:hAnsi="Calibri"/>
          <w:sz w:val="18"/>
          <w:szCs w:val="18"/>
        </w:rPr>
      </w:pPr>
      <w:r w:rsidRPr="009069FF">
        <w:rPr>
          <w:rFonts w:eastAsia="Calibri"/>
          <w:sz w:val="18"/>
          <w:szCs w:val="18"/>
        </w:rPr>
        <w:t>*НДС внутренний – НДС на товары, (работы, услуги), реализуемые на территории Российской Федерации.</w:t>
      </w:r>
    </w:p>
    <w:p w:rsidR="009069FF" w:rsidRPr="009069FF" w:rsidRDefault="009069FF" w:rsidP="009069FF">
      <w:pPr>
        <w:autoSpaceDE w:val="0"/>
        <w:autoSpaceDN w:val="0"/>
        <w:adjustRightInd w:val="0"/>
        <w:spacing w:after="200" w:line="180" w:lineRule="exact"/>
        <w:jc w:val="both"/>
        <w:rPr>
          <w:rFonts w:eastAsia="Calibri"/>
          <w:sz w:val="18"/>
          <w:szCs w:val="18"/>
        </w:rPr>
      </w:pPr>
      <w:r w:rsidRPr="009069FF">
        <w:rPr>
          <w:rFonts w:eastAsia="Calibri"/>
          <w:sz w:val="18"/>
          <w:szCs w:val="18"/>
        </w:rPr>
        <w:t xml:space="preserve"> **НДС ввозной – НДС на товары, ввозимые на территорию Российской Федерации.</w:t>
      </w:r>
      <w:r w:rsidRPr="009069FF">
        <w:rPr>
          <w:rFonts w:eastAsia="Calibri"/>
          <w:color w:val="000000"/>
          <w:sz w:val="18"/>
          <w:szCs w:val="18"/>
        </w:rPr>
        <w:t xml:space="preserve"> </w:t>
      </w:r>
    </w:p>
    <w:p w:rsidR="009069FF" w:rsidRDefault="009069FF"/>
    <w:p w:rsidR="0089762A" w:rsidRPr="0089762A" w:rsidRDefault="0089762A" w:rsidP="0089762A">
      <w:pPr>
        <w:spacing w:line="360" w:lineRule="auto"/>
        <w:jc w:val="center"/>
        <w:rPr>
          <w:b/>
          <w:snapToGrid w:val="0"/>
        </w:rPr>
      </w:pPr>
      <w:r w:rsidRPr="0089762A">
        <w:rPr>
          <w:b/>
          <w:snapToGrid w:val="0"/>
        </w:rPr>
        <w:t>Источники финансирования дефицита федерального бюджета</w:t>
      </w:r>
    </w:p>
    <w:p w:rsidR="0089762A" w:rsidRPr="0089762A" w:rsidRDefault="0089762A" w:rsidP="0089762A">
      <w:pPr>
        <w:tabs>
          <w:tab w:val="left" w:pos="9639"/>
        </w:tabs>
        <w:ind w:left="283"/>
        <w:jc w:val="right"/>
        <w:rPr>
          <w:sz w:val="24"/>
          <w:szCs w:val="24"/>
        </w:rPr>
      </w:pPr>
      <w:r w:rsidRPr="0089762A">
        <w:rPr>
          <w:sz w:val="24"/>
          <w:szCs w:val="24"/>
        </w:rPr>
        <w:t>млрд.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56"/>
        <w:gridCol w:w="740"/>
        <w:gridCol w:w="732"/>
        <w:gridCol w:w="733"/>
        <w:gridCol w:w="835"/>
        <w:gridCol w:w="733"/>
        <w:gridCol w:w="733"/>
        <w:gridCol w:w="775"/>
        <w:gridCol w:w="733"/>
        <w:gridCol w:w="1124"/>
      </w:tblGrid>
      <w:tr w:rsidR="0089762A" w:rsidRPr="0089762A" w:rsidTr="009069FF">
        <w:trPr>
          <w:trHeight w:val="209"/>
          <w:tblHeader/>
        </w:trPr>
        <w:tc>
          <w:tcPr>
            <w:tcW w:w="930" w:type="pct"/>
            <w:vMerge w:val="restar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Показатели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2018 год (отчет)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2019 год*</w:t>
            </w: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89762A" w:rsidRPr="0089762A" w:rsidRDefault="0089762A" w:rsidP="0089762A">
            <w:pPr>
              <w:ind w:left="-51" w:hanging="4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2020 год</w:t>
            </w:r>
          </w:p>
        </w:tc>
        <w:tc>
          <w:tcPr>
            <w:tcW w:w="1173" w:type="pct"/>
            <w:gridSpan w:val="3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2021 год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2022 год</w:t>
            </w:r>
          </w:p>
        </w:tc>
      </w:tr>
      <w:tr w:rsidR="0089762A" w:rsidRPr="0089762A" w:rsidTr="009069FF">
        <w:trPr>
          <w:trHeight w:val="209"/>
          <w:tblHeader/>
        </w:trPr>
        <w:tc>
          <w:tcPr>
            <w:tcW w:w="930" w:type="pct"/>
            <w:vMerge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4"/>
                <w:szCs w:val="1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4"/>
                <w:szCs w:val="14"/>
              </w:rPr>
            </w:pPr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 № 459-ФЗ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4"/>
                <w:szCs w:val="14"/>
              </w:rPr>
            </w:pPr>
            <w:proofErr w:type="spellStart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Законо</w:t>
            </w:r>
            <w:proofErr w:type="spellEnd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-проект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Δ к закону, %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 № 459-ФЗ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proofErr w:type="spellStart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Законо</w:t>
            </w:r>
            <w:proofErr w:type="spellEnd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-проект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Δ к закону, 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</w:pPr>
            <w:proofErr w:type="spellStart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Законо</w:t>
            </w:r>
            <w:proofErr w:type="spellEnd"/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-</w:t>
            </w:r>
          </w:p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rFonts w:cs="Arial"/>
                <w:color w:val="000000"/>
                <w:spacing w:val="-6"/>
                <w:kern w:val="24"/>
                <w:sz w:val="14"/>
                <w:szCs w:val="14"/>
              </w:rPr>
              <w:t>проект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Δ к законопроекту на 2021 год, %</w:t>
            </w:r>
          </w:p>
        </w:tc>
      </w:tr>
      <w:tr w:rsidR="0089762A" w:rsidRPr="0089762A" w:rsidTr="009069FF">
        <w:trPr>
          <w:trHeight w:val="209"/>
          <w:tblHeader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5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6=5/4*100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color w:val="000000"/>
                <w:sz w:val="14"/>
                <w:szCs w:val="14"/>
              </w:rPr>
              <w:t>9=8/7*100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ind w:hanging="55"/>
              <w:jc w:val="center"/>
              <w:rPr>
                <w:color w:val="000000"/>
                <w:sz w:val="14"/>
                <w:szCs w:val="14"/>
              </w:rPr>
            </w:pPr>
            <w:r w:rsidRPr="0089762A">
              <w:rPr>
                <w:color w:val="000000"/>
                <w:sz w:val="14"/>
                <w:szCs w:val="14"/>
              </w:rPr>
              <w:t>11=10/8*100</w:t>
            </w:r>
          </w:p>
        </w:tc>
      </w:tr>
      <w:tr w:rsidR="0089762A" w:rsidRPr="0089762A" w:rsidTr="009069FF">
        <w:trPr>
          <w:trHeight w:val="209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rPr>
                <w:b/>
                <w:sz w:val="14"/>
                <w:szCs w:val="14"/>
              </w:rPr>
            </w:pPr>
            <w:r w:rsidRPr="0089762A">
              <w:rPr>
                <w:b/>
                <w:sz w:val="14"/>
                <w:szCs w:val="14"/>
              </w:rPr>
              <w:t>Всего источников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-1 881,2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-1 224,4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-880,8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71,9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-952,0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-614,5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64,6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-287,6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46,8</w:t>
            </w:r>
          </w:p>
        </w:tc>
      </w:tr>
      <w:tr w:rsidR="0089762A" w:rsidRPr="0089762A" w:rsidTr="009069FF">
        <w:trPr>
          <w:trHeight w:val="209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rPr>
                <w:i/>
                <w:sz w:val="14"/>
                <w:szCs w:val="14"/>
              </w:rPr>
            </w:pPr>
            <w:r w:rsidRPr="0089762A">
              <w:rPr>
                <w:i/>
                <w:sz w:val="14"/>
                <w:szCs w:val="14"/>
              </w:rPr>
              <w:t>%% к ВВП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1,7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1,1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0,8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0,8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0,5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0,2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9762A" w:rsidRPr="0089762A" w:rsidTr="009069FF">
        <w:trPr>
          <w:trHeight w:val="209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left="142"/>
              <w:rPr>
                <w:i/>
                <w:sz w:val="14"/>
                <w:szCs w:val="14"/>
              </w:rPr>
            </w:pPr>
            <w:r w:rsidRPr="0089762A">
              <w:rPr>
                <w:i/>
                <w:sz w:val="14"/>
                <w:szCs w:val="14"/>
              </w:rPr>
              <w:t>в том числе: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</w:tr>
      <w:tr w:rsidR="0089762A" w:rsidRPr="0089762A" w:rsidTr="009069FF">
        <w:trPr>
          <w:trHeight w:val="245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left="142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Государственные заимствования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1 409,7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1 670,0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1 599,5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95,8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1 743,0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1 718,5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98,6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1 874,5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109,1</w:t>
            </w:r>
          </w:p>
        </w:tc>
      </w:tr>
      <w:tr w:rsidR="0089762A" w:rsidRPr="0089762A" w:rsidTr="009069FF">
        <w:trPr>
          <w:trHeight w:val="245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left="142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Средства ФНБ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1113,3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4,7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3,7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4,5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121,6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3,3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4,3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130,3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4,1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89762A">
              <w:rPr>
                <w:color w:val="000000"/>
                <w:kern w:val="24"/>
                <w:sz w:val="16"/>
                <w:szCs w:val="16"/>
              </w:rPr>
              <w:t>95,3</w:t>
            </w:r>
          </w:p>
        </w:tc>
      </w:tr>
      <w:tr w:rsidR="0089762A" w:rsidRPr="0089762A" w:rsidTr="009069FF">
        <w:trPr>
          <w:trHeight w:val="341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left="142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Иные источники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-3 295,7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-2 898,1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-2 484,9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85,7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-2 698,3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-2 337,4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86,6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-2 166,1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92,7</w:t>
            </w:r>
          </w:p>
        </w:tc>
      </w:tr>
      <w:tr w:rsidR="0089762A" w:rsidRPr="0089762A" w:rsidTr="009069FF">
        <w:trPr>
          <w:trHeight w:val="341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left="142"/>
              <w:rPr>
                <w:i/>
                <w:sz w:val="14"/>
                <w:szCs w:val="14"/>
              </w:rPr>
            </w:pPr>
            <w:r w:rsidRPr="0089762A">
              <w:rPr>
                <w:i/>
                <w:sz w:val="14"/>
                <w:szCs w:val="14"/>
              </w:rPr>
              <w:t>%% к ВВП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3,0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2,6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2,2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2,3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1,9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  <w:r w:rsidRPr="0089762A">
              <w:rPr>
                <w:i/>
                <w:sz w:val="16"/>
                <w:szCs w:val="16"/>
              </w:rPr>
              <w:t>1,7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9762A" w:rsidRPr="0089762A" w:rsidTr="009069FF">
        <w:trPr>
          <w:trHeight w:val="145"/>
        </w:trPr>
        <w:tc>
          <w:tcPr>
            <w:tcW w:w="930" w:type="pct"/>
            <w:shd w:val="clear" w:color="auto" w:fill="auto"/>
          </w:tcPr>
          <w:p w:rsidR="0089762A" w:rsidRPr="0089762A" w:rsidRDefault="0089762A" w:rsidP="0089762A">
            <w:pPr>
              <w:ind w:left="284"/>
              <w:rPr>
                <w:i/>
                <w:sz w:val="14"/>
                <w:szCs w:val="14"/>
              </w:rPr>
            </w:pPr>
            <w:r w:rsidRPr="0089762A">
              <w:rPr>
                <w:i/>
                <w:sz w:val="14"/>
                <w:szCs w:val="14"/>
              </w:rPr>
              <w:t>в том числе: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</w:p>
        </w:tc>
      </w:tr>
      <w:tr w:rsidR="0089762A" w:rsidRPr="0089762A" w:rsidTr="009069FF">
        <w:trPr>
          <w:trHeight w:val="336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left="284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приватизация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13,2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10,9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11,3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102,9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0,0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3,6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3,6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100,0</w:t>
            </w:r>
          </w:p>
        </w:tc>
      </w:tr>
      <w:tr w:rsidR="0089762A" w:rsidRPr="0089762A" w:rsidTr="009069FF">
        <w:trPr>
          <w:trHeight w:val="214"/>
        </w:trPr>
        <w:tc>
          <w:tcPr>
            <w:tcW w:w="930" w:type="pct"/>
            <w:shd w:val="clear" w:color="auto" w:fill="auto"/>
            <w:vAlign w:val="center"/>
          </w:tcPr>
          <w:p w:rsidR="0089762A" w:rsidRPr="0089762A" w:rsidRDefault="0089762A" w:rsidP="0089762A">
            <w:pPr>
              <w:ind w:left="284"/>
              <w:rPr>
                <w:sz w:val="14"/>
                <w:szCs w:val="14"/>
              </w:rPr>
            </w:pPr>
            <w:r w:rsidRPr="0089762A">
              <w:rPr>
                <w:sz w:val="14"/>
                <w:szCs w:val="14"/>
              </w:rPr>
              <w:t>прочие источники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-3 308,9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-2 909,0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textAlignment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-2 496,1</w:t>
            </w:r>
          </w:p>
        </w:tc>
        <w:tc>
          <w:tcPr>
            <w:tcW w:w="437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85,8</w:t>
            </w:r>
          </w:p>
        </w:tc>
        <w:tc>
          <w:tcPr>
            <w:tcW w:w="384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-2 698,3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-2 341,0</w:t>
            </w:r>
          </w:p>
        </w:tc>
        <w:tc>
          <w:tcPr>
            <w:tcW w:w="406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86,8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-2 169,7</w:t>
            </w:r>
          </w:p>
        </w:tc>
        <w:tc>
          <w:tcPr>
            <w:tcW w:w="590" w:type="pct"/>
            <w:vAlign w:val="center"/>
          </w:tcPr>
          <w:p w:rsidR="0089762A" w:rsidRPr="0089762A" w:rsidRDefault="0089762A" w:rsidP="0089762A">
            <w:pPr>
              <w:jc w:val="center"/>
              <w:rPr>
                <w:sz w:val="16"/>
                <w:szCs w:val="16"/>
              </w:rPr>
            </w:pPr>
            <w:r w:rsidRPr="0089762A">
              <w:rPr>
                <w:sz w:val="16"/>
                <w:szCs w:val="16"/>
              </w:rPr>
              <w:t>92,7</w:t>
            </w:r>
          </w:p>
        </w:tc>
      </w:tr>
    </w:tbl>
    <w:p w:rsidR="0089762A" w:rsidRPr="0089762A" w:rsidRDefault="0089762A" w:rsidP="0089762A">
      <w:pPr>
        <w:ind w:firstLine="709"/>
        <w:jc w:val="both"/>
        <w:rPr>
          <w:sz w:val="20"/>
        </w:rPr>
      </w:pPr>
      <w:r w:rsidRPr="0089762A">
        <w:rPr>
          <w:sz w:val="20"/>
        </w:rPr>
        <w:t>* - в соответствии с Законом № 459-ФЗ (с учетом изменений).</w:t>
      </w:r>
    </w:p>
    <w:p w:rsidR="0089762A" w:rsidRDefault="0089762A"/>
    <w:p w:rsidR="00BE1D0F" w:rsidRDefault="00BE1D0F"/>
    <w:p w:rsidR="00BE1D0F" w:rsidRDefault="00BE1D0F"/>
    <w:p w:rsidR="00BE1D0F" w:rsidRDefault="00BE1D0F"/>
    <w:p w:rsidR="00BE1D0F" w:rsidRDefault="00BE1D0F"/>
    <w:p w:rsidR="00BE1D0F" w:rsidRDefault="00BE1D0F"/>
    <w:p w:rsidR="00BE1D0F" w:rsidRDefault="00BE1D0F"/>
    <w:p w:rsidR="00BE1D0F" w:rsidRDefault="00BE1D0F"/>
    <w:p w:rsidR="00BE1D0F" w:rsidRDefault="00BE1D0F"/>
    <w:p w:rsidR="00BE1D0F" w:rsidRDefault="00BE1D0F"/>
    <w:p w:rsidR="00BE1D0F" w:rsidRPr="004069BC" w:rsidRDefault="00BE1D0F" w:rsidP="00BE1D0F">
      <w:pPr>
        <w:jc w:val="center"/>
        <w:rPr>
          <w:szCs w:val="28"/>
        </w:rPr>
      </w:pPr>
      <w:r w:rsidRPr="004069BC">
        <w:rPr>
          <w:b/>
        </w:rPr>
        <w:lastRenderedPageBreak/>
        <w:t xml:space="preserve">Программная структура расходов федерального бюджета </w:t>
      </w:r>
      <w:r w:rsidRPr="004069BC">
        <w:rPr>
          <w:b/>
        </w:rPr>
        <w:br/>
        <w:t xml:space="preserve">на 2020 год и на плановый период 2021 и 2022 годов </w:t>
      </w:r>
    </w:p>
    <w:p w:rsidR="00BE1D0F" w:rsidRDefault="00BE1D0F"/>
    <w:p w:rsidR="00BE1D0F" w:rsidRDefault="00BE1D0F" w:rsidP="00BE1D0F">
      <w:pPr>
        <w:ind w:right="-426"/>
        <w:jc w:val="right"/>
        <w:rPr>
          <w:sz w:val="24"/>
        </w:rPr>
      </w:pPr>
      <w:r w:rsidRPr="004069BC">
        <w:rPr>
          <w:sz w:val="24"/>
        </w:rPr>
        <w:t>млн. рублей</w:t>
      </w:r>
    </w:p>
    <w:p w:rsidR="000940D6" w:rsidRPr="004069BC" w:rsidRDefault="000940D6" w:rsidP="00BE1D0F">
      <w:pPr>
        <w:ind w:right="-426"/>
        <w:jc w:val="right"/>
        <w:rPr>
          <w:sz w:val="24"/>
        </w:rPr>
      </w:pPr>
    </w:p>
    <w:tbl>
      <w:tblPr>
        <w:tblW w:w="10489" w:type="dxa"/>
        <w:jc w:val="center"/>
        <w:tblLook w:val="04A0" w:firstRow="1" w:lastRow="0" w:firstColumn="1" w:lastColumn="0" w:noHBand="0" w:noVBand="1"/>
      </w:tblPr>
      <w:tblGrid>
        <w:gridCol w:w="1418"/>
        <w:gridCol w:w="992"/>
        <w:gridCol w:w="1129"/>
        <w:gridCol w:w="1134"/>
        <w:gridCol w:w="824"/>
        <w:gridCol w:w="1132"/>
        <w:gridCol w:w="1026"/>
        <w:gridCol w:w="875"/>
        <w:gridCol w:w="1056"/>
        <w:gridCol w:w="903"/>
      </w:tblGrid>
      <w:tr w:rsidR="00BE1D0F" w:rsidRPr="004069BC" w:rsidTr="00943D28">
        <w:trPr>
          <w:trHeight w:val="295"/>
          <w:tblHeader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2019 год*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BE1D0F" w:rsidRPr="004069BC" w:rsidTr="00943D28">
        <w:trPr>
          <w:trHeight w:val="828"/>
          <w:tblHeader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0F" w:rsidRPr="004069BC" w:rsidRDefault="00BE1D0F" w:rsidP="00943D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0F" w:rsidRPr="004069BC" w:rsidRDefault="00BE1D0F" w:rsidP="00943D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Закон</w:t>
            </w:r>
            <w:r w:rsidRPr="004069BC">
              <w:rPr>
                <w:color w:val="000000"/>
                <w:sz w:val="16"/>
                <w:szCs w:val="16"/>
              </w:rPr>
              <w:br/>
              <w:t>№ 459-ФЗ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69BC">
              <w:rPr>
                <w:color w:val="000000"/>
                <w:sz w:val="16"/>
                <w:szCs w:val="16"/>
              </w:rPr>
              <w:t>Законо</w:t>
            </w:r>
            <w:proofErr w:type="spellEnd"/>
            <w:r w:rsidRPr="004069BC">
              <w:rPr>
                <w:color w:val="000000"/>
                <w:sz w:val="16"/>
                <w:szCs w:val="16"/>
              </w:rPr>
              <w:t>-</w:t>
            </w:r>
            <w:r w:rsidRPr="004069BC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Δ к закону, 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Закон</w:t>
            </w:r>
            <w:r w:rsidRPr="004069BC">
              <w:rPr>
                <w:color w:val="000000"/>
                <w:sz w:val="16"/>
                <w:szCs w:val="16"/>
              </w:rPr>
              <w:br/>
              <w:t>№ 459-ФЗ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69BC">
              <w:rPr>
                <w:color w:val="000000"/>
                <w:sz w:val="16"/>
                <w:szCs w:val="16"/>
              </w:rPr>
              <w:t>Законо</w:t>
            </w:r>
            <w:proofErr w:type="spellEnd"/>
            <w:r w:rsidRPr="004069BC">
              <w:rPr>
                <w:color w:val="000000"/>
                <w:sz w:val="16"/>
                <w:szCs w:val="16"/>
              </w:rPr>
              <w:t>-</w:t>
            </w:r>
            <w:r w:rsidRPr="004069BC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Δ к закону, 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069BC">
              <w:rPr>
                <w:color w:val="000000"/>
                <w:sz w:val="16"/>
                <w:szCs w:val="16"/>
              </w:rPr>
              <w:t>Законо</w:t>
            </w:r>
            <w:proofErr w:type="spellEnd"/>
            <w:r w:rsidRPr="004069BC">
              <w:rPr>
                <w:color w:val="000000"/>
                <w:sz w:val="16"/>
                <w:szCs w:val="16"/>
              </w:rPr>
              <w:t>-</w:t>
            </w:r>
            <w:r w:rsidRPr="004069BC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 xml:space="preserve">Δ к </w:t>
            </w:r>
            <w:proofErr w:type="spellStart"/>
            <w:r w:rsidRPr="004069BC">
              <w:rPr>
                <w:color w:val="000000"/>
                <w:sz w:val="16"/>
                <w:szCs w:val="16"/>
              </w:rPr>
              <w:t>Законо</w:t>
            </w:r>
            <w:proofErr w:type="spellEnd"/>
          </w:p>
          <w:p w:rsidR="00BE1D0F" w:rsidRPr="004069BC" w:rsidRDefault="00BE1D0F" w:rsidP="00943D28">
            <w:pPr>
              <w:jc w:val="center"/>
              <w:rPr>
                <w:color w:val="000000"/>
                <w:sz w:val="16"/>
                <w:szCs w:val="16"/>
              </w:rPr>
            </w:pPr>
            <w:r w:rsidRPr="004069BC">
              <w:rPr>
                <w:color w:val="000000"/>
                <w:sz w:val="16"/>
                <w:szCs w:val="16"/>
              </w:rPr>
              <w:t>проекту на 2021 год, %</w:t>
            </w:r>
          </w:p>
        </w:tc>
      </w:tr>
      <w:tr w:rsidR="00BE1D0F" w:rsidRPr="004069BC" w:rsidTr="00943D28">
        <w:trPr>
          <w:trHeight w:val="295"/>
          <w:tblHeader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5=4/3*100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8=7/6*100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4"/>
                <w:szCs w:val="14"/>
              </w:rPr>
            </w:pPr>
            <w:r w:rsidRPr="004069BC">
              <w:rPr>
                <w:color w:val="000000"/>
                <w:sz w:val="14"/>
                <w:szCs w:val="14"/>
              </w:rPr>
              <w:t>10=9/7*100</w:t>
            </w:r>
          </w:p>
        </w:tc>
      </w:tr>
      <w:tr w:rsidR="00BE1D0F" w:rsidRPr="004069BC" w:rsidTr="00943D28">
        <w:trPr>
          <w:trHeight w:val="621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both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Расходы на реализацию государственных программ,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ind w:left="-108"/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14 631 508,9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14 051 294,1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17 755 949,6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126,4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14 630 841,8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18 395 033,1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125,7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18 975 263,3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b/>
                <w:bCs/>
                <w:color w:val="000000"/>
                <w:sz w:val="15"/>
                <w:szCs w:val="16"/>
              </w:rPr>
            </w:pPr>
            <w:r w:rsidRPr="004069BC">
              <w:rPr>
                <w:b/>
                <w:bCs/>
                <w:color w:val="000000"/>
                <w:sz w:val="15"/>
                <w:szCs w:val="16"/>
              </w:rPr>
              <w:t>103,2</w:t>
            </w:r>
          </w:p>
        </w:tc>
      </w:tr>
      <w:tr w:rsidR="00BE1D0F" w:rsidRPr="004069BC" w:rsidTr="00943D28">
        <w:trPr>
          <w:trHeight w:val="29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ind w:leftChars="-18" w:left="233" w:hanging="283"/>
              <w:rPr>
                <w:i/>
                <w:iCs/>
                <w:color w:val="000000"/>
                <w:sz w:val="15"/>
                <w:szCs w:val="16"/>
              </w:rPr>
            </w:pPr>
            <w:r w:rsidRPr="004069BC">
              <w:rPr>
                <w:i/>
                <w:iCs/>
                <w:color w:val="000000"/>
                <w:sz w:val="15"/>
                <w:szCs w:val="16"/>
              </w:rPr>
              <w:t>в том числе по направлениям: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D0F" w:rsidRPr="004069BC" w:rsidRDefault="00BE1D0F" w:rsidP="00943D28">
            <w:pPr>
              <w:rPr>
                <w:color w:val="000000"/>
                <w:sz w:val="15"/>
                <w:szCs w:val="22"/>
              </w:rPr>
            </w:pPr>
            <w:r w:rsidRPr="004069BC">
              <w:rPr>
                <w:color w:val="000000"/>
                <w:sz w:val="15"/>
                <w:szCs w:val="22"/>
              </w:rPr>
              <w:t> </w:t>
            </w:r>
          </w:p>
        </w:tc>
      </w:tr>
      <w:tr w:rsidR="00BE1D0F" w:rsidRPr="004069BC" w:rsidTr="00943D28">
        <w:trPr>
          <w:trHeight w:val="44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ind w:firstLineChars="200" w:firstLine="300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I. Новое качество жизни</w:t>
            </w:r>
            <w:r w:rsidRPr="004069BC">
              <w:rPr>
                <w:color w:val="000000"/>
                <w:sz w:val="15"/>
                <w:szCs w:val="16"/>
              </w:rPr>
              <w:br/>
              <w:t>(10 программ)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2 783 827,1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2 938 020,0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6 282 519,2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213,8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2 944 056,5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6 242 231,8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6 217 722,6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99,6</w:t>
            </w:r>
          </w:p>
        </w:tc>
      </w:tr>
      <w:tr w:rsidR="00BE1D0F" w:rsidRPr="004069BC" w:rsidTr="00943D28">
        <w:trPr>
          <w:trHeight w:val="88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ind w:firstLineChars="200" w:firstLine="300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II. Инновационное развитие и модернизация экономики</w:t>
            </w:r>
            <w:r w:rsidRPr="004069BC">
              <w:rPr>
                <w:color w:val="000000"/>
                <w:sz w:val="15"/>
                <w:szCs w:val="16"/>
              </w:rPr>
              <w:br/>
              <w:t>(19 программ), без закрытой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3 476 145,1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3 281 579,8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3 544 381,5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3 622 010,3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3 882 088,2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107,2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4 348 369,1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112,0</w:t>
            </w:r>
          </w:p>
        </w:tc>
      </w:tr>
      <w:tr w:rsidR="00BE1D0F" w:rsidRPr="004069BC" w:rsidTr="00943D28">
        <w:trPr>
          <w:trHeight w:val="6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ind w:firstLineChars="200" w:firstLine="300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III. Обеспечение национальной безопасности (5 программ), без закрытой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2 326 453,4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2 352 219,8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2 378 577,5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2 425 922,0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2 441 983,2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2 514 080,7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103,0</w:t>
            </w:r>
          </w:p>
        </w:tc>
      </w:tr>
      <w:tr w:rsidR="00BE1D0F" w:rsidRPr="004069BC" w:rsidTr="00943D28">
        <w:trPr>
          <w:trHeight w:val="6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ind w:firstLineChars="200" w:firstLine="300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IV. Сбалансированное региональное развитие</w:t>
            </w:r>
            <w:r w:rsidRPr="004069BC">
              <w:rPr>
                <w:color w:val="000000"/>
                <w:sz w:val="15"/>
                <w:szCs w:val="16"/>
              </w:rPr>
              <w:br/>
              <w:t>(6 программ)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1 270 601,7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1 149 058,0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1 173 400,7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1 060 638,2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1 149 658,0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108,4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1 079 464,3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93,9</w:t>
            </w:r>
          </w:p>
        </w:tc>
      </w:tr>
      <w:tr w:rsidR="00BE1D0F" w:rsidRPr="004069BC" w:rsidTr="00943D28">
        <w:trPr>
          <w:trHeight w:val="6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ind w:firstLineChars="200" w:firstLine="300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V. Эффективное государство</w:t>
            </w:r>
            <w:r w:rsidRPr="004069BC">
              <w:rPr>
                <w:color w:val="000000"/>
                <w:sz w:val="15"/>
                <w:szCs w:val="16"/>
              </w:rPr>
              <w:br/>
              <w:t>(3 программы), без закрытой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1 896 808,8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1 730 261,5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1 682 376,3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97,2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1 865 789,4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1 874 069,5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100,4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1 930 306,0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103,0</w:t>
            </w:r>
          </w:p>
        </w:tc>
      </w:tr>
      <w:tr w:rsidR="00BE1D0F" w:rsidRPr="004069BC" w:rsidTr="00943D28">
        <w:trPr>
          <w:trHeight w:val="99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0F" w:rsidRPr="004069BC" w:rsidRDefault="00BE1D0F" w:rsidP="00943D28">
            <w:pPr>
              <w:ind w:firstLineChars="200" w:firstLine="300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Расходы на реализацию государственных программ (закрытая часть)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2 877 672,8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2 600 155,2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2 694 694,4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2 712 425,3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2 805 002,4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2 885 320,6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D0F" w:rsidRPr="004069BC" w:rsidRDefault="00BE1D0F" w:rsidP="00943D28">
            <w:pPr>
              <w:jc w:val="center"/>
              <w:rPr>
                <w:color w:val="000000"/>
                <w:sz w:val="15"/>
                <w:szCs w:val="16"/>
              </w:rPr>
            </w:pPr>
            <w:r w:rsidRPr="004069BC">
              <w:rPr>
                <w:color w:val="000000"/>
                <w:sz w:val="15"/>
                <w:szCs w:val="16"/>
              </w:rPr>
              <w:t>102,9</w:t>
            </w:r>
          </w:p>
        </w:tc>
      </w:tr>
    </w:tbl>
    <w:p w:rsidR="000940D6" w:rsidRDefault="000940D6" w:rsidP="00BE1D0F">
      <w:pPr>
        <w:rPr>
          <w:sz w:val="20"/>
        </w:rPr>
      </w:pPr>
    </w:p>
    <w:p w:rsidR="00BE1D0F" w:rsidRPr="004069BC" w:rsidRDefault="00BE1D0F" w:rsidP="00BE1D0F">
      <w:pPr>
        <w:rPr>
          <w:sz w:val="20"/>
        </w:rPr>
      </w:pPr>
      <w:bookmarkStart w:id="0" w:name="_GoBack"/>
      <w:bookmarkEnd w:id="0"/>
      <w:r w:rsidRPr="004069BC">
        <w:rPr>
          <w:sz w:val="20"/>
        </w:rPr>
        <w:t>* - показатели сводной бюджетной росписи по состоянию на 1 сентября 2019 г.</w:t>
      </w:r>
    </w:p>
    <w:p w:rsidR="009069FF" w:rsidRDefault="009069FF"/>
    <w:p w:rsidR="000940D6" w:rsidRDefault="000940D6"/>
    <w:p w:rsidR="000940D6" w:rsidRDefault="000940D6"/>
    <w:p w:rsidR="000940D6" w:rsidRDefault="000940D6"/>
    <w:p w:rsidR="000940D6" w:rsidRDefault="000940D6"/>
    <w:p w:rsidR="000940D6" w:rsidRDefault="000940D6"/>
    <w:p w:rsidR="000940D6" w:rsidRDefault="000940D6"/>
    <w:p w:rsidR="000940D6" w:rsidRDefault="000940D6"/>
    <w:p w:rsidR="000940D6" w:rsidRDefault="000940D6"/>
    <w:p w:rsidR="000940D6" w:rsidRDefault="000940D6"/>
    <w:p w:rsidR="000940D6" w:rsidRDefault="000940D6"/>
    <w:p w:rsidR="000940D6" w:rsidRDefault="000940D6"/>
    <w:p w:rsidR="000940D6" w:rsidRPr="00C35195" w:rsidRDefault="000940D6" w:rsidP="000940D6">
      <w:pPr>
        <w:keepNext/>
        <w:jc w:val="center"/>
        <w:rPr>
          <w:b/>
        </w:rPr>
      </w:pPr>
      <w:r w:rsidRPr="00C35195">
        <w:rPr>
          <w:b/>
        </w:rPr>
        <w:lastRenderedPageBreak/>
        <w:t>Информация о бюджетных ассигнованиях на финансовое обеспечение реализации национальных проектов</w:t>
      </w:r>
    </w:p>
    <w:p w:rsidR="000940D6" w:rsidRDefault="000940D6" w:rsidP="000940D6">
      <w:pPr>
        <w:keepNext/>
        <w:jc w:val="center"/>
        <w:rPr>
          <w:b/>
        </w:rPr>
      </w:pPr>
      <w:r w:rsidRPr="00C35195">
        <w:rPr>
          <w:b/>
        </w:rPr>
        <w:t>в 2020-2022 годах</w:t>
      </w:r>
    </w:p>
    <w:p w:rsidR="000940D6" w:rsidRDefault="000940D6" w:rsidP="000940D6">
      <w:pPr>
        <w:keepNext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>лн. рублей</w:t>
      </w:r>
    </w:p>
    <w:p w:rsidR="000940D6" w:rsidRDefault="000940D6" w:rsidP="000940D6">
      <w:pPr>
        <w:keepNext/>
        <w:jc w:val="right"/>
        <w:rPr>
          <w:sz w:val="24"/>
          <w:szCs w:val="24"/>
        </w:rPr>
      </w:pPr>
    </w:p>
    <w:tbl>
      <w:tblPr>
        <w:tblW w:w="10773" w:type="dxa"/>
        <w:tblInd w:w="-1126" w:type="dxa"/>
        <w:tblLook w:val="04A0" w:firstRow="1" w:lastRow="0" w:firstColumn="1" w:lastColumn="0" w:noHBand="0" w:noVBand="1"/>
      </w:tblPr>
      <w:tblGrid>
        <w:gridCol w:w="2673"/>
        <w:gridCol w:w="847"/>
        <w:gridCol w:w="822"/>
        <w:gridCol w:w="822"/>
        <w:gridCol w:w="824"/>
        <w:gridCol w:w="719"/>
        <w:gridCol w:w="744"/>
        <w:gridCol w:w="824"/>
        <w:gridCol w:w="790"/>
        <w:gridCol w:w="744"/>
        <w:gridCol w:w="964"/>
      </w:tblGrid>
      <w:tr w:rsidR="000940D6" w:rsidRPr="00A535CE" w:rsidTr="000940D6">
        <w:trPr>
          <w:trHeight w:val="300"/>
          <w:tblHeader/>
        </w:trPr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2019 год*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0940D6" w:rsidRPr="00A535CE" w:rsidTr="000940D6">
        <w:trPr>
          <w:trHeight w:val="1125"/>
          <w:tblHeader/>
        </w:trPr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D6" w:rsidRPr="00A535CE" w:rsidRDefault="000940D6" w:rsidP="00FA3C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D6" w:rsidRPr="00A535CE" w:rsidRDefault="000940D6" w:rsidP="00FA3C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Закон</w:t>
            </w:r>
            <w:r w:rsidRPr="00A535CE">
              <w:rPr>
                <w:color w:val="000000"/>
                <w:sz w:val="16"/>
                <w:szCs w:val="16"/>
              </w:rPr>
              <w:br/>
              <w:t>№ 459-ФЗ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535CE">
              <w:rPr>
                <w:color w:val="000000"/>
                <w:sz w:val="16"/>
                <w:szCs w:val="16"/>
              </w:rPr>
              <w:t>Закон</w:t>
            </w:r>
            <w:proofErr w:type="gramStart"/>
            <w:r w:rsidRPr="00A535CE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A535C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A535CE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Δ к закону, 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Закон</w:t>
            </w:r>
            <w:r w:rsidRPr="00A535CE">
              <w:rPr>
                <w:color w:val="000000"/>
                <w:sz w:val="16"/>
                <w:szCs w:val="16"/>
              </w:rPr>
              <w:br/>
              <w:t>№ 459-ФЗ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535CE">
              <w:rPr>
                <w:color w:val="000000"/>
                <w:sz w:val="16"/>
                <w:szCs w:val="16"/>
              </w:rPr>
              <w:t>Закон</w:t>
            </w:r>
            <w:proofErr w:type="gramStart"/>
            <w:r w:rsidRPr="00A535CE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A535C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A535CE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Δ к закону, 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Паспорт проекта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535CE">
              <w:rPr>
                <w:color w:val="000000"/>
                <w:sz w:val="16"/>
                <w:szCs w:val="16"/>
              </w:rPr>
              <w:t>Закон</w:t>
            </w:r>
            <w:proofErr w:type="gramStart"/>
            <w:r w:rsidRPr="00A535CE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A535C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A535CE">
              <w:rPr>
                <w:color w:val="000000"/>
                <w:sz w:val="16"/>
                <w:szCs w:val="16"/>
              </w:rPr>
              <w:br/>
              <w:t>проект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Δ к паспорту проекта на 2022 год, %</w:t>
            </w:r>
          </w:p>
        </w:tc>
      </w:tr>
      <w:tr w:rsidR="000940D6" w:rsidRPr="00A535CE" w:rsidTr="000940D6">
        <w:trPr>
          <w:trHeight w:val="300"/>
          <w:tblHeader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5=4/3*100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8=7/6*100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4"/>
                <w:szCs w:val="14"/>
              </w:rPr>
            </w:pPr>
            <w:r w:rsidRPr="00A535CE">
              <w:rPr>
                <w:color w:val="000000"/>
                <w:sz w:val="14"/>
                <w:szCs w:val="14"/>
              </w:rPr>
              <w:t>11=10/9*100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ВСЕГО на реализацию национальных проектов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1 779 046,5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1 876 516,8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1 999 901,5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2 101 815,3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2 238 940,7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2 567 829,2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2 709 064,7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105,5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i/>
                <w:iCs/>
                <w:color w:val="000000"/>
                <w:sz w:val="20"/>
              </w:rPr>
            </w:pPr>
            <w:r w:rsidRPr="00A535CE">
              <w:rPr>
                <w:i/>
                <w:iCs/>
                <w:color w:val="000000"/>
                <w:sz w:val="20"/>
              </w:rPr>
              <w:t>в том числе: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D6" w:rsidRPr="00A535CE" w:rsidRDefault="000940D6" w:rsidP="00FA3CC3">
            <w:pPr>
              <w:rPr>
                <w:color w:val="000000"/>
                <w:sz w:val="20"/>
              </w:rPr>
            </w:pPr>
            <w:r w:rsidRPr="00A535CE">
              <w:rPr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D6" w:rsidRPr="00A535CE" w:rsidRDefault="000940D6" w:rsidP="00FA3CC3">
            <w:pPr>
              <w:rPr>
                <w:color w:val="000000"/>
                <w:sz w:val="20"/>
              </w:rPr>
            </w:pPr>
            <w:r w:rsidRPr="00A535CE">
              <w:rPr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D6" w:rsidRPr="00A535CE" w:rsidRDefault="000940D6" w:rsidP="00FA3CC3">
            <w:pPr>
              <w:rPr>
                <w:color w:val="000000"/>
                <w:sz w:val="20"/>
              </w:rPr>
            </w:pPr>
            <w:r w:rsidRPr="00A535CE">
              <w:rPr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D6" w:rsidRPr="00A535CE" w:rsidRDefault="000940D6" w:rsidP="00FA3CC3">
            <w:pPr>
              <w:rPr>
                <w:color w:val="000000"/>
                <w:sz w:val="20"/>
              </w:rPr>
            </w:pPr>
            <w:r w:rsidRPr="00A535CE">
              <w:rPr>
                <w:color w:val="000000"/>
                <w:sz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D6" w:rsidRPr="00A535CE" w:rsidRDefault="000940D6" w:rsidP="00FA3CC3">
            <w:pPr>
              <w:rPr>
                <w:color w:val="000000"/>
                <w:sz w:val="20"/>
              </w:rPr>
            </w:pPr>
            <w:r w:rsidRPr="00A535CE">
              <w:rPr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D6" w:rsidRPr="00A535CE" w:rsidRDefault="000940D6" w:rsidP="00FA3CC3">
            <w:pPr>
              <w:rPr>
                <w:color w:val="000000"/>
                <w:sz w:val="20"/>
              </w:rPr>
            </w:pPr>
            <w:r w:rsidRPr="00A535CE">
              <w:rPr>
                <w:color w:val="000000"/>
                <w:sz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0D6" w:rsidRPr="00A535CE" w:rsidRDefault="000940D6" w:rsidP="00FA3CC3">
            <w:pPr>
              <w:rPr>
                <w:color w:val="000000"/>
                <w:sz w:val="20"/>
              </w:rPr>
            </w:pPr>
            <w:r w:rsidRPr="00A535CE">
              <w:rPr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color w:val="000000"/>
                <w:sz w:val="16"/>
                <w:szCs w:val="16"/>
              </w:rPr>
            </w:pPr>
            <w:r w:rsidRPr="00A535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"Демография"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525 902,3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532 721,0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616 028,4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538 214,4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634 753,2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487 455,5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588 238,7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120,7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"Здравоохранение"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160 335,3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299 092,9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320 746,5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238 753,5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260 827,5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250 642,9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274 316,7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109,4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"Образование"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108 038,5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122 696,4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125 162,4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133 324,1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134 715,1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118 367,6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119 249,8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100,7</w:t>
            </w:r>
          </w:p>
        </w:tc>
      </w:tr>
      <w:tr w:rsidR="000940D6" w:rsidRPr="00A535CE" w:rsidTr="000940D6">
        <w:trPr>
          <w:trHeight w:val="52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"Жилье и городская среда"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105 280,1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105 250,3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105 249,8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108 364,9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108 362,8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189 130,0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189 138,3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"Экология"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56 909,3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90 786,7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87 989,6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127 235,5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123 025,2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146 802,0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146 248,0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99,6</w:t>
            </w:r>
          </w:p>
        </w:tc>
      </w:tr>
      <w:tr w:rsidR="000940D6" w:rsidRPr="00A535CE" w:rsidTr="000940D6">
        <w:trPr>
          <w:trHeight w:val="52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129 736,3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104 274,2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104 274,1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137 396,3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137 396,3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23 878,9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23 881,3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940D6" w:rsidRPr="00A535CE" w:rsidTr="000940D6">
        <w:trPr>
          <w:trHeight w:val="52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"Производительность труда и поддержка занятости"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7 140,0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6 900,0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6 900,0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6 900,0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6 900,0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7 480,1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7 480,1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"Наука"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36 992,2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42 965,8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57 541,8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55 111,0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69 783,5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80 404,9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96 136,7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119,6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"Цифровая экономика"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108 048,5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123 656,7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123 654,6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177 898,9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177 887,1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258 015,0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258 039,5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940D6" w:rsidRPr="00A535CE" w:rsidTr="000940D6">
        <w:trPr>
          <w:trHeight w:val="300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"Культура"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14 171,9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13 907,2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14 706,9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17 030,7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17 828,9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20 725,8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20 757,7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100,2</w:t>
            </w:r>
          </w:p>
        </w:tc>
      </w:tr>
      <w:tr w:rsidR="000940D6" w:rsidRPr="00A535CE" w:rsidTr="000940D6">
        <w:trPr>
          <w:trHeight w:val="103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60 575,3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37 964,6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38 526,0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50 701,5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51 278,7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95 139,0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95 444,9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100,3</w:t>
            </w:r>
          </w:p>
        </w:tc>
      </w:tr>
      <w:tr w:rsidR="000940D6" w:rsidRPr="00A535CE" w:rsidTr="000940D6">
        <w:trPr>
          <w:trHeight w:val="52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Национальный проект "Международная кооперация и экспорт"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87 654,6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74 549,2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74 548,2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123 979,9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123 975,3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219 340,4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219 353,8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940D6" w:rsidRPr="00A535CE" w:rsidTr="000940D6">
        <w:trPr>
          <w:trHeight w:val="525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0D6" w:rsidRPr="00A535CE" w:rsidRDefault="000940D6" w:rsidP="00FA3CC3">
            <w:pPr>
              <w:rPr>
                <w:b/>
                <w:bCs/>
                <w:color w:val="000000"/>
                <w:sz w:val="20"/>
              </w:rPr>
            </w:pPr>
            <w:r w:rsidRPr="00A535CE">
              <w:rPr>
                <w:b/>
                <w:bCs/>
                <w:color w:val="000000"/>
                <w:sz w:val="20"/>
              </w:rPr>
              <w:t>Комплексный план модернизации и расширения магистральной инфраструктуры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378 262,1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321 751,8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324 573,4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386 904,5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392 207,1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670 447,1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670 779,2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0D6" w:rsidRPr="00A535CE" w:rsidRDefault="000940D6" w:rsidP="00FA3C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35C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0940D6" w:rsidRDefault="000940D6" w:rsidP="000940D6">
      <w:pPr>
        <w:keepNext/>
        <w:jc w:val="right"/>
        <w:rPr>
          <w:sz w:val="20"/>
        </w:rPr>
      </w:pPr>
    </w:p>
    <w:p w:rsidR="000940D6" w:rsidRDefault="000940D6" w:rsidP="000940D6">
      <w:pPr>
        <w:ind w:firstLine="709"/>
      </w:pPr>
      <w:r>
        <w:rPr>
          <w:sz w:val="20"/>
        </w:rPr>
        <w:t>* – показатели СБР по состоянию на 1 сентября 2019 г.</w:t>
      </w:r>
    </w:p>
    <w:p w:rsidR="000940D6" w:rsidRDefault="000940D6"/>
    <w:sectPr w:rsidR="0009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2A"/>
    <w:rsid w:val="000940D6"/>
    <w:rsid w:val="000B2C73"/>
    <w:rsid w:val="0089762A"/>
    <w:rsid w:val="009069FF"/>
    <w:rsid w:val="00B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762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762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АЛЕКСЕЕВ МАКСИМ МАКСИМОВИЧ</cp:lastModifiedBy>
  <cp:revision>3</cp:revision>
  <dcterms:created xsi:type="dcterms:W3CDTF">2019-09-18T16:21:00Z</dcterms:created>
  <dcterms:modified xsi:type="dcterms:W3CDTF">2019-09-19T13:39:00Z</dcterms:modified>
</cp:coreProperties>
</file>