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F" w:rsidRDefault="000B3F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3F7F" w:rsidRDefault="000B3F7F">
      <w:pPr>
        <w:pStyle w:val="ConsPlusNormal"/>
        <w:jc w:val="both"/>
        <w:outlineLvl w:val="0"/>
      </w:pPr>
    </w:p>
    <w:p w:rsidR="000B3F7F" w:rsidRDefault="000B3F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3F7F" w:rsidRDefault="000B3F7F">
      <w:pPr>
        <w:pStyle w:val="ConsPlusTitle"/>
        <w:jc w:val="center"/>
      </w:pPr>
    </w:p>
    <w:p w:rsidR="000B3F7F" w:rsidRDefault="000B3F7F">
      <w:pPr>
        <w:pStyle w:val="ConsPlusTitle"/>
        <w:jc w:val="center"/>
      </w:pPr>
      <w:r>
        <w:t>РАСПОРЯЖЕНИЕ</w:t>
      </w:r>
    </w:p>
    <w:p w:rsidR="000B3F7F" w:rsidRDefault="000B3F7F">
      <w:pPr>
        <w:pStyle w:val="ConsPlusTitle"/>
        <w:jc w:val="center"/>
      </w:pPr>
      <w:r>
        <w:t>от 25 октября 2010 г. N 1873-р</w:t>
      </w:r>
    </w:p>
    <w:p w:rsidR="000B3F7F" w:rsidRDefault="000B3F7F">
      <w:pPr>
        <w:pStyle w:val="ConsPlusNormal"/>
      </w:pPr>
    </w:p>
    <w:p w:rsidR="000B3F7F" w:rsidRDefault="000B3F7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 xml:space="preserve">2. Минздравсоцразвития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2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 </w:t>
      </w:r>
      <w:hyperlink w:anchor="P2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jc w:val="right"/>
      </w:pPr>
      <w:r>
        <w:t>Председатель Правительства</w:t>
      </w:r>
    </w:p>
    <w:p w:rsidR="000B3F7F" w:rsidRDefault="000B3F7F">
      <w:pPr>
        <w:pStyle w:val="ConsPlusNormal"/>
        <w:jc w:val="right"/>
      </w:pPr>
      <w:r>
        <w:t>Российской Федерации</w:t>
      </w:r>
    </w:p>
    <w:p w:rsidR="000B3F7F" w:rsidRDefault="000B3F7F">
      <w:pPr>
        <w:pStyle w:val="ConsPlusNormal"/>
        <w:jc w:val="right"/>
      </w:pPr>
      <w:r>
        <w:t>В.ПУТИН</w:t>
      </w: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Normal"/>
        <w:jc w:val="right"/>
        <w:outlineLvl w:val="0"/>
      </w:pPr>
      <w:r>
        <w:t>Утверждены</w:t>
      </w:r>
    </w:p>
    <w:p w:rsidR="000B3F7F" w:rsidRDefault="000B3F7F">
      <w:pPr>
        <w:pStyle w:val="ConsPlusNormal"/>
        <w:jc w:val="right"/>
      </w:pPr>
      <w:r>
        <w:t>распоряжением Правительства</w:t>
      </w:r>
    </w:p>
    <w:p w:rsidR="000B3F7F" w:rsidRDefault="000B3F7F">
      <w:pPr>
        <w:pStyle w:val="ConsPlusNormal"/>
        <w:jc w:val="right"/>
      </w:pPr>
      <w:r>
        <w:t>Российской Федерации</w:t>
      </w:r>
    </w:p>
    <w:p w:rsidR="000B3F7F" w:rsidRDefault="000B3F7F">
      <w:pPr>
        <w:pStyle w:val="ConsPlusNormal"/>
        <w:jc w:val="right"/>
      </w:pPr>
      <w:r>
        <w:t>от 25 октября 2010 г. N 1873-р</w:t>
      </w:r>
    </w:p>
    <w:p w:rsidR="000B3F7F" w:rsidRDefault="000B3F7F">
      <w:pPr>
        <w:pStyle w:val="ConsPlusNormal"/>
        <w:jc w:val="center"/>
      </w:pPr>
    </w:p>
    <w:p w:rsidR="000B3F7F" w:rsidRDefault="000B3F7F">
      <w:pPr>
        <w:pStyle w:val="ConsPlusTitle"/>
        <w:jc w:val="center"/>
      </w:pPr>
      <w:bookmarkStart w:id="0" w:name="P23"/>
      <w:bookmarkEnd w:id="0"/>
      <w:r>
        <w:t>ОСНОВЫ</w:t>
      </w:r>
    </w:p>
    <w:p w:rsidR="000B3F7F" w:rsidRDefault="000B3F7F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0B3F7F" w:rsidRDefault="000B3F7F">
      <w:pPr>
        <w:pStyle w:val="ConsPlusTitle"/>
        <w:jc w:val="center"/>
      </w:pPr>
      <w:r>
        <w:t>ЗДОРОВОГО ПИТАНИЯ НАСЕЛЕНИЯ НА ПЕРИОД ДО 2020 ГОДА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jc w:val="center"/>
        <w:outlineLvl w:val="1"/>
      </w:pPr>
      <w:r>
        <w:t>I. Общие положения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ind w:firstLine="540"/>
        <w:jc w:val="both"/>
      </w:pPr>
      <w:r>
        <w:t>Под государственной политикой Российской Федерации в области здорового питания населения (далее -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</w:t>
      </w:r>
      <w:bookmarkStart w:id="1" w:name="_GoBack"/>
      <w:bookmarkEnd w:id="1"/>
      <w:r>
        <w:t xml:space="preserve"> потребностей различных групп населения в здоровом питании с учетом их традиций, привычек и экономического положения.</w:t>
      </w:r>
    </w:p>
    <w:p w:rsidR="000B3F7F" w:rsidRDefault="000B3F7F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августа 1998 г. N 917 была одобрена Концепция государственной политики в области здорового питания населения Российской Федерации на период до 2005 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 федеральных округах и 26 субъектах Российской Федерации центров оздоровительного</w:t>
      </w:r>
      <w:proofErr w:type="gramEnd"/>
      <w:r>
        <w:t xml:space="preserve"> питания.</w:t>
      </w:r>
    </w:p>
    <w:p w:rsidR="000B3F7F" w:rsidRDefault="000B3F7F">
      <w:pPr>
        <w:pStyle w:val="ConsPlusNormal"/>
        <w:spacing w:before="220"/>
        <w:ind w:firstLine="540"/>
        <w:jc w:val="both"/>
      </w:pPr>
      <w:proofErr w:type="gramStart"/>
      <w:r>
        <w:t xml:space="preserve"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</w:t>
      </w:r>
      <w:r>
        <w:lastRenderedPageBreak/>
        <w:t>фруктов и овощей), разработано свыше 4000 пищевых продуктов, обогащается биологически ценными компонентами до 40 процентов продуктов детского питания, около 2 процентов хлебобулочных изделий и молочных продуктов, а также безалкогольных напитков.</w:t>
      </w:r>
      <w:proofErr w:type="gramEnd"/>
    </w:p>
    <w:p w:rsidR="000B3F7F" w:rsidRDefault="000B3F7F">
      <w:pPr>
        <w:pStyle w:val="ConsPlusNormal"/>
        <w:spacing w:before="220"/>
        <w:ind w:firstLine="540"/>
        <w:jc w:val="both"/>
      </w:pPr>
      <w:r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 процент детей до 3 месяцев получают грудное молоко.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 года в ряде субъектов Российской Федерации реализуются пилотные проекты, направленные на совершенствование системы организации школьного питания.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С 2009 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</w:p>
    <w:p w:rsidR="000B3F7F" w:rsidRDefault="000B3F7F">
      <w:pPr>
        <w:pStyle w:val="ConsPlusNormal"/>
        <w:spacing w:before="220"/>
        <w:ind w:firstLine="540"/>
        <w:jc w:val="both"/>
      </w:pPr>
      <w:proofErr w:type="gramStart"/>
      <w:r>
        <w:t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8 - 9 лет возросла с 19 до 23 процентов, увеличивая риск развития сахарного диабета, заболеваний сердечно-сосудистой</w:t>
      </w:r>
      <w:proofErr w:type="gramEnd"/>
      <w:r>
        <w:t xml:space="preserve"> системы и других заболеваний.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Все это свидетельствует о необходимости развития программ, направленных на оптимизацию питания населения.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jc w:val="center"/>
        <w:outlineLvl w:val="1"/>
      </w:pPr>
      <w:r>
        <w:t>II. Цели и задачи государственной политики</w:t>
      </w:r>
    </w:p>
    <w:p w:rsidR="000B3F7F" w:rsidRDefault="000B3F7F">
      <w:pPr>
        <w:pStyle w:val="ConsPlusNormal"/>
        <w:jc w:val="center"/>
      </w:pPr>
      <w:r>
        <w:t>в области здорового питания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ind w:firstLine="540"/>
        <w:jc w:val="both"/>
      </w:pPr>
      <w:r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Основными задачами государственной политики в области здорового питания являются: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 xml:space="preserve">разработка и внедрение в сельское хозяйство и пищевую промышленность инновационных </w:t>
      </w:r>
      <w:r>
        <w:lastRenderedPageBreak/>
        <w:t>технологий, включая би</w:t>
      </w:r>
      <w:proofErr w:type="gramStart"/>
      <w:r>
        <w:t>о-</w:t>
      </w:r>
      <w:proofErr w:type="gramEnd"/>
      <w:r>
        <w:t xml:space="preserve"> и нанотехнологии;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 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разработка образовательных программ для различных групп населения по вопросам здорового питания;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мониторинг состояния питания населения.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jc w:val="center"/>
        <w:outlineLvl w:val="1"/>
      </w:pPr>
      <w:r>
        <w:t>III. Механизм реализации государственной политики</w:t>
      </w:r>
    </w:p>
    <w:p w:rsidR="000B3F7F" w:rsidRDefault="000B3F7F">
      <w:pPr>
        <w:pStyle w:val="ConsPlusNormal"/>
        <w:jc w:val="center"/>
      </w:pPr>
      <w:r>
        <w:t>в области здорового питания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ind w:firstLine="540"/>
        <w:jc w:val="both"/>
      </w:pPr>
      <w:r>
        <w:t>Основными направлениями реализации государственной политики в области здорового питания являются: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разработка и принятие технических регламентов, касающихся продуктов питания;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совершенствование механизмов контроля качества производимых на территории Российской Федерации и поставляемых из-за рубежа пищевых продуктов и продовольственного сырья;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разработка комплекса мероприятий, направленных на снижение распространенности заболеваний, связанных с питанием;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законодательное обеспечение условий для инвестиций в производство витаминов, ферментных препаратов для пищевой промышленности, пробиотиков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обеспечение приоритетного развития фундаментальных исследований в области современных биотехнологических и нанотехнологических способов получения новых источников пищи и медико-биологической оценки их качества и безопасности;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 xml:space="preserve"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 раннего возраста, беременные и кормящие женщины, малоимущее население), включая вопросы безопасности и </w:t>
      </w:r>
      <w:proofErr w:type="gramStart"/>
      <w:r>
        <w:t>развития</w:t>
      </w:r>
      <w:proofErr w:type="gramEnd"/>
      <w:r>
        <w:t xml:space="preserve"> распространенных алиментарно-зависимых состояний;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усиление пропаганды здорового питания населения, в том числе с использованием средств массовой информации.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jc w:val="center"/>
        <w:outlineLvl w:val="1"/>
      </w:pPr>
      <w:r>
        <w:t>IV. Ожидаемые результаты реализации государственной</w:t>
      </w:r>
    </w:p>
    <w:p w:rsidR="000B3F7F" w:rsidRDefault="000B3F7F">
      <w:pPr>
        <w:pStyle w:val="ConsPlusNormal"/>
        <w:jc w:val="center"/>
      </w:pPr>
      <w:r>
        <w:t>политики в области здорового питания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ind w:firstLine="540"/>
        <w:jc w:val="both"/>
      </w:pPr>
      <w:r>
        <w:t>Ожидаемыми результатами реализации государственной политики в области здорового питания являются: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обеспечение 80 - 95 процентов ресурсов внутреннего рынка основных видов продовольственного сырья и пищевых продуктов за счет продуктов отечественного производства;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 - до 40 - 50 процентов общего объема производства;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производства молочных и мясных продуктов со сниженным содержанием жира - до 20 - 30 процентов общего объема производства;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производства отечественного мясного сырья и продуктов его переработки - до 45 - 50 процентов общего объема производства (в том числе мяса птицы - в 2 раза);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отечественного производства пищевой рыбной продукции, включая консервы, - до 7 - 8 процентов общего объема производства;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отечественного производства овощей и фруктов, а также продуктов их переработки - до 40 - 50 процентов общего объема производства (в том числе продуктов органического производства);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достижение уровня обеспечения сбалансированным горячим питанием в организованных коллективах, в том числе трудовых, - не менее 80 процентов лиц, входящих в состав организованных коллективов;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обеспечение 80 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увеличение доли детей в возрасте 6 месяцев, находящихся на грудном вскармливании, - до 50 процентов общего количества детей в возрасте 6 месяцев;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 процентов;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повышение числа обучающихся в общеобразовательных учреждениях детей, отнесенных к первой группе здоровья, - на 1 процент и детей, отнесенных ко второй группе здоровья, - на 2 процента;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повышение адекватной обеспеченности витаминами детей и взрослых - не менее чем на 70 процентов;</w:t>
      </w:r>
    </w:p>
    <w:p w:rsidR="000B3F7F" w:rsidRDefault="000B3F7F">
      <w:pPr>
        <w:pStyle w:val="ConsPlusNormal"/>
        <w:spacing w:before="220"/>
        <w:ind w:firstLine="540"/>
        <w:jc w:val="both"/>
      </w:pPr>
      <w:r>
        <w:t>снижение распространенности ожирения и гипертонической болезни среди населения - на 30 процентов, сахарного диабета - на 7 процентов.</w:t>
      </w: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ind w:firstLine="540"/>
        <w:jc w:val="both"/>
      </w:pPr>
    </w:p>
    <w:p w:rsidR="000B3F7F" w:rsidRDefault="000B3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/>
    <w:sectPr w:rsidR="00406F54" w:rsidSect="0095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F"/>
    <w:rsid w:val="000B3F7F"/>
    <w:rsid w:val="00406F54"/>
    <w:rsid w:val="009A23B8"/>
    <w:rsid w:val="00C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BF70AACF1CBFE711196133C2E2D2265501E91DDC92EADE4951AA24753D7C07D9407555B15839537623DE9C8Ff40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F70AACF1CBFE71119682AC5E2D2265605E119D694EADE4951AA24753D7C07CB402D59B15A27537A3688CDCA1EABA4044F4F938F770B73f00C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2</cp:revision>
  <dcterms:created xsi:type="dcterms:W3CDTF">2019-04-02T14:41:00Z</dcterms:created>
  <dcterms:modified xsi:type="dcterms:W3CDTF">2019-04-02T14:41:00Z</dcterms:modified>
</cp:coreProperties>
</file>