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6270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2706" w:rsidRDefault="00262706">
            <w:pPr>
              <w:pStyle w:val="ConsPlusNormal"/>
            </w:pPr>
            <w:bookmarkStart w:id="0" w:name="_GoBack"/>
            <w:bookmarkEnd w:id="0"/>
            <w:r>
              <w:t>4 декабря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2706" w:rsidRDefault="00262706">
            <w:pPr>
              <w:pStyle w:val="ConsPlusNormal"/>
              <w:jc w:val="right"/>
            </w:pPr>
            <w:r>
              <w:t>N 82</w:t>
            </w:r>
          </w:p>
        </w:tc>
      </w:tr>
    </w:tbl>
    <w:p w:rsidR="00262706" w:rsidRDefault="00262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2706" w:rsidRDefault="00262706">
      <w:pPr>
        <w:pStyle w:val="ConsPlusNormal"/>
        <w:jc w:val="both"/>
      </w:pPr>
    </w:p>
    <w:p w:rsidR="00262706" w:rsidRDefault="00262706">
      <w:pPr>
        <w:pStyle w:val="ConsPlusTitle"/>
        <w:jc w:val="center"/>
      </w:pPr>
      <w:r>
        <w:t>ЗАКОН</w:t>
      </w:r>
    </w:p>
    <w:p w:rsidR="00262706" w:rsidRDefault="00262706">
      <w:pPr>
        <w:pStyle w:val="ConsPlusTitle"/>
        <w:jc w:val="center"/>
      </w:pPr>
    </w:p>
    <w:p w:rsidR="00262706" w:rsidRDefault="00262706">
      <w:pPr>
        <w:pStyle w:val="ConsPlusTitle"/>
        <w:jc w:val="center"/>
      </w:pPr>
      <w:r>
        <w:t>ЧУВАШСКОЙ РЕСПУБЛИКИ</w:t>
      </w:r>
    </w:p>
    <w:p w:rsidR="00262706" w:rsidRDefault="00262706">
      <w:pPr>
        <w:pStyle w:val="ConsPlusTitle"/>
        <w:jc w:val="center"/>
      </w:pPr>
    </w:p>
    <w:p w:rsidR="00262706" w:rsidRDefault="00262706">
      <w:pPr>
        <w:pStyle w:val="ConsPlusTitle"/>
        <w:jc w:val="center"/>
      </w:pPr>
      <w:r>
        <w:t>О ЕЖЕМЕСЯЧНОЙ ДЕНЕЖНОЙ ВЫПЛАТЕ СЕМЬЯМ</w:t>
      </w:r>
    </w:p>
    <w:p w:rsidR="00262706" w:rsidRDefault="00262706">
      <w:pPr>
        <w:pStyle w:val="ConsPlusTitle"/>
        <w:jc w:val="center"/>
      </w:pPr>
      <w:r>
        <w:t>В СЛУЧАЕ РОЖДЕНИЯ (УСЫНОВЛЕНИЯ) ТРЕТЬЕГО РЕБЕНКА</w:t>
      </w:r>
    </w:p>
    <w:p w:rsidR="00262706" w:rsidRDefault="00262706">
      <w:pPr>
        <w:pStyle w:val="ConsPlusTitle"/>
        <w:jc w:val="center"/>
      </w:pPr>
      <w:r>
        <w:t>ИЛИ ПОСЛЕДУЮЩИХ ДЕТЕЙ</w:t>
      </w:r>
    </w:p>
    <w:p w:rsidR="00262706" w:rsidRDefault="00262706">
      <w:pPr>
        <w:pStyle w:val="ConsPlusNormal"/>
        <w:jc w:val="both"/>
      </w:pPr>
    </w:p>
    <w:p w:rsidR="00262706" w:rsidRDefault="00262706">
      <w:pPr>
        <w:pStyle w:val="ConsPlusNormal"/>
        <w:jc w:val="right"/>
      </w:pPr>
      <w:proofErr w:type="gramStart"/>
      <w:r>
        <w:t>Принят</w:t>
      </w:r>
      <w:proofErr w:type="gramEnd"/>
    </w:p>
    <w:p w:rsidR="00262706" w:rsidRDefault="00262706">
      <w:pPr>
        <w:pStyle w:val="ConsPlusNormal"/>
        <w:jc w:val="right"/>
      </w:pPr>
      <w:r>
        <w:t>Государственным Советом</w:t>
      </w:r>
    </w:p>
    <w:p w:rsidR="00262706" w:rsidRDefault="00262706">
      <w:pPr>
        <w:pStyle w:val="ConsPlusNormal"/>
        <w:jc w:val="right"/>
      </w:pPr>
      <w:r>
        <w:t>Чувашской Республики</w:t>
      </w:r>
    </w:p>
    <w:p w:rsidR="00262706" w:rsidRDefault="00262706">
      <w:pPr>
        <w:pStyle w:val="ConsPlusNormal"/>
        <w:jc w:val="right"/>
      </w:pPr>
      <w:r>
        <w:t>27 ноября 2012 года</w:t>
      </w:r>
    </w:p>
    <w:p w:rsidR="00262706" w:rsidRDefault="002627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27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2706" w:rsidRDefault="002627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2706" w:rsidRDefault="002627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ЧР от 20.12.2016 </w:t>
            </w:r>
            <w:hyperlink r:id="rId5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25.10.2018 </w:t>
            </w:r>
            <w:hyperlink r:id="rId6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2706" w:rsidRDefault="00262706">
      <w:pPr>
        <w:pStyle w:val="ConsPlusNormal"/>
        <w:jc w:val="both"/>
      </w:pPr>
    </w:p>
    <w:p w:rsidR="00262706" w:rsidRDefault="00262706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262706" w:rsidRDefault="00262706">
      <w:pPr>
        <w:pStyle w:val="ConsPlusNormal"/>
        <w:jc w:val="both"/>
      </w:pPr>
    </w:p>
    <w:p w:rsidR="00262706" w:rsidRDefault="00262706">
      <w:pPr>
        <w:pStyle w:val="ConsPlusNormal"/>
        <w:ind w:firstLine="540"/>
        <w:jc w:val="both"/>
      </w:pPr>
      <w:proofErr w:type="gramStart"/>
      <w:r>
        <w:t>Настоящий Закон регулирует отношения, связанные с предоставлением семьям, имеющим среднедушевой доход ниже среднедушевого денежного дохода населения Чувашской Республики, дополнительной меры государственной поддержки в виде ежемесячной денежной выплаты, назначаемой в случае рождения (усыновления) после 31 декабря 2012 года третьего ребенка или последующих детей до достижения ребенком возраста трех лет (далее - ежемесячная денежная выплата).</w:t>
      </w:r>
      <w:proofErr w:type="gramEnd"/>
    </w:p>
    <w:p w:rsidR="00262706" w:rsidRDefault="00262706">
      <w:pPr>
        <w:pStyle w:val="ConsPlusNormal"/>
        <w:jc w:val="both"/>
      </w:pPr>
    </w:p>
    <w:p w:rsidR="00262706" w:rsidRDefault="00262706">
      <w:pPr>
        <w:pStyle w:val="ConsPlusTitle"/>
        <w:ind w:firstLine="540"/>
        <w:jc w:val="both"/>
        <w:outlineLvl w:val="0"/>
      </w:pPr>
      <w:r>
        <w:t>Статья 2. Право на ежемесячную денежную выплату</w:t>
      </w:r>
    </w:p>
    <w:p w:rsidR="00262706" w:rsidRDefault="00262706">
      <w:pPr>
        <w:pStyle w:val="ConsPlusNormal"/>
        <w:jc w:val="both"/>
      </w:pPr>
    </w:p>
    <w:p w:rsidR="00262706" w:rsidRDefault="00262706">
      <w:pPr>
        <w:pStyle w:val="ConsPlusNormal"/>
        <w:ind w:firstLine="540"/>
        <w:jc w:val="both"/>
      </w:pPr>
      <w:bookmarkStart w:id="1" w:name="P25"/>
      <w:bookmarkEnd w:id="1"/>
      <w:r>
        <w:t>1. Право на ежемесячную денежную выплату возникает при рождении (усыновлении) ребенка (детей), имеющего гражданство Российской Федерации и постоянно проживающего на территории Чувашской Республики, у следующих граждан Российской Федерации, постоянно проживающих на территории Чувашской Республики:</w:t>
      </w:r>
    </w:p>
    <w:p w:rsidR="00262706" w:rsidRDefault="00262706">
      <w:pPr>
        <w:pStyle w:val="ConsPlusNormal"/>
        <w:spacing w:before="220"/>
        <w:ind w:firstLine="540"/>
        <w:jc w:val="both"/>
      </w:pPr>
      <w:bookmarkStart w:id="2" w:name="P26"/>
      <w:bookmarkEnd w:id="2"/>
      <w:r>
        <w:t>1) женщин, родивших (усыновивших) третьего ребенка после 31 декабря 2012 года;</w:t>
      </w:r>
    </w:p>
    <w:p w:rsidR="00262706" w:rsidRDefault="00262706">
      <w:pPr>
        <w:pStyle w:val="ConsPlusNormal"/>
        <w:spacing w:before="220"/>
        <w:ind w:firstLine="540"/>
        <w:jc w:val="both"/>
      </w:pPr>
      <w:bookmarkStart w:id="3" w:name="P27"/>
      <w:bookmarkEnd w:id="3"/>
      <w:r>
        <w:t>2) женщин, родивших (усыновивших) четвертого ребенка или последующих детей после 31 декабря 2012 года, если ранее они не воспользовались правом на ежемесячную денежную выплату;</w:t>
      </w:r>
    </w:p>
    <w:p w:rsidR="00262706" w:rsidRDefault="00262706">
      <w:pPr>
        <w:pStyle w:val="ConsPlusNormal"/>
        <w:spacing w:before="220"/>
        <w:ind w:firstLine="540"/>
        <w:jc w:val="both"/>
      </w:pPr>
      <w:r>
        <w:t>3) мужчин, являющихся единственными усыновителями третьего ребенка или последующих детей, ранее не воспользовавшихся правом на ежемесячную денежную выплату, если решение суда об усыновлении вступило в законную силу после 31 декабря 2012 года.</w:t>
      </w:r>
    </w:p>
    <w:p w:rsidR="00262706" w:rsidRDefault="00262706">
      <w:pPr>
        <w:pStyle w:val="ConsPlusNormal"/>
        <w:spacing w:before="220"/>
        <w:ind w:firstLine="540"/>
        <w:jc w:val="both"/>
      </w:pPr>
      <w:r>
        <w:t xml:space="preserve">2. При возникновении права на ежемесячную денежную выплату у лиц, указанных в </w:t>
      </w:r>
      <w:hyperlink w:anchor="P25" w:history="1">
        <w:r>
          <w:rPr>
            <w:color w:val="0000FF"/>
          </w:rPr>
          <w:t>части 1</w:t>
        </w:r>
      </w:hyperlink>
      <w:r>
        <w:t xml:space="preserve"> настоящей статьи, не учитываются:</w:t>
      </w:r>
    </w:p>
    <w:p w:rsidR="00262706" w:rsidRDefault="00262706">
      <w:pPr>
        <w:pStyle w:val="ConsPlusNormal"/>
        <w:spacing w:before="220"/>
        <w:ind w:firstLine="540"/>
        <w:jc w:val="both"/>
      </w:pPr>
      <w:r>
        <w:t>1) дети, в отношении которых данные лица лишены родительских прав или ограничены в родительских правах;</w:t>
      </w:r>
    </w:p>
    <w:p w:rsidR="00262706" w:rsidRDefault="00262706">
      <w:pPr>
        <w:pStyle w:val="ConsPlusNormal"/>
        <w:spacing w:before="220"/>
        <w:ind w:firstLine="540"/>
        <w:jc w:val="both"/>
      </w:pPr>
      <w:r>
        <w:t>2) дети, в отношении которых отменено усыновление;</w:t>
      </w:r>
    </w:p>
    <w:p w:rsidR="00262706" w:rsidRDefault="00262706">
      <w:pPr>
        <w:pStyle w:val="ConsPlusNormal"/>
        <w:spacing w:before="220"/>
        <w:ind w:firstLine="540"/>
        <w:jc w:val="both"/>
      </w:pPr>
      <w:r>
        <w:t xml:space="preserve">3) усыновленные дети, которые на момент усыновления являлись пасынками или </w:t>
      </w:r>
      <w:r>
        <w:lastRenderedPageBreak/>
        <w:t>падчерицами данных лиц;</w:t>
      </w:r>
    </w:p>
    <w:p w:rsidR="00262706" w:rsidRDefault="00262706">
      <w:pPr>
        <w:pStyle w:val="ConsPlusNormal"/>
        <w:spacing w:before="220"/>
        <w:ind w:firstLine="540"/>
        <w:jc w:val="both"/>
      </w:pPr>
      <w:r>
        <w:t>4) дети, находящиеся под опекой (попечительством);</w:t>
      </w:r>
    </w:p>
    <w:p w:rsidR="00262706" w:rsidRDefault="00262706">
      <w:pPr>
        <w:pStyle w:val="ConsPlusNormal"/>
        <w:spacing w:before="220"/>
        <w:ind w:firstLine="540"/>
        <w:jc w:val="both"/>
      </w:pPr>
      <w:r>
        <w:t>5) дети, находящиеся на полном государственном обеспечении;</w:t>
      </w:r>
    </w:p>
    <w:p w:rsidR="00262706" w:rsidRDefault="00262706">
      <w:pPr>
        <w:pStyle w:val="ConsPlusNormal"/>
        <w:spacing w:before="220"/>
        <w:ind w:firstLine="540"/>
        <w:jc w:val="both"/>
      </w:pPr>
      <w:r>
        <w:t>6) дети, родившиеся мертвыми либо объявленные умершими, либо признанные безвестно отсутствующими в соответствии с законодательством Российской Федерации.</w:t>
      </w:r>
    </w:p>
    <w:p w:rsidR="00262706" w:rsidRDefault="00262706">
      <w:pPr>
        <w:pStyle w:val="ConsPlusNormal"/>
        <w:spacing w:before="220"/>
        <w:ind w:firstLine="540"/>
        <w:jc w:val="both"/>
      </w:pPr>
      <w:bookmarkStart w:id="4" w:name="P36"/>
      <w:bookmarkEnd w:id="4"/>
      <w:r>
        <w:t xml:space="preserve">3. </w:t>
      </w:r>
      <w:proofErr w:type="gramStart"/>
      <w:r>
        <w:t xml:space="preserve">Право женщин, указанных в </w:t>
      </w:r>
      <w:hyperlink w:anchor="P26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27" w:history="1">
        <w:r>
          <w:rPr>
            <w:color w:val="0000FF"/>
          </w:rPr>
          <w:t>2 части 1</w:t>
        </w:r>
      </w:hyperlink>
      <w:r>
        <w:t xml:space="preserve"> настоящей статьи, на ежемесячную денежную выплату прекращается и возникает у отца (усыновителя) ребенка, имеющего гражданство Российской Федерации и постоянно проживающего на территории Чувашской Республики, в случаях смерти женщины, объявления ее умершей, признания ее безвестно отсутствующей, признания ее судом недееспособной, ограниченно дееспособной, ограничения ее судом в родительских правах, лишения родительских прав</w:t>
      </w:r>
      <w:proofErr w:type="gramEnd"/>
      <w:r>
        <w:t xml:space="preserve"> в отношении ребенка, в связи с рождением которого возникло право на ежемесячную денежную выплату, совершения ею в отношении своего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ежемесячную денежную выплату. Право на ежемесячную денежную выплату у указанного лица не возникает, если оно является отчимом в отношении предыдущих детей, очередность рождения (усыновления) которых была учтена при возникновении права на ежемесячную денежную выплату, а </w:t>
      </w:r>
      <w:proofErr w:type="gramStart"/>
      <w:r>
        <w:t>также</w:t>
      </w:r>
      <w:proofErr w:type="gramEnd"/>
      <w:r>
        <w:t xml:space="preserve"> если ребенок, в связи с рождением (усыновлением) которого возникло право на ежемесячную денежную выплату, признан в порядке, предусмотренном Семейным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после смерти матери (усыновительницы) оставшимся без попечения родителей.</w:t>
      </w:r>
    </w:p>
    <w:p w:rsidR="00262706" w:rsidRDefault="0026270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Ежемесячная денежная выплата назначается и выплачивается лицам, указанным в </w:t>
      </w:r>
      <w:hyperlink w:anchor="P25" w:history="1">
        <w:r>
          <w:rPr>
            <w:color w:val="0000FF"/>
          </w:rPr>
          <w:t>частях 1</w:t>
        </w:r>
      </w:hyperlink>
      <w:r>
        <w:t xml:space="preserve"> и </w:t>
      </w:r>
      <w:hyperlink w:anchor="P36" w:history="1">
        <w:r>
          <w:rPr>
            <w:color w:val="0000FF"/>
          </w:rPr>
          <w:t>3</w:t>
        </w:r>
      </w:hyperlink>
      <w:r>
        <w:t xml:space="preserve"> настоящей статьи (далее также - получатель), если размер среднедушевого дохода семьи не превышает </w:t>
      </w:r>
      <w:hyperlink r:id="rId8" w:history="1">
        <w:r>
          <w:rPr>
            <w:color w:val="0000FF"/>
          </w:rPr>
          <w:t>величину</w:t>
        </w:r>
      </w:hyperlink>
      <w:r>
        <w:t xml:space="preserve"> среднедушевого денежного дохода населения Чувашской Республики, установленной Кабинетом Министров Чувашской Республики на основании данных территориального органа федерального органа исполнительной власти, осуществляющего функции по формированию официальной статистической информации о социальных, экономических, демографических, экологических и других</w:t>
      </w:r>
      <w:proofErr w:type="gramEnd"/>
      <w:r>
        <w:t xml:space="preserve"> общественных </w:t>
      </w:r>
      <w:proofErr w:type="gramStart"/>
      <w:r>
        <w:t>процессах</w:t>
      </w:r>
      <w:proofErr w:type="gramEnd"/>
      <w:r>
        <w:t xml:space="preserve"> в Российской Федерации.</w:t>
      </w:r>
    </w:p>
    <w:p w:rsidR="00262706" w:rsidRDefault="00262706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ЧР от 25.10.2018 N 75)</w:t>
      </w:r>
    </w:p>
    <w:p w:rsidR="00262706" w:rsidRDefault="00262706">
      <w:pPr>
        <w:pStyle w:val="ConsPlusNormal"/>
        <w:spacing w:before="220"/>
        <w:ind w:firstLine="540"/>
        <w:jc w:val="both"/>
      </w:pPr>
      <w:r>
        <w:t>5. Ежемесячная денежная выплата назначается и выплачивается независимо от наличия права на иные меры государственной поддержки граждан, имеющих детей, установленные законодательством Российской Федерации и законодательством Чувашской Республики.</w:t>
      </w:r>
    </w:p>
    <w:p w:rsidR="00262706" w:rsidRDefault="00262706">
      <w:pPr>
        <w:pStyle w:val="ConsPlusNormal"/>
        <w:jc w:val="both"/>
      </w:pPr>
    </w:p>
    <w:p w:rsidR="00262706" w:rsidRDefault="00262706">
      <w:pPr>
        <w:pStyle w:val="ConsPlusTitle"/>
        <w:ind w:firstLine="540"/>
        <w:jc w:val="both"/>
        <w:outlineLvl w:val="0"/>
      </w:pPr>
      <w:r>
        <w:t>Статья 3. Размер ежемесячной денежной выплаты</w:t>
      </w:r>
    </w:p>
    <w:p w:rsidR="00262706" w:rsidRDefault="00262706">
      <w:pPr>
        <w:pStyle w:val="ConsPlusNormal"/>
        <w:jc w:val="both"/>
      </w:pPr>
    </w:p>
    <w:p w:rsidR="00262706" w:rsidRDefault="00262706">
      <w:pPr>
        <w:pStyle w:val="ConsPlusNormal"/>
        <w:ind w:firstLine="540"/>
        <w:jc w:val="both"/>
      </w:pPr>
      <w:r>
        <w:t xml:space="preserve">Ежемесячная денежная выплата назначается и выплачивается в размере </w:t>
      </w:r>
      <w:hyperlink r:id="rId10" w:history="1">
        <w:r>
          <w:rPr>
            <w:color w:val="0000FF"/>
          </w:rPr>
          <w:t>величины</w:t>
        </w:r>
      </w:hyperlink>
      <w:r>
        <w:t xml:space="preserve"> прожиточного минимума для детей, установленной Кабинетом Министров Чувашской Республики в соответствии с законодательством Российской Федерации и законодательством Чувашской Республики.</w:t>
      </w:r>
    </w:p>
    <w:p w:rsidR="00262706" w:rsidRDefault="00262706">
      <w:pPr>
        <w:pStyle w:val="ConsPlusNormal"/>
        <w:jc w:val="both"/>
      </w:pPr>
    </w:p>
    <w:p w:rsidR="00262706" w:rsidRDefault="00262706">
      <w:pPr>
        <w:pStyle w:val="ConsPlusTitle"/>
        <w:ind w:firstLine="540"/>
        <w:jc w:val="both"/>
        <w:outlineLvl w:val="0"/>
      </w:pPr>
      <w:r>
        <w:t>Статья 4. Порядок назначения ежемесячной денежной выплаты</w:t>
      </w:r>
    </w:p>
    <w:p w:rsidR="00262706" w:rsidRDefault="00262706">
      <w:pPr>
        <w:pStyle w:val="ConsPlusNormal"/>
        <w:jc w:val="both"/>
      </w:pPr>
    </w:p>
    <w:p w:rsidR="00262706" w:rsidRDefault="00262706">
      <w:pPr>
        <w:pStyle w:val="ConsPlusNormal"/>
        <w:ind w:firstLine="540"/>
        <w:jc w:val="both"/>
      </w:pPr>
      <w:r>
        <w:t>1. Ежемесячная денежная выплата назначается с месяца рождения ребенка либо месяца вступления в силу решения суда об усыновлении ребенка, если обращение последовало не позднее шести месяцев соответственно с месяца рождения ребенка либо месяца вступления в силу решения суда об усыновлении ребенка.</w:t>
      </w:r>
    </w:p>
    <w:p w:rsidR="00262706" w:rsidRDefault="00262706">
      <w:pPr>
        <w:pStyle w:val="ConsPlusNormal"/>
        <w:spacing w:before="220"/>
        <w:ind w:firstLine="540"/>
        <w:jc w:val="both"/>
      </w:pPr>
      <w:r>
        <w:t xml:space="preserve">По истечении шести месяцев с месяца рождения ребенка либо месяца вступления в силу </w:t>
      </w:r>
      <w:r>
        <w:lastRenderedPageBreak/>
        <w:t>решения суда об усыновлении ребенка ежемесячная денежная выплата назначается с месяца обращения.</w:t>
      </w:r>
    </w:p>
    <w:p w:rsidR="00262706" w:rsidRDefault="00262706">
      <w:pPr>
        <w:pStyle w:val="ConsPlusNormal"/>
        <w:spacing w:before="220"/>
        <w:ind w:firstLine="540"/>
        <w:jc w:val="both"/>
      </w:pPr>
      <w:r>
        <w:t>2. При обращении за назначением ежемесячной денежной выплаты за истекшее время ежемесячная денежная выплата предоставляется в действовавших в истекший период размерах.</w:t>
      </w:r>
    </w:p>
    <w:p w:rsidR="00262706" w:rsidRDefault="00262706">
      <w:pPr>
        <w:pStyle w:val="ConsPlusNormal"/>
        <w:spacing w:before="220"/>
        <w:ind w:firstLine="540"/>
        <w:jc w:val="both"/>
      </w:pPr>
      <w:r>
        <w:t>3. Ежемесячная денежная выплата предоставляется по месяц, в котором третьему ребенку (последующим детям) исполняется три года, включительно.</w:t>
      </w:r>
    </w:p>
    <w:p w:rsidR="00262706" w:rsidRDefault="00262706">
      <w:pPr>
        <w:pStyle w:val="ConsPlusNormal"/>
        <w:spacing w:before="220"/>
        <w:ind w:firstLine="540"/>
        <w:jc w:val="both"/>
      </w:pPr>
      <w:r>
        <w:t>4. Ежемесячная денежная выплата не назначается, если обращение последовало после месяца достижения ребенком возраста трех лет.</w:t>
      </w:r>
    </w:p>
    <w:p w:rsidR="00262706" w:rsidRDefault="00262706">
      <w:pPr>
        <w:pStyle w:val="ConsPlusNormal"/>
        <w:spacing w:before="220"/>
        <w:ind w:firstLine="540"/>
        <w:jc w:val="both"/>
      </w:pPr>
      <w:bookmarkStart w:id="5" w:name="P52"/>
      <w:bookmarkEnd w:id="5"/>
      <w:r>
        <w:t xml:space="preserve">5. Для подтверждения права на ежемесячную денежную выплату лицо, имеющее право на получение ежемесячной денежной выплаты, должно каждые шесть месяцев </w:t>
      </w:r>
      <w:proofErr w:type="gramStart"/>
      <w:r>
        <w:t>с даты обращения</w:t>
      </w:r>
      <w:proofErr w:type="gramEnd"/>
      <w:r>
        <w:t xml:space="preserve"> за назначением ежемесячной денежной выплаты представлять документы, перечень которых определяется Кабинетом Министров Чувашской Республики.</w:t>
      </w:r>
    </w:p>
    <w:p w:rsidR="00262706" w:rsidRDefault="00262706">
      <w:pPr>
        <w:pStyle w:val="ConsPlusNormal"/>
        <w:spacing w:before="220"/>
        <w:ind w:firstLine="540"/>
        <w:jc w:val="both"/>
      </w:pPr>
      <w:r>
        <w:t>6. Порядок и условия предоставления ежемесячной денежной выплаты устанавливаются Кабинетом Министров Чувашской Республики.</w:t>
      </w:r>
    </w:p>
    <w:p w:rsidR="00262706" w:rsidRDefault="00262706">
      <w:pPr>
        <w:pStyle w:val="ConsPlusNormal"/>
        <w:jc w:val="both"/>
      </w:pPr>
    </w:p>
    <w:p w:rsidR="00262706" w:rsidRDefault="00262706">
      <w:pPr>
        <w:pStyle w:val="ConsPlusTitle"/>
        <w:ind w:firstLine="540"/>
        <w:jc w:val="both"/>
        <w:outlineLvl w:val="0"/>
      </w:pPr>
      <w:r>
        <w:t>Статья 5. Прекращение ежемесячной денежной выплаты</w:t>
      </w:r>
    </w:p>
    <w:p w:rsidR="00262706" w:rsidRDefault="00262706">
      <w:pPr>
        <w:pStyle w:val="ConsPlusNormal"/>
        <w:jc w:val="both"/>
      </w:pPr>
    </w:p>
    <w:p w:rsidR="00262706" w:rsidRDefault="00262706">
      <w:pPr>
        <w:pStyle w:val="ConsPlusNormal"/>
        <w:ind w:firstLine="540"/>
        <w:jc w:val="both"/>
      </w:pPr>
      <w:r>
        <w:t>Предоставление ежемесячной денежной выплаты прекращается в случаях:</w:t>
      </w:r>
    </w:p>
    <w:p w:rsidR="00262706" w:rsidRDefault="00262706">
      <w:pPr>
        <w:pStyle w:val="ConsPlusNormal"/>
        <w:spacing w:before="220"/>
        <w:ind w:firstLine="540"/>
        <w:jc w:val="both"/>
      </w:pPr>
      <w:r>
        <w:t>1) достижения ребенком, в связи с рождением (усыновлением) которого возникло право на эту выплату, возраста трех лет;</w:t>
      </w:r>
    </w:p>
    <w:p w:rsidR="00262706" w:rsidRDefault="00262706">
      <w:pPr>
        <w:pStyle w:val="ConsPlusNormal"/>
        <w:spacing w:before="220"/>
        <w:ind w:firstLine="540"/>
        <w:jc w:val="both"/>
      </w:pPr>
      <w:r>
        <w:t>2) прекращения гражданства Российской Федерации получателя и (или) ребенка, в связи с рождением (усыновлением) которого возникло право на эту выплату;</w:t>
      </w:r>
    </w:p>
    <w:p w:rsidR="00262706" w:rsidRDefault="00262706">
      <w:pPr>
        <w:pStyle w:val="ConsPlusNormal"/>
        <w:spacing w:before="220"/>
        <w:ind w:firstLine="540"/>
        <w:jc w:val="both"/>
      </w:pPr>
      <w:r>
        <w:t>3) выезда получателя или ребенка, в связи с рождением (усыновлением) которого возникло право на эту выплату, на постоянное место жительства за пределы Чувашской Республики;</w:t>
      </w:r>
    </w:p>
    <w:p w:rsidR="00262706" w:rsidRDefault="00262706">
      <w:pPr>
        <w:pStyle w:val="ConsPlusNormal"/>
        <w:spacing w:before="220"/>
        <w:ind w:firstLine="540"/>
        <w:jc w:val="both"/>
      </w:pPr>
      <w:r>
        <w:t>4) помещения ребенка, в связи с рождением (усыновлением) которого возникло право на эту выплату, на полное государственное обеспечение или установления над ним опеки;</w:t>
      </w:r>
    </w:p>
    <w:p w:rsidR="00262706" w:rsidRDefault="00262706">
      <w:pPr>
        <w:pStyle w:val="ConsPlusNormal"/>
        <w:spacing w:before="220"/>
        <w:ind w:firstLine="540"/>
        <w:jc w:val="both"/>
      </w:pPr>
      <w:r>
        <w:t>5) смерти получателя или ребенка, в связи с рождением (усыновлением) которого возникло право на эту выплату, а также объявления их умершими либо признания их безвестно отсутствующими в соответствии с законодательством Российской Федерации;</w:t>
      </w:r>
    </w:p>
    <w:p w:rsidR="00262706" w:rsidRDefault="00262706">
      <w:pPr>
        <w:pStyle w:val="ConsPlusNormal"/>
        <w:spacing w:before="220"/>
        <w:ind w:firstLine="540"/>
        <w:jc w:val="both"/>
      </w:pPr>
      <w:r>
        <w:t>6) вступления в законную силу решения суда о лишении (ограничении) получателя родительских прав в отношении ребенка, в связи с рождением (усыновлением) которого возникло право на эту выплату;</w:t>
      </w:r>
    </w:p>
    <w:p w:rsidR="00262706" w:rsidRDefault="00262706">
      <w:pPr>
        <w:pStyle w:val="ConsPlusNormal"/>
        <w:spacing w:before="220"/>
        <w:ind w:firstLine="540"/>
        <w:jc w:val="both"/>
      </w:pPr>
      <w:r>
        <w:t>7) признания получателя недееспособным либо ограниченно дееспособным в порядке, установленном законодательством Российской Федерации;</w:t>
      </w:r>
    </w:p>
    <w:p w:rsidR="00262706" w:rsidRDefault="00262706">
      <w:pPr>
        <w:pStyle w:val="ConsPlusNormal"/>
        <w:spacing w:before="220"/>
        <w:ind w:firstLine="540"/>
        <w:jc w:val="both"/>
      </w:pPr>
      <w:r>
        <w:t>8) отмены усыновления ребенка, в связи с усыновлением которого возникло право на эту выплату, в отношении получателя в порядке, установленном законодательством Российской Федерации;</w:t>
      </w:r>
    </w:p>
    <w:p w:rsidR="00262706" w:rsidRDefault="00262706">
      <w:pPr>
        <w:pStyle w:val="ConsPlusNormal"/>
        <w:spacing w:before="220"/>
        <w:ind w:firstLine="540"/>
        <w:jc w:val="both"/>
      </w:pPr>
      <w:r>
        <w:t>9) совершения получателем в отношении своего ребенка (детей) умышленного преступления, относящегося к преступлениям против личности;</w:t>
      </w:r>
    </w:p>
    <w:p w:rsidR="00262706" w:rsidRDefault="00262706">
      <w:pPr>
        <w:pStyle w:val="ConsPlusNormal"/>
        <w:spacing w:before="220"/>
        <w:ind w:firstLine="540"/>
        <w:jc w:val="both"/>
      </w:pPr>
      <w:r>
        <w:t xml:space="preserve">10) непредставления получателем документов, перечень которых определяется Кабинетом Министров Чувашской Республики, в течение календарного месяца со дня истечения срока, </w:t>
      </w:r>
      <w:r>
        <w:lastRenderedPageBreak/>
        <w:t xml:space="preserve">установленного </w:t>
      </w:r>
      <w:hyperlink w:anchor="P52" w:history="1">
        <w:r>
          <w:rPr>
            <w:color w:val="0000FF"/>
          </w:rPr>
          <w:t>частью 5 статьи 4</w:t>
        </w:r>
      </w:hyperlink>
      <w:r>
        <w:t xml:space="preserve"> настоящего Закона;</w:t>
      </w:r>
    </w:p>
    <w:p w:rsidR="00262706" w:rsidRDefault="00262706">
      <w:pPr>
        <w:pStyle w:val="ConsPlusNormal"/>
        <w:spacing w:before="220"/>
        <w:ind w:firstLine="540"/>
        <w:jc w:val="both"/>
      </w:pPr>
      <w:r>
        <w:t>11) превышения среднедушевого дохода семьи над среднедушевым денежным доходом населения Чувашской Республики;</w:t>
      </w:r>
    </w:p>
    <w:p w:rsidR="00262706" w:rsidRDefault="00262706">
      <w:pPr>
        <w:pStyle w:val="ConsPlusNormal"/>
        <w:spacing w:before="220"/>
        <w:ind w:firstLine="540"/>
        <w:jc w:val="both"/>
      </w:pPr>
      <w:r>
        <w:t>12) представления получателем заведомо недостоверной информации в целях приобретения права на ежемесячную денежную выплату.</w:t>
      </w:r>
    </w:p>
    <w:p w:rsidR="00262706" w:rsidRDefault="00262706">
      <w:pPr>
        <w:pStyle w:val="ConsPlusNormal"/>
        <w:jc w:val="both"/>
      </w:pPr>
    </w:p>
    <w:p w:rsidR="00262706" w:rsidRDefault="00262706">
      <w:pPr>
        <w:pStyle w:val="ConsPlusTitle"/>
        <w:ind w:firstLine="540"/>
        <w:jc w:val="both"/>
        <w:outlineLvl w:val="0"/>
      </w:pPr>
      <w:r>
        <w:t>Статья 6. Финансовое обеспечение ежемесячной денежной выплаты</w:t>
      </w:r>
    </w:p>
    <w:p w:rsidR="00262706" w:rsidRDefault="00262706">
      <w:pPr>
        <w:pStyle w:val="ConsPlusNormal"/>
        <w:jc w:val="both"/>
      </w:pPr>
    </w:p>
    <w:p w:rsidR="00262706" w:rsidRDefault="00262706">
      <w:pPr>
        <w:pStyle w:val="ConsPlusNormal"/>
        <w:ind w:firstLine="540"/>
        <w:jc w:val="both"/>
      </w:pPr>
      <w:r>
        <w:t>Финансовое обеспечение расходных обязательств, связанных с исполнением настоящего Закона, осуществляется за счет средств республиканского бюджета Чувашской Республики.</w:t>
      </w:r>
    </w:p>
    <w:p w:rsidR="00262706" w:rsidRDefault="00262706">
      <w:pPr>
        <w:pStyle w:val="ConsPlusNormal"/>
        <w:jc w:val="both"/>
      </w:pPr>
    </w:p>
    <w:p w:rsidR="00262706" w:rsidRDefault="00262706">
      <w:pPr>
        <w:pStyle w:val="ConsPlusTitle"/>
        <w:ind w:firstLine="540"/>
        <w:jc w:val="both"/>
        <w:outlineLvl w:val="0"/>
      </w:pPr>
      <w:r>
        <w:t>Статья 7. Вступление в силу настоящего Закона</w:t>
      </w:r>
    </w:p>
    <w:p w:rsidR="00262706" w:rsidRDefault="00262706">
      <w:pPr>
        <w:pStyle w:val="ConsPlusNormal"/>
        <w:jc w:val="both"/>
      </w:pPr>
    </w:p>
    <w:p w:rsidR="00262706" w:rsidRDefault="00262706">
      <w:pPr>
        <w:pStyle w:val="ConsPlusNormal"/>
        <w:ind w:firstLine="540"/>
        <w:jc w:val="both"/>
      </w:pPr>
      <w:r>
        <w:t>Настоящий Закон вступает в силу с 1 января 2013 года и применяется к правоотношениям, возникшим в связи с рождением (усыновлением) третьего ребенка или последующих детей в период с 1 января 2013 года по 31 декабря 2016 года.</w:t>
      </w:r>
    </w:p>
    <w:p w:rsidR="00262706" w:rsidRDefault="0026270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ЧР от 20.12.2016 N 104)</w:t>
      </w:r>
    </w:p>
    <w:p w:rsidR="00262706" w:rsidRDefault="00262706">
      <w:pPr>
        <w:pStyle w:val="ConsPlusNormal"/>
        <w:jc w:val="both"/>
      </w:pPr>
    </w:p>
    <w:p w:rsidR="00262706" w:rsidRDefault="00262706">
      <w:pPr>
        <w:pStyle w:val="ConsPlusNormal"/>
        <w:jc w:val="right"/>
      </w:pPr>
      <w:r>
        <w:t>Глава</w:t>
      </w:r>
    </w:p>
    <w:p w:rsidR="00262706" w:rsidRDefault="00262706">
      <w:pPr>
        <w:pStyle w:val="ConsPlusNormal"/>
        <w:jc w:val="right"/>
      </w:pPr>
      <w:r>
        <w:t>Чувашской Республики</w:t>
      </w:r>
    </w:p>
    <w:p w:rsidR="00262706" w:rsidRDefault="00262706">
      <w:pPr>
        <w:pStyle w:val="ConsPlusNormal"/>
        <w:jc w:val="right"/>
      </w:pPr>
      <w:r>
        <w:t>М.ИГНАТЬЕВ</w:t>
      </w:r>
    </w:p>
    <w:p w:rsidR="00262706" w:rsidRDefault="00262706">
      <w:pPr>
        <w:pStyle w:val="ConsPlusNormal"/>
        <w:jc w:val="both"/>
      </w:pPr>
      <w:r>
        <w:t>г. Чебоксары</w:t>
      </w:r>
    </w:p>
    <w:p w:rsidR="00262706" w:rsidRDefault="00262706">
      <w:pPr>
        <w:pStyle w:val="ConsPlusNormal"/>
        <w:spacing w:before="220"/>
        <w:jc w:val="both"/>
      </w:pPr>
      <w:r>
        <w:t>4 декабря 2012 года</w:t>
      </w:r>
    </w:p>
    <w:p w:rsidR="00262706" w:rsidRDefault="00262706">
      <w:pPr>
        <w:pStyle w:val="ConsPlusNormal"/>
        <w:spacing w:before="220"/>
        <w:jc w:val="both"/>
      </w:pPr>
      <w:r>
        <w:t>N 82</w:t>
      </w:r>
    </w:p>
    <w:p w:rsidR="00262706" w:rsidRDefault="00262706">
      <w:pPr>
        <w:pStyle w:val="ConsPlusNormal"/>
        <w:jc w:val="both"/>
      </w:pPr>
    </w:p>
    <w:p w:rsidR="00262706" w:rsidRDefault="00262706">
      <w:pPr>
        <w:pStyle w:val="ConsPlusNormal"/>
        <w:jc w:val="both"/>
      </w:pPr>
    </w:p>
    <w:p w:rsidR="00262706" w:rsidRDefault="00262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2F88" w:rsidRDefault="00C02F88"/>
    <w:sectPr w:rsidR="00C02F88" w:rsidSect="000F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06"/>
    <w:rsid w:val="00262706"/>
    <w:rsid w:val="00490E55"/>
    <w:rsid w:val="005102CF"/>
    <w:rsid w:val="005E362D"/>
    <w:rsid w:val="00640FAB"/>
    <w:rsid w:val="00C0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2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27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2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27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BD3822D99C33AE76D5A45FD757EEE603E9768568385C4844C44D924010A51B92420ACD9380F6DD09FAD210557E7483jBF0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BD3822D99C33AE76D5BA52C13BB0E208E0288C6E395E181D9B16CF1719AF4CC70D0B91D7D3E5DD09FAD0164Aj7F5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BD3822D99C33AE76D5A45FD757EEE603E976856A3B5D4E47CD10984849A919954D55C89491F6DC0FE4D2174F7720D3FDF213DBE41F37E04FCA29A2j8F5J" TargetMode="External"/><Relationship Id="rId11" Type="http://schemas.openxmlformats.org/officeDocument/2006/relationships/hyperlink" Target="consultantplus://offline/ref=4ABD3822D99C33AE76D5A45FD757EEE603E97685623B564C47C44D924010A51B92420ADF93D8FADD0FE4D21E402825C6ECAA1EDDFC0131F853C828jAFAJ" TargetMode="External"/><Relationship Id="rId5" Type="http://schemas.openxmlformats.org/officeDocument/2006/relationships/hyperlink" Target="consultantplus://offline/ref=4ABD3822D99C33AE76D5A45FD757EEE603E97685623B564C47C44D924010A51B92420ADF93D8FADD0FE4D21E402825C6ECAA1EDDFC0131F853C828jAFAJ" TargetMode="External"/><Relationship Id="rId10" Type="http://schemas.openxmlformats.org/officeDocument/2006/relationships/hyperlink" Target="consultantplus://offline/ref=4ABD3822D99C33AE76D5A45FD757EEE603E976856A39574C46C44D924010A51B92420ADF93D8FADD0FE4D716402825C6ECAA1EDDFC0131F853C828jAF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BD3822D99C33AE76D5A45FD757EEE603E976856A3B5D4E47CD10984849A919954D55C89491F6DC0FE4D2174F7720D3FDF213DBE41F37E04FCA29A2j8F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начальника отдела</dc:creator>
  <cp:lastModifiedBy>Ершова О.Н.</cp:lastModifiedBy>
  <cp:revision>2</cp:revision>
  <dcterms:created xsi:type="dcterms:W3CDTF">2019-06-06T09:05:00Z</dcterms:created>
  <dcterms:modified xsi:type="dcterms:W3CDTF">2019-06-06T13:20:00Z</dcterms:modified>
</cp:coreProperties>
</file>