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31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14E" w:rsidRDefault="000B314E">
            <w:pPr>
              <w:pStyle w:val="ConsPlusNormal"/>
            </w:pPr>
            <w:bookmarkStart w:id="0" w:name="_GoBack"/>
            <w:bookmarkEnd w:id="0"/>
            <w:r>
              <w:t>21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14E" w:rsidRDefault="000B314E">
            <w:pPr>
              <w:pStyle w:val="ConsPlusNormal"/>
              <w:jc w:val="right"/>
            </w:pPr>
            <w:r>
              <w:t>N 1</w:t>
            </w:r>
          </w:p>
        </w:tc>
      </w:tr>
    </w:tbl>
    <w:p w:rsidR="000B314E" w:rsidRDefault="000B3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jc w:val="center"/>
      </w:pPr>
      <w:r>
        <w:t>ЗАКОН</w:t>
      </w:r>
    </w:p>
    <w:p w:rsidR="000B314E" w:rsidRDefault="000B314E">
      <w:pPr>
        <w:pStyle w:val="ConsPlusTitle"/>
        <w:jc w:val="center"/>
      </w:pPr>
    </w:p>
    <w:p w:rsidR="000B314E" w:rsidRDefault="000B314E">
      <w:pPr>
        <w:pStyle w:val="ConsPlusTitle"/>
        <w:jc w:val="center"/>
      </w:pPr>
      <w:r>
        <w:t>ЧУВАШСКОЙ РЕСПУБЛИКИ</w:t>
      </w:r>
    </w:p>
    <w:p w:rsidR="000B314E" w:rsidRDefault="000B314E">
      <w:pPr>
        <w:pStyle w:val="ConsPlusTitle"/>
        <w:jc w:val="center"/>
      </w:pPr>
    </w:p>
    <w:p w:rsidR="000B314E" w:rsidRDefault="000B314E">
      <w:pPr>
        <w:pStyle w:val="ConsPlusTitle"/>
        <w:jc w:val="center"/>
      </w:pPr>
      <w:r>
        <w:t>О ДОПОЛНИТЕЛЬНЫХ МЕРАХ</w:t>
      </w:r>
    </w:p>
    <w:p w:rsidR="000B314E" w:rsidRDefault="000B314E">
      <w:pPr>
        <w:pStyle w:val="ConsPlusTitle"/>
        <w:jc w:val="center"/>
      </w:pPr>
      <w:r>
        <w:t>ГОСУДАРСТВЕННОЙ ПОДДЕРЖКИ СЕМЕЙ, ИМЕЮЩИХ ДЕТЕЙ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jc w:val="right"/>
      </w:pPr>
      <w:proofErr w:type="gramStart"/>
      <w:r>
        <w:t>Принят</w:t>
      </w:r>
      <w:proofErr w:type="gramEnd"/>
    </w:p>
    <w:p w:rsidR="000B314E" w:rsidRDefault="000B314E">
      <w:pPr>
        <w:pStyle w:val="ConsPlusNormal"/>
        <w:jc w:val="right"/>
      </w:pPr>
      <w:r>
        <w:t>Государственным Советом</w:t>
      </w:r>
    </w:p>
    <w:p w:rsidR="000B314E" w:rsidRDefault="000B314E">
      <w:pPr>
        <w:pStyle w:val="ConsPlusNormal"/>
        <w:jc w:val="right"/>
      </w:pPr>
      <w:r>
        <w:t>Чувашской Республики</w:t>
      </w:r>
    </w:p>
    <w:p w:rsidR="000B314E" w:rsidRDefault="000B314E">
      <w:pPr>
        <w:pStyle w:val="ConsPlusNormal"/>
        <w:jc w:val="right"/>
      </w:pPr>
      <w:r>
        <w:t>21 февраля 2012 года</w:t>
      </w:r>
    </w:p>
    <w:p w:rsidR="000B314E" w:rsidRDefault="000B31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1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4E" w:rsidRDefault="000B31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14E" w:rsidRDefault="000B31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27.03.2014 </w:t>
            </w:r>
            <w:hyperlink r:id="rId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31.12.2015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14E" w:rsidRDefault="000B3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22.12.2017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ЧР от 31.12.2015 N 89.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0B314E" w:rsidRDefault="000B314E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>В целях настоящего Закона используются следующие понятия: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1) дополнительные меры государственной поддержки семей, имеющих детей, - меры, обеспечивающие возможность улучшения жилищных условий, получения образования ребенком (детьми), социальной адаптации и интеграции в общество детей-инвалидов с учетом особенностей, установленных настоящим Законом (далее - дополнительные меры поддержки);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28.11.2016 N 82)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2) республиканский материнский (семейный) капитал - средства республиканского бюджета Чувашской Республики, направляемые на реализацию дополнительных мер поддержки, установленных настоящим Законом (далее - семейный капитал).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2. Право на дополнительные меры поддержки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bookmarkStart w:id="1" w:name="P31"/>
      <w:bookmarkEnd w:id="1"/>
      <w:r>
        <w:t>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1) женщин, родивших (усыновивших) третьего ребенка начиная с 1 января 2012 года;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3" w:name="P33"/>
      <w:bookmarkEnd w:id="3"/>
      <w:r>
        <w:t>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3) мужчин, являющихся единственными усыновителями третьего ребенка или последующих детей, ранее не воспользовавшихся правом на дополнительные меры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2012 года.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возникновении права на дополнительные меры поддержки у лиц, указанных в </w:t>
      </w:r>
      <w:hyperlink w:anchor="P31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0B314E" w:rsidRDefault="000B314E">
      <w:pPr>
        <w:pStyle w:val="ConsPlusNormal"/>
        <w:spacing w:before="220"/>
        <w:ind w:firstLine="540"/>
        <w:jc w:val="both"/>
      </w:pPr>
      <w:bookmarkStart w:id="4" w:name="P36"/>
      <w:bookmarkEnd w:id="4"/>
      <w:r>
        <w:t xml:space="preserve">3. </w:t>
      </w:r>
      <w:proofErr w:type="gramStart"/>
      <w:r>
        <w:t xml:space="preserve">Право женщин, указанных в </w:t>
      </w:r>
      <w:hyperlink w:anchor="P3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3" w:history="1">
        <w:r>
          <w:rPr>
            <w:color w:val="0000FF"/>
          </w:rPr>
          <w:t>2 части 1</w:t>
        </w:r>
      </w:hyperlink>
      <w:r>
        <w:t xml:space="preserve">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</w:t>
      </w:r>
      <w:proofErr w:type="gramEnd"/>
      <w:r>
        <w:t xml:space="preserve"> связи с </w:t>
      </w:r>
      <w:proofErr w:type="gramStart"/>
      <w:r>
        <w:t>рождением</w:t>
      </w:r>
      <w:proofErr w:type="gramEnd"/>
      <w:r>
        <w:t xml:space="preserve"> которого возникло право на дополнительные меры поддержки,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поддержки, признан в порядке, предусмотренном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</w:t>
      </w:r>
      <w:hyperlink w:anchor="P36" w:history="1">
        <w:r>
          <w:rPr>
            <w:color w:val="0000FF"/>
          </w:rPr>
          <w:t>частью 3</w:t>
        </w:r>
      </w:hyperlink>
      <w:r>
        <w:t xml:space="preserve">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преступление, относящееся к преступлениям против личности</w:t>
      </w:r>
      <w:proofErr w:type="gramEnd"/>
      <w:r>
        <w:t xml:space="preserve">, </w:t>
      </w:r>
      <w:proofErr w:type="gramStart"/>
      <w:r>
        <w:t>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</w:t>
      </w:r>
      <w:proofErr w:type="gramEnd"/>
      <w:r>
        <w:t>) до окончания такого обучения, но не дольше чем до достижения им возраста 23 лет.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6" w:name="P39"/>
      <w:bookmarkEnd w:id="6"/>
      <w:r>
        <w:t xml:space="preserve">5. </w:t>
      </w:r>
      <w:proofErr w:type="gramStart"/>
      <w:r>
        <w:t xml:space="preserve">Право на дополнительные меры поддержки возникает у ребенка (детей в равных долях), указанного в </w:t>
      </w:r>
      <w:hyperlink w:anchor="P37" w:history="1">
        <w:r>
          <w:rPr>
            <w:color w:val="0000FF"/>
          </w:rPr>
          <w:t>части 4</w:t>
        </w:r>
      </w:hyperlink>
      <w: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36" w:history="1">
        <w:r>
          <w:rPr>
            <w:color w:val="0000FF"/>
          </w:rPr>
          <w:t>части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</w:t>
      </w:r>
      <w:proofErr w:type="gramEnd"/>
      <w:r>
        <w:t xml:space="preserve"> (усыновителя) ребенка (детей) не возникло право на дополнительные меры поддержки по основаниям, указанным в </w:t>
      </w:r>
      <w:hyperlink w:anchor="P36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6. Право на дополнительные меры поддержки, возникшее у ребенка (детей в равных долях) по основаниям, предусмотренным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86" w:history="1">
        <w:r>
          <w:rPr>
            <w:color w:val="0000FF"/>
          </w:rPr>
          <w:t>частью 5 статьи 6</w:t>
        </w:r>
      </w:hyperlink>
      <w:r>
        <w:t xml:space="preserve"> настоящего Закона.</w:t>
      </w:r>
      <w:proofErr w:type="gramEnd"/>
    </w:p>
    <w:p w:rsidR="000B314E" w:rsidRDefault="000B31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28.11.2016 N 82)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8. Право на дополнительные меры поддержки возникает у лиц, указанных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</w:t>
        </w:r>
      </w:hyperlink>
      <w:r>
        <w:t xml:space="preserve"> настоящей статьи, если величина среднедушевого дохода семьи не превышает величину </w:t>
      </w:r>
      <w:r>
        <w:lastRenderedPageBreak/>
        <w:t>прожиточного минимума, установленную Кабинетом Министров Чувашской Республики, на момент подачи заявления о распоряжении средствами семейного капитала (далее - заявление о распоряжении).</w:t>
      </w:r>
    </w:p>
    <w:p w:rsidR="000B314E" w:rsidRDefault="000B314E">
      <w:pPr>
        <w:pStyle w:val="ConsPlusNormal"/>
        <w:jc w:val="both"/>
      </w:pPr>
      <w:r>
        <w:t xml:space="preserve">(часть 8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3. Регистр лиц, имеющих право на дополнительные меры поддержки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>1. В целях обеспечения учета лиц, имеющих право на дополнительные меры поддержки, и реализации указанного права осуществляется ведение регистра лиц, имеющих право на дополнительные меры поддержки, установленные настоящим Законом (далее - регистр).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2. Регистр содержит следующую информацию о лице, имеющем право на дополнительные меры поддержки: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1) фамилию, имя, отчество, а также фамилию, которая была у лица при рождении;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3) пол;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4) адрес места жительства;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5) серию и номер паспорта или данные иного документа, удостоверяющего личность, дату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6) дату включения в регистр;</w:t>
      </w:r>
    </w:p>
    <w:p w:rsidR="000B314E" w:rsidRDefault="000B314E">
      <w:pPr>
        <w:pStyle w:val="ConsPlusNormal"/>
        <w:spacing w:before="220"/>
        <w:ind w:firstLine="540"/>
        <w:jc w:val="both"/>
      </w:pPr>
      <w:proofErr w:type="gramStart"/>
      <w:r>
        <w:t>7) сведения о детях (фамилию, имя, отчество, пол, дату и место рождения, реквизиты свидетельств о рождении, очередность рождения (усыновления), гражданство);</w:t>
      </w:r>
      <w:proofErr w:type="gramEnd"/>
    </w:p>
    <w:p w:rsidR="000B314E" w:rsidRDefault="000B314E">
      <w:pPr>
        <w:pStyle w:val="ConsPlusNormal"/>
        <w:spacing w:before="220"/>
        <w:ind w:firstLine="540"/>
        <w:jc w:val="both"/>
      </w:pPr>
      <w:r>
        <w:t>8) сведения о семейном капитале (размере семейного капитала, выбранном направлении (направлениях) распоряжения им и о его использовании);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9) сведения о прекращении права на дополнительные меры поддержки.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3. Информация о лице, содержащаяся в регистре, относится в соответствии с законодательством Российской Федерации к персональным данным граждан (физических лиц).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4. Регистр ведется органом социальной защиты населения (далее - уполномоченный орган) в порядке, установленном Кабинетом Министров Чувашской Республики.</w:t>
      </w:r>
    </w:p>
    <w:p w:rsidR="000B314E" w:rsidRDefault="000B314E">
      <w:pPr>
        <w:pStyle w:val="ConsPlusNormal"/>
        <w:jc w:val="both"/>
      </w:pPr>
      <w:r>
        <w:t xml:space="preserve">(часть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5. Расходы, связанные с ведением регистра, а также с обеспечением реализации права на дополнительные меры поддержки, осуществляются за счет средств республиканского бюджета Чувашской Республики и учитываются на соответствующий финансовый год в составе расходов на содержание уполномоченного органа.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ЧР от 31.12.2015 N 89.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5. Размер семейного капитала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>1. Семейный капитал устанавливается в размере 100000 рублей.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2. Размер семейного капитала уменьшается на сумму средств, использованных в результате </w:t>
      </w:r>
      <w:r>
        <w:lastRenderedPageBreak/>
        <w:t>распоряжения средствами этого капитала в порядке, установленном настоящим Законом.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6. Распоряжение средствами семейного капитала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Распоряжение средствами (частью средств) семейного капитала осуществляется лицами, указанными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 и </w:t>
      </w:r>
      <w:hyperlink w:anchor="P36" w:history="1">
        <w:r>
          <w:rPr>
            <w:color w:val="0000FF"/>
          </w:rPr>
          <w:t>3 статьи 2</w:t>
        </w:r>
      </w:hyperlink>
      <w:r>
        <w:t xml:space="preserve"> настоящего Закона, не ранее чем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86" w:history="1">
        <w:r>
          <w:rPr>
            <w:color w:val="0000FF"/>
          </w:rPr>
          <w:t>частью 5</w:t>
        </w:r>
      </w:hyperlink>
      <w:r>
        <w:t xml:space="preserve"> настоящей статьи, путем подачи в уполномоченный орган заявления о распоряжении, в котором указывается направление использования семейного капитала в соответствии с</w:t>
      </w:r>
      <w:proofErr w:type="gramEnd"/>
      <w:r>
        <w:t xml:space="preserve"> настоящим Законом.</w:t>
      </w:r>
    </w:p>
    <w:p w:rsidR="000B314E" w:rsidRDefault="000B314E">
      <w:pPr>
        <w:pStyle w:val="ConsPlusNormal"/>
        <w:jc w:val="both"/>
      </w:pPr>
      <w:r>
        <w:t xml:space="preserve">(в ред. Законов ЧР от 31.12.2015 </w:t>
      </w:r>
      <w:hyperlink r:id="rId19" w:history="1">
        <w:r>
          <w:rPr>
            <w:color w:val="0000FF"/>
          </w:rPr>
          <w:t>N 89</w:t>
        </w:r>
      </w:hyperlink>
      <w:r>
        <w:t xml:space="preserve">, от 28.11.2016 </w:t>
      </w:r>
      <w:hyperlink r:id="rId20" w:history="1">
        <w:r>
          <w:rPr>
            <w:color w:val="0000FF"/>
          </w:rPr>
          <w:t>N 82</w:t>
        </w:r>
      </w:hyperlink>
      <w:r>
        <w:t>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случаях, если у ребенка (детей) право на дополнительные меры поддержки возникло по основаниям, предусмотренным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распоряжение средствами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приобретении им (ими) дееспособности в полном объеме</w:t>
      </w:r>
      <w:proofErr w:type="gramEnd"/>
      <w:r>
        <w:t xml:space="preserve">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истечении трех лет со дня рождения ребенка, за исключением случаев, предусмотренных </w:t>
      </w:r>
      <w:hyperlink w:anchor="P86" w:history="1">
        <w:r>
          <w:rPr>
            <w:color w:val="0000FF"/>
          </w:rPr>
          <w:t>частью 5</w:t>
        </w:r>
      </w:hyperlink>
      <w:r>
        <w:t xml:space="preserve"> настоящей статьи. Если право на дополнительные меры поддержки возникло в связи с усыновлением данного ребенка, заявление о распоряжении может быть подано не ранее чем по истечении трех лет после указанной даты, за исключением случаев, предусмотренных </w:t>
      </w:r>
      <w:hyperlink w:anchor="P86" w:history="1">
        <w:r>
          <w:rPr>
            <w:color w:val="0000FF"/>
          </w:rPr>
          <w:t>частью 5</w:t>
        </w:r>
      </w:hyperlink>
      <w:r>
        <w:t xml:space="preserve"> настоящей статьи. Распоряжение средствами семейного капитала, право на который возникло у ребенка (детей), оставшегося (оставшихся) без попечения родителей и находящегося (находящихся) в организации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</w:p>
    <w:p w:rsidR="000B314E" w:rsidRDefault="000B314E">
      <w:pPr>
        <w:pStyle w:val="ConsPlusNormal"/>
        <w:jc w:val="both"/>
      </w:pPr>
      <w:r>
        <w:t xml:space="preserve">(в ред. Законов ЧР от 27.03.2014 </w:t>
      </w:r>
      <w:hyperlink r:id="rId21" w:history="1">
        <w:r>
          <w:rPr>
            <w:color w:val="0000FF"/>
          </w:rPr>
          <w:t>N 18</w:t>
        </w:r>
      </w:hyperlink>
      <w:r>
        <w:t xml:space="preserve">, от 31.12.2015 </w:t>
      </w:r>
      <w:hyperlink r:id="rId22" w:history="1">
        <w:r>
          <w:rPr>
            <w:color w:val="0000FF"/>
          </w:rPr>
          <w:t>N 89</w:t>
        </w:r>
      </w:hyperlink>
      <w:r>
        <w:t xml:space="preserve">, от 28.11.2016 </w:t>
      </w:r>
      <w:hyperlink r:id="rId23" w:history="1">
        <w:r>
          <w:rPr>
            <w:color w:val="0000FF"/>
          </w:rPr>
          <w:t>N 82</w:t>
        </w:r>
      </w:hyperlink>
      <w:r>
        <w:t>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а также законные представители ребенка (детей), не достигшего (не достигших) совершеннолетия, в случаях, предусмотренных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могут распоряжаться средствами семейного капитала в полном объеме либо по частям по следующим направлениям: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1) улучшение жилищных условий;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2) получение образования ребенком (детьми);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3) приобретение товаров и услуг, предназначенных для социальной адаптации и интеграции в общество детей-инвалидов.</w:t>
      </w:r>
    </w:p>
    <w:p w:rsidR="000B314E" w:rsidRDefault="000B314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ЧР от 28.11.2016 N 82)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4. Заявление о распоряжении может быть подано в любое время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8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28.11.2016 N 82)</w:t>
      </w:r>
    </w:p>
    <w:p w:rsidR="000B314E" w:rsidRDefault="000B314E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5. </w:t>
      </w:r>
      <w:proofErr w:type="gramStart"/>
      <w:r>
        <w:t xml:space="preserve">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</w:t>
      </w:r>
      <w:r>
        <w:lastRenderedPageBreak/>
        <w:t>а также на приобретение товаров и услуг</w:t>
      </w:r>
      <w:proofErr w:type="gramEnd"/>
      <w:r>
        <w:t>, предназначенных для социальной адаптации и интеграции в общество детей-инвалидов.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28.11.2016 N 82)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6. Распоряжение средствами семейного капитала может осуществляться лицами, указанными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а также законными представителями ребенка (детей), не достигшего (не достигших) совершеннолетия, в случаях, предусмотренных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одновременно по нескольким направлениям, установленным настоящим Законом.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7. Порядок подачи заявления о распоряжении, а также перечень документов, необходимых для реализации права распоряжения средствами семейного капитала, устанавливаются Кабинетом Министров Чувашской Республики.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8. Лица, подавшие заявление о распоряжении, в соответствии с законодательством Российской Федерации несут ответственность за достоверность сведений, содержащихся в представляемых ими документах.</w:t>
      </w:r>
    </w:p>
    <w:p w:rsidR="000B314E" w:rsidRDefault="000B314E">
      <w:pPr>
        <w:pStyle w:val="ConsPlusNormal"/>
        <w:jc w:val="both"/>
      </w:pPr>
      <w:r>
        <w:t xml:space="preserve">(часть 8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7. Порядок рассмотрения заявления о распоряжении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 xml:space="preserve">1. Заявление о распоряжении подлежит рассмотрению уполномоченным органом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достоверность которых засвидетельствована в установленном законодательством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2. В удовлетворении заявления о распоряжении может быть отказано в следующих случаях: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1) прекращение права на дополнительные меры поддержки по основаниям, установленным </w:t>
      </w:r>
      <w:hyperlink w:anchor="P36" w:history="1">
        <w:r>
          <w:rPr>
            <w:color w:val="0000FF"/>
          </w:rPr>
          <w:t>частями 3</w:t>
        </w:r>
      </w:hyperlink>
      <w:r>
        <w:t xml:space="preserve">, </w:t>
      </w:r>
      <w:hyperlink w:anchor="P37" w:history="1">
        <w:r>
          <w:rPr>
            <w:color w:val="0000FF"/>
          </w:rPr>
          <w:t>4</w:t>
        </w:r>
      </w:hyperlink>
      <w:r>
        <w:t xml:space="preserve"> и </w:t>
      </w:r>
      <w:hyperlink w:anchor="P40" w:history="1">
        <w:r>
          <w:rPr>
            <w:color w:val="0000FF"/>
          </w:rPr>
          <w:t>6 статьи 2</w:t>
        </w:r>
      </w:hyperlink>
      <w:r>
        <w:t xml:space="preserve"> настоящего Закона;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2) нарушение установленного порядка подачи заявления о распоряжении;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3) указание в заявлении о распоряжении направления использования средств (части средств) семейного капитала, не предусмотренного настоящим Законом;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4) указание в заявлении о распоряжении суммы (ее частей в совокупности), превышающей полный объем средств семейного капитала, распорядиться которым вправе лицо, подавшее заявление о распоряжении;</w:t>
      </w:r>
    </w:p>
    <w:p w:rsidR="000B314E" w:rsidRDefault="000B314E">
      <w:pPr>
        <w:pStyle w:val="ConsPlusNormal"/>
        <w:spacing w:before="220"/>
        <w:ind w:firstLine="540"/>
        <w:jc w:val="both"/>
      </w:pPr>
      <w:proofErr w:type="gramStart"/>
      <w:r>
        <w:t xml:space="preserve">5) ограничение лица, указанного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 и </w:t>
      </w:r>
      <w:hyperlink w:anchor="P36" w:history="1">
        <w:r>
          <w:rPr>
            <w:color w:val="0000FF"/>
          </w:rPr>
          <w:t>3 статьи 2</w:t>
        </w:r>
      </w:hyperlink>
      <w:r>
        <w:t xml:space="preserve"> настоящего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6) отобрание ребенка, в связи с рождением которого возникло право на дополнительные меры поддержки, у лица, указанного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 и </w:t>
      </w:r>
      <w:hyperlink w:anchor="P36" w:history="1">
        <w:r>
          <w:rPr>
            <w:color w:val="0000FF"/>
          </w:rPr>
          <w:t>3 статьи 2</w:t>
        </w:r>
      </w:hyperlink>
      <w:r>
        <w:t xml:space="preserve"> настоящего Закона, в порядке, предусмотренном Семейным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(на период отобрания ребенка);</w:t>
      </w:r>
    </w:p>
    <w:p w:rsidR="000B314E" w:rsidRDefault="000B31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1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4E" w:rsidRDefault="000B314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7 части 2 статьи 7 в редакции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27.03.2014 N 18 </w:t>
            </w:r>
            <w:hyperlink r:id="rId3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лиц, имеющих право на дополнительные меры государственной поддержки семей, имеющих детей, и заключивших кредитный договор с кредитной организацией на приобретение </w:t>
            </w:r>
            <w:r>
              <w:rPr>
                <w:color w:val="392C69"/>
              </w:rPr>
              <w:lastRenderedPageBreak/>
              <w:t xml:space="preserve">(строительство) жилого помещения после дня </w:t>
            </w:r>
            <w:hyperlink r:id="rId33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указанного Закона.</w:t>
            </w:r>
          </w:p>
        </w:tc>
      </w:tr>
    </w:tbl>
    <w:p w:rsidR="000B314E" w:rsidRDefault="000B314E">
      <w:pPr>
        <w:pStyle w:val="ConsPlusNormal"/>
        <w:spacing w:before="280"/>
        <w:ind w:firstLine="540"/>
        <w:jc w:val="both"/>
      </w:pPr>
      <w:r>
        <w:lastRenderedPageBreak/>
        <w:t xml:space="preserve">7) несоответствие организации, с которой заключен кредитный договор на приобретение (строительство) жилого помещения, требованиям, установленным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декабря 1990 года N 395-I "О банках и банковской деятельности";</w:t>
      </w:r>
    </w:p>
    <w:p w:rsidR="000B314E" w:rsidRDefault="000B314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8) прекращение права на дополнительные меры поддержки в связи с использованием средств семейного капитала в полном объеме;</w:t>
      </w:r>
    </w:p>
    <w:p w:rsidR="000B314E" w:rsidRDefault="000B314E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9) отсутствие права на дополнительные меры поддержки;</w:t>
      </w:r>
    </w:p>
    <w:p w:rsidR="000B314E" w:rsidRDefault="000B314E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10)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поддержки;</w:t>
      </w:r>
    </w:p>
    <w:p w:rsidR="000B314E" w:rsidRDefault="000B314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11) предоставление аналогичной меры социальной поддержки в другом субъекте Российской Федерации в отношении ребенка, в связи с рождением (усыновлением) которого возникло право на дополнительные меры поддержки.</w:t>
      </w:r>
    </w:p>
    <w:p w:rsidR="000B314E" w:rsidRDefault="000B314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3. Уполномоченный орган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4. В случае отказа в удовлетворении заявления о распоряжении в соответствующем уведомлении излагаются основания, в соответствии с которыми уполномоченным органом было принято такое решение.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5. В случае удовлетворения заявления о распоряжении уполномоченный орган обеспечивает перевод средств семейного капитала в соответствии с заявлением о распоряжении в порядке и сроки, которые устанавливаются Кабинетом Министров Чувашской Республики.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рассмотрении заявления о распоряжении уполномоченный орган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формирования и ведения регистра.</w:t>
      </w:r>
      <w:proofErr w:type="gramEnd"/>
    </w:p>
    <w:p w:rsidR="000B314E" w:rsidRDefault="000B314E">
      <w:pPr>
        <w:pStyle w:val="ConsPlusNormal"/>
        <w:jc w:val="both"/>
      </w:pPr>
      <w:r>
        <w:t xml:space="preserve">(часть 6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8. Направление средств семейного капитала на улучшение жилищных условий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>1. Средства (часть средств) семейного капитала в соответствии с заявлением о распоряжении могут направляться:</w:t>
      </w:r>
    </w:p>
    <w:p w:rsidR="000B314E" w:rsidRDefault="000B314E">
      <w:pPr>
        <w:pStyle w:val="ConsPlusNormal"/>
        <w:spacing w:before="220"/>
        <w:ind w:firstLine="540"/>
        <w:jc w:val="both"/>
      </w:pPr>
      <w:proofErr w:type="gramStart"/>
      <w:r>
        <w:t xml:space="preserve"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</w:t>
      </w:r>
      <w:r>
        <w:lastRenderedPageBreak/>
        <w:t>либо физическому лицу, осуществляющему отчуждение приобретаемого жилого помещения, либо кредитной организации, предоставившей по кредитному договору денежные средства на указанные</w:t>
      </w:r>
      <w:proofErr w:type="gramEnd"/>
      <w:r>
        <w:t xml:space="preserve"> цели;</w:t>
      </w:r>
    </w:p>
    <w:p w:rsidR="000B314E" w:rsidRDefault="000B314E">
      <w:pPr>
        <w:pStyle w:val="ConsPlusNormal"/>
        <w:spacing w:before="220"/>
        <w:ind w:firstLine="540"/>
        <w:jc w:val="both"/>
      </w:pPr>
      <w:proofErr w:type="gramStart"/>
      <w:r>
        <w:t xml:space="preserve"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указанного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или законного представителя ребенка (детей), не достигшего (не достигших) совершеннолетия, в случаях, предусмотренных </w:t>
      </w:r>
      <w:hyperlink w:anchor="P37" w:history="1">
        <w:r>
          <w:rPr>
            <w:color w:val="0000FF"/>
          </w:rPr>
          <w:t>частями 4</w:t>
        </w:r>
        <w:proofErr w:type="gramEnd"/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Закона;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proofErr w:type="gramStart"/>
      <w:r>
        <w:t xml:space="preserve">3) на компенсацию затрат на строительство, реконструкцию объекта индивидуального жилищного строительства, построенного (реконструированного) лицом, указанным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или его супругом (супругой), или законным представителем ребенка (детей), не достигшего (не достигших) совершеннолетия, в случаях, предусмотренных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без привлечения организации, осуществляющей строительство (реконструкцию) объекта индивидуального жилищного строительства, в</w:t>
      </w:r>
      <w:proofErr w:type="gramEnd"/>
      <w:r>
        <w:t xml:space="preserve"> том числе по договору строительного подряда, путем перечисления указанных средств на банковский счет лица, указанного в </w:t>
      </w:r>
      <w:hyperlink w:anchor="P3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3</w:t>
        </w:r>
      </w:hyperlink>
      <w:r>
        <w:t xml:space="preserve"> -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Закона, или законного представителя ребенка (детей), не достигшего (не достигших) совершеннолетия, в случаях, предусмотренных </w:t>
      </w:r>
      <w:hyperlink w:anchor="P3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9" w:history="1">
        <w:r>
          <w:rPr>
            <w:color w:val="0000FF"/>
          </w:rPr>
          <w:t>5 статьи 2</w:t>
        </w:r>
      </w:hyperlink>
      <w:r>
        <w:t xml:space="preserve"> настоящего Закона.</w:t>
      </w:r>
    </w:p>
    <w:p w:rsidR="000B314E" w:rsidRDefault="000B314E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2. Средства (часть средств) семейного капитала могут быть использованы на исполнение связанных с улучшением жилищных условий обязательств, возникших до даты возникновения права на дополнительные меры поддержки.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Жилое помещение, приобретенное (построенное, реконструированное) с использованием средств (части средств) семейного капитала, оформляется в общую собственность родителей (супругов), участвовавших в приобретении (строительстве, реконструкции) жилого помещения, детей (в том числе первого и последующих детей) с определением размера долей по соглашению.</w:t>
      </w:r>
      <w:proofErr w:type="gramEnd"/>
    </w:p>
    <w:p w:rsidR="000B314E" w:rsidRDefault="000B31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4. Средства (часть средств) семейного капитала могут направляться на погашение основного долга и уплату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независимо от срока, истекшего со дня рождения (усыновления) третьего ребенка или последующих детей.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5. Приобретаемое, построенное (строящееся), реконструированное с использованием средств (части средств) семейного капитала жилое помещение должно находиться на территории Чувашской Республики.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6. Порядок направления средств (части средств) семейного капитала на улучшение жилищных условий устанавливается Кабинетом Министров Чувашской Республики.</w:t>
      </w:r>
    </w:p>
    <w:p w:rsidR="000B314E" w:rsidRDefault="000B314E">
      <w:pPr>
        <w:pStyle w:val="ConsPlusNormal"/>
        <w:jc w:val="both"/>
      </w:pPr>
      <w:r>
        <w:t xml:space="preserve">(часть 6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ЧР от 28.11.2016 N 82)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9. Направление средств семейного капитала на получение образования ребенком (детьми)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 xml:space="preserve">1. Средства (часть средств) семейного капитала в соответствии с заявлением о распоряжении направляются на получение образования ребенком (детьми) в любой </w:t>
      </w:r>
      <w:r>
        <w:lastRenderedPageBreak/>
        <w:t>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2. Средства (часть средств) семейного капитала могут быть направлены на оплату платных образовательных услуг, оказываемых по имеющим государственную аккредитацию образовательным программам.</w:t>
      </w:r>
    </w:p>
    <w:p w:rsidR="000B314E" w:rsidRDefault="000B314E">
      <w:pPr>
        <w:pStyle w:val="ConsPlusNormal"/>
        <w:jc w:val="both"/>
      </w:pPr>
      <w:r>
        <w:t xml:space="preserve">(часть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Средства (часть средств) семейного капитала могут направляться на оплату за присмотр и уход за ребенком и (или) за содержание ребенка в образовательных организациях, осуществляющих в качестве основной цели деятельности образовательную деятельность по образовательным программам дошкольного образования и (или) по имеющим государственную аккредитацию образовательным программам начального общего, основного общего, среднего общего образования.</w:t>
      </w:r>
      <w:proofErr w:type="gramEnd"/>
    </w:p>
    <w:p w:rsidR="000B314E" w:rsidRDefault="000B314E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4. Средства (часть средств) семейного капитала могут быть направлены на получение образования как родным ребенком (детьми), так и усыновленным (усыновленными), в том числе первым и (или) последующими детьми. Возраст ребенка, на получение образования которого могут быть направлены средства (часть средств) семейного капитала, на дату начала обучения по соответствующей образовательной программе не должен превышать 25 лет.</w:t>
      </w:r>
    </w:p>
    <w:p w:rsidR="000B314E" w:rsidRDefault="000B314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4.1. Средства (часть средств) семейного капитала могут быть направлены на плату за пользование жилым помещением (плату за наем) и плату за коммунальные услуги в общежитии, входящем в жилищный фонд организации, осуществляющей образовательную деятельность, и предоставляемом образовательной организацией обучающимся на период обучения по договорам найма жилого помещения в общежитии.</w:t>
      </w:r>
    </w:p>
    <w:p w:rsidR="000B314E" w:rsidRDefault="000B314E">
      <w:pPr>
        <w:pStyle w:val="ConsPlusNormal"/>
        <w:jc w:val="both"/>
      </w:pPr>
      <w:r>
        <w:t xml:space="preserve">(часть 4.1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ЧР от 31.12.2015 N 89)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5. Порядок направления средств (части средств) семейного капитала на получение образования ребенком (детьми) устанавливается Кабинетом Министров Чувашской Республики.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9.1. Направление средств семейного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0B314E" w:rsidRDefault="000B31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ЧР от 28.11.2016 N 82)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Средства (часть средств) семейного капитала в соответствии с заявлением о распоряжении могут направляться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путем компенсации расходов на приобретение таких товаров и услуг (за исключением расходов на медицинские услуги, а также на</w:t>
      </w:r>
      <w:proofErr w:type="gramEnd"/>
      <w:r>
        <w:t xml:space="preserve">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Федерации").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>2. Приобретение товаров, предназначенных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ребенка-инвалида товара подтверждается актом проверки, составленным уполномоченным органом.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lastRenderedPageBreak/>
        <w:t>3. 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0B314E" w:rsidRDefault="000B31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Средства (часть средств) семейного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0B314E" w:rsidRDefault="000B314E">
      <w:pPr>
        <w:pStyle w:val="ConsPlusNormal"/>
        <w:spacing w:before="220"/>
        <w:ind w:firstLine="540"/>
        <w:jc w:val="both"/>
      </w:pPr>
      <w:r>
        <w:t>5. Порядок направления средств (части средств) семейного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устанавливается Кабинетом Министров Чувашской Республики.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распространяется на правоотношения, возникшие в связи с рождением (усыновлением) третьего ребенка или последующих детей в период с 1 января 2012 года по 31 декабря 2021 года.</w:t>
      </w:r>
    </w:p>
    <w:p w:rsidR="000B314E" w:rsidRDefault="000B314E">
      <w:pPr>
        <w:pStyle w:val="ConsPlusNormal"/>
        <w:jc w:val="both"/>
      </w:pPr>
      <w:r>
        <w:t xml:space="preserve">(в ред. Законов ЧР от 28.11.2016 </w:t>
      </w:r>
      <w:hyperlink r:id="rId52" w:history="1">
        <w:r>
          <w:rPr>
            <w:color w:val="0000FF"/>
          </w:rPr>
          <w:t>N 82</w:t>
        </w:r>
      </w:hyperlink>
      <w:r>
        <w:t xml:space="preserve">, от 22.12.2017 </w:t>
      </w:r>
      <w:hyperlink r:id="rId53" w:history="1">
        <w:r>
          <w:rPr>
            <w:color w:val="0000FF"/>
          </w:rPr>
          <w:t>N 76</w:t>
        </w:r>
      </w:hyperlink>
      <w:r>
        <w:t>)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jc w:val="right"/>
      </w:pPr>
      <w:r>
        <w:t>Глава</w:t>
      </w:r>
    </w:p>
    <w:p w:rsidR="000B314E" w:rsidRDefault="000B314E">
      <w:pPr>
        <w:pStyle w:val="ConsPlusNormal"/>
        <w:jc w:val="right"/>
      </w:pPr>
      <w:r>
        <w:t>Чувашской Республики</w:t>
      </w:r>
    </w:p>
    <w:p w:rsidR="000B314E" w:rsidRDefault="000B314E">
      <w:pPr>
        <w:pStyle w:val="ConsPlusNormal"/>
        <w:jc w:val="right"/>
      </w:pPr>
      <w:r>
        <w:t>М.ИГНАТЬЕВ</w:t>
      </w:r>
    </w:p>
    <w:p w:rsidR="000B314E" w:rsidRDefault="000B314E">
      <w:pPr>
        <w:pStyle w:val="ConsPlusNormal"/>
      </w:pPr>
      <w:r>
        <w:t>г. Чебоксары</w:t>
      </w:r>
    </w:p>
    <w:p w:rsidR="000B314E" w:rsidRDefault="000B314E">
      <w:pPr>
        <w:pStyle w:val="ConsPlusNormal"/>
        <w:spacing w:before="220"/>
      </w:pPr>
      <w:r>
        <w:t>21 февраля 2012 года</w:t>
      </w:r>
    </w:p>
    <w:p w:rsidR="000B314E" w:rsidRDefault="000B314E">
      <w:pPr>
        <w:pStyle w:val="ConsPlusNormal"/>
        <w:spacing w:before="220"/>
      </w:pPr>
      <w:r>
        <w:t>N 1</w:t>
      </w: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jc w:val="both"/>
      </w:pPr>
    </w:p>
    <w:p w:rsidR="000B314E" w:rsidRDefault="000B3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2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4E"/>
    <w:rsid w:val="000B314E"/>
    <w:rsid w:val="00490E55"/>
    <w:rsid w:val="005102CF"/>
    <w:rsid w:val="00640FAB"/>
    <w:rsid w:val="00952AD6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425F5FF905D23230B9EAE29C1F050999D806B708281FAD82E47EBE14434DA6F728D82618096BCCD09BC42091ECFB6EA6B7694BF660B6F8CC8E855DG4J" TargetMode="External"/><Relationship Id="rId18" Type="http://schemas.openxmlformats.org/officeDocument/2006/relationships/hyperlink" Target="consultantplus://offline/ref=61425F5FF905D23230B9EAE29C1F050999D806B709281BA583E47EBE14434DA6F728D82618096BCCD098CC2191ECFB6EA6B7694BF660B6F8CC8E855DG4J" TargetMode="External"/><Relationship Id="rId26" Type="http://schemas.openxmlformats.org/officeDocument/2006/relationships/hyperlink" Target="consultantplus://offline/ref=61425F5FF905D23230B9EAE29C1F050999D806B7092318A580E47EBE14434DA6F728D82618096BCCD099CC2D91ECFB6EA6B7694BF660B6F8CC8E855DG4J" TargetMode="External"/><Relationship Id="rId39" Type="http://schemas.openxmlformats.org/officeDocument/2006/relationships/hyperlink" Target="consultantplus://offline/ref=61425F5FF905D23230B9EAE29C1F050999D806B709281BA583E47EBE14434DA6F728D82618096BCCD098CE2A91ECFB6EA6B7694BF660B6F8CC8E855DG4J" TargetMode="External"/><Relationship Id="rId21" Type="http://schemas.openxmlformats.org/officeDocument/2006/relationships/hyperlink" Target="consultantplus://offline/ref=61425F5FF905D23230B9EAE29C1F050999D806B708281FAD82E47EBE14434DA6F728D82618096BCCD09BC42191ECFB6EA6B7694BF660B6F8CC8E855DG4J" TargetMode="External"/><Relationship Id="rId34" Type="http://schemas.openxmlformats.org/officeDocument/2006/relationships/hyperlink" Target="consultantplus://offline/ref=61425F5FF905D23230B9F4EF8A735B0D92D35CB8002314FBDFBB25E3434A47F1A267D9685C0274CCD687CF289B5BG1J" TargetMode="External"/><Relationship Id="rId42" Type="http://schemas.openxmlformats.org/officeDocument/2006/relationships/hyperlink" Target="consultantplus://offline/ref=61425F5FF905D23230B9EAE29C1F050999D806B709281BA583E47EBE14434DA6F728D82618096BCCD098CE2091ECFB6EA6B7694BF660B6F8CC8E855DG4J" TargetMode="External"/><Relationship Id="rId47" Type="http://schemas.openxmlformats.org/officeDocument/2006/relationships/hyperlink" Target="consultantplus://offline/ref=61425F5FF905D23230B9EAE29C1F050999D806B708281FAD82E47EBE14434DA6F728D82618096BCCD09ACD2E91ECFB6EA6B7694BF660B6F8CC8E855DG4J" TargetMode="External"/><Relationship Id="rId50" Type="http://schemas.openxmlformats.org/officeDocument/2006/relationships/hyperlink" Target="consultantplus://offline/ref=61425F5FF905D23230B9EAE29C1F050999D806B7092318A580E47EBE14434DA6F728D82618096BCCD099CC2191ECFB6EA6B7694BF660B6F8CC8E855DG4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1425F5FF905D23230B9EAE29C1F050999D806B7092318A580E47EBE14434DA6F728D82618096BCCD099CD2091ECFB6EA6B7694BF660B6F8CC8E855DG4J" TargetMode="External"/><Relationship Id="rId12" Type="http://schemas.openxmlformats.org/officeDocument/2006/relationships/hyperlink" Target="consultantplus://offline/ref=61425F5FF905D23230B9F4EF8A735B0D92D158BE042814FBDFBB25E3434A47F1B06781645C046FC8D3929979DEEDA72AF5A4694BF662B0E75CG7J" TargetMode="External"/><Relationship Id="rId17" Type="http://schemas.openxmlformats.org/officeDocument/2006/relationships/hyperlink" Target="consultantplus://offline/ref=61425F5FF905D23230B9EAE29C1F050999D806B709281BA583E47EBE14434DA6F728D82618096BCCD098CC2091ECFB6EA6B7694BF660B6F8CC8E855DG4J" TargetMode="External"/><Relationship Id="rId25" Type="http://schemas.openxmlformats.org/officeDocument/2006/relationships/hyperlink" Target="consultantplus://offline/ref=61425F5FF905D23230B9EAE29C1F050999D806B7092318A580E47EBE14434DA6F728D82618096BCCD099CC2B91ECFB6EA6B7694BF660B6F8CC8E855DG4J" TargetMode="External"/><Relationship Id="rId33" Type="http://schemas.openxmlformats.org/officeDocument/2006/relationships/hyperlink" Target="consultantplus://offline/ref=61425F5FF905D23230B9EAE29C1F050999D806B708281FAD82E47EBE14434DA6F728D82618096BCCD09ACF2C91ECFB6EA6B7694BF660B6F8CC8E855DG4J" TargetMode="External"/><Relationship Id="rId38" Type="http://schemas.openxmlformats.org/officeDocument/2006/relationships/hyperlink" Target="consultantplus://offline/ref=61425F5FF905D23230B9EAE29C1F050999D806B709281BA583E47EBE14434DA6F728D82618096BCCD098CE2991ECFB6EA6B7694BF660B6F8CC8E855DG4J" TargetMode="External"/><Relationship Id="rId46" Type="http://schemas.openxmlformats.org/officeDocument/2006/relationships/hyperlink" Target="consultantplus://offline/ref=61425F5FF905D23230B9EAE29C1F050999D806B708281FAD82E47EBE14434DA6F728D82618096BCCD09ACD2C91ECFB6EA6B7694BF660B6F8CC8E855DG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425F5FF905D23230B9EAE29C1F050999D806B709281BA583E47EBE14434DA6F728D82618096BCCD098CC2E91ECFB6EA6B7694BF660B6F8CC8E855DG4J" TargetMode="External"/><Relationship Id="rId20" Type="http://schemas.openxmlformats.org/officeDocument/2006/relationships/hyperlink" Target="consultantplus://offline/ref=61425F5FF905D23230B9EAE29C1F050999D806B7092318A580E47EBE14434DA6F728D82618096BCCD099CC2A91ECFB6EA6B7694BF660B6F8CC8E855DG4J" TargetMode="External"/><Relationship Id="rId29" Type="http://schemas.openxmlformats.org/officeDocument/2006/relationships/hyperlink" Target="consultantplus://offline/ref=61425F5FF905D23230B9EAE29C1F050999D806B709281BA583E47EBE14434DA6F728D82618096BCCD098CF2D91ECFB6EA6B7694BF660B6F8CC8E855DG4J" TargetMode="External"/><Relationship Id="rId41" Type="http://schemas.openxmlformats.org/officeDocument/2006/relationships/hyperlink" Target="consultantplus://offline/ref=61425F5FF905D23230B9EAE29C1F050999D806B709281BA583E47EBE14434DA6F728D82618096BCCD098CE2F91ECFB6EA6B7694BF660B6F8CC8E855DG4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25F5FF905D23230B9EAE29C1F050999D806B709281BA583E47EBE14434DA6F728D82618096BCCD098CD2E91ECFB6EA6B7694BF660B6F8CC8E855DG4J" TargetMode="External"/><Relationship Id="rId11" Type="http://schemas.openxmlformats.org/officeDocument/2006/relationships/hyperlink" Target="consultantplus://offline/ref=61425F5FF905D23230B9EAE29C1F050999D806B7092318A580E47EBE14434DA6F728D82618096BCCD099CD2191ECFB6EA6B7694BF660B6F8CC8E855DG4J" TargetMode="External"/><Relationship Id="rId24" Type="http://schemas.openxmlformats.org/officeDocument/2006/relationships/hyperlink" Target="consultantplus://offline/ref=61425F5FF905D23230B9EAE29C1F050999D806B709281BA583E47EBE14434DA6F728D82618096BCCD098CF2B91ECFB6EA6B7694BF660B6F8CC8E855DG4J" TargetMode="External"/><Relationship Id="rId32" Type="http://schemas.openxmlformats.org/officeDocument/2006/relationships/hyperlink" Target="consultantplus://offline/ref=61425F5FF905D23230B9EAE29C1F050999D806B708281FAD82E47EBE14434DA6F728D82618096BCCD09ACF2D91ECFB6EA6B7694BF660B6F8CC8E855DG4J" TargetMode="External"/><Relationship Id="rId37" Type="http://schemas.openxmlformats.org/officeDocument/2006/relationships/hyperlink" Target="consultantplus://offline/ref=61425F5FF905D23230B9EAE29C1F050999D806B709281BA583E47EBE14434DA6F728D82618096BCCD098CE2891ECFB6EA6B7694BF660B6F8CC8E855DG4J" TargetMode="External"/><Relationship Id="rId40" Type="http://schemas.openxmlformats.org/officeDocument/2006/relationships/hyperlink" Target="consultantplus://offline/ref=61425F5FF905D23230B9EAE29C1F050999D806B709281BA583E47EBE14434DA6F728D82618096BCCD098CE2B91ECFB6EA6B7694BF660B6F8CC8E855DG4J" TargetMode="External"/><Relationship Id="rId45" Type="http://schemas.openxmlformats.org/officeDocument/2006/relationships/hyperlink" Target="consultantplus://offline/ref=61425F5FF905D23230B9EAE29C1F050999D806B708281FAD82E47EBE14434DA6F728D82618096BCCD09ACD2B91ECFB6EA6B7694BF660B6F8CC8E855DG4J" TargetMode="External"/><Relationship Id="rId53" Type="http://schemas.openxmlformats.org/officeDocument/2006/relationships/hyperlink" Target="consultantplus://offline/ref=61425F5FF905D23230B9EAE29C1F050999D806B7002A1FAD80EC23B41C1A41A4F02787311F4067CDD099CD2892B3FE7BB7EF644DEE7EB0E0D08C84DC54G1J" TargetMode="External"/><Relationship Id="rId5" Type="http://schemas.openxmlformats.org/officeDocument/2006/relationships/hyperlink" Target="consultantplus://offline/ref=61425F5FF905D23230B9EAE29C1F050999D806B708281FAD82E47EBE14434DA6F728D82618096BCCD09BC42F91ECFB6EA6B7694BF660B6F8CC8E855DG4J" TargetMode="External"/><Relationship Id="rId15" Type="http://schemas.openxmlformats.org/officeDocument/2006/relationships/hyperlink" Target="consultantplus://offline/ref=61425F5FF905D23230B9EAE29C1F050999D806B709281BA583E47EBE14434DA6F728D82618096BCCD098CC2B91ECFB6EA6B7694BF660B6F8CC8E855DG4J" TargetMode="External"/><Relationship Id="rId23" Type="http://schemas.openxmlformats.org/officeDocument/2006/relationships/hyperlink" Target="consultantplus://offline/ref=61425F5FF905D23230B9EAE29C1F050999D806B7092318A580E47EBE14434DA6F728D82618096BCCD099CC2A91ECFB6EA6B7694BF660B6F8CC8E855DG4J" TargetMode="External"/><Relationship Id="rId28" Type="http://schemas.openxmlformats.org/officeDocument/2006/relationships/hyperlink" Target="consultantplus://offline/ref=61425F5FF905D23230B9EAE29C1F050999D806B709281BA583E47EBE14434DA6F728D82618096BCCD098CF2C91ECFB6EA6B7694BF660B6F8CC8E855DG4J" TargetMode="External"/><Relationship Id="rId36" Type="http://schemas.openxmlformats.org/officeDocument/2006/relationships/hyperlink" Target="consultantplus://offline/ref=61425F5FF905D23230B9EAE29C1F050999D806B709281BA583E47EBE14434DA6F728D82618096BCCD098CF2091ECFB6EA6B7694BF660B6F8CC8E855DG4J" TargetMode="External"/><Relationship Id="rId49" Type="http://schemas.openxmlformats.org/officeDocument/2006/relationships/hyperlink" Target="consultantplus://offline/ref=61425F5FF905D23230B9EAE29C1F050999D806B709281BA583E47EBE14434DA6F728D82618096BCCD098C92991ECFB6EA6B7694BF660B6F8CC8E855DG4J" TargetMode="External"/><Relationship Id="rId10" Type="http://schemas.openxmlformats.org/officeDocument/2006/relationships/hyperlink" Target="consultantplus://offline/ref=61425F5FF905D23230B9EAE29C1F050999D806B709281BA583E47EBE14434DA6F728D82618096BCCD098CD2091ECFB6EA6B7694BF660B6F8CC8E855DG4J" TargetMode="External"/><Relationship Id="rId19" Type="http://schemas.openxmlformats.org/officeDocument/2006/relationships/hyperlink" Target="consultantplus://offline/ref=61425F5FF905D23230B9EAE29C1F050999D806B709281BA583E47EBE14434DA6F728D82618096BCCD098CF2991ECFB6EA6B7694BF660B6F8CC8E855DG4J" TargetMode="External"/><Relationship Id="rId31" Type="http://schemas.openxmlformats.org/officeDocument/2006/relationships/hyperlink" Target="consultantplus://offline/ref=61425F5FF905D23230B9EAE29C1F050999D806B708281FAD82E47EBE14434DA6F728D82618096BCCD09ACD2891ECFB6EA6B7694BF660B6F8CC8E855DG4J" TargetMode="External"/><Relationship Id="rId44" Type="http://schemas.openxmlformats.org/officeDocument/2006/relationships/hyperlink" Target="consultantplus://offline/ref=61425F5FF905D23230B9EAE29C1F050999D806B7092318A580E47EBE14434DA6F728D82618096BCCD099CC2F91ECFB6EA6B7694BF660B6F8CC8E855DG4J" TargetMode="External"/><Relationship Id="rId52" Type="http://schemas.openxmlformats.org/officeDocument/2006/relationships/hyperlink" Target="consultantplus://offline/ref=61425F5FF905D23230B9EAE29C1F050999D806B7092318A580E47EBE14434DA6F728D82618096BCCD099CF2E91ECFB6EA6B7694BF660B6F8CC8E855DG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25F5FF905D23230B9EAE29C1F050999D806B709281BA583E47EBE14434DA6F728D82618096BCCD098CD2F91ECFB6EA6B7694BF660B6F8CC8E855DG4J" TargetMode="External"/><Relationship Id="rId14" Type="http://schemas.openxmlformats.org/officeDocument/2006/relationships/hyperlink" Target="consultantplus://offline/ref=61425F5FF905D23230B9EAE29C1F050999D806B7092318A580E47EBE14434DA6F728D82618096BCCD099CC2891ECFB6EA6B7694BF660B6F8CC8E855DG4J" TargetMode="External"/><Relationship Id="rId22" Type="http://schemas.openxmlformats.org/officeDocument/2006/relationships/hyperlink" Target="consultantplus://offline/ref=61425F5FF905D23230B9EAE29C1F050999D806B709281BA583E47EBE14434DA6F728D82618096BCCD098CF2A91ECFB6EA6B7694BF660B6F8CC8E855DG4J" TargetMode="External"/><Relationship Id="rId27" Type="http://schemas.openxmlformats.org/officeDocument/2006/relationships/hyperlink" Target="consultantplus://offline/ref=61425F5FF905D23230B9EAE29C1F050999D806B7092318A580E47EBE14434DA6F728D82618096BCCD099CC2E91ECFB6EA6B7694BF660B6F8CC8E855DG4J" TargetMode="External"/><Relationship Id="rId30" Type="http://schemas.openxmlformats.org/officeDocument/2006/relationships/hyperlink" Target="consultantplus://offline/ref=61425F5FF905D23230B9F4EF8A735B0D92D158BE042814FBDFBB25E3434A47F1B06781645C0469CAD9929979DEEDA72AF5A4694BF662B0E75CG7J" TargetMode="External"/><Relationship Id="rId35" Type="http://schemas.openxmlformats.org/officeDocument/2006/relationships/hyperlink" Target="consultantplus://offline/ref=61425F5FF905D23230B9EAE29C1F050999D806B708281FAD82E47EBE14434DA6F728D82618096BCCD09ACD2891ECFB6EA6B7694BF660B6F8CC8E855DG4J" TargetMode="External"/><Relationship Id="rId43" Type="http://schemas.openxmlformats.org/officeDocument/2006/relationships/hyperlink" Target="consultantplus://offline/ref=61425F5FF905D23230B9EAE29C1F050999D806B709281BA583E47EBE14434DA6F728D82618096BCCD098C92891ECFB6EA6B7694BF660B6F8CC8E855DG4J" TargetMode="External"/><Relationship Id="rId48" Type="http://schemas.openxmlformats.org/officeDocument/2006/relationships/hyperlink" Target="consultantplus://offline/ref=61425F5FF905D23230B9EAE29C1F050999D806B708281FAD82E47EBE14434DA6F728D82618096BCCD09ACD2F91ECFB6EA6B7694BF660B6F8CC8E855DG4J" TargetMode="External"/><Relationship Id="rId8" Type="http://schemas.openxmlformats.org/officeDocument/2006/relationships/hyperlink" Target="consultantplus://offline/ref=61425F5FF905D23230B9EAE29C1F050999D806B7002A1FAD80EC23B41C1A41A4F02787311F4067CDD099CD2892B3FE7BB7EF644DEE7EB0E0D08C84DC54G1J" TargetMode="External"/><Relationship Id="rId51" Type="http://schemas.openxmlformats.org/officeDocument/2006/relationships/hyperlink" Target="consultantplus://offline/ref=61425F5FF905D23230B9F4EF8A735B0D92D358B2042A14FBDFBB25E3434A47F1A267D9685C0274CCD687CF289B5BG1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Ершова О.Н.</cp:lastModifiedBy>
  <cp:revision>2</cp:revision>
  <dcterms:created xsi:type="dcterms:W3CDTF">2019-06-06T09:06:00Z</dcterms:created>
  <dcterms:modified xsi:type="dcterms:W3CDTF">2019-06-06T13:24:00Z</dcterms:modified>
</cp:coreProperties>
</file>