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69" w:rsidRDefault="00F5756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57569" w:rsidRDefault="00F57569">
      <w:pPr>
        <w:pStyle w:val="ConsPlusNormal"/>
        <w:jc w:val="both"/>
        <w:outlineLvl w:val="0"/>
      </w:pPr>
    </w:p>
    <w:p w:rsidR="00F57569" w:rsidRDefault="00F57569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F57569" w:rsidRDefault="00F57569">
      <w:pPr>
        <w:pStyle w:val="ConsPlusTitle"/>
        <w:jc w:val="center"/>
      </w:pPr>
    </w:p>
    <w:p w:rsidR="00F57569" w:rsidRDefault="00F57569">
      <w:pPr>
        <w:pStyle w:val="ConsPlusTitle"/>
        <w:jc w:val="center"/>
      </w:pPr>
      <w:r>
        <w:t>ПОСТАНОВЛЕНИЕ</w:t>
      </w:r>
    </w:p>
    <w:p w:rsidR="00F57569" w:rsidRDefault="00F57569">
      <w:pPr>
        <w:pStyle w:val="ConsPlusTitle"/>
        <w:jc w:val="center"/>
      </w:pPr>
      <w:r>
        <w:t>от 28 марта 2013 г. N 131</w:t>
      </w:r>
    </w:p>
    <w:p w:rsidR="00F57569" w:rsidRDefault="00F57569">
      <w:pPr>
        <w:pStyle w:val="ConsPlusTitle"/>
        <w:jc w:val="center"/>
      </w:pPr>
    </w:p>
    <w:p w:rsidR="00F57569" w:rsidRDefault="00F57569">
      <w:pPr>
        <w:pStyle w:val="ConsPlusTitle"/>
        <w:jc w:val="center"/>
      </w:pPr>
      <w:r>
        <w:t>ОБ УТВЕРЖДЕНИИ ПОРЯДКА СОГЛАСОВАНИЯ СДЕЛОК,</w:t>
      </w:r>
    </w:p>
    <w:p w:rsidR="00F57569" w:rsidRDefault="00F57569">
      <w:pPr>
        <w:pStyle w:val="ConsPlusTitle"/>
        <w:jc w:val="center"/>
      </w:pPr>
      <w:r>
        <w:t>СОВЕРШАЕМЫХ ГОСУДАРСТВЕННЫМИ УНИТАРНЫМИ ПРЕДПРИЯТИЯМИ</w:t>
      </w:r>
    </w:p>
    <w:p w:rsidR="00F57569" w:rsidRDefault="00F57569">
      <w:pPr>
        <w:pStyle w:val="ConsPlusTitle"/>
        <w:jc w:val="center"/>
      </w:pPr>
      <w:r>
        <w:t>ЧУВАШСКОЙ РЕСПУБЛИКИ И КАЗЕННЫМИ ПРЕДПРИЯТИЯМИ</w:t>
      </w:r>
    </w:p>
    <w:p w:rsidR="00F57569" w:rsidRDefault="00F57569">
      <w:pPr>
        <w:pStyle w:val="ConsPlusTitle"/>
        <w:jc w:val="center"/>
      </w:pPr>
      <w:r>
        <w:t>ЧУВАШСКОЙ РЕСПУБЛИКИ, А ТАКЖЕ РЕШЕНИЙ, СВЯЗАННЫХ С УЧАСТИЕМ</w:t>
      </w:r>
    </w:p>
    <w:p w:rsidR="00F57569" w:rsidRDefault="00F57569">
      <w:pPr>
        <w:pStyle w:val="ConsPlusTitle"/>
        <w:jc w:val="center"/>
      </w:pPr>
      <w:r>
        <w:t>ГОСУДАРСТВЕННЫХ УНИТАРНЫХ ПРЕДПРИЯТИЙ ЧУВАШСКОЙ РЕСПУБЛИКИ</w:t>
      </w:r>
    </w:p>
    <w:p w:rsidR="00F57569" w:rsidRDefault="00F57569">
      <w:pPr>
        <w:pStyle w:val="ConsPlusTitle"/>
        <w:jc w:val="center"/>
      </w:pPr>
      <w:r>
        <w:t>И КАЗЕННЫХ ПРЕДПРИЯТИЙ ЧУВАШСКОЙ РЕСПУБЛИКИ В КОММЕРЧЕСКИХ</w:t>
      </w:r>
    </w:p>
    <w:p w:rsidR="00F57569" w:rsidRDefault="00F57569">
      <w:pPr>
        <w:pStyle w:val="ConsPlusTitle"/>
        <w:jc w:val="center"/>
      </w:pPr>
      <w:r>
        <w:t>ИЛИ НЕКОММЕРЧЕСКИХ ОРГАНИЗАЦИЯХ</w:t>
      </w:r>
    </w:p>
    <w:p w:rsidR="00F57569" w:rsidRDefault="00F575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75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7569" w:rsidRDefault="00F575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7569" w:rsidRDefault="00F5756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F57569" w:rsidRDefault="00F575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22.01.2014 </w:t>
            </w:r>
            <w:hyperlink r:id="rId5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09.12.2015 </w:t>
            </w:r>
            <w:hyperlink r:id="rId6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19.12.2016 </w:t>
            </w:r>
            <w:hyperlink r:id="rId7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7569" w:rsidRDefault="00F57569">
      <w:pPr>
        <w:pStyle w:val="ConsPlusNormal"/>
        <w:jc w:val="both"/>
      </w:pPr>
    </w:p>
    <w:p w:rsidR="00F57569" w:rsidRDefault="00F57569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согласования сделок, совершаемых государственными унитарными предприятиями Чувашской Республики и казенными предприятиями Чувашской Республики, а также решений, связанных с участием государственных унитарных предприятий Чувашской Республики и казенных предприятий Чувашской Республики в коммерческих или некоммерческих организациях.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57569" w:rsidRDefault="00F57569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абзац третий пункта 1</w:t>
        </w:r>
      </w:hyperlink>
      <w:r>
        <w:t xml:space="preserve"> постановления Кабинета Министров Чувашской Республики от 13 апреля 2007 г. N 71 "О мерах по снижению и ликвидации просроченной кредиторской задолженности государственных унитарных предприятий Чувашской Республики и государственных учреждений Чувашской Республики";</w:t>
      </w:r>
    </w:p>
    <w:p w:rsidR="00F57569" w:rsidRDefault="00F5756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20 мая 2009 г. N 167 "О внесении изменений в постановление Кабинета Министров Чувашской Республики от 13 апреля 2007 г. N 71".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Министерство юстиции и имущественных отношений Чувашской Республики.</w:t>
      </w:r>
    </w:p>
    <w:p w:rsidR="00F57569" w:rsidRDefault="00F57569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0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1" w:history="1">
        <w:r>
          <w:rPr>
            <w:color w:val="0000FF"/>
          </w:rPr>
          <w:t>N 549</w:t>
        </w:r>
      </w:hyperlink>
      <w:r>
        <w:t>)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после дня его официального опубликования.</w:t>
      </w:r>
    </w:p>
    <w:p w:rsidR="00F57569" w:rsidRDefault="00F57569">
      <w:pPr>
        <w:pStyle w:val="ConsPlusNormal"/>
        <w:jc w:val="both"/>
      </w:pPr>
    </w:p>
    <w:p w:rsidR="00F57569" w:rsidRDefault="00F57569">
      <w:pPr>
        <w:pStyle w:val="ConsPlusNormal"/>
        <w:jc w:val="right"/>
      </w:pPr>
      <w:r>
        <w:t>Председатель Кабинета Министров</w:t>
      </w:r>
    </w:p>
    <w:p w:rsidR="00F57569" w:rsidRDefault="00F57569">
      <w:pPr>
        <w:pStyle w:val="ConsPlusNormal"/>
        <w:jc w:val="right"/>
      </w:pPr>
      <w:r>
        <w:t>Чувашской Республики</w:t>
      </w:r>
    </w:p>
    <w:p w:rsidR="00F57569" w:rsidRDefault="00F57569">
      <w:pPr>
        <w:pStyle w:val="ConsPlusNormal"/>
        <w:jc w:val="right"/>
      </w:pPr>
      <w:r>
        <w:t>И.МОТОРИН</w:t>
      </w:r>
    </w:p>
    <w:p w:rsidR="00F57569" w:rsidRDefault="00F57569">
      <w:pPr>
        <w:pStyle w:val="ConsPlusNormal"/>
        <w:jc w:val="both"/>
      </w:pPr>
    </w:p>
    <w:p w:rsidR="00F57569" w:rsidRDefault="00F57569">
      <w:pPr>
        <w:pStyle w:val="ConsPlusNormal"/>
        <w:jc w:val="both"/>
      </w:pPr>
    </w:p>
    <w:p w:rsidR="00F57569" w:rsidRDefault="00F57569">
      <w:pPr>
        <w:pStyle w:val="ConsPlusNormal"/>
        <w:jc w:val="both"/>
      </w:pPr>
    </w:p>
    <w:p w:rsidR="00F57569" w:rsidRDefault="00F57569">
      <w:pPr>
        <w:pStyle w:val="ConsPlusNormal"/>
        <w:jc w:val="both"/>
      </w:pPr>
    </w:p>
    <w:p w:rsidR="00F57569" w:rsidRDefault="00F57569">
      <w:pPr>
        <w:pStyle w:val="ConsPlusNormal"/>
        <w:jc w:val="both"/>
      </w:pPr>
    </w:p>
    <w:p w:rsidR="00F57569" w:rsidRDefault="00F57569">
      <w:pPr>
        <w:pStyle w:val="ConsPlusNormal"/>
        <w:jc w:val="right"/>
        <w:outlineLvl w:val="0"/>
      </w:pPr>
      <w:r>
        <w:lastRenderedPageBreak/>
        <w:t>Утвержден</w:t>
      </w:r>
    </w:p>
    <w:p w:rsidR="00F57569" w:rsidRDefault="00F57569">
      <w:pPr>
        <w:pStyle w:val="ConsPlusNormal"/>
        <w:jc w:val="right"/>
      </w:pPr>
      <w:r>
        <w:t>постановлением</w:t>
      </w:r>
    </w:p>
    <w:p w:rsidR="00F57569" w:rsidRDefault="00F57569">
      <w:pPr>
        <w:pStyle w:val="ConsPlusNormal"/>
        <w:jc w:val="right"/>
      </w:pPr>
      <w:r>
        <w:t>Кабинета Министров</w:t>
      </w:r>
    </w:p>
    <w:p w:rsidR="00F57569" w:rsidRDefault="00F57569">
      <w:pPr>
        <w:pStyle w:val="ConsPlusNormal"/>
        <w:jc w:val="right"/>
      </w:pPr>
      <w:r>
        <w:t>Чувашской Республики</w:t>
      </w:r>
    </w:p>
    <w:p w:rsidR="00F57569" w:rsidRDefault="00F57569">
      <w:pPr>
        <w:pStyle w:val="ConsPlusNormal"/>
        <w:jc w:val="right"/>
      </w:pPr>
      <w:r>
        <w:t>от 28.03.2013 N 131</w:t>
      </w:r>
    </w:p>
    <w:p w:rsidR="00F57569" w:rsidRDefault="00F57569">
      <w:pPr>
        <w:pStyle w:val="ConsPlusNormal"/>
        <w:jc w:val="both"/>
      </w:pPr>
    </w:p>
    <w:p w:rsidR="00F57569" w:rsidRDefault="00F57569">
      <w:pPr>
        <w:pStyle w:val="ConsPlusTitle"/>
        <w:jc w:val="center"/>
      </w:pPr>
      <w:bookmarkStart w:id="0" w:name="P40"/>
      <w:bookmarkEnd w:id="0"/>
      <w:r>
        <w:t>ПОРЯДОК</w:t>
      </w:r>
    </w:p>
    <w:p w:rsidR="00F57569" w:rsidRDefault="00F57569">
      <w:pPr>
        <w:pStyle w:val="ConsPlusTitle"/>
        <w:jc w:val="center"/>
      </w:pPr>
      <w:r>
        <w:t>СОГЛАСОВАНИЯ СДЕЛОК, СОВЕРШАЕМЫХ ГОСУДАРСТВЕННЫМИ</w:t>
      </w:r>
    </w:p>
    <w:p w:rsidR="00F57569" w:rsidRDefault="00F57569">
      <w:pPr>
        <w:pStyle w:val="ConsPlusTitle"/>
        <w:jc w:val="center"/>
      </w:pPr>
      <w:r>
        <w:t>УНИТАРНЫМИ ПРЕДПРИЯТИЯМИ ЧУВАШСКОЙ РЕСПУБЛИКИ И КАЗЕННЫМИ</w:t>
      </w:r>
    </w:p>
    <w:p w:rsidR="00F57569" w:rsidRDefault="00F57569">
      <w:pPr>
        <w:pStyle w:val="ConsPlusTitle"/>
        <w:jc w:val="center"/>
      </w:pPr>
      <w:r>
        <w:t>ПРЕДПРИЯТИЯМИ ЧУВАШСКОЙ РЕСПУБЛИКИ, А ТАКЖЕ РЕШЕНИЙ,</w:t>
      </w:r>
    </w:p>
    <w:p w:rsidR="00F57569" w:rsidRDefault="00F57569">
      <w:pPr>
        <w:pStyle w:val="ConsPlusTitle"/>
        <w:jc w:val="center"/>
      </w:pPr>
      <w:r>
        <w:t>СВЯЗАННЫХ С УЧАСТИЕМ ГОСУДАРСТВЕННЫХ УНИТАРНЫХ ПРЕДПРИЯТИЙ</w:t>
      </w:r>
    </w:p>
    <w:p w:rsidR="00F57569" w:rsidRDefault="00F57569">
      <w:pPr>
        <w:pStyle w:val="ConsPlusTitle"/>
        <w:jc w:val="center"/>
      </w:pPr>
      <w:r>
        <w:t>ЧУВАШСКОЙ РЕСПУБЛИКИ И КАЗЕННЫХ ПРЕДПРИЯТИЙ</w:t>
      </w:r>
    </w:p>
    <w:p w:rsidR="00F57569" w:rsidRDefault="00F57569">
      <w:pPr>
        <w:pStyle w:val="ConsPlusTitle"/>
        <w:jc w:val="center"/>
      </w:pPr>
      <w:r>
        <w:t>ЧУВАШСКОЙ РЕСПУБЛИКИ В КОММЕРЧЕСКИХ ИЛИ</w:t>
      </w:r>
    </w:p>
    <w:p w:rsidR="00F57569" w:rsidRDefault="00F57569">
      <w:pPr>
        <w:pStyle w:val="ConsPlusTitle"/>
        <w:jc w:val="center"/>
      </w:pPr>
      <w:r>
        <w:t>НЕКОММЕРЧЕСКИХ ОРГАНИЗАЦИЯХ</w:t>
      </w:r>
    </w:p>
    <w:p w:rsidR="00F57569" w:rsidRDefault="00F575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75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7569" w:rsidRDefault="00F575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7569" w:rsidRDefault="00F5756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F57569" w:rsidRDefault="00F575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22.01.2014 </w:t>
            </w:r>
            <w:hyperlink r:id="rId12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09.12.2015 </w:t>
            </w:r>
            <w:hyperlink r:id="rId13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19.12.2016 </w:t>
            </w:r>
            <w:hyperlink r:id="rId14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7569" w:rsidRDefault="00F57569">
      <w:pPr>
        <w:pStyle w:val="ConsPlusNormal"/>
        <w:jc w:val="both"/>
      </w:pPr>
    </w:p>
    <w:p w:rsidR="00F57569" w:rsidRDefault="00F57569">
      <w:pPr>
        <w:pStyle w:val="ConsPlusNormal"/>
        <w:jc w:val="center"/>
        <w:outlineLvl w:val="1"/>
      </w:pPr>
      <w:bookmarkStart w:id="1" w:name="P52"/>
      <w:bookmarkEnd w:id="1"/>
      <w:r>
        <w:t>I. Общие положения</w:t>
      </w:r>
    </w:p>
    <w:p w:rsidR="00F57569" w:rsidRDefault="00F57569">
      <w:pPr>
        <w:pStyle w:val="ConsPlusNormal"/>
        <w:jc w:val="both"/>
      </w:pPr>
    </w:p>
    <w:p w:rsidR="00F57569" w:rsidRDefault="00F57569">
      <w:pPr>
        <w:pStyle w:val="ConsPlusNormal"/>
        <w:ind w:firstLine="540"/>
        <w:jc w:val="both"/>
      </w:pPr>
      <w:r>
        <w:t xml:space="preserve">1.1. Настоящий Порядок разработан в соответствии с Гражданским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государственных и муниципальных унитарных предприятиях" и устанавливает процедуру согласования сделок, совершаемых государственными унитарными предприятиями Чувашской Республики и казенными предприятиями Чувашской Республики (далее также - предприятие), а также решений, связанных с участием государственных унитарных предприятий Чувашской Республики и казенных предприятий Чувашской Республики в коммерческих или некоммерческих организациях, требующих согласия собственника имущества предприятия (далее - сделка).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1.2. Действие настоящего Порядка распространяется на согласование следующих видов сделок, совершаемых предприятиями: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крупных сделок;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сделок, в совершении которых имеется заинтересованность руководителя предприятия;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сделок, связанных с распоряжением недвижимым имуществом (для государственных унитарных предприятий Чувашской Республики);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сделок, связанных с распоряжением имуществом (для казенных предприятий Чувашской Республики);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сделок, связанных с распоряжением вкладом (долей) в уставном (складочном) капитале хозяйственных обществ или товариществ, а также принадлежащими предприятию акциями;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сделок, связанных с предоставлением займов, поручительств, получением банковских гарантий, с иными обременениями, уступкой требований, переводом долга (для государственных унитарных предприятий Чувашской Республики);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сделок, связанных с заключением договоров простого товарищества (для государственных унитарных предприятий Чувашской Республики);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сделок, связанных с осуществлением заимствований предприятиями;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lastRenderedPageBreak/>
        <w:t xml:space="preserve">иных сделок, предусмотренных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государственных и муниципальных унитарных предприятиях" и (или) уставом предприятия.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1.3. Решение о согласовании совершения сделки принимается органом исполнительной власти Чувашской Республики, уполномоченным осуществлять функции по управлению и распоряжению государственным имуществом Чувашской Республики, - Министерством юстиции и имущественных отношений Чувашской Республики (далее - Минюст Чувашии) в течение 10 рабочих дней со дня регистрации в Минюсте Чувашии заявки с приложением полного пакета документов с учетом письменного мнения о целесообразности совершения такой сделки органа исполнительной власти Чувашской Республики, на который возложены координация и регулирование в соответствующем виде экономической деятельности (далее - отраслевое министерство).</w:t>
      </w:r>
    </w:p>
    <w:p w:rsidR="00F57569" w:rsidRDefault="00F57569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8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9" w:history="1">
        <w:r>
          <w:rPr>
            <w:color w:val="0000FF"/>
          </w:rPr>
          <w:t>N 549</w:t>
        </w:r>
      </w:hyperlink>
      <w:r>
        <w:t>)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Отраслевое министерство рассматривает обращение предприятия о согласовании сделки и выражает свое мнение о целесообразности совершения такой сделки в письменном виде в течение 3 рабочих дней со дня поступления обращения предприятия.</w:t>
      </w:r>
    </w:p>
    <w:p w:rsidR="00F57569" w:rsidRDefault="00F57569">
      <w:pPr>
        <w:pStyle w:val="ConsPlusNormal"/>
        <w:jc w:val="both"/>
      </w:pPr>
    </w:p>
    <w:p w:rsidR="00F57569" w:rsidRDefault="00F57569">
      <w:pPr>
        <w:pStyle w:val="ConsPlusNormal"/>
        <w:jc w:val="center"/>
        <w:outlineLvl w:val="1"/>
      </w:pPr>
      <w:bookmarkStart w:id="2" w:name="P69"/>
      <w:bookmarkEnd w:id="2"/>
      <w:r>
        <w:t>II. Порядок подачи заявок на получение согласия</w:t>
      </w:r>
    </w:p>
    <w:p w:rsidR="00F57569" w:rsidRDefault="00F57569">
      <w:pPr>
        <w:pStyle w:val="ConsPlusNormal"/>
        <w:jc w:val="center"/>
      </w:pPr>
      <w:r>
        <w:t>на совершение сделки</w:t>
      </w:r>
    </w:p>
    <w:p w:rsidR="00F57569" w:rsidRDefault="00F57569">
      <w:pPr>
        <w:pStyle w:val="ConsPlusNormal"/>
        <w:jc w:val="both"/>
      </w:pPr>
    </w:p>
    <w:p w:rsidR="00F57569" w:rsidRDefault="00F57569">
      <w:pPr>
        <w:pStyle w:val="ConsPlusNormal"/>
        <w:ind w:firstLine="540"/>
        <w:jc w:val="both"/>
      </w:pPr>
      <w:r>
        <w:t xml:space="preserve">2.1. Для получения согласия на совершение сделки предприятие представляет в Минюст Чувашии </w:t>
      </w:r>
      <w:hyperlink w:anchor="P201" w:history="1">
        <w:r>
          <w:rPr>
            <w:color w:val="0000FF"/>
          </w:rPr>
          <w:t>заявку</w:t>
        </w:r>
      </w:hyperlink>
      <w:r>
        <w:t xml:space="preserve"> на получение согласия на совершение сделки (далее - заявка) по форме согласно приложению к настоящему Порядку.</w:t>
      </w:r>
    </w:p>
    <w:p w:rsidR="00F57569" w:rsidRDefault="00F57569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20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21" w:history="1">
        <w:r>
          <w:rPr>
            <w:color w:val="0000FF"/>
          </w:rPr>
          <w:t>N 549</w:t>
        </w:r>
      </w:hyperlink>
      <w:r>
        <w:t>)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2.2. К заявке должны быть приложены следующие документы: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письменное мнение отраслевого министерства о целесообразности совершения сделки;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документы, подтверждающие полномочия лица, действующего от имени предприятия (доверенность, выданная руководителем, или приказ о назначении руководителя);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технико-экономическое обоснование совершения сделки (целесообразность сделки, прогноз влияния результатов сделки на повышение эффективности деятельности предприятия в разрезе производственных и финансовых показателей, социально-экономические последствия сделки, финансово-экономическое обоснование возможности выполнения предприятием денежных обязательств по сделке);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проект договора о совершении предполагаемой сделки.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2.3. В зависимости от вида совершаемой сделки к заявке должны быть также приложены следующие документы: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 xml:space="preserve">1) при одобрении крупной сделки, предполагаемой к совершению в рамках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нужд":</w:t>
      </w:r>
    </w:p>
    <w:p w:rsidR="00F57569" w:rsidRDefault="00F5756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22.01.2014 N 9)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копия извещения о размещении заказа на поставки товаров, выполнение работ, оказание услуг для государственных и муниципальных нужд;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проект контракта (договора) на поставки товаров, выполнение работ, оказание услуг для государственных и муниципальных нужд;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 xml:space="preserve">2) при согласовании сделки, в совершении которой имеется заинтересованность руководителя предприятия, - копии документов, подтверждающих наличие заинтересованности </w:t>
      </w:r>
      <w:r>
        <w:lastRenderedPageBreak/>
        <w:t>руководителя предприятия в совершении сделки;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 xml:space="preserve">3) при согласовании сделки, связанной с распоряжением недвижимым имуществом (для государственных унитарных предприятий Чувашской Республики), или сделки, связанной с распоряжением имуществом (для казенных предприятий Чувашской Республики), - отчет об оценке рыночной стоимости имущества, с которым предполагается совершить сделку, произведенный не ранее чем за три месяца до его представления, подготовленный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4) при согласовании сделки, связанной с распоряжением вкладом (долей) в уставном (складочном) капитале хозяйственных обществ или товариществ, а также принадлежащими предприятию акциями: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 xml:space="preserve">отчет об оценке рыночной стоимости вклада (доли) в уставном (складочном) капитале хозяйственного общества или товарищества, а также принадлежащих предприятию акций, с которыми предполагается совершить сделку, произведенный не ранее чем за три месяца до его представления, подготовленный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копии учредительных документов хозяйственного общества (товарищества), заверенные хозяйственным обществом (товариществом);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копии документов, подтверждающих отказ участников хозяйственного общества (за исключением открытых акционерных обществ) от преимущественного права на приобретение вклада (долей), акций;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копии бухгалтерской отчетности хозяйственного общества (товарищества) за последний финансовый год и на последнюю отчетную дату, заверенные хозяйственным обществом (товариществом);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5) при согласовании сделки, связанной с предоставлением займов, поручительств, получением банковских гарантий, с иными обременениями, уступкой требований, переводом долга (для государственных унитарных предприятий Чувашской Республики):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копии документов, оформляющих основное обязательство;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документы, подтверждающие наличие обеспечения исполнения обязательств по возврату кредита (займа) по договору о заимствовании;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перечень закладываемого имущества с указанием его балансовой стоимости, рыночной стоимости и залоговой стоимости на последнюю отчетную дату (в случае передачи имущества в залог);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копия договора страхования закладываемого имущества (в случае передачи имущества в залог);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проект договора ипотеки (в случае передачи недвижимого имущества в залог);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копия документа, подтверждающего согласие кредитора на перевод долга (в случае перевода долга);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финансово-экономическое обоснование возможности выполнения лицом, являющимся должником по основному обязательству, своих денежных обязательств по основному обязательству (при заключении договора залога, получении банковской гарантии, предоставлении поручительства);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lastRenderedPageBreak/>
        <w:t>6) при согласовании сделки, связанной с заключением договора простого товарищества (для государственных унитарных предприятий Чувашской Республики):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проект договора простого товарищества;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копии учредительных документов участников товарищества, заверенные участниками товарищества;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копии бухгалтерской отчетности участников товарищества за последний финансовый год и на последнюю отчетную дату, заверенные участниками товарищества;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7) при согласовании сделки, связанной с осуществлением заимствований: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проект договора займа или проект кредитного договора;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справка о причинах (целях), объеме и условиях заимствования (в том числе наименование кредитной организации, срок и размер займа, проценты за пользование заемными средствами, ответственность), о направлениях использования привлекаемых средств;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справка о способах обеспечения предприятием своих обязательств по возврату основной суммы долга по кредиту, а также процентов за пользование заемными средствами;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документы, подтверждающие наличие обеспечения исполнения обязательств по возврату кредита (займа) по договору займа или кредитного договора;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справка о кредиторской задолженности на последнюю отчетную дату, в том числе сумма просроченной кредиторской задолженности;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справка о задолженности по полученным кредитам и займам на последнюю отчетную дату, в том числе сумма просроченной задолженности по полученным кредитам и займам;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справка с расшифровкой кредиторской и дебиторской задолженности с указанием наименований кредиторов, должников, суммы задолженности и дат возникновения задолженности, с указанием вида такой задолженности (просроченная/текущая);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справка с расшифровкой краткосрочных и долгосрочных финансовых вложений;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справка с расшифровкой задолженности по кредитным договорам с указанием кредиторов, суммы задолженности, даты получения и даты погашения кредита, процентной ставки, периодичности погашения кредита, суммы просроченных процентов, обеспечения на дату подачи заявки;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8) при согласовании решения, связанного с участием предприятия в коммерческих или некоммерческих организациях (далее - организация):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для участия в действующих организациях необходимо представить: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копии учредительных документов организации;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копии бухгалтерской отчетности организации за последний финансовый год и на последнюю отчетную дату, заверенные организацией;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для участия во вновь создаваемых организациях необходимо представить: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проекты учредительных документов организации;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 xml:space="preserve">копию документа, подтверждающего право предприятия на соответствующий вклад (долю) и </w:t>
      </w:r>
      <w:r>
        <w:lastRenderedPageBreak/>
        <w:t>акции, - выписка из реестра владельцев именных ценных бумаг (при участии предприятия в коммерческой организации);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копии учредительных документов участников организации;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копии бухгалтерской отчетности участников организации за последний финансовый год и на последнюю отчетную дату, заверенные участниками организации;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 xml:space="preserve">отчет об оценке рыночной стоимости недвижимого имущества, с которым предполагается совершить сделку, произведенный не ранее чем за три месяца до его представления, подготовленный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 (в случае, если предполагается участие предприятия в организации путем внесения объектов недвижимости).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2.4. Копии документов, представляемых в соответствии с настоящим Положением, должны быть подтверждены надписью "Копия верна", печатью предприятия и подписью его руководителя. Все документы, насчитывающие более одного листа, должны быть пронумерованы, прошиты, скреплены печатью предприятия на прошивке и заверены подписью его руководителя.</w:t>
      </w:r>
    </w:p>
    <w:p w:rsidR="00F57569" w:rsidRDefault="00F57569">
      <w:pPr>
        <w:pStyle w:val="ConsPlusNormal"/>
        <w:jc w:val="both"/>
      </w:pPr>
    </w:p>
    <w:p w:rsidR="00F57569" w:rsidRDefault="00F57569">
      <w:pPr>
        <w:pStyle w:val="ConsPlusNormal"/>
        <w:jc w:val="center"/>
        <w:outlineLvl w:val="1"/>
      </w:pPr>
      <w:r>
        <w:t>III. Порядок рассмотрения заявки</w:t>
      </w:r>
    </w:p>
    <w:p w:rsidR="00F57569" w:rsidRDefault="00F57569">
      <w:pPr>
        <w:pStyle w:val="ConsPlusNormal"/>
        <w:jc w:val="both"/>
      </w:pPr>
    </w:p>
    <w:p w:rsidR="00F57569" w:rsidRDefault="00F57569">
      <w:pPr>
        <w:pStyle w:val="ConsPlusNormal"/>
        <w:ind w:firstLine="540"/>
        <w:jc w:val="both"/>
      </w:pPr>
      <w:r>
        <w:t>3.1. По результатам рассмотрения представленных документов Минюст Чувашии принимает решение о согласовании либо об отказе в согласовании сделки, за исключением случая согласования сделки, связанной с осуществлением заимствований в рамках реализации государственных программ Чувашской Республики (подпрограмм государственных программ Чувашской Республики) с последующим возмещением за счет средств республиканского бюджета Чувашской Республики расходов (части расходов), связанных с осуществлением заимствования.</w:t>
      </w:r>
    </w:p>
    <w:p w:rsidR="00F57569" w:rsidRDefault="00F57569">
      <w:pPr>
        <w:pStyle w:val="ConsPlusNormal"/>
        <w:jc w:val="both"/>
      </w:pPr>
      <w:r>
        <w:t xml:space="preserve">(в ред. Постановлений Кабинета Министров ЧР от 22.01.2014 </w:t>
      </w:r>
      <w:hyperlink r:id="rId27" w:history="1">
        <w:r>
          <w:rPr>
            <w:color w:val="0000FF"/>
          </w:rPr>
          <w:t>N 9</w:t>
        </w:r>
      </w:hyperlink>
      <w:r>
        <w:t xml:space="preserve">, от 09.12.2015 </w:t>
      </w:r>
      <w:hyperlink r:id="rId28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29" w:history="1">
        <w:r>
          <w:rPr>
            <w:color w:val="0000FF"/>
          </w:rPr>
          <w:t>N 549</w:t>
        </w:r>
      </w:hyperlink>
      <w:r>
        <w:t>)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3.2. При рассмотрении представленных документов Минюст Чувашии оценивает предложенный предприятием способ распоряжения государственным имуществом Чувашской Республики на предмет максимальной бюджетной и (или) социальной эффективности, финансовое состояние предприятия на основании показателей платежеспособности, финансовой устойчивости и оценки стоимости чистых активов предприятия.</w:t>
      </w:r>
    </w:p>
    <w:p w:rsidR="00F57569" w:rsidRDefault="00F57569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30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31" w:history="1">
        <w:r>
          <w:rPr>
            <w:color w:val="0000FF"/>
          </w:rPr>
          <w:t>N 549</w:t>
        </w:r>
      </w:hyperlink>
      <w:r>
        <w:t>)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3.3. Минюст Чувашии для проверки сведений, содержащихся в представленных документах, вправе:</w:t>
      </w:r>
    </w:p>
    <w:p w:rsidR="00F57569" w:rsidRDefault="00F57569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32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33" w:history="1">
        <w:r>
          <w:rPr>
            <w:color w:val="0000FF"/>
          </w:rPr>
          <w:t>N 549</w:t>
        </w:r>
      </w:hyperlink>
      <w:r>
        <w:t>)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произвести осмотр имущества, в отношении которого принимается решение (по итогам осмотра составляется соответствующий акт с участием руководителя предприятия либо лица, исполняющего его обязанности);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запрашивать у должностных лиц предприятия пояснения по сведениям, содержащимся в представленных документах.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3.4. Для проведения дополнительной экспертизы представленных документов срок рассмотрения заявки может быть продлен Минюстом Чувашии на срок не более пяти рабочих дней, о чем предприятию направляется письменное уведомление.</w:t>
      </w:r>
    </w:p>
    <w:p w:rsidR="00F57569" w:rsidRDefault="00F57569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34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35" w:history="1">
        <w:r>
          <w:rPr>
            <w:color w:val="0000FF"/>
          </w:rPr>
          <w:t>N 549</w:t>
        </w:r>
      </w:hyperlink>
      <w:r>
        <w:t>)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3.5. Решение о согласовании заимствования предприятием принимается Минюстом Чувашии в случаях, когда:</w:t>
      </w:r>
    </w:p>
    <w:p w:rsidR="00F57569" w:rsidRDefault="00F57569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36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37" w:history="1">
        <w:r>
          <w:rPr>
            <w:color w:val="0000FF"/>
          </w:rPr>
          <w:t>N 549</w:t>
        </w:r>
      </w:hyperlink>
      <w:r>
        <w:t>)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lastRenderedPageBreak/>
        <w:t xml:space="preserve">показатель стоимости чистых активов предприятия превышает минимальный размер уставного фонда предприятия, определенный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 государственных и муниципальных унитарных предприятиях";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показатели финансовой устойчивости и платежеспособности свидетельствуют о достаточной обеспеченности предприятия собственными активами и возможности погашения краткосрочных обязательств предприятия за счет текущих активов.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Решение о согласовании заимствования предприятием оформляется Минюстом Чувашии в письменном виде на фирменном бланке.</w:t>
      </w:r>
    </w:p>
    <w:p w:rsidR="00F57569" w:rsidRDefault="00F57569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39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40" w:history="1">
        <w:r>
          <w:rPr>
            <w:color w:val="0000FF"/>
          </w:rPr>
          <w:t>N 549</w:t>
        </w:r>
      </w:hyperlink>
      <w:r>
        <w:t>)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Решение о согласовании заимствования предприятием подлежит согласованию также с Министерством финансов Чувашской Республики (далее - Минфин Чувашии).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Для получения согласования предприятие обращается в Минфин Чувашии с заявлением, к которому прилагаются следующие документы: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копия решения Минюста Чувашии о согласовании заимствования предприятием;</w:t>
      </w:r>
    </w:p>
    <w:p w:rsidR="00F57569" w:rsidRDefault="00F57569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41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42" w:history="1">
        <w:r>
          <w:rPr>
            <w:color w:val="0000FF"/>
          </w:rPr>
          <w:t>N 549</w:t>
        </w:r>
      </w:hyperlink>
      <w:r>
        <w:t>)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проект договора займа или кредитного договора;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документы, подтверждающие наличие обеспечения исполнения обязательств по возврату кредита (займа) по договору займа или кредитного договора.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Минфин Чувашии в течение трех рабочих дней со дня получения заявления принимает решение о согласовании заимствования либо об отказе в согласовании заимствования предприятия.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Решение о согласовании заимствования предприятием оформляется Минфином Чувашии в письменном виде на фирменном бланке.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Минфин Чувашии принимает решение об отказе в согласовании сделки предприятия при наличии следующих оснований: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непредставление или представление не в полном объеме документов, прилагаемых к заявлению;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сделка не соответствует целям, предмету и видам деятельности предприятия, может повлечь прекращение основной деятельности предприятия, нарушение технологического цикла;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предметом сделки выступает ограниченное в обороте или изъятое из оборота имущество либо имущество, не подлежащее отчуждению;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сделка не соответствует требованиям законодательства Российской Федерации и законодательства Чувашской Республики.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В случае принятия решения об отказе в согласовании заимствования предприятием Минфин Чувашии уведомляет его в письменной форме о принятом решении в течение одного рабочего дня со дня принятия решения с указанием причин отказа.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 xml:space="preserve">3.6. Решение Минюста Чувашии о согласовании иных сделок, предусмотренных </w:t>
      </w:r>
      <w:hyperlink w:anchor="P52" w:history="1">
        <w:r>
          <w:rPr>
            <w:color w:val="0000FF"/>
          </w:rPr>
          <w:t>разделом I</w:t>
        </w:r>
      </w:hyperlink>
      <w:r>
        <w:t xml:space="preserve"> настоящего Порядка, оформляется в письменном виде на фирменном бланке Минюста Чувашии и направляется предприятию в течение одного рабочего дня со дня принятия решения о согласовании сделки.</w:t>
      </w:r>
    </w:p>
    <w:p w:rsidR="00F57569" w:rsidRDefault="00F57569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43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44" w:history="1">
        <w:r>
          <w:rPr>
            <w:color w:val="0000FF"/>
          </w:rPr>
          <w:t>N 549</w:t>
        </w:r>
      </w:hyperlink>
      <w:r>
        <w:t>)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lastRenderedPageBreak/>
        <w:t xml:space="preserve">3.7. Минюст Чувашии принимает решение об отказе в согласовании иных сделок, предусмотренных </w:t>
      </w:r>
      <w:hyperlink w:anchor="P52" w:history="1">
        <w:r>
          <w:rPr>
            <w:color w:val="0000FF"/>
          </w:rPr>
          <w:t>разделом I</w:t>
        </w:r>
      </w:hyperlink>
      <w:r>
        <w:t xml:space="preserve"> настоящего Порядка, при наличии следующих оснований:</w:t>
      </w:r>
    </w:p>
    <w:p w:rsidR="00F57569" w:rsidRDefault="00F57569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45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46" w:history="1">
        <w:r>
          <w:rPr>
            <w:color w:val="0000FF"/>
          </w:rPr>
          <w:t>N 549</w:t>
        </w:r>
      </w:hyperlink>
      <w:r>
        <w:t>)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 xml:space="preserve">непредставление или представление не в полном объеме документов, предусмотренных в </w:t>
      </w:r>
      <w:hyperlink w:anchor="P69" w:history="1">
        <w:r>
          <w:rPr>
            <w:color w:val="0000FF"/>
          </w:rPr>
          <w:t>разделе II</w:t>
        </w:r>
      </w:hyperlink>
      <w:r>
        <w:t xml:space="preserve"> настоящего Порядка;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сделка не соответствует целям, предмету и видам деятельности предприятия, может повлечь прекращение основной деятельности предприятия, нарушение технологического цикла;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предметом сделки выступает ограниченное в обороте или изъятое из оборота имущество либо имущество, не подлежащее отчуждению;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сделка не соответствует требованиям законодательства Российской Федерации и законодательства Чувашской Республики;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>в результате совершения сделки размер чистых активов предприятия станет меньше размера уставного фонда предприятия.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 xml:space="preserve">3.8. Решение Минюста Чувашии об отказе в согласовании иных сделок, предусмотренных </w:t>
      </w:r>
      <w:hyperlink w:anchor="P52" w:history="1">
        <w:r>
          <w:rPr>
            <w:color w:val="0000FF"/>
          </w:rPr>
          <w:t>разделом I</w:t>
        </w:r>
      </w:hyperlink>
      <w:r>
        <w:t xml:space="preserve"> настоящего Порядка, должно быть мотивированным, оформлено в письменном виде на фирменном бланке Минюста Чувашии и направлено предприятию в течение одного рабочего дня со дня принятия решения.</w:t>
      </w:r>
    </w:p>
    <w:p w:rsidR="00F57569" w:rsidRDefault="00F57569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47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48" w:history="1">
        <w:r>
          <w:rPr>
            <w:color w:val="0000FF"/>
          </w:rPr>
          <w:t>N 549</w:t>
        </w:r>
      </w:hyperlink>
      <w:r>
        <w:t>)</w:t>
      </w:r>
    </w:p>
    <w:p w:rsidR="00F57569" w:rsidRDefault="00F57569">
      <w:pPr>
        <w:pStyle w:val="ConsPlusNormal"/>
        <w:jc w:val="both"/>
      </w:pPr>
    </w:p>
    <w:p w:rsidR="00F57569" w:rsidRDefault="00F57569">
      <w:pPr>
        <w:pStyle w:val="ConsPlusNormal"/>
        <w:jc w:val="center"/>
        <w:outlineLvl w:val="1"/>
      </w:pPr>
      <w:r>
        <w:t>IV. Заключительные положения</w:t>
      </w:r>
    </w:p>
    <w:p w:rsidR="00F57569" w:rsidRDefault="00F57569">
      <w:pPr>
        <w:pStyle w:val="ConsPlusNormal"/>
        <w:jc w:val="both"/>
      </w:pPr>
    </w:p>
    <w:p w:rsidR="00F57569" w:rsidRDefault="00F57569">
      <w:pPr>
        <w:pStyle w:val="ConsPlusNormal"/>
        <w:ind w:firstLine="540"/>
        <w:jc w:val="both"/>
      </w:pPr>
      <w:r>
        <w:t>4.1. Согласие Минюста Чувашии на совершение сделки действительно в течение срока, указанного в соответствующем письме. В случае отсутствия указанного срока согласие Минюста Чувашии действительно в течение трех месяцев с даты принятия решения о согласовании.</w:t>
      </w:r>
    </w:p>
    <w:p w:rsidR="00F57569" w:rsidRDefault="00F57569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49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50" w:history="1">
        <w:r>
          <w:rPr>
            <w:color w:val="0000FF"/>
          </w:rPr>
          <w:t>N 549</w:t>
        </w:r>
      </w:hyperlink>
      <w:r>
        <w:t>)</w:t>
      </w:r>
    </w:p>
    <w:p w:rsidR="00F57569" w:rsidRDefault="00F57569">
      <w:pPr>
        <w:pStyle w:val="ConsPlusNormal"/>
        <w:spacing w:before="220"/>
        <w:ind w:firstLine="540"/>
        <w:jc w:val="both"/>
      </w:pPr>
      <w:bookmarkStart w:id="3" w:name="P173"/>
      <w:bookmarkEnd w:id="3"/>
      <w:r>
        <w:t>4.2. Предприятие в двухнедельный срок со дня совершения сделки, связанной с осуществлением заимствований, обязано представить в Минюст Чувашии подтверждающие документы.</w:t>
      </w:r>
    </w:p>
    <w:p w:rsidR="00F57569" w:rsidRDefault="00F57569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51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52" w:history="1">
        <w:r>
          <w:rPr>
            <w:color w:val="0000FF"/>
          </w:rPr>
          <w:t>N 549</w:t>
        </w:r>
      </w:hyperlink>
      <w:r>
        <w:t>)</w:t>
      </w:r>
    </w:p>
    <w:p w:rsidR="00F57569" w:rsidRDefault="00F57569">
      <w:pPr>
        <w:pStyle w:val="ConsPlusNormal"/>
        <w:spacing w:before="220"/>
        <w:ind w:firstLine="540"/>
        <w:jc w:val="both"/>
      </w:pPr>
      <w:bookmarkStart w:id="4" w:name="P175"/>
      <w:bookmarkEnd w:id="4"/>
      <w:r>
        <w:t>4.3. Предприятие в месячный срок со дня прекращения обязательств, связанных с осуществлением заимствований, обязано представить в Минюст Чувашии подтверждающие документы.</w:t>
      </w:r>
    </w:p>
    <w:p w:rsidR="00F57569" w:rsidRDefault="00F57569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53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54" w:history="1">
        <w:r>
          <w:rPr>
            <w:color w:val="0000FF"/>
          </w:rPr>
          <w:t>N 549</w:t>
        </w:r>
      </w:hyperlink>
      <w:r>
        <w:t>)</w:t>
      </w:r>
    </w:p>
    <w:p w:rsidR="00F57569" w:rsidRDefault="00F57569">
      <w:pPr>
        <w:pStyle w:val="ConsPlusNormal"/>
        <w:spacing w:before="220"/>
        <w:ind w:firstLine="540"/>
        <w:jc w:val="both"/>
      </w:pPr>
      <w:r>
        <w:t xml:space="preserve">4.4. Документы, представленные для получения согласия на совершение сделки, и документы, предусмотренные </w:t>
      </w:r>
      <w:hyperlink w:anchor="P173" w:history="1">
        <w:r>
          <w:rPr>
            <w:color w:val="0000FF"/>
          </w:rPr>
          <w:t>пунктами 4.2</w:t>
        </w:r>
      </w:hyperlink>
      <w:r>
        <w:t xml:space="preserve"> и </w:t>
      </w:r>
      <w:hyperlink w:anchor="P175" w:history="1">
        <w:r>
          <w:rPr>
            <w:color w:val="0000FF"/>
          </w:rPr>
          <w:t>4.3</w:t>
        </w:r>
      </w:hyperlink>
      <w:r>
        <w:t xml:space="preserve"> настоящего Порядка, формируются в дело и хранятся в Минюсте Чувашии.</w:t>
      </w:r>
    </w:p>
    <w:p w:rsidR="00F57569" w:rsidRDefault="00F57569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55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56" w:history="1">
        <w:r>
          <w:rPr>
            <w:color w:val="0000FF"/>
          </w:rPr>
          <w:t>N 549</w:t>
        </w:r>
      </w:hyperlink>
      <w:r>
        <w:t>)</w:t>
      </w:r>
    </w:p>
    <w:p w:rsidR="00F57569" w:rsidRDefault="00F57569">
      <w:pPr>
        <w:pStyle w:val="ConsPlusNormal"/>
        <w:jc w:val="both"/>
      </w:pPr>
    </w:p>
    <w:p w:rsidR="00F57569" w:rsidRDefault="00F57569">
      <w:pPr>
        <w:pStyle w:val="ConsPlusNormal"/>
        <w:jc w:val="both"/>
      </w:pPr>
    </w:p>
    <w:p w:rsidR="00F57569" w:rsidRDefault="00F57569">
      <w:pPr>
        <w:pStyle w:val="ConsPlusNormal"/>
        <w:jc w:val="both"/>
      </w:pPr>
    </w:p>
    <w:p w:rsidR="00F57569" w:rsidRDefault="00F57569">
      <w:pPr>
        <w:pStyle w:val="ConsPlusNormal"/>
        <w:jc w:val="both"/>
      </w:pPr>
    </w:p>
    <w:p w:rsidR="00F57569" w:rsidRDefault="00F57569">
      <w:pPr>
        <w:pStyle w:val="ConsPlusNormal"/>
        <w:jc w:val="both"/>
      </w:pPr>
    </w:p>
    <w:p w:rsidR="00F57569" w:rsidRDefault="00F57569">
      <w:pPr>
        <w:pStyle w:val="ConsPlusNormal"/>
        <w:jc w:val="right"/>
        <w:outlineLvl w:val="1"/>
      </w:pPr>
      <w:r>
        <w:t>Приложение</w:t>
      </w:r>
    </w:p>
    <w:p w:rsidR="00F57569" w:rsidRDefault="00F57569">
      <w:pPr>
        <w:pStyle w:val="ConsPlusNormal"/>
        <w:jc w:val="right"/>
      </w:pPr>
      <w:r>
        <w:t>к Порядку согласования сделок, совершаемых</w:t>
      </w:r>
    </w:p>
    <w:p w:rsidR="00F57569" w:rsidRDefault="00F57569">
      <w:pPr>
        <w:pStyle w:val="ConsPlusNormal"/>
        <w:jc w:val="right"/>
      </w:pPr>
      <w:r>
        <w:t>государственными унитарными предприятиями</w:t>
      </w:r>
    </w:p>
    <w:p w:rsidR="00F57569" w:rsidRDefault="00F57569">
      <w:pPr>
        <w:pStyle w:val="ConsPlusNormal"/>
        <w:jc w:val="right"/>
      </w:pPr>
      <w:r>
        <w:t>Чувашской Республики и казенными предприятиями</w:t>
      </w:r>
    </w:p>
    <w:p w:rsidR="00F57569" w:rsidRDefault="00F57569">
      <w:pPr>
        <w:pStyle w:val="ConsPlusNormal"/>
        <w:jc w:val="right"/>
      </w:pPr>
      <w:r>
        <w:lastRenderedPageBreak/>
        <w:t>Чувашской Республики, а также решений, связанных</w:t>
      </w:r>
    </w:p>
    <w:p w:rsidR="00F57569" w:rsidRDefault="00F57569">
      <w:pPr>
        <w:pStyle w:val="ConsPlusNormal"/>
        <w:jc w:val="right"/>
      </w:pPr>
      <w:r>
        <w:t>с участием государственных унитарных предприятий</w:t>
      </w:r>
    </w:p>
    <w:p w:rsidR="00F57569" w:rsidRDefault="00F57569">
      <w:pPr>
        <w:pStyle w:val="ConsPlusNormal"/>
        <w:jc w:val="right"/>
      </w:pPr>
      <w:r>
        <w:t>Чувашской Республики и казенных предприятий</w:t>
      </w:r>
    </w:p>
    <w:p w:rsidR="00F57569" w:rsidRDefault="00F57569">
      <w:pPr>
        <w:pStyle w:val="ConsPlusNormal"/>
        <w:jc w:val="right"/>
      </w:pPr>
      <w:r>
        <w:t>Чувашской Республики в коммерческих</w:t>
      </w:r>
    </w:p>
    <w:p w:rsidR="00F57569" w:rsidRDefault="00F57569">
      <w:pPr>
        <w:pStyle w:val="ConsPlusNormal"/>
        <w:jc w:val="right"/>
      </w:pPr>
      <w:r>
        <w:t>или некоммерческих организациях</w:t>
      </w:r>
    </w:p>
    <w:p w:rsidR="00F57569" w:rsidRDefault="00F575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75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7569" w:rsidRDefault="00F575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7569" w:rsidRDefault="00F5756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F57569" w:rsidRDefault="00F575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09.12.2015 </w:t>
            </w:r>
            <w:hyperlink r:id="rId57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19.12.2016 </w:t>
            </w:r>
            <w:hyperlink r:id="rId58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7569" w:rsidRDefault="00F57569">
      <w:pPr>
        <w:pStyle w:val="ConsPlusNormal"/>
        <w:jc w:val="both"/>
      </w:pPr>
    </w:p>
    <w:p w:rsidR="00F57569" w:rsidRDefault="00F57569">
      <w:pPr>
        <w:pStyle w:val="ConsPlusNonformat"/>
        <w:jc w:val="both"/>
      </w:pPr>
      <w:r>
        <w:t xml:space="preserve">                                                 Министерство юстиции</w:t>
      </w:r>
    </w:p>
    <w:p w:rsidR="00F57569" w:rsidRDefault="00F57569">
      <w:pPr>
        <w:pStyle w:val="ConsPlusNonformat"/>
        <w:jc w:val="both"/>
      </w:pPr>
      <w:r>
        <w:t xml:space="preserve">                                                 и имущественных отношений</w:t>
      </w:r>
    </w:p>
    <w:p w:rsidR="00F57569" w:rsidRDefault="00F57569">
      <w:pPr>
        <w:pStyle w:val="ConsPlusNonformat"/>
        <w:jc w:val="both"/>
      </w:pPr>
      <w:r>
        <w:t xml:space="preserve">                                                 Чувашской Республики</w:t>
      </w:r>
    </w:p>
    <w:p w:rsidR="00F57569" w:rsidRDefault="00F57569">
      <w:pPr>
        <w:pStyle w:val="ConsPlusNonformat"/>
        <w:jc w:val="both"/>
      </w:pPr>
    </w:p>
    <w:p w:rsidR="00F57569" w:rsidRDefault="00F57569">
      <w:pPr>
        <w:pStyle w:val="ConsPlusNonformat"/>
        <w:jc w:val="both"/>
      </w:pPr>
      <w:bookmarkStart w:id="5" w:name="P201"/>
      <w:bookmarkEnd w:id="5"/>
      <w:r>
        <w:t xml:space="preserve">                                  ЗАЯВКА</w:t>
      </w:r>
    </w:p>
    <w:p w:rsidR="00F57569" w:rsidRDefault="00F57569">
      <w:pPr>
        <w:pStyle w:val="ConsPlusNonformat"/>
        <w:jc w:val="both"/>
      </w:pPr>
      <w:r>
        <w:t xml:space="preserve">                на получение согласия на совершение сделки</w:t>
      </w:r>
    </w:p>
    <w:p w:rsidR="00F57569" w:rsidRDefault="00F57569">
      <w:pPr>
        <w:pStyle w:val="ConsPlusNonformat"/>
        <w:jc w:val="both"/>
      </w:pPr>
      <w:r>
        <w:t xml:space="preserve">             (решения, связанного с участием государственного</w:t>
      </w:r>
    </w:p>
    <w:p w:rsidR="00F57569" w:rsidRDefault="00F57569">
      <w:pPr>
        <w:pStyle w:val="ConsPlusNonformat"/>
        <w:jc w:val="both"/>
      </w:pPr>
      <w:r>
        <w:t xml:space="preserve">                унитарного предприятия Чувашской Республики</w:t>
      </w:r>
    </w:p>
    <w:p w:rsidR="00F57569" w:rsidRDefault="00F57569">
      <w:pPr>
        <w:pStyle w:val="ConsPlusNonformat"/>
        <w:jc w:val="both"/>
      </w:pPr>
      <w:r>
        <w:t xml:space="preserve">               (казенного предприятия Чувашской Республики)</w:t>
      </w:r>
    </w:p>
    <w:p w:rsidR="00F57569" w:rsidRDefault="00F57569">
      <w:pPr>
        <w:pStyle w:val="ConsPlusNonformat"/>
        <w:jc w:val="both"/>
      </w:pPr>
      <w:r>
        <w:t xml:space="preserve">              в коммерческой или некоммерческой организации)</w:t>
      </w:r>
    </w:p>
    <w:p w:rsidR="00F57569" w:rsidRDefault="00F57569">
      <w:pPr>
        <w:pStyle w:val="ConsPlusNonformat"/>
        <w:jc w:val="both"/>
      </w:pPr>
    </w:p>
    <w:p w:rsidR="00F57569" w:rsidRDefault="00F57569">
      <w:pPr>
        <w:pStyle w:val="ConsPlusNonformat"/>
        <w:jc w:val="both"/>
      </w:pPr>
      <w:r>
        <w:t xml:space="preserve">       ____________________________________________________________</w:t>
      </w:r>
    </w:p>
    <w:p w:rsidR="00F57569" w:rsidRDefault="00F57569">
      <w:pPr>
        <w:pStyle w:val="ConsPlusNonformat"/>
        <w:jc w:val="both"/>
      </w:pPr>
      <w:r>
        <w:t xml:space="preserve">       (полное наименование государственного унитарного предприятия</w:t>
      </w:r>
    </w:p>
    <w:p w:rsidR="00F57569" w:rsidRDefault="00F57569">
      <w:pPr>
        <w:pStyle w:val="ConsPlusNonformat"/>
        <w:jc w:val="both"/>
      </w:pPr>
      <w:r>
        <w:t xml:space="preserve">                Чувашской Республики (казенного предприятия</w:t>
      </w:r>
    </w:p>
    <w:p w:rsidR="00F57569" w:rsidRDefault="00F57569">
      <w:pPr>
        <w:pStyle w:val="ConsPlusNonformat"/>
        <w:jc w:val="both"/>
      </w:pPr>
      <w:r>
        <w:t xml:space="preserve">                Чувашской Республики) (далее - предприятие)</w:t>
      </w:r>
    </w:p>
    <w:p w:rsidR="00F57569" w:rsidRDefault="00F57569">
      <w:pPr>
        <w:pStyle w:val="ConsPlusNonformat"/>
        <w:jc w:val="both"/>
      </w:pPr>
    </w:p>
    <w:p w:rsidR="00F57569" w:rsidRDefault="00F57569">
      <w:pPr>
        <w:pStyle w:val="ConsPlusNonformat"/>
        <w:jc w:val="both"/>
      </w:pPr>
      <w:r>
        <w:t xml:space="preserve">в  соответствии  со  статьей  ____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"О государственных и</w:t>
      </w:r>
    </w:p>
    <w:p w:rsidR="00F57569" w:rsidRDefault="00F57569">
      <w:pPr>
        <w:pStyle w:val="ConsPlusNonformat"/>
        <w:jc w:val="both"/>
      </w:pPr>
      <w:r>
        <w:t>муниципальных  унитарных  предприятиях"  просит дать согласие на совершение</w:t>
      </w:r>
    </w:p>
    <w:p w:rsidR="00F57569" w:rsidRDefault="00F57569">
      <w:pPr>
        <w:pStyle w:val="ConsPlusNonformat"/>
        <w:jc w:val="both"/>
      </w:pPr>
      <w:r>
        <w:t>__________________________________________________________________________.</w:t>
      </w:r>
    </w:p>
    <w:p w:rsidR="00F57569" w:rsidRDefault="00F57569">
      <w:pPr>
        <w:pStyle w:val="ConsPlusNonformat"/>
        <w:jc w:val="both"/>
      </w:pPr>
      <w:r>
        <w:t xml:space="preserve">                             (предмет сделки)</w:t>
      </w:r>
    </w:p>
    <w:p w:rsidR="00F57569" w:rsidRDefault="00F57569">
      <w:pPr>
        <w:pStyle w:val="ConsPlusNonformat"/>
        <w:jc w:val="both"/>
      </w:pPr>
      <w:r>
        <w:t xml:space="preserve">    Уставный фонд предприятия составляет __________________________________</w:t>
      </w:r>
    </w:p>
    <w:p w:rsidR="00F57569" w:rsidRDefault="00F57569">
      <w:pPr>
        <w:pStyle w:val="ConsPlusNonformat"/>
        <w:jc w:val="both"/>
      </w:pPr>
      <w:r>
        <w:t>(________________________________________________________) рублей.</w:t>
      </w:r>
    </w:p>
    <w:p w:rsidR="00F57569" w:rsidRDefault="00F57569">
      <w:pPr>
        <w:pStyle w:val="ConsPlusNonformat"/>
        <w:jc w:val="both"/>
      </w:pPr>
      <w:r>
        <w:t xml:space="preserve">    Согласно  Порядку  согласования  сделок,  совершаемых  государственными</w:t>
      </w:r>
    </w:p>
    <w:p w:rsidR="00F57569" w:rsidRDefault="00F57569">
      <w:pPr>
        <w:pStyle w:val="ConsPlusNonformat"/>
        <w:jc w:val="both"/>
      </w:pPr>
      <w:r>
        <w:t>унитарными  предприятиями  Чувашской  Республики  и казенными предприятиями</w:t>
      </w:r>
    </w:p>
    <w:p w:rsidR="00F57569" w:rsidRDefault="00F57569">
      <w:pPr>
        <w:pStyle w:val="ConsPlusNonformat"/>
        <w:jc w:val="both"/>
      </w:pPr>
      <w:r>
        <w:t>Чувашской Республики, а также решений, связанных с участием государственных</w:t>
      </w:r>
    </w:p>
    <w:p w:rsidR="00F57569" w:rsidRDefault="00F57569">
      <w:pPr>
        <w:pStyle w:val="ConsPlusNonformat"/>
        <w:jc w:val="both"/>
      </w:pPr>
      <w:r>
        <w:t>унитарных предприятий Чувашской Республики и казенных предприятий Чувашской</w:t>
      </w:r>
    </w:p>
    <w:p w:rsidR="00F57569" w:rsidRDefault="00F57569">
      <w:pPr>
        <w:pStyle w:val="ConsPlusNonformat"/>
        <w:jc w:val="both"/>
      </w:pPr>
      <w:r>
        <w:t>Республики  в  коммерческих  или некоммерческих организациях, утвержденному</w:t>
      </w:r>
    </w:p>
    <w:p w:rsidR="00F57569" w:rsidRDefault="00F57569">
      <w:pPr>
        <w:pStyle w:val="ConsPlusNonformat"/>
        <w:jc w:val="both"/>
      </w:pPr>
      <w:r>
        <w:t>постановлением  Кабинета Министров Чувашской Республики от 28 марта 2013 г.</w:t>
      </w:r>
    </w:p>
    <w:p w:rsidR="00F57569" w:rsidRDefault="00F57569">
      <w:pPr>
        <w:pStyle w:val="ConsPlusNonformat"/>
        <w:jc w:val="both"/>
      </w:pPr>
      <w:r>
        <w:t>N 131, представляем следующие сведения:</w:t>
      </w:r>
    </w:p>
    <w:p w:rsidR="00F57569" w:rsidRDefault="00F57569">
      <w:pPr>
        <w:pStyle w:val="ConsPlusNonformat"/>
        <w:jc w:val="both"/>
      </w:pPr>
      <w:r>
        <w:t xml:space="preserve">    1. Цель сделки: ______________________________________________________.</w:t>
      </w:r>
    </w:p>
    <w:p w:rsidR="00F57569" w:rsidRDefault="00F57569">
      <w:pPr>
        <w:pStyle w:val="ConsPlusNonformat"/>
        <w:jc w:val="both"/>
      </w:pPr>
      <w:r>
        <w:t xml:space="preserve">    2. Сумма сделки _____________ (_______________________________________)</w:t>
      </w:r>
    </w:p>
    <w:p w:rsidR="00F57569" w:rsidRDefault="00F57569">
      <w:pPr>
        <w:pStyle w:val="ConsPlusNonformat"/>
        <w:jc w:val="both"/>
      </w:pPr>
      <w:r>
        <w:t>рублей, наличие НДС.</w:t>
      </w:r>
    </w:p>
    <w:p w:rsidR="00F57569" w:rsidRDefault="00F57569">
      <w:pPr>
        <w:pStyle w:val="ConsPlusNonformat"/>
        <w:jc w:val="both"/>
      </w:pPr>
      <w:r>
        <w:t xml:space="preserve">    3. Вид сделки ________________________________________________________.</w:t>
      </w:r>
    </w:p>
    <w:p w:rsidR="00F57569" w:rsidRDefault="00F57569">
      <w:pPr>
        <w:pStyle w:val="ConsPlusNonformat"/>
        <w:jc w:val="both"/>
      </w:pPr>
      <w:r>
        <w:t xml:space="preserve">    4. Полное наименование участника сделки ______________________________.</w:t>
      </w:r>
    </w:p>
    <w:p w:rsidR="00F57569" w:rsidRDefault="00F57569">
      <w:pPr>
        <w:pStyle w:val="ConsPlusNonformat"/>
        <w:jc w:val="both"/>
      </w:pPr>
      <w:r>
        <w:t xml:space="preserve">    5. Место нахождения участника сделки _________________________________.</w:t>
      </w:r>
    </w:p>
    <w:p w:rsidR="00F57569" w:rsidRDefault="00F57569">
      <w:pPr>
        <w:pStyle w:val="ConsPlusNonformat"/>
        <w:jc w:val="both"/>
      </w:pPr>
      <w:r>
        <w:t xml:space="preserve">    6. Расходы, связанные с осуществлением сделки: ________________________</w:t>
      </w:r>
    </w:p>
    <w:p w:rsidR="00F57569" w:rsidRDefault="00F57569">
      <w:pPr>
        <w:pStyle w:val="ConsPlusNonformat"/>
        <w:jc w:val="both"/>
      </w:pPr>
      <w:r>
        <w:t>(_____________________________________________________________) рублей.</w:t>
      </w:r>
    </w:p>
    <w:p w:rsidR="00F57569" w:rsidRDefault="00F57569">
      <w:pPr>
        <w:pStyle w:val="ConsPlusNonformat"/>
        <w:jc w:val="both"/>
      </w:pPr>
      <w:r>
        <w:t xml:space="preserve">    7. Форма и размер обеспечения исполнения обязательств по сделке _______</w:t>
      </w:r>
    </w:p>
    <w:p w:rsidR="00F57569" w:rsidRDefault="00F57569">
      <w:pPr>
        <w:pStyle w:val="ConsPlusNonformat"/>
        <w:jc w:val="both"/>
      </w:pPr>
      <w:r>
        <w:t>__________________________________________________________________________.</w:t>
      </w:r>
    </w:p>
    <w:p w:rsidR="00F57569" w:rsidRDefault="00F57569">
      <w:pPr>
        <w:pStyle w:val="ConsPlusNonformat"/>
        <w:jc w:val="both"/>
      </w:pPr>
    </w:p>
    <w:p w:rsidR="00F57569" w:rsidRDefault="00F57569">
      <w:pPr>
        <w:pStyle w:val="ConsPlusNonformat"/>
        <w:jc w:val="both"/>
      </w:pPr>
      <w:r>
        <w:t xml:space="preserve">    К заявке прилагаются:</w:t>
      </w:r>
    </w:p>
    <w:p w:rsidR="00F57569" w:rsidRDefault="00F57569">
      <w:pPr>
        <w:pStyle w:val="ConsPlusNonformat"/>
        <w:jc w:val="both"/>
      </w:pPr>
      <w:r>
        <w:t xml:space="preserve">    1. ___________________________________ - на ____ л. в _____ экз.</w:t>
      </w:r>
    </w:p>
    <w:p w:rsidR="00F57569" w:rsidRDefault="00F57569">
      <w:pPr>
        <w:pStyle w:val="ConsPlusNonformat"/>
        <w:jc w:val="both"/>
      </w:pPr>
      <w:r>
        <w:t xml:space="preserve">    2. ___________________________________ - на ____ л. в _____ экз.</w:t>
      </w:r>
    </w:p>
    <w:p w:rsidR="00F57569" w:rsidRDefault="00F57569">
      <w:pPr>
        <w:pStyle w:val="ConsPlusNonformat"/>
        <w:jc w:val="both"/>
      </w:pPr>
      <w:r>
        <w:t xml:space="preserve">    ...</w:t>
      </w:r>
    </w:p>
    <w:p w:rsidR="00F57569" w:rsidRDefault="00F57569">
      <w:pPr>
        <w:pStyle w:val="ConsPlusNonformat"/>
        <w:jc w:val="both"/>
      </w:pPr>
    </w:p>
    <w:p w:rsidR="00F57569" w:rsidRDefault="00F57569">
      <w:pPr>
        <w:pStyle w:val="ConsPlusNonformat"/>
        <w:jc w:val="both"/>
      </w:pPr>
      <w:r>
        <w:t>Руководитель предприятия ________________________ (_________________)</w:t>
      </w:r>
    </w:p>
    <w:p w:rsidR="00F57569" w:rsidRDefault="00F57569">
      <w:pPr>
        <w:pStyle w:val="ConsPlusNonformat"/>
        <w:jc w:val="both"/>
      </w:pPr>
    </w:p>
    <w:p w:rsidR="00F57569" w:rsidRDefault="00F57569">
      <w:pPr>
        <w:pStyle w:val="ConsPlusNonformat"/>
        <w:jc w:val="both"/>
      </w:pPr>
      <w:r>
        <w:t>Главный бухгалтер        ________________________ (_________________)</w:t>
      </w:r>
    </w:p>
    <w:p w:rsidR="00F57569" w:rsidRDefault="00F57569">
      <w:pPr>
        <w:pStyle w:val="ConsPlusNonformat"/>
        <w:jc w:val="both"/>
      </w:pPr>
    </w:p>
    <w:p w:rsidR="00F57569" w:rsidRDefault="00F57569">
      <w:pPr>
        <w:pStyle w:val="ConsPlusNonformat"/>
        <w:jc w:val="both"/>
      </w:pPr>
      <w:r>
        <w:t>Исполнитель _______________________, тел. ______________, e-mail: _________</w:t>
      </w:r>
    </w:p>
    <w:p w:rsidR="00F57569" w:rsidRDefault="00F57569">
      <w:pPr>
        <w:pStyle w:val="ConsPlusNonformat"/>
        <w:jc w:val="both"/>
      </w:pPr>
    </w:p>
    <w:p w:rsidR="00F57569" w:rsidRDefault="00F57569">
      <w:pPr>
        <w:pStyle w:val="ConsPlusNonformat"/>
        <w:jc w:val="both"/>
      </w:pPr>
      <w:r>
        <w:lastRenderedPageBreak/>
        <w:t>_______________</w:t>
      </w:r>
    </w:p>
    <w:p w:rsidR="00F57569" w:rsidRDefault="00F57569">
      <w:pPr>
        <w:pStyle w:val="ConsPlusNonformat"/>
        <w:jc w:val="both"/>
      </w:pPr>
      <w:r>
        <w:t xml:space="preserve">    (дата)</w:t>
      </w:r>
    </w:p>
    <w:p w:rsidR="00F57569" w:rsidRDefault="00F57569">
      <w:pPr>
        <w:pStyle w:val="ConsPlusNormal"/>
        <w:jc w:val="both"/>
      </w:pPr>
    </w:p>
    <w:p w:rsidR="00F57569" w:rsidRDefault="00F57569">
      <w:pPr>
        <w:pStyle w:val="ConsPlusNormal"/>
        <w:jc w:val="both"/>
      </w:pPr>
    </w:p>
    <w:p w:rsidR="00F57569" w:rsidRDefault="00F575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490D" w:rsidRDefault="00EC490D">
      <w:bookmarkStart w:id="6" w:name="_GoBack"/>
      <w:bookmarkEnd w:id="6"/>
    </w:p>
    <w:sectPr w:rsidR="00EC490D" w:rsidSect="0081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69"/>
    <w:rsid w:val="00EC490D"/>
    <w:rsid w:val="00F5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E7A3F-411C-424A-BE18-68BA43E1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75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7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5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8E0B89C12EBF52F7AEED062E3A17D1C089FDB3159F013285D1D87701076BCA7B790F5E1AB941E6A7387E844BDD295AE79361F3D7EB805EBD5A724AJ3cDO" TargetMode="External"/><Relationship Id="rId18" Type="http://schemas.openxmlformats.org/officeDocument/2006/relationships/hyperlink" Target="consultantplus://offline/ref=758E0B89C12EBF52F7AEED062E3A17D1C089FDB3159F013285D1D87701076BCA7B790F5E1AB941E6A7387E844ADD295AE79361F3D7EB805EBD5A724AJ3cDO" TargetMode="External"/><Relationship Id="rId26" Type="http://schemas.openxmlformats.org/officeDocument/2006/relationships/hyperlink" Target="consultantplus://offline/ref=758E0B89C12EBF52F7AEF30B385649D5CB82A7BF13980360DE86DE205E576D9F2939510758FF52E7A3267E834CJDcFO" TargetMode="External"/><Relationship Id="rId39" Type="http://schemas.openxmlformats.org/officeDocument/2006/relationships/hyperlink" Target="consultantplus://offline/ref=758E0B89C12EBF52F7AEED062E3A17D1C089FDB3159F013285D1D87701076BCA7B790F5E1AB941E6A7387E8445DD295AE79361F3D7EB805EBD5A724AJ3cDO" TargetMode="External"/><Relationship Id="rId21" Type="http://schemas.openxmlformats.org/officeDocument/2006/relationships/hyperlink" Target="consultantplus://offline/ref=758E0B89C12EBF52F7AEED062E3A17D1C089FDB3159F013285D6D87701076BCA7B790F5E1AB941E6A7387E874EDD295AE79361F3D7EB805EBD5A724AJ3cDO" TargetMode="External"/><Relationship Id="rId34" Type="http://schemas.openxmlformats.org/officeDocument/2006/relationships/hyperlink" Target="consultantplus://offline/ref=758E0B89C12EBF52F7AEED062E3A17D1C089FDB3159F013285D1D87701076BCA7B790F5E1AB941E6A7387E8445DD295AE79361F3D7EB805EBD5A724AJ3cDO" TargetMode="External"/><Relationship Id="rId42" Type="http://schemas.openxmlformats.org/officeDocument/2006/relationships/hyperlink" Target="consultantplus://offline/ref=758E0B89C12EBF52F7AEED062E3A17D1C089FDB3159F013285D6D87701076BCA7B790F5E1AB941E6A7387E874EDD295AE79361F3D7EB805EBD5A724AJ3cDO" TargetMode="External"/><Relationship Id="rId47" Type="http://schemas.openxmlformats.org/officeDocument/2006/relationships/hyperlink" Target="consultantplus://offline/ref=758E0B89C12EBF52F7AEED062E3A17D1C089FDB3159F013285D1D87701076BCA7B790F5E1AB941E6A7387E8445DD295AE79361F3D7EB805EBD5A724AJ3cDO" TargetMode="External"/><Relationship Id="rId50" Type="http://schemas.openxmlformats.org/officeDocument/2006/relationships/hyperlink" Target="consultantplus://offline/ref=758E0B89C12EBF52F7AEED062E3A17D1C089FDB3159F013285D6D87701076BCA7B790F5E1AB941E6A7387E874EDD295AE79361F3D7EB805EBD5A724AJ3cDO" TargetMode="External"/><Relationship Id="rId55" Type="http://schemas.openxmlformats.org/officeDocument/2006/relationships/hyperlink" Target="consultantplus://offline/ref=758E0B89C12EBF52F7AEED062E3A17D1C089FDB3159F013285D1D87701076BCA7B790F5E1AB941E6A7387E8445DD295AE79361F3D7EB805EBD5A724AJ3cDO" TargetMode="External"/><Relationship Id="rId7" Type="http://schemas.openxmlformats.org/officeDocument/2006/relationships/hyperlink" Target="consultantplus://offline/ref=758E0B89C12EBF52F7AEED062E3A17D1C089FDB3159F013285D6D87701076BCA7B790F5E1AB941E6A7387E8044DD295AE79361F3D7EB805EBD5A724AJ3cD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8E0B89C12EBF52F7AEF30B385649D5CB82A7BC15990360DE86DE205E576D9F2939510758FF52E7A3267E834CJDcFO" TargetMode="External"/><Relationship Id="rId29" Type="http://schemas.openxmlformats.org/officeDocument/2006/relationships/hyperlink" Target="consultantplus://offline/ref=758E0B89C12EBF52F7AEED062E3A17D1C089FDB3159F013285D6D87701076BCA7B790F5E1AB941E6A7387E874EDD295AE79361F3D7EB805EBD5A724AJ3cDO" TargetMode="External"/><Relationship Id="rId11" Type="http://schemas.openxmlformats.org/officeDocument/2006/relationships/hyperlink" Target="consultantplus://offline/ref=758E0B89C12EBF52F7AEED062E3A17D1C089FDB3159F013285D6D87701076BCA7B790F5E1AB941E6A7387E874DDD295AE79361F3D7EB805EBD5A724AJ3cDO" TargetMode="External"/><Relationship Id="rId24" Type="http://schemas.openxmlformats.org/officeDocument/2006/relationships/hyperlink" Target="consultantplus://offline/ref=758E0B89C12EBF52F7AEF30B385649D5CB82A7BF13980360DE86DE205E576D9F2939510758FF52E7A3267E834CJDcFO" TargetMode="External"/><Relationship Id="rId32" Type="http://schemas.openxmlformats.org/officeDocument/2006/relationships/hyperlink" Target="consultantplus://offline/ref=758E0B89C12EBF52F7AEED062E3A17D1C089FDB3159F013285D1D87701076BCA7B790F5E1AB941E6A7387E8445DD295AE79361F3D7EB805EBD5A724AJ3cDO" TargetMode="External"/><Relationship Id="rId37" Type="http://schemas.openxmlformats.org/officeDocument/2006/relationships/hyperlink" Target="consultantplus://offline/ref=758E0B89C12EBF52F7AEED062E3A17D1C089FDB3159F013285D6D87701076BCA7B790F5E1AB941E6A7387E874EDD295AE79361F3D7EB805EBD5A724AJ3cDO" TargetMode="External"/><Relationship Id="rId40" Type="http://schemas.openxmlformats.org/officeDocument/2006/relationships/hyperlink" Target="consultantplus://offline/ref=758E0B89C12EBF52F7AEED062E3A17D1C089FDB3159F013285D6D87701076BCA7B790F5E1AB941E6A7387E874EDD295AE79361F3D7EB805EBD5A724AJ3cDO" TargetMode="External"/><Relationship Id="rId45" Type="http://schemas.openxmlformats.org/officeDocument/2006/relationships/hyperlink" Target="consultantplus://offline/ref=758E0B89C12EBF52F7AEED062E3A17D1C089FDB3159F013285D1D87701076BCA7B790F5E1AB941E6A7387E8445DD295AE79361F3D7EB805EBD5A724AJ3cDO" TargetMode="External"/><Relationship Id="rId53" Type="http://schemas.openxmlformats.org/officeDocument/2006/relationships/hyperlink" Target="consultantplus://offline/ref=758E0B89C12EBF52F7AEED062E3A17D1C089FDB3159F013285D1D87701076BCA7B790F5E1AB941E6A7387E8445DD295AE79361F3D7EB805EBD5A724AJ3cDO" TargetMode="External"/><Relationship Id="rId58" Type="http://schemas.openxmlformats.org/officeDocument/2006/relationships/hyperlink" Target="consultantplus://offline/ref=758E0B89C12EBF52F7AEED062E3A17D1C089FDB3159F013285D6D87701076BCA7B790F5E1AB941E6A7387E8749DD295AE79361F3D7EB805EBD5A724AJ3cDO" TargetMode="External"/><Relationship Id="rId5" Type="http://schemas.openxmlformats.org/officeDocument/2006/relationships/hyperlink" Target="consultantplus://offline/ref=758E0B89C12EBF52F7AEED062E3A17D1C089FDB3129B0A3784D9857D095E67C87C7650491DF04DE7A738788446822C4FF6CB6DF0CBF58444A15873J4c2O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758E0B89C12EBF52F7AEED062E3A17D1C089FDB3159F013285D6D87701076BCA7B790F5E1AB941E6A7387E874FDD295AE79361F3D7EB805EBD5A724AJ3cDO" TargetMode="External"/><Relationship Id="rId14" Type="http://schemas.openxmlformats.org/officeDocument/2006/relationships/hyperlink" Target="consultantplus://offline/ref=758E0B89C12EBF52F7AEED062E3A17D1C089FDB3159F013285D6D87701076BCA7B790F5E1AB941E6A7387E874CDD295AE79361F3D7EB805EBD5A724AJ3cDO" TargetMode="External"/><Relationship Id="rId22" Type="http://schemas.openxmlformats.org/officeDocument/2006/relationships/hyperlink" Target="consultantplus://offline/ref=758E0B89C12EBF52F7AEF30B385649D5CB83A6BC11980360DE86DE205E576D9F2939510758FF52E7A3267E834CJDcFO" TargetMode="External"/><Relationship Id="rId27" Type="http://schemas.openxmlformats.org/officeDocument/2006/relationships/hyperlink" Target="consultantplus://offline/ref=758E0B89C12EBF52F7AEED062E3A17D1C089FDB3129B0A3784D9857D095E67C87C7650491DF04DE7A738798246822C4FF6CB6DF0CBF58444A15873J4c2O" TargetMode="External"/><Relationship Id="rId30" Type="http://schemas.openxmlformats.org/officeDocument/2006/relationships/hyperlink" Target="consultantplus://offline/ref=758E0B89C12EBF52F7AEED062E3A17D1C089FDB3159F013285D1D87701076BCA7B790F5E1AB941E6A7387E8445DD295AE79361F3D7EB805EBD5A724AJ3cDO" TargetMode="External"/><Relationship Id="rId35" Type="http://schemas.openxmlformats.org/officeDocument/2006/relationships/hyperlink" Target="consultantplus://offline/ref=758E0B89C12EBF52F7AEED062E3A17D1C089FDB3159F013285D6D87701076BCA7B790F5E1AB941E6A7387E874EDD295AE79361F3D7EB805EBD5A724AJ3cDO" TargetMode="External"/><Relationship Id="rId43" Type="http://schemas.openxmlformats.org/officeDocument/2006/relationships/hyperlink" Target="consultantplus://offline/ref=758E0B89C12EBF52F7AEED062E3A17D1C089FDB3159F013285D1D87701076BCA7B790F5E1AB941E6A7387E8445DD295AE79361F3D7EB805EBD5A724AJ3cDO" TargetMode="External"/><Relationship Id="rId48" Type="http://schemas.openxmlformats.org/officeDocument/2006/relationships/hyperlink" Target="consultantplus://offline/ref=758E0B89C12EBF52F7AEED062E3A17D1C089FDB3159F013285D6D87701076BCA7B790F5E1AB941E6A7387E874EDD295AE79361F3D7EB805EBD5A724AJ3cDO" TargetMode="External"/><Relationship Id="rId56" Type="http://schemas.openxmlformats.org/officeDocument/2006/relationships/hyperlink" Target="consultantplus://offline/ref=758E0B89C12EBF52F7AEED062E3A17D1C089FDB3159F013285D6D87701076BCA7B790F5E1AB941E6A7387E874EDD295AE79361F3D7EB805EBD5A724AJ3cDO" TargetMode="External"/><Relationship Id="rId8" Type="http://schemas.openxmlformats.org/officeDocument/2006/relationships/hyperlink" Target="consultantplus://offline/ref=758E0B89C12EBF52F7AEED062E3A17D1C089FDB3179E003782D9857D095E67C87C7650491DF04DE7A7387C8446822C4FF6CB6DF0CBF58444A15873J4c2O" TargetMode="External"/><Relationship Id="rId51" Type="http://schemas.openxmlformats.org/officeDocument/2006/relationships/hyperlink" Target="consultantplus://offline/ref=758E0B89C12EBF52F7AEED062E3A17D1C089FDB3159F013285D1D87701076BCA7B790F5E1AB941E6A7387E8445DD295AE79361F3D7EB805EBD5A724AJ3cD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58E0B89C12EBF52F7AEED062E3A17D1C089FDB3129B0A3784D9857D095E67C87C7650491DF04DE7A738788B46822C4FF6CB6DF0CBF58444A15873J4c2O" TargetMode="External"/><Relationship Id="rId17" Type="http://schemas.openxmlformats.org/officeDocument/2006/relationships/hyperlink" Target="consultantplus://offline/ref=758E0B89C12EBF52F7AEF30B385649D5CB82A7BC15990360DE86DE205E576D9F2939510758FF52E7A3267E834CJDcFO" TargetMode="External"/><Relationship Id="rId25" Type="http://schemas.openxmlformats.org/officeDocument/2006/relationships/hyperlink" Target="consultantplus://offline/ref=758E0B89C12EBF52F7AEF30B385649D5CB82A7BF13980360DE86DE205E576D9F2939510758FF52E7A3267E834CJDcFO" TargetMode="External"/><Relationship Id="rId33" Type="http://schemas.openxmlformats.org/officeDocument/2006/relationships/hyperlink" Target="consultantplus://offline/ref=758E0B89C12EBF52F7AEED062E3A17D1C089FDB3159F013285D6D87701076BCA7B790F5E1AB941E6A7387E874EDD295AE79361F3D7EB805EBD5A724AJ3cDO" TargetMode="External"/><Relationship Id="rId38" Type="http://schemas.openxmlformats.org/officeDocument/2006/relationships/hyperlink" Target="consultantplus://offline/ref=758E0B89C12EBF52F7AEF30B385649D5CB82A7BC15990360DE86DE205E576D9F2939510758FF52E7A3267E834CJDcFO" TargetMode="External"/><Relationship Id="rId46" Type="http://schemas.openxmlformats.org/officeDocument/2006/relationships/hyperlink" Target="consultantplus://offline/ref=758E0B89C12EBF52F7AEED062E3A17D1C089FDB3159F013285D6D87701076BCA7B790F5E1AB941E6A7387E874EDD295AE79361F3D7EB805EBD5A724AJ3cDO" TargetMode="External"/><Relationship Id="rId59" Type="http://schemas.openxmlformats.org/officeDocument/2006/relationships/hyperlink" Target="consultantplus://offline/ref=758E0B89C12EBF52F7AEF30B385649D5CB82A7BC15990360DE86DE205E576D9F2939510758FF52E7A3267E834CJDcFO" TargetMode="External"/><Relationship Id="rId20" Type="http://schemas.openxmlformats.org/officeDocument/2006/relationships/hyperlink" Target="consultantplus://offline/ref=758E0B89C12EBF52F7AEED062E3A17D1C089FDB3159F013285D1D87701076BCA7B790F5E1AB941E6A7387E8445DD295AE79361F3D7EB805EBD5A724AJ3cDO" TargetMode="External"/><Relationship Id="rId41" Type="http://schemas.openxmlformats.org/officeDocument/2006/relationships/hyperlink" Target="consultantplus://offline/ref=758E0B89C12EBF52F7AEED062E3A17D1C089FDB3159F013285D1D87701076BCA7B790F5E1AB941E6A7387E8445DD295AE79361F3D7EB805EBD5A724AJ3cDO" TargetMode="External"/><Relationship Id="rId54" Type="http://schemas.openxmlformats.org/officeDocument/2006/relationships/hyperlink" Target="consultantplus://offline/ref=758E0B89C12EBF52F7AEED062E3A17D1C089FDB3159F013285D6D87701076BCA7B790F5E1AB941E6A7387E874EDD295AE79361F3D7EB805EBD5A724AJ3c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8E0B89C12EBF52F7AEED062E3A17D1C089FDB3159F013285D1D87701076BCA7B790F5E1AB941E6A7387E8449DD295AE79361F3D7EB805EBD5A724AJ3cDO" TargetMode="External"/><Relationship Id="rId15" Type="http://schemas.openxmlformats.org/officeDocument/2006/relationships/hyperlink" Target="consultantplus://offline/ref=758E0B89C12EBF52F7AEF30B385649D5CB82A3B6169D0360DE86DE205E576D9F2939510758FF52E7A3267E834CJDcFO" TargetMode="External"/><Relationship Id="rId23" Type="http://schemas.openxmlformats.org/officeDocument/2006/relationships/hyperlink" Target="consultantplus://offline/ref=758E0B89C12EBF52F7AEED062E3A17D1C089FDB3129B0A3784D9857D095E67C87C7650491DF04DE7A738788A46822C4FF6CB6DF0CBF58444A15873J4c2O" TargetMode="External"/><Relationship Id="rId28" Type="http://schemas.openxmlformats.org/officeDocument/2006/relationships/hyperlink" Target="consultantplus://offline/ref=758E0B89C12EBF52F7AEED062E3A17D1C089FDB3159F013285D1D87701076BCA7B790F5E1AB941E6A7387E8445DD295AE79361F3D7EB805EBD5A724AJ3cDO" TargetMode="External"/><Relationship Id="rId36" Type="http://schemas.openxmlformats.org/officeDocument/2006/relationships/hyperlink" Target="consultantplus://offline/ref=758E0B89C12EBF52F7AEED062E3A17D1C089FDB3159F013285D1D87701076BCA7B790F5E1AB941E6A7387E8445DD295AE79361F3D7EB805EBD5A724AJ3cDO" TargetMode="External"/><Relationship Id="rId49" Type="http://schemas.openxmlformats.org/officeDocument/2006/relationships/hyperlink" Target="consultantplus://offline/ref=758E0B89C12EBF52F7AEED062E3A17D1C089FDB3159F013285D1D87701076BCA7B790F5E1AB941E6A7387E8445DD295AE79361F3D7EB805EBD5A724AJ3cDO" TargetMode="External"/><Relationship Id="rId57" Type="http://schemas.openxmlformats.org/officeDocument/2006/relationships/hyperlink" Target="consultantplus://offline/ref=758E0B89C12EBF52F7AEED062E3A17D1C089FDB3159F013285D1D87701076BCA7B790F5E1AB941E6A7387E8444DD295AE79361F3D7EB805EBD5A724AJ3cDO" TargetMode="External"/><Relationship Id="rId10" Type="http://schemas.openxmlformats.org/officeDocument/2006/relationships/hyperlink" Target="consultantplus://offline/ref=758E0B89C12EBF52F7AEED062E3A17D1C089FDB3159F013285D1D87701076BCA7B790F5E1AB941E6A7387E8448DD295AE79361F3D7EB805EBD5A724AJ3cDO" TargetMode="External"/><Relationship Id="rId31" Type="http://schemas.openxmlformats.org/officeDocument/2006/relationships/hyperlink" Target="consultantplus://offline/ref=758E0B89C12EBF52F7AEED062E3A17D1C089FDB3159F013285D6D87701076BCA7B790F5E1AB941E6A7387E874EDD295AE79361F3D7EB805EBD5A724AJ3cDO" TargetMode="External"/><Relationship Id="rId44" Type="http://schemas.openxmlformats.org/officeDocument/2006/relationships/hyperlink" Target="consultantplus://offline/ref=758E0B89C12EBF52F7AEED062E3A17D1C089FDB3159F013285D6D87701076BCA7B790F5E1AB941E6A7387E874EDD295AE79361F3D7EB805EBD5A724AJ3cDO" TargetMode="External"/><Relationship Id="rId52" Type="http://schemas.openxmlformats.org/officeDocument/2006/relationships/hyperlink" Target="consultantplus://offline/ref=758E0B89C12EBF52F7AEED062E3A17D1C089FDB3159F013285D6D87701076BCA7B790F5E1AB941E6A7387E874EDD295AE79361F3D7EB805EBD5A724AJ3cDO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58E0B89C12EBF52F7AEED062E3A17D1C089FDB3179E0F3E86D9857D095E67C87C76505B1DA841E6A5267C8753D47D0AJAc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4977</Words>
  <Characters>28374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Чувашии Данилова Светлана</dc:creator>
  <cp:keywords/>
  <dc:description/>
  <cp:lastModifiedBy>Минюст Чувашии Данилова Светлана</cp:lastModifiedBy>
  <cp:revision>1</cp:revision>
  <dcterms:created xsi:type="dcterms:W3CDTF">2019-04-12T14:28:00Z</dcterms:created>
  <dcterms:modified xsi:type="dcterms:W3CDTF">2019-04-12T14:28:00Z</dcterms:modified>
</cp:coreProperties>
</file>