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82" w:rsidRDefault="00C94D82">
      <w:pPr>
        <w:pStyle w:val="ConsPlusTitlePage"/>
      </w:pPr>
      <w:r>
        <w:t xml:space="preserve">Документ предоставлен </w:t>
      </w:r>
      <w:hyperlink r:id="rId4" w:history="1">
        <w:r>
          <w:rPr>
            <w:color w:val="0000FF"/>
          </w:rPr>
          <w:t>КонсультантПлюс</w:t>
        </w:r>
      </w:hyperlink>
      <w:r>
        <w:br/>
      </w:r>
    </w:p>
    <w:p w:rsidR="00C94D82" w:rsidRDefault="00C94D82">
      <w:pPr>
        <w:pStyle w:val="ConsPlusNormal"/>
        <w:jc w:val="both"/>
        <w:outlineLvl w:val="0"/>
      </w:pPr>
    </w:p>
    <w:p w:rsidR="00C94D82" w:rsidRDefault="00C94D82">
      <w:pPr>
        <w:pStyle w:val="ConsPlusTitle"/>
        <w:jc w:val="center"/>
        <w:outlineLvl w:val="0"/>
      </w:pPr>
      <w:r>
        <w:t>КАБИНЕТ МИНИСТРОВ ЧУВАШСКОЙ РЕСПУБЛИКИ</w:t>
      </w:r>
    </w:p>
    <w:p w:rsidR="00C94D82" w:rsidRDefault="00C94D82">
      <w:pPr>
        <w:pStyle w:val="ConsPlusTitle"/>
        <w:jc w:val="center"/>
      </w:pPr>
    </w:p>
    <w:p w:rsidR="00C94D82" w:rsidRDefault="00C94D82">
      <w:pPr>
        <w:pStyle w:val="ConsPlusTitle"/>
        <w:jc w:val="center"/>
      </w:pPr>
      <w:r>
        <w:t>ПОСТАНОВЛЕНИЕ</w:t>
      </w:r>
    </w:p>
    <w:p w:rsidR="00C94D82" w:rsidRDefault="00C94D82">
      <w:pPr>
        <w:pStyle w:val="ConsPlusTitle"/>
        <w:jc w:val="center"/>
      </w:pPr>
      <w:r>
        <w:t>от 22 июня 2016 г. N 234</w:t>
      </w:r>
    </w:p>
    <w:p w:rsidR="00C94D82" w:rsidRDefault="00C94D82">
      <w:pPr>
        <w:pStyle w:val="ConsPlusTitle"/>
        <w:jc w:val="center"/>
      </w:pPr>
    </w:p>
    <w:p w:rsidR="00C94D82" w:rsidRDefault="00C94D82">
      <w:pPr>
        <w:pStyle w:val="ConsPlusTitle"/>
        <w:jc w:val="center"/>
      </w:pPr>
      <w:r>
        <w:t>ОБ УТВЕРЖДЕНИИ ПОЛОЖЕНИЯ ОБ УСЛОВИЯХ ОПЛАТЫ ТРУДА</w:t>
      </w:r>
    </w:p>
    <w:p w:rsidR="00C94D82" w:rsidRDefault="00C94D82">
      <w:pPr>
        <w:pStyle w:val="ConsPlusTitle"/>
        <w:jc w:val="center"/>
      </w:pPr>
      <w:r>
        <w:t>РУКОВОДИТЕЛЕЙ ГОСУДАРСТВЕННЫХ УНИТАРНЫХ ПРЕДПРИЯТИЙ</w:t>
      </w:r>
    </w:p>
    <w:p w:rsidR="00C94D82" w:rsidRDefault="00C94D82">
      <w:pPr>
        <w:pStyle w:val="ConsPlusTitle"/>
        <w:jc w:val="center"/>
      </w:pPr>
      <w:r>
        <w:t>ЧУВАШСКОЙ РЕСПУБЛИКИ</w:t>
      </w:r>
    </w:p>
    <w:p w:rsidR="00C94D82" w:rsidRDefault="00C94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D82">
        <w:trPr>
          <w:jc w:val="center"/>
        </w:trPr>
        <w:tc>
          <w:tcPr>
            <w:tcW w:w="9294" w:type="dxa"/>
            <w:tcBorders>
              <w:top w:val="nil"/>
              <w:left w:val="single" w:sz="24" w:space="0" w:color="CED3F1"/>
              <w:bottom w:val="nil"/>
              <w:right w:val="single" w:sz="24" w:space="0" w:color="F4F3F8"/>
            </w:tcBorders>
            <w:shd w:val="clear" w:color="auto" w:fill="F4F3F8"/>
          </w:tcPr>
          <w:p w:rsidR="00C94D82" w:rsidRDefault="00C94D82">
            <w:pPr>
              <w:pStyle w:val="ConsPlusNormal"/>
              <w:jc w:val="center"/>
            </w:pPr>
            <w:r>
              <w:rPr>
                <w:color w:val="392C69"/>
              </w:rPr>
              <w:t>Список изменяющих документов</w:t>
            </w:r>
          </w:p>
          <w:p w:rsidR="00C94D82" w:rsidRDefault="00C94D82">
            <w:pPr>
              <w:pStyle w:val="ConsPlusNormal"/>
              <w:jc w:val="center"/>
            </w:pPr>
            <w:r>
              <w:rPr>
                <w:color w:val="392C69"/>
              </w:rPr>
              <w:t xml:space="preserve">(в ред. </w:t>
            </w:r>
            <w:hyperlink r:id="rId5" w:history="1">
              <w:r>
                <w:rPr>
                  <w:color w:val="0000FF"/>
                </w:rPr>
                <w:t>Постановления</w:t>
              </w:r>
            </w:hyperlink>
            <w:r>
              <w:rPr>
                <w:color w:val="392C69"/>
              </w:rPr>
              <w:t xml:space="preserve"> Кабинета Министров ЧР от 19.12.2016 N 549)</w:t>
            </w:r>
          </w:p>
        </w:tc>
      </w:tr>
    </w:tbl>
    <w:p w:rsidR="00C94D82" w:rsidRDefault="00C94D82">
      <w:pPr>
        <w:pStyle w:val="ConsPlusNormal"/>
        <w:jc w:val="both"/>
      </w:pPr>
    </w:p>
    <w:p w:rsidR="00C94D82" w:rsidRDefault="00C94D82">
      <w:pPr>
        <w:pStyle w:val="ConsPlusNormal"/>
        <w:ind w:firstLine="540"/>
        <w:jc w:val="both"/>
      </w:pPr>
      <w:r>
        <w:t>Кабинет Министров Чувашской Республики постановляет:</w:t>
      </w:r>
    </w:p>
    <w:p w:rsidR="00C94D82" w:rsidRDefault="00C94D82">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об условиях оплаты труда руководителей государственных унитарных предприятий Чувашской Республики (далее - Положение).</w:t>
      </w:r>
    </w:p>
    <w:p w:rsidR="00C94D82" w:rsidRDefault="00C94D82">
      <w:pPr>
        <w:pStyle w:val="ConsPlusNormal"/>
        <w:spacing w:before="220"/>
        <w:ind w:firstLine="540"/>
        <w:jc w:val="both"/>
      </w:pPr>
      <w:r>
        <w:t>2. Органам исполнительной власти Чувашской Республики, на которые возложены координация и регулирование в соответствующем виде экономической деятельности:</w:t>
      </w:r>
    </w:p>
    <w:p w:rsidR="00C94D82" w:rsidRDefault="00C94D82">
      <w:pPr>
        <w:pStyle w:val="ConsPlusNormal"/>
        <w:spacing w:before="220"/>
        <w:ind w:firstLine="540"/>
        <w:jc w:val="both"/>
      </w:pPr>
      <w:r>
        <w:t xml:space="preserve">при заключении трудовых договоров с руководителями государственных унитарных предприятий Чувашской Республики руководствоваться </w:t>
      </w:r>
      <w:hyperlink w:anchor="P43" w:history="1">
        <w:r>
          <w:rPr>
            <w:color w:val="0000FF"/>
          </w:rPr>
          <w:t>Положением</w:t>
        </w:r>
      </w:hyperlink>
      <w:r>
        <w:t>;</w:t>
      </w:r>
    </w:p>
    <w:p w:rsidR="00C94D82" w:rsidRDefault="00C94D82">
      <w:pPr>
        <w:pStyle w:val="ConsPlusNormal"/>
        <w:spacing w:before="220"/>
        <w:ind w:firstLine="540"/>
        <w:jc w:val="both"/>
      </w:pPr>
      <w:r>
        <w:t xml:space="preserve">осуществить в 3-месячный срок со дня вступления в силу настоящего постановления в установленном порядке мероприятия по внесению изменений в трудовые договоры с руководителями государственных унитарных предприятий Чувашской Республики с целью их приведения в соответствие с </w:t>
      </w:r>
      <w:hyperlink w:anchor="P43" w:history="1">
        <w:r>
          <w:rPr>
            <w:color w:val="0000FF"/>
          </w:rPr>
          <w:t>Положением</w:t>
        </w:r>
      </w:hyperlink>
      <w:r>
        <w:t>.</w:t>
      </w:r>
    </w:p>
    <w:p w:rsidR="00C94D82" w:rsidRDefault="00C94D82">
      <w:pPr>
        <w:pStyle w:val="ConsPlusNormal"/>
        <w:spacing w:before="220"/>
        <w:ind w:firstLine="540"/>
        <w:jc w:val="both"/>
      </w:pPr>
      <w:r>
        <w:t xml:space="preserve">3. Рекомендовать руководствоваться </w:t>
      </w:r>
      <w:hyperlink w:anchor="P43" w:history="1">
        <w:r>
          <w:rPr>
            <w:color w:val="0000FF"/>
          </w:rPr>
          <w:t>Положением</w:t>
        </w:r>
      </w:hyperlink>
      <w:r>
        <w:t>:</w:t>
      </w:r>
    </w:p>
    <w:p w:rsidR="00C94D82" w:rsidRDefault="00C94D82">
      <w:pPr>
        <w:pStyle w:val="ConsPlusNormal"/>
        <w:spacing w:before="220"/>
        <w:ind w:firstLine="540"/>
        <w:jc w:val="both"/>
      </w:pPr>
      <w:r>
        <w:t>органам управления хозяйственных обществ, в уставном капитале которых доля участия Чувашской Республики составляет более 50 процентов, при заключении трудовых договоров с руководителями указанных хозяйственных обществ;</w:t>
      </w:r>
    </w:p>
    <w:p w:rsidR="00C94D82" w:rsidRDefault="00C94D82">
      <w:pPr>
        <w:pStyle w:val="ConsPlusNormal"/>
        <w:spacing w:before="220"/>
        <w:ind w:firstLine="540"/>
        <w:jc w:val="both"/>
      </w:pPr>
      <w:r>
        <w:t>органам местного самоуправления при принятии нормативного правового акта об утверждении положения об условиях оплаты труда руководителей муниципальных унитарных предприятий.</w:t>
      </w:r>
    </w:p>
    <w:p w:rsidR="00C94D82" w:rsidRDefault="00C94D82">
      <w:pPr>
        <w:pStyle w:val="ConsPlusNormal"/>
        <w:spacing w:before="220"/>
        <w:ind w:firstLine="540"/>
        <w:jc w:val="both"/>
      </w:pPr>
      <w:r>
        <w:t>4. Контроль за выполнением настоящего постановления возложить на Министерство юстиции и имущественных отношений Чувашской Республики.</w:t>
      </w:r>
    </w:p>
    <w:p w:rsidR="00C94D82" w:rsidRDefault="00C94D82">
      <w:pPr>
        <w:pStyle w:val="ConsPlusNormal"/>
        <w:jc w:val="both"/>
      </w:pPr>
      <w:r>
        <w:t xml:space="preserve">(в ред. </w:t>
      </w:r>
      <w:hyperlink r:id="rId6" w:history="1">
        <w:r>
          <w:rPr>
            <w:color w:val="0000FF"/>
          </w:rPr>
          <w:t>Постановления</w:t>
        </w:r>
      </w:hyperlink>
      <w:r>
        <w:t xml:space="preserve"> Кабинета Министров ЧР от 19.12.2016 N 549)</w:t>
      </w:r>
    </w:p>
    <w:p w:rsidR="00C94D82" w:rsidRDefault="00C94D82">
      <w:pPr>
        <w:pStyle w:val="ConsPlusNormal"/>
        <w:spacing w:before="220"/>
        <w:ind w:firstLine="540"/>
        <w:jc w:val="both"/>
      </w:pPr>
      <w:r>
        <w:t>5. Признать утратившими силу:</w:t>
      </w:r>
    </w:p>
    <w:p w:rsidR="00C94D82" w:rsidRDefault="00C94D82">
      <w:pPr>
        <w:pStyle w:val="ConsPlusNormal"/>
        <w:spacing w:before="220"/>
        <w:ind w:firstLine="540"/>
        <w:jc w:val="both"/>
      </w:pPr>
      <w:hyperlink r:id="rId7" w:history="1">
        <w:r>
          <w:rPr>
            <w:color w:val="0000FF"/>
          </w:rPr>
          <w:t>постановление</w:t>
        </w:r>
      </w:hyperlink>
      <w:r>
        <w:t xml:space="preserve"> Кабинета Министров Чувашской Республики от 1 декабря 1998 г. N 350 "Об утверждении Положения об условиях оплаты труда руководителей государственных унитарных предприятий и акционерных обществ при заключении с ними трудовых договоров (контрактов) и примерных форм трудовых договоров (контрактов), заключаемых с ними";</w:t>
      </w:r>
    </w:p>
    <w:p w:rsidR="00C94D82" w:rsidRDefault="00C94D82">
      <w:pPr>
        <w:pStyle w:val="ConsPlusNormal"/>
        <w:spacing w:before="220"/>
        <w:ind w:firstLine="540"/>
        <w:jc w:val="both"/>
      </w:pPr>
      <w:hyperlink r:id="rId8" w:history="1">
        <w:r>
          <w:rPr>
            <w:color w:val="0000FF"/>
          </w:rPr>
          <w:t>пункт 1</w:t>
        </w:r>
      </w:hyperlink>
      <w:r>
        <w:t xml:space="preserve"> постановления Кабинета Министров Чувашской Республики от 11 апреля 2003 г. N 92 "О внесении изменений и дополнений в некоторые постановления Кабинета Министров Чувашской Республики";</w:t>
      </w:r>
    </w:p>
    <w:p w:rsidR="00C94D82" w:rsidRDefault="00C94D82">
      <w:pPr>
        <w:pStyle w:val="ConsPlusNormal"/>
        <w:spacing w:before="220"/>
        <w:ind w:firstLine="540"/>
        <w:jc w:val="both"/>
      </w:pPr>
      <w:hyperlink r:id="rId9" w:history="1">
        <w:r>
          <w:rPr>
            <w:color w:val="0000FF"/>
          </w:rPr>
          <w:t>пункт 1</w:t>
        </w:r>
      </w:hyperlink>
      <w:r>
        <w:t xml:space="preserve"> постановления Кабинета Министров Чувашской Республики от 28 мая 2007 г. N 120 "О внесении изменений в некоторые постановления Кабинета Министров Чувашской Республики";</w:t>
      </w:r>
    </w:p>
    <w:p w:rsidR="00C94D82" w:rsidRDefault="00C94D82">
      <w:pPr>
        <w:pStyle w:val="ConsPlusNormal"/>
        <w:spacing w:before="220"/>
        <w:ind w:firstLine="540"/>
        <w:jc w:val="both"/>
      </w:pPr>
      <w:hyperlink r:id="rId10" w:history="1">
        <w:r>
          <w:rPr>
            <w:color w:val="0000FF"/>
          </w:rPr>
          <w:t>подпункт 1 пункта 1</w:t>
        </w:r>
      </w:hyperlink>
      <w:r>
        <w:t xml:space="preserve"> постановления Кабинета Министров Чувашской Республики от 31 марта 2011 г. N 119 "О внесении изменений в некоторые постановления Кабинета Министров Чувашской Республики".</w:t>
      </w:r>
    </w:p>
    <w:p w:rsidR="00C94D82" w:rsidRDefault="00C94D82">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w:t>
      </w:r>
    </w:p>
    <w:p w:rsidR="00C94D82" w:rsidRDefault="00C94D82">
      <w:pPr>
        <w:pStyle w:val="ConsPlusNormal"/>
        <w:jc w:val="both"/>
      </w:pPr>
    </w:p>
    <w:p w:rsidR="00C94D82" w:rsidRDefault="00C94D82">
      <w:pPr>
        <w:pStyle w:val="ConsPlusNormal"/>
        <w:jc w:val="right"/>
      </w:pPr>
      <w:r>
        <w:t>Председатель Кабинета Министров</w:t>
      </w:r>
    </w:p>
    <w:p w:rsidR="00C94D82" w:rsidRDefault="00C94D82">
      <w:pPr>
        <w:pStyle w:val="ConsPlusNormal"/>
        <w:jc w:val="right"/>
      </w:pPr>
      <w:r>
        <w:t>Чувашской Республики</w:t>
      </w:r>
    </w:p>
    <w:p w:rsidR="00C94D82" w:rsidRDefault="00C94D82">
      <w:pPr>
        <w:pStyle w:val="ConsPlusNormal"/>
        <w:jc w:val="right"/>
      </w:pPr>
      <w:r>
        <w:t>И.МОТОРИН</w:t>
      </w:r>
    </w:p>
    <w:p w:rsidR="00C94D82" w:rsidRDefault="00C94D82">
      <w:pPr>
        <w:pStyle w:val="ConsPlusNormal"/>
        <w:jc w:val="both"/>
      </w:pPr>
    </w:p>
    <w:p w:rsidR="00C94D82" w:rsidRDefault="00C94D82">
      <w:pPr>
        <w:pStyle w:val="ConsPlusNormal"/>
        <w:jc w:val="both"/>
      </w:pPr>
    </w:p>
    <w:p w:rsidR="00C94D82" w:rsidRDefault="00C94D82">
      <w:pPr>
        <w:pStyle w:val="ConsPlusNormal"/>
        <w:jc w:val="both"/>
      </w:pPr>
    </w:p>
    <w:p w:rsidR="00C94D82" w:rsidRDefault="00C94D82">
      <w:pPr>
        <w:pStyle w:val="ConsPlusNormal"/>
        <w:jc w:val="both"/>
      </w:pPr>
    </w:p>
    <w:p w:rsidR="00C94D82" w:rsidRDefault="00C94D82">
      <w:pPr>
        <w:pStyle w:val="ConsPlusNormal"/>
        <w:jc w:val="both"/>
      </w:pPr>
    </w:p>
    <w:p w:rsidR="00C94D82" w:rsidRDefault="00C94D82">
      <w:pPr>
        <w:pStyle w:val="ConsPlusNormal"/>
        <w:jc w:val="right"/>
        <w:outlineLvl w:val="0"/>
      </w:pPr>
      <w:r>
        <w:t>Утверждено</w:t>
      </w:r>
    </w:p>
    <w:p w:rsidR="00C94D82" w:rsidRDefault="00C94D82">
      <w:pPr>
        <w:pStyle w:val="ConsPlusNormal"/>
        <w:jc w:val="right"/>
      </w:pPr>
      <w:r>
        <w:t>постановлением</w:t>
      </w:r>
    </w:p>
    <w:p w:rsidR="00C94D82" w:rsidRDefault="00C94D82">
      <w:pPr>
        <w:pStyle w:val="ConsPlusNormal"/>
        <w:jc w:val="right"/>
      </w:pPr>
      <w:r>
        <w:t>Кабинета Министров</w:t>
      </w:r>
    </w:p>
    <w:p w:rsidR="00C94D82" w:rsidRDefault="00C94D82">
      <w:pPr>
        <w:pStyle w:val="ConsPlusNormal"/>
        <w:jc w:val="right"/>
      </w:pPr>
      <w:r>
        <w:t>Чувашской Республики</w:t>
      </w:r>
    </w:p>
    <w:p w:rsidR="00C94D82" w:rsidRDefault="00C94D82">
      <w:pPr>
        <w:pStyle w:val="ConsPlusNormal"/>
        <w:jc w:val="right"/>
      </w:pPr>
      <w:r>
        <w:t>от 22.06.2016 N 234</w:t>
      </w:r>
    </w:p>
    <w:p w:rsidR="00C94D82" w:rsidRDefault="00C94D82">
      <w:pPr>
        <w:pStyle w:val="ConsPlusNormal"/>
        <w:jc w:val="both"/>
      </w:pPr>
    </w:p>
    <w:p w:rsidR="00C94D82" w:rsidRDefault="00C94D82">
      <w:pPr>
        <w:pStyle w:val="ConsPlusTitle"/>
        <w:jc w:val="center"/>
      </w:pPr>
      <w:bookmarkStart w:id="0" w:name="P43"/>
      <w:bookmarkEnd w:id="0"/>
      <w:r>
        <w:t>ПОЛОЖЕНИЕ</w:t>
      </w:r>
    </w:p>
    <w:p w:rsidR="00C94D82" w:rsidRDefault="00C94D82">
      <w:pPr>
        <w:pStyle w:val="ConsPlusTitle"/>
        <w:jc w:val="center"/>
      </w:pPr>
      <w:r>
        <w:t>ОБ УСЛОВИЯХ ОПЛАТЫ ТРУДА РУКОВОДИТЕЛЕЙ ГОСУДАРСТВЕННЫХ</w:t>
      </w:r>
    </w:p>
    <w:p w:rsidR="00C94D82" w:rsidRDefault="00C94D82">
      <w:pPr>
        <w:pStyle w:val="ConsPlusTitle"/>
        <w:jc w:val="center"/>
      </w:pPr>
      <w:r>
        <w:t>УНИТАРНЫХ ПРЕДПРИЯТИЙ ЧУВАШСКОЙ РЕСПУБЛИКИ</w:t>
      </w:r>
    </w:p>
    <w:p w:rsidR="00C94D82" w:rsidRDefault="00C94D82">
      <w:pPr>
        <w:pStyle w:val="ConsPlusNormal"/>
        <w:jc w:val="both"/>
      </w:pPr>
    </w:p>
    <w:p w:rsidR="00C94D82" w:rsidRDefault="00C94D82">
      <w:pPr>
        <w:pStyle w:val="ConsPlusNormal"/>
        <w:ind w:firstLine="540"/>
        <w:jc w:val="both"/>
      </w:pPr>
      <w:r>
        <w:t>1. Настоящее Положение определяет условия оплаты труда руководителей государственных унитарных предприятий Чувашской Республики (далее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w:t>
      </w:r>
    </w:p>
    <w:p w:rsidR="00C94D82" w:rsidRDefault="00C94D82">
      <w:pPr>
        <w:pStyle w:val="ConsPlusNormal"/>
        <w:spacing w:before="220"/>
        <w:ind w:firstLine="540"/>
        <w:jc w:val="both"/>
      </w:pPr>
      <w:r>
        <w:t>Положение не распространяется на руководителей казенных унитарных предприятий Чувашской Республики, финансируемых из республиканского бюджета Чувашской Республики, оплата труда работников которых осуществляется в соответствии с тарифной сеткой.</w:t>
      </w:r>
    </w:p>
    <w:p w:rsidR="00C94D82" w:rsidRDefault="00C94D82">
      <w:pPr>
        <w:pStyle w:val="ConsPlusNormal"/>
        <w:spacing w:before="220"/>
        <w:ind w:firstLine="540"/>
        <w:jc w:val="both"/>
      </w:pPr>
      <w:r>
        <w:t>2. Оплата труда руководителя предприятия включает должностной оклад, выплаты компенсационного и стимулирующего характера.</w:t>
      </w:r>
    </w:p>
    <w:p w:rsidR="00C94D82" w:rsidRDefault="00C94D82">
      <w:pPr>
        <w:pStyle w:val="ConsPlusNormal"/>
        <w:spacing w:before="220"/>
        <w:ind w:firstLine="540"/>
        <w:jc w:val="both"/>
      </w:pPr>
      <w:r>
        <w:t>3. Размер должностного оклада руководителя предприятия определяется органом исполнительной власти Чувашской Республики, на который возложены координация и регулирование в соответствующем виде экономической деятельности (далее - отраслевое министерство), в зависимости от сложности труда, масштаба управления, особенностей деятельности и значимости предприятия и устанавливается в соответствии с порядком, утверждаемым приказом отраслевого министерства.</w:t>
      </w:r>
    </w:p>
    <w:p w:rsidR="00C94D82" w:rsidRDefault="00C94D82">
      <w:pPr>
        <w:pStyle w:val="ConsPlusNormal"/>
        <w:spacing w:before="220"/>
        <w:ind w:firstLine="540"/>
        <w:jc w:val="both"/>
      </w:pPr>
      <w:r>
        <w:t xml:space="preserve">4. С учетом условий труда руководителям предприятий устанавливаются выплаты компенсационного характера в порядке и размерах, которые предусмотрены Трудовым </w:t>
      </w:r>
      <w:hyperlink r:id="rId11" w:history="1">
        <w:r>
          <w:rPr>
            <w:color w:val="0000FF"/>
          </w:rPr>
          <w:t>кодексом</w:t>
        </w:r>
      </w:hyperlink>
      <w:r>
        <w:t xml:space="preserve"> Российской Федерации, нормативными правовыми актами Российской Федерации и нормативными правовыми актами Чувашской Республики, содержащими нормы трудового права.</w:t>
      </w:r>
    </w:p>
    <w:p w:rsidR="00C94D82" w:rsidRDefault="00C94D82">
      <w:pPr>
        <w:pStyle w:val="ConsPlusNormal"/>
        <w:spacing w:before="220"/>
        <w:ind w:firstLine="540"/>
        <w:jc w:val="both"/>
      </w:pPr>
      <w:r>
        <w:t xml:space="preserve">5. Для поощрения руководителей предприятий устанавливаются выплаты стимулирующего характера, которые осуществляются по результатам достижения предприятием величин </w:t>
      </w:r>
      <w:r>
        <w:lastRenderedPageBreak/>
        <w:t>показателей экономической эффективности деятельности предприятий, утвержденных отраслевым министерством,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(далее - вознаграждение).</w:t>
      </w:r>
    </w:p>
    <w:p w:rsidR="00C94D82" w:rsidRDefault="00C94D82">
      <w:pPr>
        <w:pStyle w:val="ConsPlusNormal"/>
        <w:spacing w:before="220"/>
        <w:ind w:firstLine="540"/>
        <w:jc w:val="both"/>
      </w:pPr>
      <w:r>
        <w:t xml:space="preserve">Размер и периодичность выплаты вознаграждения руководителю предприятия определяются отраслевым министерством в соответствии с </w:t>
      </w:r>
      <w:hyperlink r:id="rId12" w:history="1">
        <w:r>
          <w:rPr>
            <w:color w:val="0000FF"/>
          </w:rPr>
          <w:t>Методикой</w:t>
        </w:r>
      </w:hyperlink>
      <w:r>
        <w:t xml:space="preserve"> заполнения приложения к трудовому договору с руководителем государственного унитарного предприятия Чувашской Республики, оценки выполнения величин показателей экономической эффективности деятельности государственного унитарного предприятия Чувашской Республики и установления размера вознаграждения руководителя государственного унитарного предприятия Чувашской Республики за их достижение, утвержденной постановлением Кабинета Министров Чувашской Республики от 31 мая 2002 г. N 149 "Об утверждении примерной формы трудового договора с руководителем государственного унитарного предприятия Чувашской Республики".</w:t>
      </w:r>
    </w:p>
    <w:p w:rsidR="00C94D82" w:rsidRDefault="00C94D82">
      <w:pPr>
        <w:pStyle w:val="ConsPlusNormal"/>
        <w:spacing w:before="220"/>
        <w:ind w:firstLine="540"/>
        <w:jc w:val="both"/>
      </w:pPr>
      <w:r>
        <w:t>6. Предельный уровень соотношения средней заработной платы руководителей, заместителей руководителя и главных бухгалтеров предприятий и средней заработной платы работников списочного состава предприятий (без учета руководителя, заместителей руководителя и главного бухгалтера) для предприятий, включенных в перечень крупных, экономически или социально значимых организаций в Чувашской Республике, утверждаемый распоряжением Кабинета Министров Чувашской Республики (далее - перечень), устанавливается в кратности от 1 до 8.</w:t>
      </w:r>
    </w:p>
    <w:p w:rsidR="00C94D82" w:rsidRDefault="00C94D82">
      <w:pPr>
        <w:pStyle w:val="ConsPlusNormal"/>
        <w:spacing w:before="220"/>
        <w:ind w:firstLine="540"/>
        <w:jc w:val="both"/>
      </w:pPr>
      <w:r>
        <w:t>Для предприятий, не вошедших в перечень, предельный уровень соотношения средней заработной платы руководителей, заместителей руководителя и главных бухгалтеров предприятий и средней заработной платы работников списочного состава предприятий (без учета руководителя, заместителей руководителя и главного бухгалтера) устанавливается в кратности от 1 до 4.</w:t>
      </w:r>
    </w:p>
    <w:p w:rsidR="00C94D82" w:rsidRDefault="00C94D82">
      <w:pPr>
        <w:pStyle w:val="ConsPlusNormal"/>
        <w:spacing w:before="220"/>
        <w:ind w:firstLine="540"/>
        <w:jc w:val="both"/>
      </w:pPr>
      <w:r>
        <w:t>7.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w:t>
      </w:r>
    </w:p>
    <w:p w:rsidR="00C94D82" w:rsidRDefault="00C94D82">
      <w:pPr>
        <w:pStyle w:val="ConsPlusNormal"/>
        <w:spacing w:before="220"/>
        <w:ind w:firstLine="540"/>
        <w:jc w:val="both"/>
      </w:pPr>
      <w:r>
        <w:t>8.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C94D82" w:rsidRDefault="00C94D82">
      <w:pPr>
        <w:pStyle w:val="ConsPlusNormal"/>
        <w:jc w:val="both"/>
      </w:pPr>
    </w:p>
    <w:p w:rsidR="00C94D82" w:rsidRDefault="00C94D82">
      <w:pPr>
        <w:pStyle w:val="ConsPlusNormal"/>
        <w:jc w:val="both"/>
      </w:pPr>
    </w:p>
    <w:p w:rsidR="00C94D82" w:rsidRDefault="00C94D82">
      <w:pPr>
        <w:pStyle w:val="ConsPlusNormal"/>
        <w:pBdr>
          <w:top w:val="single" w:sz="6" w:space="0" w:color="auto"/>
        </w:pBdr>
        <w:spacing w:before="100" w:after="100"/>
        <w:jc w:val="both"/>
        <w:rPr>
          <w:sz w:val="2"/>
          <w:szCs w:val="2"/>
        </w:rPr>
      </w:pPr>
    </w:p>
    <w:p w:rsidR="006218EC" w:rsidRDefault="006218EC">
      <w:bookmarkStart w:id="1" w:name="_GoBack"/>
      <w:bookmarkEnd w:id="1"/>
    </w:p>
    <w:sectPr w:rsidR="006218EC" w:rsidSect="00D35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82"/>
    <w:rsid w:val="006218EC"/>
    <w:rsid w:val="00C9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CBA0-B5A9-407D-8BC1-8AE899D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7BC9ADAB57895745E3AE81E9A7A34469695330A32500E229351029CC1AB2DCA1360FD08E1C5E7FC986E563769B55F49107ED8A26CF6DAF2BC0FhDh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07BC9ADAB57895745E3AE81E9A7A34469695330F31510D259351029CC1AB2DCA1360EF08B9C9E6FE866E57223FE41Ah1h5O" TargetMode="External"/><Relationship Id="rId12" Type="http://schemas.openxmlformats.org/officeDocument/2006/relationships/hyperlink" Target="consultantplus://offline/ref=0707BC9ADAB57895745E3AE81E9A7A34469695330232520C249351029CC1AB2DCA1360FD08E1C5E7FC9D6D513769B55F49107ED8A26CF6DAF2BC0FhDh0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07BC9ADAB57895745E3AE81E9A7A34469695330A325F0B279C0C089498A72FCD1C3FEA0FA8C9E6FC986C543D36B04A584872DBBE72F2C0EEBE0ED8hAh8O" TargetMode="External"/><Relationship Id="rId11" Type="http://schemas.openxmlformats.org/officeDocument/2006/relationships/hyperlink" Target="consultantplus://offline/ref=0707BC9ADAB57895745E24E508F624304D9FCA3B09345D597CCC0A5FCBC8A17A9F5C61B34DEEDAE7F8866C533Dh3h4O" TargetMode="External"/><Relationship Id="rId5" Type="http://schemas.openxmlformats.org/officeDocument/2006/relationships/hyperlink" Target="consultantplus://offline/ref=0707BC9ADAB57895745E3AE81E9A7A34469695330A325F0B279C0C089498A72FCD1C3FEA0FA8C9E6FC986C543C36B04A584872DBBE72F2C0EEBE0ED8hAh8O" TargetMode="External"/><Relationship Id="rId10" Type="http://schemas.openxmlformats.org/officeDocument/2006/relationships/hyperlink" Target="consultantplus://offline/ref=0707BC9ADAB57895745E3AE81E9A7A34469695330F315306299351029CC1AB2DCA1360FD08E1C5E7FC986E553769B55F49107ED8A26CF6DAF2BC0FhDh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07BC9ADAB57895745E3AE81E9A7A344696953309315606209351029CC1AB2DCA1360FD08E1C5E7FC986E563769B55F49107ED8A26CF6DAF2BC0FhDh0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Минюст Чувашии Данилова Светлана</cp:lastModifiedBy>
  <cp:revision>1</cp:revision>
  <dcterms:created xsi:type="dcterms:W3CDTF">2019-04-12T14:33:00Z</dcterms:created>
  <dcterms:modified xsi:type="dcterms:W3CDTF">2019-04-12T14:34:00Z</dcterms:modified>
</cp:coreProperties>
</file>