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57B" w:rsidRPr="00E0706E" w:rsidRDefault="003D557B" w:rsidP="003D557B">
      <w:pPr>
        <w:pStyle w:val="ConsPlusTitle"/>
      </w:pPr>
    </w:p>
    <w:p w:rsidR="00A656FA" w:rsidRPr="00C80719" w:rsidRDefault="00A656FA" w:rsidP="00A656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</w:p>
    <w:p w:rsidR="00A656FA" w:rsidRPr="00C80719" w:rsidRDefault="00A656FA" w:rsidP="00A656FA">
      <w:pPr>
        <w:pStyle w:val="ConsPlusTitl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C80719">
        <w:rPr>
          <w:rFonts w:ascii="Times New Roman" w:hAnsi="Times New Roman" w:cs="Times New Roman"/>
          <w:sz w:val="24"/>
          <w:szCs w:val="24"/>
        </w:rPr>
        <w:t>оргаушского</w:t>
      </w:r>
      <w:proofErr w:type="spellEnd"/>
      <w:r w:rsidRPr="00C80719">
        <w:rPr>
          <w:rFonts w:ascii="Times New Roman" w:hAnsi="Times New Roman" w:cs="Times New Roman"/>
          <w:sz w:val="24"/>
          <w:szCs w:val="24"/>
        </w:rPr>
        <w:t xml:space="preserve"> районного Собрания депутатов </w:t>
      </w:r>
    </w:p>
    <w:p w:rsidR="00A656FA" w:rsidRDefault="00A656FA" w:rsidP="00A656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Чувашской Республики от 7 марта 2017 года №С-16/3</w:t>
      </w:r>
    </w:p>
    <w:p w:rsidR="00A656FA" w:rsidRPr="00C80719" w:rsidRDefault="00A656FA" w:rsidP="00A656FA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396ABE">
        <w:rPr>
          <w:rFonts w:ascii="Times New Roman" w:hAnsi="Times New Roman" w:cs="Times New Roman"/>
          <w:bCs/>
          <w:sz w:val="24"/>
          <w:szCs w:val="24"/>
        </w:rPr>
        <w:t xml:space="preserve">"Об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396ABE">
        <w:rPr>
          <w:rFonts w:ascii="Times New Roman" w:hAnsi="Times New Roman" w:cs="Times New Roman"/>
          <w:bCs/>
          <w:sz w:val="24"/>
          <w:szCs w:val="24"/>
        </w:rPr>
        <w:t>Моргаушского</w:t>
      </w:r>
      <w:proofErr w:type="spellEnd"/>
      <w:r w:rsidRPr="00396ABE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Республики, предоставленные в аренду без проведения торгов"</w:t>
      </w:r>
    </w:p>
    <w:p w:rsidR="00A656FA" w:rsidRPr="00C80719" w:rsidRDefault="00A656FA" w:rsidP="00A65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6FA" w:rsidRPr="00C80719" w:rsidRDefault="00A656FA" w:rsidP="00A656FA">
      <w:pPr>
        <w:autoSpaceDE w:val="0"/>
        <w:autoSpaceDN w:val="0"/>
        <w:adjustRightInd w:val="0"/>
        <w:ind w:firstLine="585"/>
        <w:jc w:val="both"/>
        <w:rPr>
          <w:bCs/>
          <w:sz w:val="24"/>
        </w:rPr>
      </w:pPr>
      <w:proofErr w:type="gramStart"/>
      <w:r w:rsidRPr="00C80719">
        <w:rPr>
          <w:sz w:val="24"/>
        </w:rPr>
        <w:t xml:space="preserve">В соответствии с Указом Главы ЧР от 05.11.2018 N 133 "О мерах по улучшению инвестиционного климата в Чувашской Республике", Постановлением Кабинета Министров ЧР от 08.09.2017 N 349 "О внесении изменений в постановление Кабинета Министров Чувашской Республики от 19 июня 2006 г. N 148", </w:t>
      </w:r>
      <w:r w:rsidRPr="00C80719">
        <w:rPr>
          <w:bCs/>
          <w:sz w:val="24"/>
        </w:rPr>
        <w:t>Постановлением Кабинета Министров ЧР от 23.05.2018 N 191 "О внесении изменений в постановление Кабинета Министров Чувашской Республики</w:t>
      </w:r>
      <w:proofErr w:type="gramEnd"/>
      <w:r w:rsidRPr="00C80719">
        <w:rPr>
          <w:bCs/>
          <w:sz w:val="24"/>
        </w:rPr>
        <w:t xml:space="preserve"> от 19 июня 2006 г. N 148",  Постановлением Кабинета Министров ЧР от 13.02.2019 N 24 "О внесении изменений в постановление Кабинета Министров Чувашской Республики от 19 июня 2006 г. N 148"  </w:t>
      </w:r>
      <w:proofErr w:type="spellStart"/>
      <w:r w:rsidRPr="00C80719">
        <w:rPr>
          <w:bCs/>
          <w:sz w:val="24"/>
        </w:rPr>
        <w:t>Моргаушское</w:t>
      </w:r>
      <w:proofErr w:type="spellEnd"/>
      <w:r w:rsidRPr="00C80719">
        <w:rPr>
          <w:bCs/>
          <w:sz w:val="24"/>
        </w:rPr>
        <w:t xml:space="preserve"> районное Собрание депутатов решило:</w:t>
      </w:r>
    </w:p>
    <w:p w:rsidR="00A656FA" w:rsidRPr="00C80719" w:rsidRDefault="00A656FA" w:rsidP="00A656FA">
      <w:pPr>
        <w:autoSpaceDE w:val="0"/>
        <w:autoSpaceDN w:val="0"/>
        <w:adjustRightInd w:val="0"/>
        <w:ind w:firstLine="585"/>
        <w:jc w:val="both"/>
        <w:rPr>
          <w:sz w:val="24"/>
        </w:rPr>
      </w:pPr>
    </w:p>
    <w:p w:rsidR="00A656FA" w:rsidRPr="00C80719" w:rsidRDefault="00A656FA" w:rsidP="00A656FA">
      <w:pPr>
        <w:autoSpaceDE w:val="0"/>
        <w:autoSpaceDN w:val="0"/>
        <w:adjustRightInd w:val="0"/>
        <w:ind w:firstLine="585"/>
        <w:jc w:val="both"/>
        <w:rPr>
          <w:sz w:val="24"/>
        </w:rPr>
      </w:pPr>
      <w:proofErr w:type="gramStart"/>
      <w:r w:rsidRPr="00C80719">
        <w:rPr>
          <w:sz w:val="24"/>
        </w:rPr>
        <w:t xml:space="preserve">Внести в </w:t>
      </w:r>
      <w:r>
        <w:rPr>
          <w:sz w:val="24"/>
        </w:rPr>
        <w:t xml:space="preserve">порядок </w:t>
      </w:r>
      <w:r w:rsidRPr="00C80719">
        <w:rPr>
          <w:sz w:val="24"/>
        </w:rPr>
        <w:t xml:space="preserve">определения размера арендной платы за земельные участки, находящиеся в муниципальной собственности </w:t>
      </w:r>
      <w:proofErr w:type="spellStart"/>
      <w:r w:rsidRPr="00C80719">
        <w:rPr>
          <w:sz w:val="24"/>
        </w:rPr>
        <w:t>Моргаушского</w:t>
      </w:r>
      <w:proofErr w:type="spellEnd"/>
      <w:r w:rsidRPr="00C80719">
        <w:rPr>
          <w:sz w:val="24"/>
        </w:rPr>
        <w:t xml:space="preserve"> района Чувашской Республики, предоставленные в аренду без проведения торгов, утвержденный Решением </w:t>
      </w:r>
      <w:proofErr w:type="spellStart"/>
      <w:r w:rsidRPr="00C80719">
        <w:rPr>
          <w:sz w:val="24"/>
        </w:rPr>
        <w:t>Моргаушского</w:t>
      </w:r>
      <w:proofErr w:type="spellEnd"/>
      <w:r w:rsidRPr="00C80719">
        <w:rPr>
          <w:sz w:val="24"/>
        </w:rPr>
        <w:t xml:space="preserve"> районного Собрания депутатов ЧР от 07.03.2017 N С-16/3 </w:t>
      </w:r>
      <w:r w:rsidRPr="00396ABE">
        <w:rPr>
          <w:bCs/>
          <w:sz w:val="24"/>
        </w:rPr>
        <w:t xml:space="preserve">"Об утверждении порядка определения размера арендной платы за земельные участки, находящиеся в муниципальной собственности </w:t>
      </w:r>
      <w:proofErr w:type="spellStart"/>
      <w:r w:rsidRPr="00396ABE">
        <w:rPr>
          <w:bCs/>
          <w:sz w:val="24"/>
        </w:rPr>
        <w:t>Моргаушского</w:t>
      </w:r>
      <w:proofErr w:type="spellEnd"/>
      <w:r w:rsidRPr="00396ABE">
        <w:rPr>
          <w:bCs/>
          <w:sz w:val="24"/>
        </w:rPr>
        <w:t xml:space="preserve"> района Чувашской Республики, предоставленные в аренду без проведения торгов</w:t>
      </w:r>
      <w:proofErr w:type="gramEnd"/>
      <w:r w:rsidRPr="00396ABE">
        <w:rPr>
          <w:bCs/>
          <w:sz w:val="24"/>
        </w:rPr>
        <w:t>"</w:t>
      </w:r>
      <w:r w:rsidRPr="00C80719">
        <w:rPr>
          <w:bCs/>
          <w:sz w:val="24"/>
        </w:rPr>
        <w:t xml:space="preserve"> </w:t>
      </w:r>
      <w:r w:rsidRPr="00C80719">
        <w:rPr>
          <w:sz w:val="24"/>
        </w:rPr>
        <w:t>следующие изменения: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"/>
      <w:bookmarkEnd w:id="0"/>
      <w:r w:rsidRPr="00C80719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7" w:history="1">
        <w:r w:rsidRPr="00C80719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C80719">
        <w:rPr>
          <w:rFonts w:ascii="Times New Roman" w:hAnsi="Times New Roman" w:cs="Times New Roman"/>
          <w:sz w:val="24"/>
          <w:szCs w:val="24"/>
        </w:rPr>
        <w:t>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Pr="00C80719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слова "пунктами 1.2 и 1.4" заменить словами "пунктом 1.2";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C80719">
          <w:rPr>
            <w:rFonts w:ascii="Times New Roman" w:hAnsi="Times New Roman" w:cs="Times New Roman"/>
            <w:sz w:val="24"/>
            <w:szCs w:val="24"/>
          </w:rPr>
          <w:t>подпункте "в"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слова "пунктами 14 и 15.1" заменить словами "пунктами 14, 15.1 –15.3";</w:t>
      </w:r>
    </w:p>
    <w:p w:rsidR="00A656FA" w:rsidRPr="00C80719" w:rsidRDefault="006675F6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656FA" w:rsidRPr="00C80719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A656FA" w:rsidRPr="00C80719">
        <w:rPr>
          <w:rFonts w:ascii="Times New Roman" w:hAnsi="Times New Roman" w:cs="Times New Roman"/>
          <w:sz w:val="24"/>
          <w:szCs w:val="24"/>
        </w:rPr>
        <w:t xml:space="preserve"> подпунктом "г" следующего содержания: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"г) на основании рыночной стоимости права аренды земельных участков, определяемой в соответствии с законодательством Российской Федерации об оценочной деятельности, в случаях, предусмотренных пунктом 1.4 настоящего Порядка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"/>
      <w:bookmarkEnd w:id="1"/>
      <w:r w:rsidRPr="00C80719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11" w:history="1">
        <w:r w:rsidRPr="00C80719">
          <w:rPr>
            <w:rFonts w:ascii="Times New Roman" w:hAnsi="Times New Roman" w:cs="Times New Roman"/>
            <w:sz w:val="24"/>
            <w:szCs w:val="24"/>
          </w:rPr>
          <w:t>пункте 1.2</w:t>
        </w:r>
      </w:hyperlink>
      <w:r w:rsidRPr="00C80719">
        <w:rPr>
          <w:rFonts w:ascii="Times New Roman" w:hAnsi="Times New Roman" w:cs="Times New Roman"/>
          <w:sz w:val="24"/>
          <w:szCs w:val="24"/>
        </w:rPr>
        <w:t>:</w:t>
      </w:r>
    </w:p>
    <w:p w:rsidR="00A656FA" w:rsidRPr="00C80719" w:rsidRDefault="006675F6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656FA" w:rsidRPr="00C80719">
          <w:rPr>
            <w:rFonts w:ascii="Times New Roman" w:hAnsi="Times New Roman" w:cs="Times New Roman"/>
            <w:sz w:val="24"/>
            <w:szCs w:val="24"/>
          </w:rPr>
          <w:t>подпункт "б"</w:t>
        </w:r>
      </w:hyperlink>
      <w:r w:rsidR="00A656FA" w:rsidRPr="00C80719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 содержания: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"земельного участка, предназначенного для ведения сельскохозяйственного производства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80719">
        <w:rPr>
          <w:rFonts w:ascii="Times New Roman" w:hAnsi="Times New Roman" w:cs="Times New Roman"/>
          <w:sz w:val="24"/>
          <w:szCs w:val="24"/>
        </w:rPr>
        <w:t>;</w:t>
      </w:r>
    </w:p>
    <w:p w:rsidR="00A656FA" w:rsidRPr="00C80719" w:rsidRDefault="006675F6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656FA" w:rsidRPr="00C80719">
          <w:rPr>
            <w:rFonts w:ascii="Times New Roman" w:hAnsi="Times New Roman" w:cs="Times New Roman"/>
            <w:sz w:val="24"/>
            <w:szCs w:val="24"/>
          </w:rPr>
          <w:t>подпункт "в"</w:t>
        </w:r>
      </w:hyperlink>
      <w:r w:rsidR="00A656FA" w:rsidRPr="00C8071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"в) 1,5 процента в отношении: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земельного участка в случае заключения договора аренды в соответствии с </w:t>
      </w:r>
      <w:hyperlink r:id="rId14" w:history="1">
        <w:r w:rsidRPr="00C80719">
          <w:rPr>
            <w:rFonts w:ascii="Times New Roman" w:hAnsi="Times New Roman" w:cs="Times New Roman"/>
            <w:sz w:val="24"/>
            <w:szCs w:val="24"/>
          </w:rPr>
          <w:t>пунктом 5 статьи 39.7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0"/>
      <w:bookmarkEnd w:id="2"/>
      <w:proofErr w:type="gramStart"/>
      <w:r w:rsidRPr="00C80719">
        <w:rPr>
          <w:rFonts w:ascii="Times New Roman" w:hAnsi="Times New Roman" w:cs="Times New Roman"/>
          <w:sz w:val="24"/>
          <w:szCs w:val="24"/>
        </w:rPr>
        <w:t>земельного участка в случаях, не указанных в подпунктах "а", "б" настоящего пункта и пункте 1.3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C80719">
        <w:rPr>
          <w:rFonts w:ascii="Times New Roman" w:hAnsi="Times New Roman" w:cs="Times New Roman"/>
          <w:sz w:val="24"/>
          <w:szCs w:val="24"/>
        </w:rPr>
        <w:t xml:space="preserve"> приобретение в собственность отсутствуют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80719">
        <w:rPr>
          <w:rFonts w:ascii="Times New Roman" w:hAnsi="Times New Roman" w:cs="Times New Roman"/>
          <w:sz w:val="24"/>
          <w:szCs w:val="24"/>
        </w:rPr>
        <w:t>;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5" w:history="1">
        <w:r w:rsidRPr="00C80719">
          <w:rPr>
            <w:rFonts w:ascii="Times New Roman" w:hAnsi="Times New Roman" w:cs="Times New Roman"/>
            <w:sz w:val="24"/>
            <w:szCs w:val="24"/>
          </w:rPr>
          <w:t>подпункте "г"</w:t>
        </w:r>
      </w:hyperlink>
      <w:r w:rsidRPr="00C80719">
        <w:rPr>
          <w:rFonts w:ascii="Times New Roman" w:hAnsi="Times New Roman" w:cs="Times New Roman"/>
          <w:sz w:val="24"/>
          <w:szCs w:val="24"/>
        </w:rPr>
        <w:t>:</w:t>
      </w:r>
    </w:p>
    <w:p w:rsidR="00A656FA" w:rsidRPr="00C80719" w:rsidRDefault="006675F6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656FA" w:rsidRPr="00C80719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="00A656FA" w:rsidRPr="00C80719">
        <w:rPr>
          <w:rFonts w:ascii="Times New Roman" w:hAnsi="Times New Roman" w:cs="Times New Roman"/>
          <w:sz w:val="24"/>
          <w:szCs w:val="24"/>
        </w:rPr>
        <w:t xml:space="preserve"> новым абзацем третьим следующего содержания: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"земельного участка, предоставленного для жилищного строительства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80719">
        <w:rPr>
          <w:rFonts w:ascii="Times New Roman" w:hAnsi="Times New Roman" w:cs="Times New Roman"/>
          <w:sz w:val="24"/>
          <w:szCs w:val="24"/>
        </w:rPr>
        <w:t>;</w:t>
      </w:r>
    </w:p>
    <w:p w:rsidR="00A656FA" w:rsidRPr="00C80719" w:rsidRDefault="006675F6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656FA" w:rsidRPr="00C80719">
          <w:rPr>
            <w:rFonts w:ascii="Times New Roman" w:hAnsi="Times New Roman" w:cs="Times New Roman"/>
            <w:sz w:val="24"/>
            <w:szCs w:val="24"/>
          </w:rPr>
          <w:t>абзац третий</w:t>
        </w:r>
      </w:hyperlink>
      <w:r w:rsidR="00A656FA" w:rsidRPr="00C80719">
        <w:rPr>
          <w:rFonts w:ascii="Times New Roman" w:hAnsi="Times New Roman" w:cs="Times New Roman"/>
          <w:sz w:val="24"/>
          <w:szCs w:val="24"/>
        </w:rPr>
        <w:t xml:space="preserve"> считать абзацем четвертым;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C80719">
        <w:rPr>
          <w:rFonts w:ascii="Times New Roman" w:hAnsi="Times New Roman" w:cs="Times New Roman"/>
          <w:sz w:val="24"/>
          <w:szCs w:val="24"/>
        </w:rPr>
        <w:t xml:space="preserve">3) </w:t>
      </w:r>
      <w:hyperlink r:id="rId18" w:history="1">
        <w:r w:rsidRPr="00C80719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пунктом 1.3.1 следующего содержания: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"1.3.1. 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1.3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 w:rsidRPr="00C80719">
        <w:rPr>
          <w:rFonts w:ascii="Times New Roman" w:hAnsi="Times New Roman" w:cs="Times New Roman"/>
          <w:sz w:val="24"/>
          <w:szCs w:val="24"/>
        </w:rPr>
        <w:t xml:space="preserve"> в собственность отсутствуют, размер арендной платы определяется в размере земельного налога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"/>
      <w:bookmarkEnd w:id="4"/>
      <w:r w:rsidRPr="00C80719">
        <w:rPr>
          <w:rFonts w:ascii="Times New Roman" w:hAnsi="Times New Roman" w:cs="Times New Roman"/>
          <w:sz w:val="24"/>
          <w:szCs w:val="24"/>
        </w:rPr>
        <w:t xml:space="preserve">4) </w:t>
      </w:r>
      <w:hyperlink r:id="rId19" w:history="1">
        <w:r w:rsidRPr="00C80719">
          <w:rPr>
            <w:rFonts w:ascii="Times New Roman" w:hAnsi="Times New Roman" w:cs="Times New Roman"/>
            <w:sz w:val="24"/>
            <w:szCs w:val="24"/>
          </w:rPr>
          <w:t>пункт 1.4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"1.4. </w:t>
      </w:r>
      <w:proofErr w:type="gramStart"/>
      <w:r w:rsidRPr="00C80719">
        <w:rPr>
          <w:sz w:val="24"/>
        </w:rPr>
        <w:t xml:space="preserve">Ежегодный размер арендной платы за земельный участок, на котором расположены здания, сооружения, объекты незавершенного строительства, в случаях, не указанных в </w:t>
      </w:r>
      <w:hyperlink r:id="rId20" w:history="1">
        <w:r w:rsidRPr="00C80719">
          <w:rPr>
            <w:sz w:val="24"/>
          </w:rPr>
          <w:t>пунктах 1.2</w:t>
        </w:r>
      </w:hyperlink>
      <w:r w:rsidRPr="00C80719">
        <w:rPr>
          <w:sz w:val="24"/>
        </w:rPr>
        <w:t xml:space="preserve">, </w:t>
      </w:r>
      <w:hyperlink r:id="rId21" w:history="1">
        <w:r w:rsidRPr="00C80719">
          <w:rPr>
            <w:sz w:val="24"/>
          </w:rPr>
          <w:t>1.3</w:t>
        </w:r>
      </w:hyperlink>
      <w:r w:rsidRPr="00C80719">
        <w:rPr>
          <w:sz w:val="24"/>
        </w:rPr>
        <w:t xml:space="preserve">, </w:t>
      </w:r>
      <w:hyperlink r:id="rId22" w:history="1">
        <w:r w:rsidRPr="00C80719">
          <w:rPr>
            <w:sz w:val="24"/>
          </w:rPr>
          <w:t>14</w:t>
        </w:r>
      </w:hyperlink>
      <w:r w:rsidRPr="00C80719">
        <w:rPr>
          <w:sz w:val="24"/>
        </w:rPr>
        <w:t xml:space="preserve">, </w:t>
      </w:r>
      <w:hyperlink r:id="rId23" w:history="1">
        <w:r w:rsidRPr="00C80719">
          <w:rPr>
            <w:sz w:val="24"/>
          </w:rPr>
          <w:t>15.1</w:t>
        </w:r>
      </w:hyperlink>
      <w:r w:rsidRPr="00C80719">
        <w:rPr>
          <w:sz w:val="24"/>
        </w:rPr>
        <w:t xml:space="preserve"> настоящего Порядка, определяется как частное, полученное в результате деления рыночной стоимости права аренды, рассчитанной за весь срок аренды земельного участка и определяемой в соответствии с законодательством Российской Федерации об оценочной деятельности, на общий срок договора</w:t>
      </w:r>
      <w:proofErr w:type="gramEnd"/>
      <w:r w:rsidRPr="00C80719">
        <w:rPr>
          <w:sz w:val="24"/>
        </w:rPr>
        <w:t xml:space="preserve"> аренды земельного участка.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При предоставлении земельного участка в аренду в случаях, не указанных в </w:t>
      </w:r>
      <w:hyperlink r:id="rId24" w:history="1">
        <w:r w:rsidRPr="00C80719">
          <w:rPr>
            <w:sz w:val="24"/>
          </w:rPr>
          <w:t>пунктах 1.2</w:t>
        </w:r>
      </w:hyperlink>
      <w:r w:rsidRPr="00C80719">
        <w:rPr>
          <w:sz w:val="24"/>
        </w:rPr>
        <w:t xml:space="preserve">, </w:t>
      </w:r>
      <w:hyperlink r:id="rId25" w:history="1">
        <w:r w:rsidRPr="00C80719">
          <w:rPr>
            <w:sz w:val="24"/>
          </w:rPr>
          <w:t>1.3</w:t>
        </w:r>
      </w:hyperlink>
      <w:r w:rsidRPr="00C80719">
        <w:rPr>
          <w:sz w:val="24"/>
        </w:rPr>
        <w:t xml:space="preserve">, </w:t>
      </w:r>
      <w:hyperlink r:id="rId26" w:history="1">
        <w:r w:rsidRPr="00C80719">
          <w:rPr>
            <w:sz w:val="24"/>
          </w:rPr>
          <w:t>14</w:t>
        </w:r>
      </w:hyperlink>
      <w:r w:rsidRPr="00C80719">
        <w:rPr>
          <w:sz w:val="24"/>
        </w:rPr>
        <w:t xml:space="preserve">, </w:t>
      </w:r>
      <w:hyperlink r:id="rId27" w:history="1">
        <w:r w:rsidRPr="00C80719">
          <w:rPr>
            <w:sz w:val="24"/>
          </w:rPr>
          <w:t>15.1</w:t>
        </w:r>
      </w:hyperlink>
      <w:r w:rsidRPr="00C80719">
        <w:rPr>
          <w:sz w:val="24"/>
        </w:rPr>
        <w:t xml:space="preserve"> - </w:t>
      </w:r>
      <w:hyperlink r:id="rId28" w:history="1">
        <w:r w:rsidRPr="00C80719">
          <w:rPr>
            <w:sz w:val="24"/>
          </w:rPr>
          <w:t>15.3</w:t>
        </w:r>
      </w:hyperlink>
      <w:r w:rsidRPr="00C80719">
        <w:rPr>
          <w:sz w:val="24"/>
        </w:rPr>
        <w:t xml:space="preserve"> настоящего Порядка, при определении арендной платы за пользование земельным участком применяются корректирующие коэффициенты к размеру арендной платы, равные: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0,25 - для </w:t>
      </w:r>
      <w:r w:rsidR="008E57EA">
        <w:rPr>
          <w:sz w:val="24"/>
        </w:rPr>
        <w:t>муниципальных</w:t>
      </w:r>
      <w:r w:rsidRPr="00C80719">
        <w:rPr>
          <w:sz w:val="24"/>
        </w:rPr>
        <w:t xml:space="preserve"> унитарных предприятий </w:t>
      </w:r>
      <w:r w:rsidR="008E57EA">
        <w:rPr>
          <w:sz w:val="24"/>
        </w:rPr>
        <w:t xml:space="preserve">Моргаушского района </w:t>
      </w:r>
      <w:r w:rsidRPr="00C80719">
        <w:rPr>
          <w:sz w:val="24"/>
        </w:rPr>
        <w:t xml:space="preserve">Чувашской Республики, включенных в перечень крупных, экономически или социально значимых организаций </w:t>
      </w:r>
      <w:r w:rsidR="008E57EA">
        <w:rPr>
          <w:sz w:val="24"/>
        </w:rPr>
        <w:t>Моргаушского района</w:t>
      </w:r>
      <w:r w:rsidRPr="00C80719">
        <w:rPr>
          <w:sz w:val="24"/>
        </w:rPr>
        <w:t xml:space="preserve"> на текущий год;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0,5 - для хозяйственных обществ, в уставном капитале которых доля участия </w:t>
      </w:r>
      <w:r w:rsidR="007F486D">
        <w:rPr>
          <w:sz w:val="24"/>
        </w:rPr>
        <w:t xml:space="preserve">Моргаушского района </w:t>
      </w:r>
      <w:r w:rsidRPr="00C80719">
        <w:rPr>
          <w:sz w:val="24"/>
        </w:rPr>
        <w:t>Чувашской Республики составляет более 50 процентов, и санаторно-курортных организаций.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5) Пункт 2 признать утратившим силу</w:t>
      </w:r>
      <w:proofErr w:type="gramStart"/>
      <w:r w:rsidRPr="00C80719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"/>
      <w:bookmarkEnd w:id="5"/>
      <w:r w:rsidRPr="00C80719">
        <w:rPr>
          <w:rFonts w:ascii="Times New Roman" w:hAnsi="Times New Roman" w:cs="Times New Roman"/>
          <w:sz w:val="24"/>
          <w:szCs w:val="24"/>
        </w:rPr>
        <w:t xml:space="preserve">6)  дополнить </w:t>
      </w:r>
      <w:hyperlink r:id="rId29" w:history="1">
        <w:r w:rsidRPr="00C80719">
          <w:rPr>
            <w:rFonts w:ascii="Times New Roman" w:hAnsi="Times New Roman" w:cs="Times New Roman"/>
            <w:sz w:val="24"/>
            <w:szCs w:val="24"/>
          </w:rPr>
          <w:t>пунктом  2.1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"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Pr="00C80719">
        <w:rPr>
          <w:sz w:val="24"/>
        </w:rPr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</w:t>
      </w:r>
      <w:hyperlink r:id="rId30" w:history="1">
        <w:r w:rsidRPr="00C80719">
          <w:rPr>
            <w:sz w:val="24"/>
          </w:rPr>
          <w:t>индекса</w:t>
        </w:r>
      </w:hyperlink>
      <w:r w:rsidRPr="00C80719">
        <w:rPr>
          <w:sz w:val="24"/>
        </w:rPr>
        <w:t xml:space="preserve"> потребительских цен,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Pr="00C80719">
        <w:rPr>
          <w:sz w:val="24"/>
        </w:rPr>
        <w:t xml:space="preserve"> аренды.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</w:t>
      </w:r>
      <w:hyperlink r:id="rId31" w:history="1">
        <w:r w:rsidRPr="00C80719">
          <w:rPr>
            <w:sz w:val="24"/>
          </w:rPr>
          <w:t>индекса</w:t>
        </w:r>
      </w:hyperlink>
      <w:r w:rsidRPr="00C80719">
        <w:rPr>
          <w:sz w:val="24"/>
        </w:rPr>
        <w:t xml:space="preserve"> потребительских цен, установленного в прогнозе социально-экономического развития Чувашской Республики на текущий год, не проводится.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При заключении договора аренды земельного участка, в соответствии с которым арендная плата рассчитана по результатам оценки рыночной стоимости права аренды земельного участка, в таком договоре предусматривается возможность изменения арендной платы в связи с изменением рыночной стоимости права аренды земельного </w:t>
      </w:r>
      <w:r w:rsidRPr="00C80719">
        <w:rPr>
          <w:sz w:val="24"/>
        </w:rPr>
        <w:lastRenderedPageBreak/>
        <w:t xml:space="preserve">участка, но не чаще одного раза в 5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 В этом случае индексация арендной платы с учетом размера уровня среднегодового </w:t>
      </w:r>
      <w:hyperlink r:id="rId32" w:history="1">
        <w:r w:rsidRPr="00C80719">
          <w:rPr>
            <w:sz w:val="24"/>
          </w:rPr>
          <w:t>индекса</w:t>
        </w:r>
      </w:hyperlink>
      <w:r w:rsidRPr="00C80719">
        <w:rPr>
          <w:sz w:val="24"/>
        </w:rPr>
        <w:t xml:space="preserve"> потребительских цен, установленного в прогнозе социально-экономического развития Чувашской Республики на текущий год, не проводится</w:t>
      </w:r>
      <w:proofErr w:type="gramStart"/>
      <w:r w:rsidRPr="00C80719">
        <w:rPr>
          <w:sz w:val="24"/>
        </w:rPr>
        <w:t>.";</w:t>
      </w:r>
      <w:proofErr w:type="gramEnd"/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>7) пункт 4 изложить в следующей редакции: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«Полномочия арендодателя по передаче в аренду земельных участков  осуществляются администрацией </w:t>
      </w:r>
      <w:proofErr w:type="spellStart"/>
      <w:r w:rsidRPr="00C80719">
        <w:rPr>
          <w:sz w:val="24"/>
        </w:rPr>
        <w:t>Моргаушского</w:t>
      </w:r>
      <w:proofErr w:type="spellEnd"/>
      <w:r w:rsidRPr="00C80719">
        <w:rPr>
          <w:sz w:val="24"/>
        </w:rPr>
        <w:t xml:space="preserve"> района Чувашской Республики в соответствии с законодательством Российской Федерации и законода</w:t>
      </w:r>
      <w:r>
        <w:rPr>
          <w:sz w:val="24"/>
        </w:rPr>
        <w:t>тельством Чувашской Республики</w:t>
      </w:r>
      <w:r w:rsidRPr="00C80719">
        <w:rPr>
          <w:sz w:val="24"/>
        </w:rPr>
        <w:t>";</w:t>
      </w:r>
    </w:p>
    <w:p w:rsidR="00A656FA" w:rsidRPr="00C80719" w:rsidRDefault="00A656FA" w:rsidP="00A656F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C80719">
        <w:rPr>
          <w:sz w:val="24"/>
        </w:rPr>
        <w:t xml:space="preserve">9) </w:t>
      </w:r>
      <w:hyperlink r:id="rId33" w:history="1">
        <w:r w:rsidRPr="00C80719">
          <w:rPr>
            <w:sz w:val="24"/>
          </w:rPr>
          <w:t xml:space="preserve">пункты </w:t>
        </w:r>
      </w:hyperlink>
      <w:r w:rsidRPr="00C80719">
        <w:rPr>
          <w:sz w:val="24"/>
        </w:rPr>
        <w:t>9-12 признать утратившим силу;</w:t>
      </w:r>
    </w:p>
    <w:p w:rsidR="00A656FA" w:rsidRPr="00C80719" w:rsidRDefault="00A656FA" w:rsidP="00A656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 xml:space="preserve">7) </w:t>
      </w:r>
      <w:hyperlink r:id="rId34" w:history="1">
        <w:r w:rsidRPr="00C80719">
          <w:rPr>
            <w:rFonts w:ascii="Times New Roman" w:hAnsi="Times New Roman" w:cs="Times New Roman"/>
            <w:sz w:val="24"/>
            <w:szCs w:val="24"/>
          </w:rPr>
          <w:t>дополнить</w:t>
        </w:r>
      </w:hyperlink>
      <w:r w:rsidRPr="00C80719">
        <w:rPr>
          <w:rFonts w:ascii="Times New Roman" w:hAnsi="Times New Roman" w:cs="Times New Roman"/>
          <w:sz w:val="24"/>
          <w:szCs w:val="24"/>
        </w:rPr>
        <w:t xml:space="preserve"> пунктами  14, 15.1,15.2,15.3, 16, 17 следующего содержания:</w:t>
      </w:r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C80719">
        <w:rPr>
          <w:sz w:val="24"/>
        </w:rPr>
        <w:t>"14. Размер арендной платы за земельные участки, предоставленные для освоения территории в целях строительства стандартного жилья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C80719">
        <w:rPr>
          <w:sz w:val="24"/>
        </w:rPr>
        <w:t>15.1 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 налога за единицу площади такого земельного участка.</w:t>
      </w:r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C80719">
        <w:rPr>
          <w:sz w:val="24"/>
        </w:rPr>
        <w:t xml:space="preserve">Указанный размер арендной платы применяется для инвестиционных проектов, реализуемых на территории </w:t>
      </w:r>
      <w:proofErr w:type="spellStart"/>
      <w:r w:rsidRPr="00C80719">
        <w:rPr>
          <w:sz w:val="24"/>
        </w:rPr>
        <w:t>Моргаушского</w:t>
      </w:r>
      <w:proofErr w:type="spellEnd"/>
      <w:r w:rsidRPr="00C80719">
        <w:rPr>
          <w:sz w:val="24"/>
        </w:rPr>
        <w:t xml:space="preserve"> района Чувашской Республики и прошедших отбор в Совете по инвестиционной политике для оказания мер государственной поддержки</w:t>
      </w:r>
      <w:proofErr w:type="gramStart"/>
      <w:r w:rsidRPr="00C80719">
        <w:rPr>
          <w:sz w:val="24"/>
        </w:rPr>
        <w:t>.";</w:t>
      </w:r>
      <w:proofErr w:type="gramEnd"/>
    </w:p>
    <w:p w:rsidR="00A656FA" w:rsidRPr="00C80719" w:rsidRDefault="00A656FA" w:rsidP="00A656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15.2.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A656FA" w:rsidRPr="00C80719" w:rsidRDefault="00A656FA" w:rsidP="00A656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 в течение 15 рабочих дней со дня подачи указанного обращения.</w:t>
      </w:r>
    </w:p>
    <w:p w:rsidR="00A656FA" w:rsidRPr="00C80719" w:rsidRDefault="00A656FA" w:rsidP="00A656F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0719">
        <w:rPr>
          <w:rFonts w:ascii="Times New Roman" w:hAnsi="Times New Roman" w:cs="Times New Roman"/>
          <w:sz w:val="24"/>
          <w:szCs w:val="24"/>
        </w:rPr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proofErr w:type="gramStart"/>
      <w:r w:rsidRPr="00C80719">
        <w:rPr>
          <w:sz w:val="24"/>
        </w:rPr>
        <w:t>15.3 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 земельного налога за единицу площади такого земельного участка.</w:t>
      </w:r>
      <w:proofErr w:type="gramEnd"/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C80719">
        <w:rPr>
          <w:sz w:val="24"/>
        </w:rPr>
        <w:t>16.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</w:p>
    <w:p w:rsidR="00A656FA" w:rsidRPr="00C80719" w:rsidRDefault="00A656FA" w:rsidP="00A656FA">
      <w:pPr>
        <w:autoSpaceDE w:val="0"/>
        <w:autoSpaceDN w:val="0"/>
        <w:adjustRightInd w:val="0"/>
        <w:ind w:firstLine="539"/>
        <w:jc w:val="both"/>
        <w:rPr>
          <w:sz w:val="24"/>
        </w:rPr>
      </w:pPr>
      <w:r w:rsidRPr="00C80719">
        <w:rPr>
          <w:sz w:val="24"/>
        </w:rPr>
        <w:lastRenderedPageBreak/>
        <w:t xml:space="preserve">17. При сдаче земельного участка в субаренду в случае, если плата за земельный участок, сданный в субаренду, превышает размер арендной платы, разница в оплате перечисляется арендатором в местный бюджет </w:t>
      </w:r>
      <w:proofErr w:type="spellStart"/>
      <w:r w:rsidRPr="00C80719">
        <w:rPr>
          <w:sz w:val="24"/>
        </w:rPr>
        <w:t>Моргаушского</w:t>
      </w:r>
      <w:proofErr w:type="spellEnd"/>
      <w:r w:rsidRPr="00C80719">
        <w:rPr>
          <w:sz w:val="24"/>
        </w:rPr>
        <w:t xml:space="preserve"> района Чувашской Республики в порядке, предусмотренном </w:t>
      </w:r>
      <w:hyperlink r:id="rId35" w:history="1">
        <w:r w:rsidRPr="00C80719">
          <w:rPr>
            <w:sz w:val="24"/>
          </w:rPr>
          <w:t>пунктом 7</w:t>
        </w:r>
      </w:hyperlink>
      <w:r w:rsidRPr="00C80719">
        <w:rPr>
          <w:sz w:val="24"/>
        </w:rPr>
        <w:t xml:space="preserve"> настоящего Порядка, по реквизитам, указанным в договоре аренды</w:t>
      </w:r>
      <w:proofErr w:type="gramStart"/>
      <w:r w:rsidRPr="00C80719">
        <w:rPr>
          <w:sz w:val="24"/>
        </w:rPr>
        <w:t>. ".</w:t>
      </w:r>
      <w:proofErr w:type="gramEnd"/>
    </w:p>
    <w:p w:rsidR="00A656FA" w:rsidRPr="00C80719" w:rsidRDefault="00A656FA" w:rsidP="00A656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56FA" w:rsidRPr="00C80719" w:rsidRDefault="00A656FA" w:rsidP="00A656FA">
      <w:pPr>
        <w:pStyle w:val="2"/>
        <w:ind w:firstLine="0"/>
        <w:rPr>
          <w:szCs w:val="24"/>
        </w:rPr>
      </w:pPr>
    </w:p>
    <w:p w:rsidR="00E0706E" w:rsidRPr="00E0706E" w:rsidRDefault="00E0706E" w:rsidP="00A656FA">
      <w:pPr>
        <w:pStyle w:val="ConsPlusTitle"/>
        <w:rPr>
          <w:rFonts w:ascii="Times New Roman" w:hAnsi="Times New Roman" w:cs="Times New Roman"/>
        </w:rPr>
      </w:pPr>
    </w:p>
    <w:sectPr w:rsidR="00E0706E" w:rsidRPr="00E0706E" w:rsidSect="006C0A2B">
      <w:head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EAF" w:rsidRDefault="00920EAF" w:rsidP="00E0706E">
      <w:r>
        <w:separator/>
      </w:r>
    </w:p>
  </w:endnote>
  <w:endnote w:type="continuationSeparator" w:id="0">
    <w:p w:rsidR="00920EAF" w:rsidRDefault="00920EAF" w:rsidP="00E07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EAF" w:rsidRDefault="00920EAF" w:rsidP="00E0706E">
      <w:r>
        <w:separator/>
      </w:r>
    </w:p>
  </w:footnote>
  <w:footnote w:type="continuationSeparator" w:id="0">
    <w:p w:rsidR="00920EAF" w:rsidRDefault="00920EAF" w:rsidP="00E07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6E" w:rsidRDefault="00E0706E">
    <w:pPr>
      <w:pStyle w:val="a4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6283"/>
    <w:multiLevelType w:val="hybridMultilevel"/>
    <w:tmpl w:val="FB50ED0A"/>
    <w:lvl w:ilvl="0" w:tplc="F028EC6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7B"/>
    <w:rsid w:val="00020D7D"/>
    <w:rsid w:val="001976AA"/>
    <w:rsid w:val="0020553B"/>
    <w:rsid w:val="0033388B"/>
    <w:rsid w:val="003D557B"/>
    <w:rsid w:val="004944D7"/>
    <w:rsid w:val="005320EB"/>
    <w:rsid w:val="005966E9"/>
    <w:rsid w:val="006675F6"/>
    <w:rsid w:val="00675A4F"/>
    <w:rsid w:val="007E1501"/>
    <w:rsid w:val="007F486D"/>
    <w:rsid w:val="008063E9"/>
    <w:rsid w:val="00843337"/>
    <w:rsid w:val="00880501"/>
    <w:rsid w:val="00892DEA"/>
    <w:rsid w:val="008E57EA"/>
    <w:rsid w:val="00920EAF"/>
    <w:rsid w:val="009D1960"/>
    <w:rsid w:val="00A656FA"/>
    <w:rsid w:val="00AC6F08"/>
    <w:rsid w:val="00BD7F6D"/>
    <w:rsid w:val="00CF4F54"/>
    <w:rsid w:val="00D83B58"/>
    <w:rsid w:val="00DB08AE"/>
    <w:rsid w:val="00E0706E"/>
    <w:rsid w:val="00EA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55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55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0706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0706E"/>
  </w:style>
  <w:style w:type="paragraph" w:styleId="a6">
    <w:name w:val="footer"/>
    <w:basedOn w:val="a"/>
    <w:link w:val="a7"/>
    <w:uiPriority w:val="99"/>
    <w:semiHidden/>
    <w:unhideWhenUsed/>
    <w:rsid w:val="00E070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06E"/>
  </w:style>
  <w:style w:type="paragraph" w:styleId="2">
    <w:name w:val="Body Text Indent 2"/>
    <w:basedOn w:val="a"/>
    <w:link w:val="20"/>
    <w:rsid w:val="00A656FA"/>
    <w:pPr>
      <w:ind w:firstLine="567"/>
      <w:jc w:val="both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656F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98CAFDA81A725ED7596AAF80C1AD50135121EAABDBF035E6561A3A3C2C4463EEB750B6BC0A244A5750025F4C70F642EF4816247988B8652A55ABFt9F" TargetMode="External"/><Relationship Id="rId13" Type="http://schemas.openxmlformats.org/officeDocument/2006/relationships/hyperlink" Target="consultantplus://offline/ref=EDD98CAFDA81A725ED7596AAF80C1AD50135121EAABDBF035E6561A3A3C2C4463EEB750B6BC0A244A5750128F4C70F642EF4816247988B8652A55ABFt9F" TargetMode="External"/><Relationship Id="rId18" Type="http://schemas.openxmlformats.org/officeDocument/2006/relationships/hyperlink" Target="consultantplus://offline/ref=EDD98CAFDA81A725ED7596AAF80C1AD50135121EAABDBF035E6561A3A3C2C4463EEB750B6BC0A244A5750D29F4C70F642EF4816247988B8652A55ABFt9F" TargetMode="External"/><Relationship Id="rId26" Type="http://schemas.openxmlformats.org/officeDocument/2006/relationships/hyperlink" Target="consultantplus://offline/ref=527295A0902FB67FA5C9E8CD18BA02E0C25C00989A210871D6BC3CDDCEF19A428B42C452BE91452005A8F4A2EAC147B2888CC0B5A32CD810EBE8975DEC3C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7295A0902FB67FA5C9E8CD18BA02E0C25C00989A210871D6BC3CDDCEF19A428B42C452BE91452005A8F4A6E1C147B2888CC0B5A32CD810EBE8975DEC3CG" TargetMode="External"/><Relationship Id="rId34" Type="http://schemas.openxmlformats.org/officeDocument/2006/relationships/hyperlink" Target="consultantplus://offline/ref=EDD98CAFDA81A725ED7596AAF80C1AD50135121EABB2B1035F6561A3A3C2C4463EEB750B6BC0A244A5750D29F4C70F642EF4816247988B8652A55ABFt9F" TargetMode="External"/><Relationship Id="rId7" Type="http://schemas.openxmlformats.org/officeDocument/2006/relationships/hyperlink" Target="consultantplus://offline/ref=EDD98CAFDA81A725ED7596AAF80C1AD50135121EAABDBF035E6561A3A3C2C4463EEB750B6BC0A244A5750024F4C70F642EF4816247988B8652A55ABFt9F" TargetMode="External"/><Relationship Id="rId12" Type="http://schemas.openxmlformats.org/officeDocument/2006/relationships/hyperlink" Target="consultantplus://offline/ref=EDD98CAFDA81A725ED7596AAF80C1AD50135121EAABDBF035E6561A3A3C2C4463EEB750B6BC0A244A5750125F4C70F642EF4816247988B8652A55ABFt9F" TargetMode="External"/><Relationship Id="rId17" Type="http://schemas.openxmlformats.org/officeDocument/2006/relationships/hyperlink" Target="consultantplus://offline/ref=EDD98CAFDA81A725ED7596AAF80C1AD50135121EABB2B1035F6561A3A3C2C4463EEB750B6BC0A244A5760821F4C70F642EF4816247988B8652A55ABFt9F" TargetMode="External"/><Relationship Id="rId25" Type="http://schemas.openxmlformats.org/officeDocument/2006/relationships/hyperlink" Target="consultantplus://offline/ref=527295A0902FB67FA5C9E8CD18BA02E0C25C00989A210871D6BC3CDDCEF19A428B42C452BE91452005A8F4A6E1C147B2888CC0B5A32CD810EBE8975DEC3CG" TargetMode="External"/><Relationship Id="rId33" Type="http://schemas.openxmlformats.org/officeDocument/2006/relationships/hyperlink" Target="consultantplus://offline/ref=EDD98CAFDA81A725ED7596AAF80C1AD50135121EABB2B1035F6561A3A3C2C4463EEB750B6BC0A244A5750F20F4C70F642EF4816247988B8652A55ABFt9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DD98CAFDA81A725ED7596AAF80C1AD50135121EABB2B1035F6561A3A3C2C4463EEB750B6BC0A244A5750129F4C70F642EF4816247988B8652A55ABFt9F" TargetMode="External"/><Relationship Id="rId20" Type="http://schemas.openxmlformats.org/officeDocument/2006/relationships/hyperlink" Target="consultantplus://offline/ref=527295A0902FB67FA5C9E8CD18BA02E0C25C00989A210871D6BC3CDDCEF19A428B42C452BE91452005A8F7AEEBC147B2888CC0B5A32CD810EBE8975DEC3CG" TargetMode="External"/><Relationship Id="rId29" Type="http://schemas.openxmlformats.org/officeDocument/2006/relationships/hyperlink" Target="consultantplus://offline/ref=EDD98CAFDA81A725ED7596AAF80C1AD50135121EAABDBF035E6561A3A3C2C4463EEB750B6BC0A244A5760A23F4C70F642EF4816247988B8652A55ABFt9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D98CAFDA81A725ED7596AAF80C1AD50135121EAABDBF035E6561A3A3C2C4463EEB750B6BC0A244A5750028F4C70F642EF4816247988B8652A55ABFt9F" TargetMode="External"/><Relationship Id="rId24" Type="http://schemas.openxmlformats.org/officeDocument/2006/relationships/hyperlink" Target="consultantplus://offline/ref=527295A0902FB67FA5C9E8CD18BA02E0C25C00989A210871D6BC3CDDCEF19A428B42C452BE91452005A8F7AEEBC147B2888CC0B5A32CD810EBE8975DEC3CG" TargetMode="External"/><Relationship Id="rId32" Type="http://schemas.openxmlformats.org/officeDocument/2006/relationships/hyperlink" Target="consultantplus://offline/ref=2F56C397A6F807EA627075AB40295CE6B7E00556BEDFEFE9BC85DC59B62A5B48F7B7FED689D82C8F36896A596406F69EQ3K3G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DD98CAFDA81A725ED7596AAF80C1AD50135121EABB2B1035F6561A3A3C2C4463EEB750B6BC0A244A5750129F4C70F642EF4816247988B8652A55ABFt9F" TargetMode="External"/><Relationship Id="rId23" Type="http://schemas.openxmlformats.org/officeDocument/2006/relationships/hyperlink" Target="consultantplus://offline/ref=527295A0902FB67FA5C9E8CD18BA02E0C25C00989A210871D6BC3CDDCEF19A428B42C452BE91452005A8F7AEE2C147B2888CC0B5A32CD810EBE8975DEC3CG" TargetMode="External"/><Relationship Id="rId28" Type="http://schemas.openxmlformats.org/officeDocument/2006/relationships/hyperlink" Target="consultantplus://offline/ref=527295A0902FB67FA5C9E8CD18BA02E0C25C00989A210871D6BC3CDDCEF19A428B42C452BE91452005A8F4A3E6C147B2888CC0B5A32CD810EBE8975DEC3CG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EDD98CAFDA81A725ED7596AAF80C1AD50135121EAABDBF035E6561A3A3C2C4463EEB750B6BC0A244A5750024F4C70F642EF4816247988B8652A55ABFt9F" TargetMode="External"/><Relationship Id="rId19" Type="http://schemas.openxmlformats.org/officeDocument/2006/relationships/hyperlink" Target="consultantplus://offline/ref=EDD98CAFDA81A725ED7596AAF80C1AD50135121EAABDBF035E6561A3A3C2C4463EEB750B6BC0A244A5760924F4C70F642EF4816247988B8652A55ABFt9F" TargetMode="External"/><Relationship Id="rId31" Type="http://schemas.openxmlformats.org/officeDocument/2006/relationships/hyperlink" Target="consultantplus://offline/ref=2F56C397A6F807EA627075AB40295CE6B7E00556BEDFEFE9BC85DC59B62A5B48F7B7FED689D82C8F36896A596406F69EQ3K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D98CAFDA81A725ED7596AAF80C1AD50135121EAABDBF035E6561A3A3C2C4463EEB750B6BC0A244A5750027F4C70F642EF4816247988B8652A55ABFt9F" TargetMode="External"/><Relationship Id="rId14" Type="http://schemas.openxmlformats.org/officeDocument/2006/relationships/hyperlink" Target="consultantplus://offline/ref=EDD98CAFDA81A725ED7588A7EE6044D10B3C4D16A2B9BD53073A3AFEF4CBCE1179A42C4D2DCCA810F4305D2DFD90402078E7816158B9t1F" TargetMode="External"/><Relationship Id="rId22" Type="http://schemas.openxmlformats.org/officeDocument/2006/relationships/hyperlink" Target="consultantplus://offline/ref=527295A0902FB67FA5C9E8CD18BA02E0C25C00989A210871D6BC3CDDCEF19A428B42C452BE91452005A8F7A1E2C147B2888CC0B5A32CD810EBE8975DEC3CG" TargetMode="External"/><Relationship Id="rId27" Type="http://schemas.openxmlformats.org/officeDocument/2006/relationships/hyperlink" Target="consultantplus://offline/ref=527295A0902FB67FA5C9E8CD18BA02E0C25C00989A210871D6BC3CDDCEF19A428B42C452BE91452005A8F7AEE2C147B2888CC0B5A32CD810EBE8975DEC3CG" TargetMode="External"/><Relationship Id="rId30" Type="http://schemas.openxmlformats.org/officeDocument/2006/relationships/hyperlink" Target="consultantplus://offline/ref=2F56C397A6F807EA627075AB40295CE6B7E00556BEDFEFE9BC85DC59B62A5B48F7B7FED689D82C8F36896A596406F69EQ3K3G" TargetMode="External"/><Relationship Id="rId35" Type="http://schemas.openxmlformats.org/officeDocument/2006/relationships/hyperlink" Target="consultantplus://offline/ref=0345E7D6AE2AA587AB36555BD1E76C8F240F532F8343024B78CA33E1BE738E75E3E0C49FD9B1B1D2F6F241A1360F4812FEFFD1A822416DE4EC1BCCDAv8u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morgau_imu100</dc:creator>
  <cp:lastModifiedBy>morgau_imu100</cp:lastModifiedBy>
  <cp:revision>2</cp:revision>
  <cp:lastPrinted>2019-03-23T14:00:00Z</cp:lastPrinted>
  <dcterms:created xsi:type="dcterms:W3CDTF">2019-04-24T11:33:00Z</dcterms:created>
  <dcterms:modified xsi:type="dcterms:W3CDTF">2019-04-24T11:33:00Z</dcterms:modified>
</cp:coreProperties>
</file>