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B" w:rsidRPr="001D5225" w:rsidRDefault="0048523B" w:rsidP="0048523B">
      <w:pPr>
        <w:ind w:firstLine="567"/>
        <w:jc w:val="both"/>
        <w:rPr>
          <w:szCs w:val="24"/>
        </w:rPr>
      </w:pPr>
      <w:r w:rsidRPr="001D5225">
        <w:rPr>
          <w:szCs w:val="24"/>
        </w:rPr>
        <w:t xml:space="preserve">Чуваш Республикин                                                            </w:t>
      </w:r>
      <w:r w:rsidR="001D5225">
        <w:rPr>
          <w:szCs w:val="24"/>
        </w:rPr>
        <w:t xml:space="preserve"> </w:t>
      </w:r>
      <w:r w:rsidRPr="001D5225">
        <w:rPr>
          <w:szCs w:val="24"/>
        </w:rPr>
        <w:t xml:space="preserve"> Администрация </w:t>
      </w:r>
    </w:p>
    <w:p w:rsidR="0048523B" w:rsidRPr="001D5225" w:rsidRDefault="001D5225" w:rsidP="001D5225">
      <w:pPr>
        <w:jc w:val="both"/>
        <w:rPr>
          <w:szCs w:val="24"/>
        </w:rPr>
      </w:pPr>
      <w:r>
        <w:rPr>
          <w:szCs w:val="24"/>
        </w:rPr>
        <w:t xml:space="preserve">         Па</w:t>
      </w:r>
      <w:r w:rsidR="0048523B" w:rsidRPr="001D5225">
        <w:rPr>
          <w:szCs w:val="24"/>
        </w:rPr>
        <w:t xml:space="preserve">рачкав районĕнчи                                                      </w:t>
      </w:r>
      <w:r>
        <w:rPr>
          <w:szCs w:val="24"/>
        </w:rPr>
        <w:t xml:space="preserve"> </w:t>
      </w:r>
      <w:r w:rsidR="0048523B" w:rsidRPr="001D5225">
        <w:rPr>
          <w:szCs w:val="24"/>
        </w:rPr>
        <w:t xml:space="preserve">  </w:t>
      </w:r>
      <w:r>
        <w:rPr>
          <w:szCs w:val="24"/>
        </w:rPr>
        <w:t xml:space="preserve"> </w:t>
      </w:r>
      <w:r w:rsidR="0048523B" w:rsidRPr="001D5225">
        <w:rPr>
          <w:szCs w:val="24"/>
        </w:rPr>
        <w:t xml:space="preserve">   Порецкого района</w:t>
      </w:r>
    </w:p>
    <w:p w:rsidR="0048523B" w:rsidRPr="001D5225" w:rsidRDefault="001D5225" w:rsidP="0048523B">
      <w:pPr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 w:rsidR="0048523B" w:rsidRPr="001D5225">
        <w:rPr>
          <w:szCs w:val="24"/>
        </w:rPr>
        <w:t>администрацийĕ                                                            Чувашской Республики</w:t>
      </w:r>
    </w:p>
    <w:p w:rsidR="0048523B" w:rsidRPr="001D5225" w:rsidRDefault="0042190F" w:rsidP="0048523B">
      <w:pPr>
        <w:ind w:firstLine="567"/>
        <w:jc w:val="both"/>
        <w:rPr>
          <w:szCs w:val="24"/>
        </w:rPr>
      </w:pPr>
      <w:r>
        <w:rPr>
          <w:szCs w:val="24"/>
        </w:rPr>
        <w:t xml:space="preserve">      </w:t>
      </w:r>
      <w:r w:rsidR="0048523B" w:rsidRPr="001D5225">
        <w:rPr>
          <w:szCs w:val="24"/>
        </w:rPr>
        <w:t xml:space="preserve">ЙЫШЁНУ                                                           </w:t>
      </w:r>
      <w:r>
        <w:rPr>
          <w:szCs w:val="24"/>
        </w:rPr>
        <w:t xml:space="preserve">    </w:t>
      </w:r>
      <w:r w:rsidR="0048523B" w:rsidRPr="001D5225">
        <w:rPr>
          <w:szCs w:val="24"/>
        </w:rPr>
        <w:t xml:space="preserve">      ПОСТАНОВЛЕНИЕ</w:t>
      </w:r>
    </w:p>
    <w:p w:rsidR="0048523B" w:rsidRPr="001D5225" w:rsidRDefault="002B6092" w:rsidP="0048523B">
      <w:pPr>
        <w:jc w:val="both"/>
        <w:rPr>
          <w:szCs w:val="24"/>
        </w:rPr>
      </w:pPr>
      <w:r>
        <w:rPr>
          <w:szCs w:val="24"/>
        </w:rPr>
        <w:t xml:space="preserve"> </w:t>
      </w:r>
      <w:r w:rsidR="009446B5">
        <w:rPr>
          <w:szCs w:val="24"/>
        </w:rPr>
        <w:t xml:space="preserve">        </w:t>
      </w:r>
      <w:r w:rsidR="00F473ED">
        <w:rPr>
          <w:szCs w:val="24"/>
        </w:rPr>
        <w:t xml:space="preserve">    </w:t>
      </w:r>
      <w:r w:rsidR="009446B5">
        <w:rPr>
          <w:szCs w:val="24"/>
        </w:rPr>
        <w:t>15.08.</w:t>
      </w:r>
      <w:r w:rsidR="0048523B" w:rsidRPr="001D5225">
        <w:rPr>
          <w:szCs w:val="24"/>
        </w:rPr>
        <w:t xml:space="preserve">  № </w:t>
      </w:r>
      <w:r w:rsidR="009446B5">
        <w:rPr>
          <w:szCs w:val="24"/>
        </w:rPr>
        <w:t>298</w:t>
      </w:r>
      <w:r w:rsidR="0048523B" w:rsidRPr="001D5225">
        <w:rPr>
          <w:szCs w:val="24"/>
        </w:rPr>
        <w:t xml:space="preserve">                                      </w:t>
      </w:r>
      <w:r w:rsidR="00F31C08">
        <w:rPr>
          <w:szCs w:val="24"/>
        </w:rPr>
        <w:t xml:space="preserve">  </w:t>
      </w:r>
      <w:r w:rsidR="0048523B" w:rsidRPr="001D5225">
        <w:rPr>
          <w:szCs w:val="24"/>
        </w:rPr>
        <w:t xml:space="preserve"> </w:t>
      </w:r>
      <w:r w:rsidR="00F90069">
        <w:rPr>
          <w:szCs w:val="24"/>
        </w:rPr>
        <w:t xml:space="preserve">     </w:t>
      </w:r>
      <w:r w:rsidR="009446B5">
        <w:rPr>
          <w:szCs w:val="24"/>
        </w:rPr>
        <w:t xml:space="preserve">                    </w:t>
      </w:r>
      <w:r w:rsidR="00F473ED">
        <w:rPr>
          <w:szCs w:val="24"/>
        </w:rPr>
        <w:t xml:space="preserve"> </w:t>
      </w:r>
      <w:r w:rsidR="009446B5">
        <w:rPr>
          <w:szCs w:val="24"/>
        </w:rPr>
        <w:t xml:space="preserve">   </w:t>
      </w:r>
      <w:r w:rsidR="0048523B" w:rsidRPr="001D5225">
        <w:rPr>
          <w:szCs w:val="24"/>
        </w:rPr>
        <w:t xml:space="preserve"> </w:t>
      </w:r>
      <w:r w:rsidR="009446B5">
        <w:rPr>
          <w:szCs w:val="24"/>
        </w:rPr>
        <w:t>15.08</w:t>
      </w:r>
      <w:r w:rsidR="0048523B" w:rsidRPr="001D5225">
        <w:rPr>
          <w:szCs w:val="24"/>
        </w:rPr>
        <w:t xml:space="preserve">   № </w:t>
      </w:r>
      <w:r w:rsidR="009446B5">
        <w:rPr>
          <w:szCs w:val="24"/>
        </w:rPr>
        <w:t>298</w:t>
      </w:r>
      <w:r w:rsidR="0048523B" w:rsidRPr="001D5225">
        <w:rPr>
          <w:szCs w:val="24"/>
        </w:rPr>
        <w:t xml:space="preserve">  </w:t>
      </w:r>
      <w:r w:rsidR="0048523B" w:rsidRPr="001D5225">
        <w:rPr>
          <w:szCs w:val="24"/>
        </w:rPr>
        <w:tab/>
      </w:r>
    </w:p>
    <w:p w:rsidR="0048523B" w:rsidRPr="001D5225" w:rsidRDefault="009446B5" w:rsidP="0048523B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48523B" w:rsidRPr="001D5225">
        <w:rPr>
          <w:szCs w:val="24"/>
        </w:rPr>
        <w:t xml:space="preserve"> Парачкав сали                                                                  </w:t>
      </w:r>
      <w:r>
        <w:rPr>
          <w:szCs w:val="24"/>
        </w:rPr>
        <w:t xml:space="preserve">     </w:t>
      </w:r>
      <w:r w:rsidR="0048523B" w:rsidRPr="001D5225">
        <w:rPr>
          <w:szCs w:val="24"/>
        </w:rPr>
        <w:t xml:space="preserve"> с. Порецкое</w:t>
      </w:r>
    </w:p>
    <w:p w:rsidR="0048523B" w:rsidRPr="0048523B" w:rsidRDefault="0048523B" w:rsidP="0048523B">
      <w:pPr>
        <w:ind w:firstLine="709"/>
        <w:jc w:val="both"/>
        <w:rPr>
          <w:bCs/>
          <w:szCs w:val="24"/>
        </w:rPr>
      </w:pPr>
    </w:p>
    <w:p w:rsidR="0048523B" w:rsidRDefault="0048523B" w:rsidP="0048523B">
      <w:pPr>
        <w:ind w:firstLine="709"/>
        <w:jc w:val="both"/>
        <w:rPr>
          <w:rFonts w:ascii="Arial Cyr Chuv" w:hAnsi="Arial Cyr Chuv" w:cs="Arial Cyr Chuv"/>
        </w:rPr>
      </w:pPr>
    </w:p>
    <w:p w:rsidR="0048523B" w:rsidRDefault="00666ED6" w:rsidP="0048523B">
      <w:pPr>
        <w:jc w:val="both"/>
        <w:rPr>
          <w:b/>
          <w:bCs/>
          <w:szCs w:val="24"/>
        </w:rPr>
      </w:pPr>
      <w:r w:rsidRPr="00666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7.9pt;width:233.2pt;height:102.6pt;z-index:251660288" strokecolor="white">
            <v:textbox style="mso-next-textbox:#_x0000_s1026">
              <w:txbxContent>
                <w:p w:rsidR="00721EE4" w:rsidRDefault="00721EE4" w:rsidP="00172B7B">
                  <w:pPr>
                    <w:jc w:val="both"/>
                  </w:pPr>
                  <w:r>
                    <w:rPr>
                      <w:b/>
                      <w:bCs/>
                      <w:szCs w:val="24"/>
                    </w:rPr>
                    <w:t xml:space="preserve">О внесении изменений в постановление  администрации Порецкого района от 30.11.2017 № 385 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«</w:t>
                  </w:r>
                  <w:r>
                    <w:rPr>
                      <w:b/>
                      <w:bCs/>
                      <w:szCs w:val="24"/>
                    </w:rPr>
                    <w:t>Формирование современной городской среды на территории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Чувашской Республики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» </w:t>
                  </w:r>
                  <w:r>
                    <w:rPr>
                      <w:b/>
                      <w:bCs/>
                      <w:szCs w:val="24"/>
                    </w:rPr>
                    <w:t>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2018-2022 </w:t>
                  </w:r>
                  <w:r>
                    <w:rPr>
                      <w:b/>
                      <w:bCs/>
                      <w:szCs w:val="24"/>
                    </w:rPr>
                    <w:t>годы</w:t>
                  </w:r>
                </w:p>
              </w:txbxContent>
            </v:textbox>
          </v:shape>
        </w:pict>
      </w:r>
    </w:p>
    <w:p w:rsidR="0048523B" w:rsidRPr="00CE6352" w:rsidRDefault="0048523B" w:rsidP="0048523B">
      <w:pPr>
        <w:spacing w:before="100" w:beforeAutospacing="1" w:after="100" w:afterAutospacing="1"/>
        <w:jc w:val="both"/>
        <w:rPr>
          <w:szCs w:val="24"/>
        </w:rPr>
      </w:pPr>
      <w:r w:rsidRPr="00CE6352">
        <w:rPr>
          <w:szCs w:val="24"/>
        </w:rPr>
        <w:t>      </w:t>
      </w:r>
      <w:r w:rsidRPr="00CE6352">
        <w:rPr>
          <w:b/>
          <w:bCs/>
          <w:szCs w:val="24"/>
        </w:rPr>
        <w:t> </w:t>
      </w: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48523B" w:rsidRDefault="0048523B" w:rsidP="0048523B">
      <w:pPr>
        <w:ind w:firstLine="709"/>
        <w:jc w:val="both"/>
        <w:rPr>
          <w:szCs w:val="24"/>
        </w:rPr>
      </w:pPr>
    </w:p>
    <w:p w:rsidR="0048523B" w:rsidRPr="006B2B33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6B2B33">
        <w:rPr>
          <w:szCs w:val="24"/>
        </w:rPr>
        <w:t>дминистрация Порецкого района  п о с т а н о в л я е т:</w:t>
      </w:r>
    </w:p>
    <w:p w:rsidR="0048523B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в </w:t>
      </w:r>
      <w:r w:rsidRPr="00447248">
        <w:rPr>
          <w:bCs/>
          <w:szCs w:val="24"/>
        </w:rPr>
        <w:t>муниципальн</w:t>
      </w:r>
      <w:r>
        <w:rPr>
          <w:bCs/>
          <w:szCs w:val="24"/>
        </w:rPr>
        <w:t>ую</w:t>
      </w:r>
      <w:r w:rsidRPr="00447248">
        <w:rPr>
          <w:bCs/>
          <w:szCs w:val="24"/>
        </w:rPr>
        <w:t xml:space="preserve"> программ</w:t>
      </w:r>
      <w:r>
        <w:rPr>
          <w:bCs/>
          <w:szCs w:val="24"/>
        </w:rPr>
        <w:t>у</w:t>
      </w:r>
      <w:r w:rsidRPr="00447248">
        <w:rPr>
          <w:bCs/>
          <w:szCs w:val="24"/>
        </w:rPr>
        <w:t xml:space="preserve"> Порецкого района Чувашской Республики </w:t>
      </w:r>
      <w:r w:rsidRPr="00E974CC">
        <w:rPr>
          <w:bCs/>
          <w:szCs w:val="24"/>
        </w:rPr>
        <w:t xml:space="preserve">  «Формирование современной городской среды на территории Порецкого района</w:t>
      </w:r>
      <w:r w:rsidRPr="000A65EF">
        <w:rPr>
          <w:b/>
          <w:bCs/>
          <w:szCs w:val="24"/>
        </w:rPr>
        <w:t xml:space="preserve"> </w:t>
      </w:r>
      <w:r w:rsidRPr="00E974CC">
        <w:rPr>
          <w:bCs/>
          <w:szCs w:val="24"/>
        </w:rPr>
        <w:t>Чувашской Республики» на 2018-2022 годы</w:t>
      </w:r>
      <w:r>
        <w:rPr>
          <w:bCs/>
          <w:szCs w:val="24"/>
        </w:rPr>
        <w:t xml:space="preserve">, (далее – программа), утвержденную </w:t>
      </w:r>
      <w:r>
        <w:rPr>
          <w:szCs w:val="24"/>
        </w:rPr>
        <w:t>постановлением администрации Порецкого района от 30.11.2017 № 385</w:t>
      </w:r>
      <w:r w:rsidR="005E0B67">
        <w:rPr>
          <w:szCs w:val="24"/>
        </w:rPr>
        <w:t>,с изменениями дополнениями от 21.02.2019г. № 66</w:t>
      </w:r>
      <w:r w:rsidR="003C171C">
        <w:rPr>
          <w:szCs w:val="24"/>
        </w:rPr>
        <w:t>,от 02.04.2019г. №133</w:t>
      </w:r>
      <w:r>
        <w:rPr>
          <w:szCs w:val="24"/>
        </w:rPr>
        <w:t xml:space="preserve"> </w:t>
      </w:r>
      <w:r w:rsidRPr="00447248">
        <w:rPr>
          <w:bCs/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42849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A67261" w:rsidRPr="004832EA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 П</w:t>
      </w:r>
      <w:r w:rsidR="00067E0A">
        <w:rPr>
          <w:color w:val="000000"/>
        </w:rPr>
        <w:t>озиции</w:t>
      </w:r>
      <w:r w:rsidR="00A67261" w:rsidRPr="004832EA">
        <w:rPr>
          <w:color w:val="000000"/>
        </w:rPr>
        <w:t xml:space="preserve"> «Объемы финансирования </w:t>
      </w:r>
      <w:r w:rsidR="00A67261">
        <w:rPr>
          <w:bCs/>
        </w:rPr>
        <w:t>Программы</w:t>
      </w:r>
      <w:r w:rsidR="00A67261" w:rsidRPr="004832EA">
        <w:rPr>
          <w:color w:val="000000"/>
        </w:rPr>
        <w:t xml:space="preserve"> с разбивкой по годам реализации» изложить в следующей редакции: </w:t>
      </w:r>
    </w:p>
    <w:p w:rsidR="005E0B67" w:rsidRPr="004D3A26" w:rsidRDefault="005E0B67" w:rsidP="003C171C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</w:rPr>
      </w:pPr>
    </w:p>
    <w:p w:rsidR="005E0B67" w:rsidRDefault="005E0B67" w:rsidP="00172B7B">
      <w:pPr>
        <w:ind w:firstLine="709"/>
        <w:jc w:val="both"/>
        <w:rPr>
          <w:szCs w:val="24"/>
        </w:rPr>
      </w:pP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1A325A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8523B" w:rsidRPr="002600E8">
              <w:rPr>
                <w:szCs w:val="24"/>
              </w:rPr>
              <w:t xml:space="preserve">Объемы финансирования программы с разбивкой по годам </w:t>
            </w:r>
            <w:r w:rsidR="0048523B" w:rsidRPr="002600E8">
              <w:rPr>
                <w:szCs w:val="24"/>
              </w:rPr>
              <w:br/>
              <w:t>реализации</w:t>
            </w:r>
            <w:r w:rsidR="00A67261">
              <w:rPr>
                <w:szCs w:val="24"/>
              </w:rPr>
              <w:t>»</w:t>
            </w: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 w:rsidR="003223A2"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 составляет </w:t>
            </w:r>
            <w:r w:rsidR="00826B02">
              <w:rPr>
                <w:szCs w:val="24"/>
              </w:rPr>
              <w:t>7152,3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3429AE" w:rsidRPr="002600E8" w:rsidRDefault="003429AE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 w:rsidR="00BC622B"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3F7169">
              <w:rPr>
                <w:szCs w:val="24"/>
              </w:rPr>
              <w:t>3700.1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Pr="00FE00C3" w:rsidRDefault="00FB7000" w:rsidP="00172B7B">
            <w:pPr>
              <w:jc w:val="both"/>
            </w:pPr>
            <w:r w:rsidRPr="00FE00C3">
              <w:t xml:space="preserve">в 2021 году </w:t>
            </w:r>
            <w:r w:rsidR="00050A51">
              <w:t>-  0,00</w:t>
            </w:r>
            <w:r w:rsidRPr="00FE00C3">
              <w:t xml:space="preserve">  тыс. рублей;</w:t>
            </w:r>
          </w:p>
          <w:p w:rsidR="00FB7000" w:rsidRPr="00FE00C3" w:rsidRDefault="00BC622B" w:rsidP="00172B7B">
            <w:pPr>
              <w:jc w:val="both"/>
            </w:pPr>
            <w:r>
              <w:t xml:space="preserve">в 2022 году – </w:t>
            </w:r>
            <w:r w:rsidR="00050A51">
              <w:t>0,00</w:t>
            </w:r>
            <w:r w:rsidR="00E12029">
              <w:t xml:space="preserve"> 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050A51">
              <w:t xml:space="preserve">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172B7B">
            <w:pPr>
              <w:jc w:val="both"/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3223A2" w:rsidRDefault="003223A2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D42849">
              <w:rPr>
                <w:szCs w:val="24"/>
              </w:rPr>
              <w:t>6813,</w:t>
            </w:r>
            <w:r w:rsidR="00826B02">
              <w:rPr>
                <w:szCs w:val="24"/>
              </w:rPr>
              <w:t>5</w:t>
            </w:r>
            <w:r w:rsidR="000620C0"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 w:rsidR="00BC622B"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803550">
              <w:rPr>
                <w:szCs w:val="24"/>
              </w:rPr>
              <w:t>3</w:t>
            </w:r>
            <w:r w:rsidR="00971276">
              <w:rPr>
                <w:szCs w:val="24"/>
              </w:rPr>
              <w:t>67</w:t>
            </w:r>
            <w:r w:rsidR="00826B02">
              <w:rPr>
                <w:szCs w:val="24"/>
              </w:rPr>
              <w:t>1</w:t>
            </w:r>
            <w:r w:rsidR="00803550">
              <w:rPr>
                <w:szCs w:val="24"/>
              </w:rPr>
              <w:t>,</w:t>
            </w:r>
            <w:r w:rsidR="00826B02">
              <w:rPr>
                <w:szCs w:val="24"/>
              </w:rPr>
              <w:t>9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BC622B">
              <w:rPr>
                <w:szCs w:val="24"/>
              </w:rPr>
              <w:t>0,0</w:t>
            </w:r>
            <w:r w:rsidR="00050A51">
              <w:rPr>
                <w:szCs w:val="24"/>
              </w:rPr>
              <w:t>0</w:t>
            </w:r>
            <w:r w:rsidRPr="00491ED6">
              <w:rPr>
                <w:szCs w:val="24"/>
              </w:rPr>
              <w:t xml:space="preserve">  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 w:rsidR="00E12029">
              <w:rPr>
                <w:szCs w:val="24"/>
              </w:rPr>
              <w:t xml:space="preserve">22 году – </w:t>
            </w:r>
            <w:r w:rsidR="00050A51">
              <w:rPr>
                <w:szCs w:val="24"/>
              </w:rPr>
              <w:t>0,00</w:t>
            </w:r>
            <w:r w:rsidR="00E12029">
              <w:rPr>
                <w:szCs w:val="24"/>
              </w:rPr>
              <w:t xml:space="preserve">   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</w:t>
            </w:r>
            <w:r w:rsidRPr="002600E8">
              <w:rPr>
                <w:szCs w:val="24"/>
              </w:rPr>
              <w:lastRenderedPageBreak/>
              <w:t xml:space="preserve">Республики – </w:t>
            </w:r>
            <w:r w:rsidR="00D42849">
              <w:rPr>
                <w:szCs w:val="24"/>
              </w:rPr>
              <w:t>126,3</w:t>
            </w:r>
            <w:r w:rsidR="00803550"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 w:rsidR="00BC622B"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0620C0">
              <w:rPr>
                <w:szCs w:val="24"/>
              </w:rPr>
              <w:t xml:space="preserve">  </w:t>
            </w:r>
            <w:r w:rsidR="00971276">
              <w:rPr>
                <w:szCs w:val="24"/>
              </w:rPr>
              <w:t>26,0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Pr="00491ED6">
              <w:rPr>
                <w:szCs w:val="24"/>
              </w:rPr>
              <w:t xml:space="preserve">  тыс. рублей;</w:t>
            </w:r>
          </w:p>
          <w:p w:rsidR="0048523B" w:rsidRPr="00491ED6" w:rsidRDefault="00E12029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>
              <w:rPr>
                <w:szCs w:val="24"/>
              </w:rPr>
              <w:t>1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0620C0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 w:rsidR="00D42849">
              <w:rPr>
                <w:szCs w:val="24"/>
              </w:rPr>
              <w:t>102,5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 году – 100,</w:t>
            </w:r>
            <w:r w:rsidR="00BC622B">
              <w:rPr>
                <w:szCs w:val="24"/>
              </w:rPr>
              <w:t>3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803550">
              <w:rPr>
                <w:szCs w:val="24"/>
              </w:rPr>
              <w:t>2,2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BC622B">
              <w:rPr>
                <w:szCs w:val="24"/>
              </w:rPr>
              <w:t>0,0</w:t>
            </w:r>
            <w:r w:rsidR="00050A51">
              <w:rPr>
                <w:szCs w:val="24"/>
              </w:rPr>
              <w:t>0</w:t>
            </w:r>
            <w:r w:rsidRPr="00491ED6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E12029"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Pr="002600E8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>0,00  тыс. рублей</w:t>
            </w:r>
          </w:p>
          <w:p w:rsidR="003F7169" w:rsidRDefault="003F7169" w:rsidP="003F7169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8523B" w:rsidRPr="002600E8" w:rsidRDefault="00826B02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внебюджетных источников -</w:t>
            </w:r>
            <w:r w:rsidR="0048523B">
              <w:rPr>
                <w:szCs w:val="24"/>
              </w:rPr>
              <w:t xml:space="preserve"> </w:t>
            </w:r>
            <w:r>
              <w:rPr>
                <w:szCs w:val="24"/>
              </w:rPr>
              <w:t>110 тыс.рублей</w:t>
            </w:r>
            <w:r w:rsidR="000620C0">
              <w:rPr>
                <w:szCs w:val="24"/>
              </w:rPr>
              <w:t xml:space="preserve">                               </w:t>
            </w:r>
            <w:r w:rsidR="00BC622B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(</w:t>
            </w:r>
            <w:r w:rsidR="00CB4212">
              <w:rPr>
                <w:szCs w:val="24"/>
              </w:rPr>
              <w:t>2</w:t>
            </w:r>
            <w:r w:rsidR="0048523B" w:rsidRPr="002600E8">
              <w:rPr>
                <w:szCs w:val="24"/>
              </w:rPr>
              <w:t xml:space="preserve"> процента), в том числе: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2018 году –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>55,5</w:t>
            </w:r>
            <w:r w:rsidR="00BC622B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09096E">
              <w:rPr>
                <w:szCs w:val="24"/>
              </w:rPr>
              <w:t>5</w:t>
            </w:r>
            <w:r w:rsidR="00803550">
              <w:rPr>
                <w:szCs w:val="24"/>
              </w:rPr>
              <w:t>4,</w:t>
            </w:r>
            <w:r w:rsidR="0009096E">
              <w:rPr>
                <w:szCs w:val="24"/>
              </w:rPr>
              <w:t>5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="00FB7000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="00CB4212">
              <w:rPr>
                <w:szCs w:val="24"/>
              </w:rPr>
              <w:t xml:space="preserve"> </w:t>
            </w:r>
            <w:r w:rsidRPr="00491ED6">
              <w:rPr>
                <w:szCs w:val="24"/>
              </w:rPr>
              <w:t>тыс. рублей;</w:t>
            </w:r>
          </w:p>
          <w:p w:rsidR="0048523B" w:rsidRPr="002600E8" w:rsidRDefault="00BC622B" w:rsidP="000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48523B" w:rsidRPr="00491ED6">
              <w:rPr>
                <w:szCs w:val="24"/>
              </w:rPr>
              <w:t xml:space="preserve"> тыс. рублей</w:t>
            </w:r>
            <w:r w:rsidR="001A325A">
              <w:rPr>
                <w:szCs w:val="24"/>
              </w:rPr>
              <w:t>»</w:t>
            </w:r>
            <w:r w:rsidR="0020443B">
              <w:rPr>
                <w:szCs w:val="24"/>
              </w:rPr>
              <w:t>;</w:t>
            </w:r>
          </w:p>
        </w:tc>
      </w:tr>
    </w:tbl>
    <w:p w:rsidR="003F7169" w:rsidRPr="00FE00C3" w:rsidRDefault="003F7169" w:rsidP="003F7169">
      <w:r>
        <w:lastRenderedPageBreak/>
        <w:t xml:space="preserve">                                                                    </w:t>
      </w:r>
      <w:r w:rsidRPr="00FE00C3">
        <w:t>в 202</w:t>
      </w:r>
      <w:r>
        <w:t>3</w:t>
      </w:r>
      <w:r w:rsidR="00050A51">
        <w:t xml:space="preserve"> году –</w:t>
      </w:r>
      <w:r>
        <w:t xml:space="preserve"> 0,00</w:t>
      </w:r>
      <w:r w:rsidRPr="00FE00C3">
        <w:t xml:space="preserve">  тыс. рублей;</w:t>
      </w:r>
    </w:p>
    <w:p w:rsidR="003F7169" w:rsidRDefault="003F7169" w:rsidP="003223A2">
      <w:pPr>
        <w:jc w:val="center"/>
        <w:rPr>
          <w:szCs w:val="24"/>
        </w:rPr>
      </w:pPr>
      <w:r>
        <w:t xml:space="preserve">                </w:t>
      </w:r>
      <w:r w:rsidR="00050A51">
        <w:t xml:space="preserve">               в 2024 году – </w:t>
      </w:r>
      <w:r>
        <w:t>0,00  тыс. рублей</w:t>
      </w:r>
      <w:r w:rsidR="003223A2">
        <w:t>.</w:t>
      </w:r>
    </w:p>
    <w:p w:rsidR="00FF65B3" w:rsidRPr="00FE00C3" w:rsidRDefault="00FF65B3" w:rsidP="003F7169">
      <w:pPr>
        <w:tabs>
          <w:tab w:val="left" w:pos="4153"/>
        </w:tabs>
        <w:ind w:firstLine="709"/>
        <w:jc w:val="both"/>
      </w:pPr>
    </w:p>
    <w:p w:rsidR="007178F7" w:rsidRPr="00FE00C3" w:rsidRDefault="00D648F3" w:rsidP="00D648F3">
      <w:r>
        <w:t>1.2.</w:t>
      </w:r>
      <w:r w:rsidR="003429AE">
        <w:t>В р</w:t>
      </w:r>
      <w:r w:rsidR="00332260">
        <w:t>аздел</w:t>
      </w:r>
      <w:r w:rsidR="003429AE">
        <w:t>е</w:t>
      </w:r>
      <w:r w:rsidR="00332260">
        <w:t xml:space="preserve"> </w:t>
      </w:r>
      <w:r w:rsidR="007178F7" w:rsidRPr="00FE00C3">
        <w:t>V. Обоснование объема финансовых ресур</w:t>
      </w:r>
      <w:r>
        <w:t xml:space="preserve">сов, необходимых для реализации </w:t>
      </w:r>
      <w:r w:rsidR="007178F7" w:rsidRPr="00FE00C3">
        <w:t>Муниципальной программы</w:t>
      </w:r>
      <w:r w:rsidR="003429AE">
        <w:rPr>
          <w:szCs w:val="24"/>
        </w:rPr>
        <w:t>»</w:t>
      </w:r>
      <w:r w:rsidR="00E12029">
        <w:rPr>
          <w:szCs w:val="24"/>
        </w:rPr>
        <w:t xml:space="preserve"> </w:t>
      </w:r>
      <w:r w:rsidR="0020443B">
        <w:rPr>
          <w:szCs w:val="24"/>
        </w:rPr>
        <w:t>абзац третий</w:t>
      </w:r>
      <w:r w:rsidR="003429AE">
        <w:rPr>
          <w:szCs w:val="24"/>
        </w:rPr>
        <w:t xml:space="preserve"> изложить в следующей редакции</w:t>
      </w:r>
      <w:r w:rsidR="00332260">
        <w:t>:</w:t>
      </w:r>
    </w:p>
    <w:p w:rsidR="00CB4212" w:rsidRDefault="00CB4212" w:rsidP="00172B7B">
      <w:pPr>
        <w:ind w:firstLine="709"/>
        <w:jc w:val="both"/>
      </w:pPr>
    </w:p>
    <w:tbl>
      <w:tblPr>
        <w:tblW w:w="10596" w:type="pct"/>
        <w:tblLayout w:type="fixed"/>
        <w:tblLook w:val="0000"/>
      </w:tblPr>
      <w:tblGrid>
        <w:gridCol w:w="4076"/>
        <w:gridCol w:w="5403"/>
        <w:gridCol w:w="5403"/>
        <w:gridCol w:w="5399"/>
      </w:tblGrid>
      <w:tr w:rsidR="00803550" w:rsidRPr="002600E8" w:rsidTr="00803550">
        <w:trPr>
          <w:trHeight w:val="879"/>
        </w:trPr>
        <w:tc>
          <w:tcPr>
            <w:tcW w:w="1005" w:type="pct"/>
          </w:tcPr>
          <w:p w:rsidR="00803550" w:rsidRPr="002600E8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Default="00803550" w:rsidP="00EC6792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 составляет </w:t>
            </w:r>
            <w:r w:rsidR="009279CF">
              <w:rPr>
                <w:szCs w:val="24"/>
              </w:rPr>
              <w:t>7152,3</w:t>
            </w:r>
            <w:r w:rsidR="000620C0" w:rsidRPr="002600E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рублей, в том числе:</w:t>
            </w: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3700.1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FE00C3" w:rsidRDefault="00803550" w:rsidP="00EC6792">
            <w:pPr>
              <w:jc w:val="both"/>
            </w:pPr>
            <w:r w:rsidRPr="00FE00C3">
              <w:t xml:space="preserve">в 2021 году – </w:t>
            </w:r>
            <w:r w:rsidR="00050A51">
              <w:t>0,00</w:t>
            </w:r>
            <w:r w:rsidRPr="00FE00C3">
              <w:t xml:space="preserve">  тыс. рублей;</w:t>
            </w:r>
          </w:p>
          <w:p w:rsidR="00803550" w:rsidRPr="00FE00C3" w:rsidRDefault="00803550" w:rsidP="00EC6792">
            <w:pPr>
              <w:jc w:val="both"/>
            </w:pPr>
            <w:r>
              <w:t xml:space="preserve">в 2022 году – </w:t>
            </w:r>
            <w:r w:rsidR="00050A51">
              <w:t>0,00</w:t>
            </w:r>
            <w:r>
              <w:t xml:space="preserve">  тыс. рублей.</w:t>
            </w:r>
          </w:p>
          <w:p w:rsidR="00803550" w:rsidRPr="00FE00C3" w:rsidRDefault="00803550" w:rsidP="00EC6792">
            <w:pPr>
              <w:jc w:val="both"/>
            </w:pPr>
            <w:r w:rsidRPr="00FE00C3">
              <w:t>в 202</w:t>
            </w:r>
            <w:r>
              <w:t>3</w:t>
            </w:r>
            <w:r w:rsidR="00050A51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03550" w:rsidRDefault="00050A51" w:rsidP="00EC6792">
            <w:pPr>
              <w:jc w:val="both"/>
            </w:pPr>
            <w:r>
              <w:t xml:space="preserve">в 2024 году – </w:t>
            </w:r>
            <w:r w:rsidR="00803550">
              <w:t>0,00  тыс. рублей.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>
              <w:rPr>
                <w:szCs w:val="24"/>
              </w:rPr>
              <w:t>6813,</w:t>
            </w:r>
            <w:r w:rsidR="009279CF">
              <w:rPr>
                <w:szCs w:val="24"/>
              </w:rPr>
              <w:t>5</w:t>
            </w:r>
            <w:r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9279CF">
              <w:rPr>
                <w:szCs w:val="24"/>
              </w:rPr>
              <w:t>3671,9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 тыс. рублей;</w:t>
            </w:r>
          </w:p>
          <w:p w:rsidR="00803550" w:rsidRPr="00491ED6" w:rsidRDefault="00803550" w:rsidP="00EC6792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="00050A51">
              <w:rPr>
                <w:szCs w:val="24"/>
              </w:rPr>
              <w:t>0</w:t>
            </w:r>
            <w:r w:rsidRPr="00491ED6">
              <w:rPr>
                <w:szCs w:val="24"/>
              </w:rPr>
              <w:t xml:space="preserve">   тыс. рублей;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lastRenderedPageBreak/>
              <w:t>в 20</w:t>
            </w:r>
            <w:r>
              <w:rPr>
                <w:szCs w:val="24"/>
              </w:rPr>
              <w:t xml:space="preserve">22 году – </w:t>
            </w:r>
            <w:r w:rsidR="00050A51">
              <w:rPr>
                <w:szCs w:val="24"/>
              </w:rPr>
              <w:t>0,00</w:t>
            </w:r>
            <w:r>
              <w:rPr>
                <w:szCs w:val="24"/>
              </w:rPr>
              <w:t xml:space="preserve">    тыс. рублей.</w:t>
            </w:r>
          </w:p>
          <w:p w:rsidR="00803550" w:rsidRPr="00FE00C3" w:rsidRDefault="00803550" w:rsidP="00EC679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03550" w:rsidRDefault="00050A51" w:rsidP="00EC6792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803550">
              <w:t>0,00  тыс. рублей.</w:t>
            </w: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Республики – </w:t>
            </w:r>
            <w:r>
              <w:rPr>
                <w:szCs w:val="24"/>
              </w:rPr>
              <w:t>126,3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 тыс. рублей;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  26,0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491ED6" w:rsidRDefault="00803550" w:rsidP="00EC6792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Pr="00491ED6">
              <w:rPr>
                <w:szCs w:val="24"/>
              </w:rPr>
              <w:t xml:space="preserve">  тыс. рублей;</w:t>
            </w:r>
          </w:p>
          <w:p w:rsidR="00803550" w:rsidRPr="00491ED6" w:rsidRDefault="00803550" w:rsidP="00EC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>
              <w:rPr>
                <w:szCs w:val="24"/>
              </w:rPr>
              <w:t xml:space="preserve"> тыс. рублей.</w:t>
            </w:r>
          </w:p>
          <w:p w:rsidR="00803550" w:rsidRPr="00FE00C3" w:rsidRDefault="00803550" w:rsidP="00EC679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03550" w:rsidRDefault="00050A51" w:rsidP="00EC6792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803550">
              <w:t>0,00  тыс. рублей.</w:t>
            </w: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</w:p>
          <w:p w:rsidR="00DD17C3" w:rsidRDefault="00DD17C3" w:rsidP="00DD17C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>
              <w:rPr>
                <w:szCs w:val="24"/>
              </w:rPr>
              <w:t>102,5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 году – 100,3</w:t>
            </w:r>
            <w:r w:rsidRPr="002600E8">
              <w:rPr>
                <w:szCs w:val="24"/>
              </w:rPr>
              <w:t xml:space="preserve">  тыс. рублей;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491ED6" w:rsidRDefault="00803550" w:rsidP="00EC6792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="00050A51">
              <w:rPr>
                <w:szCs w:val="24"/>
              </w:rPr>
              <w:t>0</w:t>
            </w:r>
            <w:r w:rsidRPr="00491ED6">
              <w:rPr>
                <w:szCs w:val="24"/>
              </w:rPr>
              <w:t xml:space="preserve"> тыс. рублей;</w:t>
            </w: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>
              <w:rPr>
                <w:szCs w:val="24"/>
              </w:rPr>
              <w:t xml:space="preserve"> тыс. рублей.</w:t>
            </w:r>
          </w:p>
          <w:p w:rsidR="00803550" w:rsidRPr="00FE00C3" w:rsidRDefault="00803550" w:rsidP="00EC679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03550" w:rsidRPr="002600E8" w:rsidRDefault="00050A51" w:rsidP="00EC6792">
            <w:pPr>
              <w:jc w:val="both"/>
              <w:rPr>
                <w:szCs w:val="24"/>
              </w:rPr>
            </w:pPr>
            <w:r>
              <w:t>в 2024 году –</w:t>
            </w:r>
            <w:r w:rsidR="00803550">
              <w:t xml:space="preserve"> 0,00  тыс. рублей.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внебюджетных источников</w:t>
            </w:r>
            <w:r w:rsidR="00826B02">
              <w:rPr>
                <w:szCs w:val="24"/>
              </w:rPr>
              <w:t xml:space="preserve"> 110,0 тыс.рублей</w:t>
            </w:r>
            <w:r>
              <w:rPr>
                <w:szCs w:val="24"/>
              </w:rPr>
              <w:t xml:space="preserve"> </w:t>
            </w:r>
            <w:r w:rsidR="00826B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</w:t>
            </w:r>
            <w:r w:rsidR="00826B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 </w:t>
            </w:r>
            <w:r w:rsidR="00826B02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(</w:t>
            </w:r>
            <w:r>
              <w:rPr>
                <w:szCs w:val="24"/>
              </w:rPr>
              <w:t>2</w:t>
            </w:r>
            <w:r w:rsidRPr="002600E8">
              <w:rPr>
                <w:szCs w:val="24"/>
              </w:rPr>
              <w:t xml:space="preserve"> процента), в том числе:</w:t>
            </w:r>
          </w:p>
          <w:p w:rsidR="00DD17C3" w:rsidRPr="002600E8" w:rsidRDefault="00DD17C3" w:rsidP="00DD17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2018 году –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55,5 </w:t>
            </w:r>
            <w:r w:rsidRPr="002600E8">
              <w:rPr>
                <w:szCs w:val="24"/>
              </w:rPr>
              <w:t>тыс. рублей;</w:t>
            </w:r>
          </w:p>
          <w:p w:rsidR="00DD17C3" w:rsidRDefault="00DD17C3" w:rsidP="00DD17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54,5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491ED6" w:rsidRDefault="00803550" w:rsidP="00EC6792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>
              <w:rPr>
                <w:szCs w:val="24"/>
              </w:rPr>
              <w:t xml:space="preserve"> </w:t>
            </w:r>
            <w:r w:rsidRPr="00491ED6">
              <w:rPr>
                <w:szCs w:val="24"/>
              </w:rPr>
              <w:t>тыс. рублей;</w:t>
            </w:r>
          </w:p>
          <w:p w:rsidR="00803550" w:rsidRDefault="00803550" w:rsidP="00EC67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Pr="00491ED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»;</w:t>
            </w:r>
          </w:p>
          <w:p w:rsidR="00803550" w:rsidRPr="00FE00C3" w:rsidRDefault="00803550" w:rsidP="00803550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03550" w:rsidRDefault="00050A51" w:rsidP="00803550">
            <w:pPr>
              <w:jc w:val="both"/>
            </w:pPr>
            <w:r>
              <w:t xml:space="preserve">в 2024 году – </w:t>
            </w:r>
            <w:r w:rsidR="00803550">
              <w:t>0,00  тыс. рублей.</w:t>
            </w:r>
          </w:p>
          <w:p w:rsidR="00803550" w:rsidRPr="002600E8" w:rsidRDefault="00803550" w:rsidP="00EC6792">
            <w:pPr>
              <w:jc w:val="both"/>
              <w:rPr>
                <w:szCs w:val="24"/>
              </w:rPr>
            </w:pPr>
          </w:p>
        </w:tc>
        <w:tc>
          <w:tcPr>
            <w:tcW w:w="1332" w:type="pct"/>
          </w:tcPr>
          <w:p w:rsidR="00803550" w:rsidRPr="002600E8" w:rsidRDefault="00050A51" w:rsidP="000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</w:t>
            </w:r>
          </w:p>
        </w:tc>
        <w:tc>
          <w:tcPr>
            <w:tcW w:w="1332" w:type="pct"/>
          </w:tcPr>
          <w:p w:rsidR="00803550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«О</w:t>
            </w:r>
            <w:r w:rsidRPr="002600E8">
              <w:rPr>
                <w:szCs w:val="24"/>
              </w:rPr>
              <w:t xml:space="preserve">бщий объем прогнозируемого финансирования программы в 2018–2022 годах составляет </w:t>
            </w:r>
            <w:r>
              <w:rPr>
                <w:szCs w:val="24"/>
              </w:rPr>
              <w:t>13851,7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803550" w:rsidRPr="002600E8" w:rsidRDefault="00803550" w:rsidP="00172B7B">
            <w:pPr>
              <w:jc w:val="both"/>
              <w:rPr>
                <w:szCs w:val="24"/>
              </w:rPr>
            </w:pP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2687,5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2687,5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FE00C3" w:rsidRDefault="00803550" w:rsidP="00BC622B">
            <w:pPr>
              <w:jc w:val="both"/>
            </w:pPr>
            <w:r w:rsidRPr="00FE00C3">
              <w:t xml:space="preserve">в 2021 году – </w:t>
            </w:r>
            <w:r>
              <w:t xml:space="preserve">   92,3</w:t>
            </w:r>
            <w:r w:rsidRPr="00FE00C3">
              <w:t xml:space="preserve">  тыс. рублей;</w:t>
            </w:r>
          </w:p>
          <w:p w:rsidR="00803550" w:rsidRPr="00FE00C3" w:rsidRDefault="00803550" w:rsidP="00BC622B">
            <w:pPr>
              <w:jc w:val="both"/>
            </w:pPr>
            <w:r>
              <w:t>в 2022 году – 4986,7</w:t>
            </w:r>
            <w:r w:rsidRPr="00FE00C3">
              <w:t xml:space="preserve">  тыс. рублей</w:t>
            </w:r>
            <w:r>
              <w:t>.</w:t>
            </w:r>
          </w:p>
          <w:p w:rsidR="00803550" w:rsidRPr="00FE00C3" w:rsidRDefault="00803550" w:rsidP="00AA34C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BC622B">
            <w:pPr>
              <w:jc w:val="both"/>
            </w:pPr>
            <w:r>
              <w:t>в 2024 году –    0,00  тыс. рублей.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>
              <w:rPr>
                <w:szCs w:val="24"/>
              </w:rPr>
              <w:t>12 397,5</w:t>
            </w:r>
            <w:r w:rsidRPr="002600E8">
              <w:rPr>
                <w:szCs w:val="24"/>
              </w:rPr>
              <w:t xml:space="preserve"> тыс. рублей (85,6 процента), в том числе: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2488,7</w:t>
            </w:r>
            <w:r w:rsidRPr="002600E8">
              <w:rPr>
                <w:szCs w:val="24"/>
              </w:rPr>
              <w:t xml:space="preserve">  тыс. рублей;</w:t>
            </w:r>
          </w:p>
          <w:p w:rsidR="00803550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2488,7</w:t>
            </w:r>
            <w:r w:rsidRPr="002600E8">
              <w:rPr>
                <w:szCs w:val="24"/>
              </w:rPr>
              <w:t xml:space="preserve">  тыс. рублей;</w:t>
            </w:r>
          </w:p>
          <w:p w:rsidR="00803550" w:rsidRPr="00491ED6" w:rsidRDefault="00803550" w:rsidP="00BC622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491ED6">
              <w:rPr>
                <w:szCs w:val="24"/>
              </w:rPr>
              <w:t xml:space="preserve">   тыс. рублей;</w:t>
            </w:r>
          </w:p>
          <w:p w:rsidR="00803550" w:rsidRDefault="00803550" w:rsidP="00BC622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lastRenderedPageBreak/>
              <w:t>в 20</w:t>
            </w:r>
            <w:r>
              <w:rPr>
                <w:szCs w:val="24"/>
              </w:rPr>
              <w:t>22 году – 4278,5    тыс. рублей.</w:t>
            </w:r>
          </w:p>
          <w:p w:rsidR="00803550" w:rsidRPr="00FE00C3" w:rsidRDefault="00803550" w:rsidP="00AA34C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AA34C2">
            <w:pPr>
              <w:jc w:val="both"/>
              <w:rPr>
                <w:szCs w:val="24"/>
              </w:rPr>
            </w:pPr>
            <w:r>
              <w:t>в 2024 году –    0,00  тыс. рублей.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>
              <w:rPr>
                <w:szCs w:val="24"/>
              </w:rPr>
              <w:t>611,6</w:t>
            </w:r>
            <w:r w:rsidRPr="002600E8">
              <w:rPr>
                <w:szCs w:val="24"/>
              </w:rPr>
              <w:t xml:space="preserve"> тыс. рублей (5,6 процента), в том числе: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2018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 тыс. рублей;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79,4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79,4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491ED6" w:rsidRDefault="00803550" w:rsidP="00BC622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79,4</w:t>
            </w:r>
            <w:r w:rsidRPr="00491ED6">
              <w:rPr>
                <w:szCs w:val="24"/>
              </w:rPr>
              <w:t xml:space="preserve">  тыс. рублей;</w:t>
            </w:r>
          </w:p>
          <w:p w:rsidR="00803550" w:rsidRPr="00491ED6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273,1 тыс. рублей.</w:t>
            </w:r>
          </w:p>
          <w:p w:rsidR="00803550" w:rsidRPr="00FE00C3" w:rsidRDefault="00803550" w:rsidP="00AA34C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AA34C2">
            <w:pPr>
              <w:jc w:val="both"/>
              <w:rPr>
                <w:szCs w:val="24"/>
              </w:rPr>
            </w:pPr>
            <w:r>
              <w:t>в 2024 году –    0,00  тыс. рублей.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>
              <w:rPr>
                <w:szCs w:val="24"/>
              </w:rPr>
              <w:t>549,6</w:t>
            </w:r>
            <w:r w:rsidRPr="002600E8">
              <w:rPr>
                <w:szCs w:val="24"/>
              </w:rPr>
              <w:t xml:space="preserve"> (5,9 процента), в том числе: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 году – 100,3</w:t>
            </w:r>
            <w:r w:rsidRPr="002600E8">
              <w:rPr>
                <w:szCs w:val="24"/>
              </w:rPr>
              <w:t xml:space="preserve">  тыс. рублей;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79,4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79,4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491ED6" w:rsidRDefault="00803550" w:rsidP="00BC622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 0,0</w:t>
            </w:r>
            <w:r w:rsidRPr="00491ED6">
              <w:rPr>
                <w:szCs w:val="24"/>
              </w:rPr>
              <w:t xml:space="preserve"> тыс. рублей;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290,5 тыс. рублей.</w:t>
            </w:r>
          </w:p>
          <w:p w:rsidR="00803550" w:rsidRPr="00FE00C3" w:rsidRDefault="00803550" w:rsidP="00AA34C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AA34C2">
            <w:pPr>
              <w:jc w:val="both"/>
              <w:rPr>
                <w:szCs w:val="24"/>
              </w:rPr>
            </w:pPr>
            <w:r>
              <w:t>в 2024 году –    0,00  тыс. рублей.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– 293,0 </w:t>
            </w:r>
            <w:r w:rsidRPr="002600E8">
              <w:rPr>
                <w:szCs w:val="24"/>
              </w:rPr>
              <w:t xml:space="preserve">  тыс. рублей (</w:t>
            </w:r>
            <w:r>
              <w:rPr>
                <w:szCs w:val="24"/>
              </w:rPr>
              <w:t>2</w:t>
            </w:r>
            <w:r w:rsidRPr="002600E8">
              <w:rPr>
                <w:szCs w:val="24"/>
              </w:rPr>
              <w:t xml:space="preserve"> процента), в том числе:</w:t>
            </w:r>
          </w:p>
          <w:p w:rsidR="00803550" w:rsidRPr="002600E8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2018 году –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55,5 </w:t>
            </w:r>
            <w:r w:rsidRPr="002600E8">
              <w:rPr>
                <w:szCs w:val="24"/>
              </w:rPr>
              <w:t>тыс. рублей;</w:t>
            </w:r>
          </w:p>
          <w:p w:rsidR="00803550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40,0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Default="00803550" w:rsidP="00BC6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40,0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03550" w:rsidRPr="00491ED6" w:rsidRDefault="00803550" w:rsidP="00BC622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12,9 </w:t>
            </w:r>
            <w:r w:rsidRPr="00491ED6">
              <w:rPr>
                <w:szCs w:val="24"/>
              </w:rPr>
              <w:t>тыс. рублей;</w:t>
            </w:r>
          </w:p>
          <w:p w:rsidR="00803550" w:rsidRDefault="00803550" w:rsidP="00044765">
            <w:pPr>
              <w:jc w:val="both"/>
            </w:pPr>
            <w:r>
              <w:rPr>
                <w:szCs w:val="24"/>
              </w:rPr>
              <w:t>в 2022 году – 144,6</w:t>
            </w:r>
            <w:r w:rsidRPr="00491ED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»;</w:t>
            </w:r>
          </w:p>
          <w:p w:rsidR="00803550" w:rsidRPr="00FE00C3" w:rsidRDefault="00803550" w:rsidP="00AA34C2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Pr="002600E8" w:rsidRDefault="00803550" w:rsidP="00AA34C2">
            <w:pPr>
              <w:jc w:val="both"/>
              <w:rPr>
                <w:szCs w:val="24"/>
              </w:rPr>
            </w:pPr>
            <w:r>
              <w:t>в 2024 году –    0,00  тыс. рублей</w:t>
            </w:r>
          </w:p>
          <w:p w:rsidR="00803550" w:rsidRDefault="00803550" w:rsidP="00AA34C2">
            <w:pPr>
              <w:jc w:val="both"/>
              <w:rPr>
                <w:szCs w:val="24"/>
              </w:rPr>
            </w:pPr>
          </w:p>
          <w:p w:rsidR="00803550" w:rsidRPr="002600E8" w:rsidRDefault="00803550" w:rsidP="00172B7B">
            <w:pPr>
              <w:jc w:val="both"/>
              <w:rPr>
                <w:szCs w:val="24"/>
              </w:rPr>
            </w:pPr>
          </w:p>
        </w:tc>
      </w:tr>
    </w:tbl>
    <w:p w:rsidR="003429AE" w:rsidRDefault="00E70296" w:rsidP="003429AE">
      <w:pPr>
        <w:jc w:val="both"/>
      </w:pPr>
      <w:r>
        <w:lastRenderedPageBreak/>
        <w:t>1.3.</w:t>
      </w:r>
      <w:r w:rsidR="002245EE">
        <w:t>Приложения</w:t>
      </w:r>
      <w:r>
        <w:t xml:space="preserve"> </w:t>
      </w:r>
      <w:r w:rsidR="0020443B">
        <w:t xml:space="preserve">№ </w:t>
      </w:r>
      <w:r w:rsidR="00A60EAE">
        <w:t>2,6</w:t>
      </w:r>
      <w:r w:rsidR="0028520F">
        <w:t xml:space="preserve"> программе 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F0427B">
        <w:t xml:space="preserve"> </w:t>
      </w:r>
      <w:r w:rsidR="002C6643">
        <w:t>1</w:t>
      </w:r>
      <w:r w:rsidR="009446B5">
        <w:t>,2</w:t>
      </w:r>
      <w:r w:rsidR="0020443B">
        <w:t xml:space="preserve"> к настоящему постановлению</w:t>
      </w:r>
      <w:r w:rsidR="001A7E57">
        <w:t>.</w:t>
      </w:r>
    </w:p>
    <w:p w:rsidR="003F3898" w:rsidRDefault="0020443B" w:rsidP="00A84A36">
      <w:pPr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>Настоящее постановление вступает в силу после его официального опубликования.</w:t>
      </w:r>
    </w:p>
    <w:p w:rsidR="0028520F" w:rsidRDefault="0028520F" w:rsidP="00A84A36">
      <w:pPr>
        <w:jc w:val="both"/>
        <w:rPr>
          <w:szCs w:val="24"/>
        </w:rPr>
      </w:pP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172B7B" w:rsidRDefault="00B47FF4" w:rsidP="00B47FF4">
      <w:pPr>
        <w:jc w:val="both"/>
      </w:pPr>
      <w:r>
        <w:t>Глава администрации</w:t>
      </w:r>
    </w:p>
    <w:p w:rsidR="00172B7B" w:rsidRDefault="00B47FF4" w:rsidP="00B47FF4">
      <w:pPr>
        <w:jc w:val="both"/>
      </w:pPr>
      <w:r>
        <w:t>Порецкого района                                                                                             Е.В.Лебедев</w:t>
      </w: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AA34C2" w:rsidRPr="00AA34C2" w:rsidRDefault="00AA34C2" w:rsidP="00AA34C2"/>
    <w:p w:rsidR="00AA34C2" w:rsidRPr="00AA34C2" w:rsidRDefault="00AA34C2" w:rsidP="00670E4D">
      <w:pPr>
        <w:tabs>
          <w:tab w:val="left" w:pos="3181"/>
        </w:tabs>
      </w:pPr>
      <w:r>
        <w:tab/>
      </w:r>
    </w:p>
    <w:p w:rsidR="0015560F" w:rsidRPr="00AA34C2" w:rsidRDefault="0015560F" w:rsidP="00AA34C2">
      <w:pPr>
        <w:sectPr w:rsidR="0015560F" w:rsidRPr="00AA34C2" w:rsidSect="00D22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05A4" w:rsidRPr="00FE00C3" w:rsidRDefault="00F0427B">
      <w:r>
        <w:lastRenderedPageBreak/>
        <w:t xml:space="preserve"> </w:t>
      </w:r>
    </w:p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</w:tcPr>
          <w:p w:rsidR="001A7E57" w:rsidRDefault="001A7E57" w:rsidP="003F3898">
            <w:pPr>
              <w:jc w:val="both"/>
            </w:pPr>
          </w:p>
          <w:p w:rsidR="001A7E57" w:rsidRDefault="002C6643" w:rsidP="003F3898">
            <w:pPr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 района</w:t>
            </w:r>
          </w:p>
          <w:p w:rsidR="001A7E57" w:rsidRDefault="001A7E57" w:rsidP="003F3898">
            <w:pPr>
              <w:jc w:val="both"/>
            </w:pPr>
            <w:r>
              <w:t xml:space="preserve"> </w:t>
            </w:r>
            <w:r w:rsidR="009279CF">
              <w:t>о</w:t>
            </w:r>
            <w:r>
              <w:t>т</w:t>
            </w:r>
            <w:r w:rsidR="009446B5">
              <w:t xml:space="preserve"> 15.08.2019</w:t>
            </w:r>
            <w:r>
              <w:t xml:space="preserve">     № </w:t>
            </w:r>
            <w:r w:rsidR="009446B5">
              <w:t>298</w:t>
            </w:r>
          </w:p>
          <w:p w:rsidR="001A7E57" w:rsidRDefault="001A7E57" w:rsidP="003F3898">
            <w:pPr>
              <w:jc w:val="both"/>
            </w:pPr>
          </w:p>
          <w:p w:rsidR="006C05A4" w:rsidRPr="00FE00C3" w:rsidRDefault="001A7E57" w:rsidP="001A7E57">
            <w:pPr>
              <w:jc w:val="both"/>
            </w:pPr>
            <w:r>
              <w:t>«</w:t>
            </w:r>
            <w:r w:rsidR="006C05A4" w:rsidRPr="00FE00C3">
              <w:t>Приложение №2</w:t>
            </w:r>
            <w:r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="006C05A4" w:rsidRPr="00FE00C3">
              <w:t>ого района Чу</w:t>
            </w:r>
            <w:r w:rsidR="003223A2">
              <w:t>вашской Республики» на 2018-2024</w:t>
            </w:r>
            <w:r w:rsidR="006C05A4" w:rsidRPr="00FE00C3">
              <w:t xml:space="preserve"> годы</w:t>
            </w:r>
          </w:p>
        </w:tc>
      </w:tr>
    </w:tbl>
    <w:p w:rsidR="006C05A4" w:rsidRPr="00FE00C3" w:rsidRDefault="006C05A4" w:rsidP="006C05A4">
      <w:pPr>
        <w:jc w:val="center"/>
      </w:pPr>
    </w:p>
    <w:p w:rsidR="00432DED" w:rsidRPr="00FE00C3" w:rsidRDefault="00432DED" w:rsidP="006C05A4">
      <w:pPr>
        <w:jc w:val="center"/>
      </w:pPr>
    </w:p>
    <w:tbl>
      <w:tblPr>
        <w:tblW w:w="5000" w:type="pct"/>
        <w:tblLayout w:type="fixed"/>
        <w:tblLook w:val="04A0"/>
      </w:tblPr>
      <w:tblGrid>
        <w:gridCol w:w="1655"/>
        <w:gridCol w:w="1560"/>
        <w:gridCol w:w="965"/>
        <w:gridCol w:w="720"/>
        <w:gridCol w:w="605"/>
        <w:gridCol w:w="22"/>
        <w:gridCol w:w="573"/>
        <w:gridCol w:w="48"/>
        <w:gridCol w:w="602"/>
        <w:gridCol w:w="236"/>
        <w:gridCol w:w="468"/>
        <w:gridCol w:w="2665"/>
        <w:gridCol w:w="837"/>
        <w:gridCol w:w="841"/>
        <w:gridCol w:w="841"/>
        <w:gridCol w:w="796"/>
        <w:gridCol w:w="869"/>
        <w:gridCol w:w="264"/>
        <w:gridCol w:w="1353"/>
      </w:tblGrid>
      <w:tr w:rsidR="003223A2" w:rsidRPr="00FE00C3" w:rsidTr="003223A2">
        <w:trPr>
          <w:trHeight w:val="20"/>
        </w:trPr>
        <w:tc>
          <w:tcPr>
            <w:tcW w:w="421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РЕСУРСНОЕ ОБЕСПЕЧЕНИЕ И ПРОГНОЗНАЯ (СПРАВОЧНАЯ) ОЦЕНКА РАСХОДОВ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за счет всех источников финансирования реализации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</w:t>
            </w:r>
            <w:r w:rsidR="0000021D">
              <w:rPr>
                <w:rFonts w:eastAsia="Times New Roman"/>
                <w:b/>
                <w:bCs/>
                <w:szCs w:val="24"/>
                <w:lang w:eastAsia="ru-RU"/>
              </w:rPr>
              <w:t>на 2018-2024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годы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3223A2" w:rsidRPr="00FE00C3" w:rsidTr="003223A2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223A2" w:rsidRPr="00FE00C3" w:rsidTr="003223A2">
        <w:trPr>
          <w:trHeight w:val="2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4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Расходы по годам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23A2" w:rsidRPr="00FE00C3" w:rsidTr="003223A2">
        <w:trPr>
          <w:trHeight w:val="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4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23A2" w:rsidRPr="00FE00C3" w:rsidTr="003223A2">
        <w:trPr>
          <w:trHeight w:val="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4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23A2" w:rsidRPr="00FE00C3" w:rsidRDefault="003223A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«Формирование современной городской среды на территории Порецкого района Чувашской Республики» на 2018-2022 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3700,1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C661A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4986,7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6E327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375E29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3672,0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C661A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00C6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C6" w:rsidRPr="00FE00C3" w:rsidRDefault="009900C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6" w:rsidRPr="00FE00C3" w:rsidRDefault="009900C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6E327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375E29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00C6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C6" w:rsidRPr="00FE00C3" w:rsidRDefault="009900C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6" w:rsidRPr="00FE00C3" w:rsidRDefault="009900C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00C6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0C6" w:rsidRPr="00FE00C3" w:rsidRDefault="009900C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C6" w:rsidRPr="00FE00C3" w:rsidRDefault="009900C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внебюджетные 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55,5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375E29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0C6" w:rsidRPr="00FE00C3" w:rsidRDefault="009900C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C6" w:rsidRPr="00FE00C3" w:rsidRDefault="009900C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bookmarkEnd w:id="0"/>
      <w:tr w:rsidR="00BC4F81" w:rsidRPr="00FE00C3" w:rsidTr="003223A2">
        <w:trPr>
          <w:trHeight w:val="2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D648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B849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3700,1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C4F81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D648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B849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3672,0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C4F81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D648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B849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C4F81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D648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B849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C4F81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D648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B849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F81" w:rsidRPr="00FE00C3" w:rsidRDefault="00BC4F81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мероприятие 3. Вовлечение заинтересованных граждан, организаций в реализацию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мероприятий по благоустройству территорий муниципальных образований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342D" w:rsidRPr="00FE00C3" w:rsidTr="003223A2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тные источники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D" w:rsidRPr="00FE00C3" w:rsidRDefault="00A834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D" w:rsidRPr="00FE00C3" w:rsidRDefault="00A834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722181" w:rsidRPr="00FE00C3" w:rsidRDefault="00722181" w:rsidP="00212488">
      <w:pPr>
        <w:sectPr w:rsidR="00722181" w:rsidRPr="00FE00C3" w:rsidSect="002B0E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7"/>
      </w:tblGrid>
      <w:tr w:rsidR="00E06079" w:rsidRPr="00FE00C3" w:rsidTr="0015647D">
        <w:tc>
          <w:tcPr>
            <w:tcW w:w="4503" w:type="dxa"/>
          </w:tcPr>
          <w:p w:rsidR="00E06079" w:rsidRPr="00FE00C3" w:rsidRDefault="00E06079" w:rsidP="001C43E4">
            <w:pPr>
              <w:jc w:val="center"/>
            </w:pPr>
          </w:p>
        </w:tc>
        <w:tc>
          <w:tcPr>
            <w:tcW w:w="5067" w:type="dxa"/>
          </w:tcPr>
          <w:p w:rsidR="001A7E57" w:rsidRPr="00EC6792" w:rsidRDefault="001A7E57" w:rsidP="003F3898">
            <w:pPr>
              <w:jc w:val="both"/>
              <w:rPr>
                <w:sz w:val="20"/>
                <w:szCs w:val="20"/>
              </w:rPr>
            </w:pPr>
          </w:p>
          <w:p w:rsidR="001A7E57" w:rsidRDefault="001A7E57" w:rsidP="003F3898">
            <w:pPr>
              <w:jc w:val="both"/>
              <w:rPr>
                <w:sz w:val="20"/>
                <w:szCs w:val="20"/>
              </w:rPr>
            </w:pPr>
            <w:r w:rsidRPr="00EC6792">
              <w:rPr>
                <w:sz w:val="20"/>
                <w:szCs w:val="20"/>
              </w:rPr>
              <w:t>Приложение №</w:t>
            </w:r>
            <w:r w:rsidR="00B5325F" w:rsidRPr="00EC6792">
              <w:rPr>
                <w:sz w:val="20"/>
                <w:szCs w:val="20"/>
              </w:rPr>
              <w:t xml:space="preserve"> </w:t>
            </w:r>
            <w:r w:rsidR="002C6643">
              <w:rPr>
                <w:sz w:val="20"/>
                <w:szCs w:val="20"/>
              </w:rPr>
              <w:t>2</w:t>
            </w:r>
            <w:r w:rsidRPr="00EC6792">
              <w:rPr>
                <w:sz w:val="20"/>
                <w:szCs w:val="20"/>
              </w:rPr>
              <w:t xml:space="preserve"> к постановлению администрации Порецкого района от </w:t>
            </w:r>
            <w:r w:rsidR="009446B5">
              <w:rPr>
                <w:sz w:val="20"/>
                <w:szCs w:val="20"/>
              </w:rPr>
              <w:t>15.08.2019</w:t>
            </w:r>
            <w:r w:rsidRPr="00EC6792">
              <w:rPr>
                <w:sz w:val="20"/>
                <w:szCs w:val="20"/>
              </w:rPr>
              <w:t xml:space="preserve">  № </w:t>
            </w:r>
            <w:r w:rsidR="009446B5">
              <w:rPr>
                <w:sz w:val="20"/>
                <w:szCs w:val="20"/>
              </w:rPr>
              <w:t>298</w:t>
            </w:r>
          </w:p>
          <w:p w:rsidR="009446B5" w:rsidRPr="00EC6792" w:rsidRDefault="009446B5" w:rsidP="003F3898">
            <w:pPr>
              <w:jc w:val="both"/>
              <w:rPr>
                <w:sz w:val="20"/>
                <w:szCs w:val="20"/>
              </w:rPr>
            </w:pPr>
          </w:p>
          <w:p w:rsidR="00E06079" w:rsidRPr="00EC6792" w:rsidRDefault="001A7E57" w:rsidP="003F3898">
            <w:pPr>
              <w:jc w:val="both"/>
              <w:rPr>
                <w:sz w:val="20"/>
                <w:szCs w:val="20"/>
              </w:rPr>
            </w:pPr>
            <w:r w:rsidRPr="00EC6792">
              <w:rPr>
                <w:sz w:val="20"/>
                <w:szCs w:val="20"/>
              </w:rPr>
              <w:t>«</w:t>
            </w:r>
            <w:r w:rsidR="00E06079" w:rsidRPr="00EC6792">
              <w:rPr>
                <w:sz w:val="20"/>
                <w:szCs w:val="20"/>
              </w:rPr>
              <w:t>Приложение №</w:t>
            </w:r>
            <w:r w:rsidR="0000021D" w:rsidRPr="00EC6792">
              <w:rPr>
                <w:sz w:val="20"/>
                <w:szCs w:val="20"/>
              </w:rPr>
              <w:t xml:space="preserve"> </w:t>
            </w:r>
            <w:r w:rsidR="00E06079" w:rsidRPr="00EC6792">
              <w:rPr>
                <w:sz w:val="20"/>
                <w:szCs w:val="20"/>
              </w:rPr>
              <w:t>6</w:t>
            </w:r>
          </w:p>
          <w:p w:rsidR="00E06079" w:rsidRPr="00EC6792" w:rsidRDefault="00E06079" w:rsidP="003F3898">
            <w:pPr>
              <w:jc w:val="both"/>
              <w:rPr>
                <w:sz w:val="20"/>
                <w:szCs w:val="20"/>
              </w:rPr>
            </w:pPr>
            <w:r w:rsidRPr="00EC6792">
              <w:rPr>
                <w:sz w:val="20"/>
                <w:szCs w:val="20"/>
              </w:rPr>
              <w:t>к муниципальной программе Порецкого района Чувашской Республики «Формирование современной городской среды на территории Порецкого района Чувашской Ре</w:t>
            </w:r>
            <w:r w:rsidR="0000021D" w:rsidRPr="00EC6792">
              <w:rPr>
                <w:sz w:val="20"/>
                <w:szCs w:val="20"/>
              </w:rPr>
              <w:t>спублики» на 2018-2024</w:t>
            </w:r>
            <w:r w:rsidRPr="00EC6792">
              <w:rPr>
                <w:sz w:val="20"/>
                <w:szCs w:val="20"/>
              </w:rPr>
              <w:t xml:space="preserve"> годы</w:t>
            </w:r>
          </w:p>
        </w:tc>
      </w:tr>
    </w:tbl>
    <w:p w:rsidR="00E06079" w:rsidRPr="00FE00C3" w:rsidRDefault="00E06079" w:rsidP="00E06079">
      <w:pPr>
        <w:jc w:val="center"/>
      </w:pPr>
    </w:p>
    <w:p w:rsidR="00E06079" w:rsidRPr="00FE00C3" w:rsidRDefault="00E06079" w:rsidP="003F3898">
      <w:pPr>
        <w:jc w:val="both"/>
      </w:pPr>
      <w:r w:rsidRPr="00FE00C3">
        <w:t>Адресный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</w:t>
      </w:r>
      <w:r w:rsidR="0000021D">
        <w:t>вашской Республики» на 2018-2024</w:t>
      </w:r>
      <w:r w:rsidRPr="00FE00C3">
        <w:t xml:space="preserve"> годы</w:t>
      </w:r>
    </w:p>
    <w:p w:rsidR="00E06079" w:rsidRPr="00FE00C3" w:rsidRDefault="00E06079" w:rsidP="003F3898">
      <w:pPr>
        <w:jc w:val="both"/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80"/>
        <w:gridCol w:w="4270"/>
        <w:gridCol w:w="2268"/>
      </w:tblGrid>
      <w:tr w:rsidR="00E06079" w:rsidRPr="00FE00C3" w:rsidTr="008D26ED">
        <w:trPr>
          <w:trHeight w:val="405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ind w:hanging="284"/>
              <w:jc w:val="center"/>
            </w:pPr>
            <w:r w:rsidRPr="00FE00C3">
              <w:t>№ п.п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Адрес многоквартирного дома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Перечень работ планируемых к выполнению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Стоимость выполнения работ,  тыс. руб.</w:t>
            </w:r>
          </w:p>
        </w:tc>
      </w:tr>
      <w:tr w:rsidR="00E06079" w:rsidRPr="00FE00C3" w:rsidTr="008D26ED">
        <w:trPr>
          <w:trHeight w:val="135"/>
        </w:trPr>
        <w:tc>
          <w:tcPr>
            <w:tcW w:w="10083" w:type="dxa"/>
            <w:gridSpan w:val="4"/>
            <w:shd w:val="clear" w:color="auto" w:fill="auto"/>
          </w:tcPr>
          <w:p w:rsidR="00E06079" w:rsidRPr="00FE00C3" w:rsidRDefault="00E06079" w:rsidP="001C43E4">
            <w:pPr>
              <w:jc w:val="center"/>
              <w:rPr>
                <w:b/>
              </w:rPr>
            </w:pPr>
            <w:r w:rsidRPr="00FE00C3">
              <w:rPr>
                <w:b/>
              </w:rPr>
              <w:t>2018 год</w:t>
            </w:r>
          </w:p>
        </w:tc>
      </w:tr>
      <w:tr w:rsidR="00E06079" w:rsidRPr="00FE00C3" w:rsidTr="008D26ED"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>
              <w:t>1</w:t>
            </w:r>
            <w:r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пер. Спортивный, д.1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  <w:rPr>
                <w:b/>
              </w:rPr>
            </w:pPr>
            <w:r w:rsidRPr="00FE00C3">
              <w:rPr>
                <w:b/>
              </w:rPr>
              <w:t>982,54</w:t>
            </w:r>
          </w:p>
        </w:tc>
      </w:tr>
      <w:tr w:rsidR="00E06079" w:rsidRPr="00FE00C3" w:rsidTr="008D26ED">
        <w:trPr>
          <w:trHeight w:val="915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>
              <w:t>2</w:t>
            </w:r>
            <w:r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пер. Спортивный, д.2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  <w:rPr>
                <w:b/>
              </w:rPr>
            </w:pPr>
            <w:r w:rsidRPr="00FE00C3">
              <w:rPr>
                <w:b/>
              </w:rPr>
              <w:t>766,99</w:t>
            </w:r>
          </w:p>
        </w:tc>
      </w:tr>
      <w:tr w:rsidR="00E06079" w:rsidRPr="00FE00C3" w:rsidTr="008D26ED">
        <w:trPr>
          <w:trHeight w:val="96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>
              <w:t>3</w:t>
            </w:r>
            <w:r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пер. Школьный,д.2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объединяющего проезда с организованным съездом на проезжую часть, 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DA671F" w:rsidRDefault="00E06079" w:rsidP="001C43E4">
            <w:pPr>
              <w:jc w:val="center"/>
              <w:rPr>
                <w:b/>
              </w:rPr>
            </w:pPr>
            <w:r w:rsidRPr="00DA671F">
              <w:rPr>
                <w:b/>
              </w:rPr>
              <w:t>1082,91</w:t>
            </w:r>
          </w:p>
        </w:tc>
      </w:tr>
      <w:tr w:rsidR="00E06079" w:rsidRPr="00FE00C3" w:rsidTr="008D26ED">
        <w:trPr>
          <w:trHeight w:val="126"/>
        </w:trPr>
        <w:tc>
          <w:tcPr>
            <w:tcW w:w="10083" w:type="dxa"/>
            <w:gridSpan w:val="4"/>
            <w:shd w:val="clear" w:color="auto" w:fill="auto"/>
          </w:tcPr>
          <w:p w:rsidR="00E06079" w:rsidRPr="00FE00C3" w:rsidRDefault="00E06079" w:rsidP="001C43E4">
            <w:pPr>
              <w:jc w:val="center"/>
              <w:rPr>
                <w:b/>
              </w:rPr>
            </w:pPr>
            <w:r w:rsidRPr="00FE00C3">
              <w:rPr>
                <w:b/>
              </w:rPr>
              <w:t>2019 год</w:t>
            </w:r>
          </w:p>
        </w:tc>
      </w:tr>
      <w:tr w:rsidR="00E06079" w:rsidRPr="00FE00C3" w:rsidTr="008D26ED">
        <w:trPr>
          <w:trHeight w:val="150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1.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Ленина  д.59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8D26ED" w:rsidP="001C43E4">
            <w:pPr>
              <w:jc w:val="center"/>
            </w:pPr>
            <w:r>
              <w:rPr>
                <w:b/>
              </w:rPr>
              <w:t>1061,00</w:t>
            </w:r>
          </w:p>
        </w:tc>
      </w:tr>
      <w:tr w:rsidR="00A8342D" w:rsidRPr="00FE00C3" w:rsidTr="008D26ED">
        <w:trPr>
          <w:trHeight w:val="150"/>
        </w:trPr>
        <w:tc>
          <w:tcPr>
            <w:tcW w:w="565" w:type="dxa"/>
            <w:shd w:val="clear" w:color="auto" w:fill="auto"/>
          </w:tcPr>
          <w:p w:rsidR="00A8342D" w:rsidRPr="00FE00C3" w:rsidRDefault="00A8342D" w:rsidP="00EC6792">
            <w:pPr>
              <w:jc w:val="center"/>
            </w:pPr>
            <w:r>
              <w:t>2.</w:t>
            </w:r>
          </w:p>
        </w:tc>
        <w:tc>
          <w:tcPr>
            <w:tcW w:w="2980" w:type="dxa"/>
            <w:shd w:val="clear" w:color="auto" w:fill="auto"/>
          </w:tcPr>
          <w:p w:rsidR="00A8342D" w:rsidRPr="00FE00C3" w:rsidRDefault="00A8342D" w:rsidP="00EC6792">
            <w:pPr>
              <w:jc w:val="center"/>
            </w:pPr>
            <w:r w:rsidRPr="00FE00C3">
              <w:t>с.Порецкое, ул. Ленина, д.55</w:t>
            </w:r>
          </w:p>
        </w:tc>
        <w:tc>
          <w:tcPr>
            <w:tcW w:w="4270" w:type="dxa"/>
            <w:shd w:val="clear" w:color="auto" w:fill="auto"/>
          </w:tcPr>
          <w:p w:rsidR="00A8342D" w:rsidRPr="00FE00C3" w:rsidRDefault="00A8342D" w:rsidP="00EC6792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A8342D" w:rsidRPr="00DA671F" w:rsidRDefault="008D26ED" w:rsidP="00EC6792">
            <w:pPr>
              <w:jc w:val="center"/>
              <w:rPr>
                <w:b/>
              </w:rPr>
            </w:pPr>
            <w:r>
              <w:rPr>
                <w:b/>
              </w:rPr>
              <w:t>622,00</w:t>
            </w:r>
          </w:p>
        </w:tc>
      </w:tr>
      <w:tr w:rsidR="00E06079" w:rsidRPr="00FE00C3" w:rsidTr="008D26ED">
        <w:trPr>
          <w:trHeight w:val="150"/>
        </w:trPr>
        <w:tc>
          <w:tcPr>
            <w:tcW w:w="565" w:type="dxa"/>
            <w:shd w:val="clear" w:color="auto" w:fill="auto"/>
          </w:tcPr>
          <w:p w:rsidR="00E06079" w:rsidRPr="00FE00C3" w:rsidRDefault="00A8342D" w:rsidP="001C43E4">
            <w:pPr>
              <w:jc w:val="center"/>
            </w:pPr>
            <w:r>
              <w:t>3</w:t>
            </w:r>
            <w:r w:rsidR="00E06079"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Крупская  д.16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DA671F" w:rsidRDefault="008D26ED" w:rsidP="001C43E4">
            <w:pPr>
              <w:jc w:val="center"/>
              <w:rPr>
                <w:b/>
              </w:rPr>
            </w:pPr>
            <w:r>
              <w:rPr>
                <w:b/>
              </w:rPr>
              <w:t>755,00</w:t>
            </w:r>
          </w:p>
        </w:tc>
      </w:tr>
      <w:tr w:rsidR="00A8342D" w:rsidRPr="00FE00C3" w:rsidTr="008D26ED">
        <w:trPr>
          <w:trHeight w:val="150"/>
        </w:trPr>
        <w:tc>
          <w:tcPr>
            <w:tcW w:w="565" w:type="dxa"/>
            <w:shd w:val="clear" w:color="auto" w:fill="auto"/>
          </w:tcPr>
          <w:p w:rsidR="00A8342D" w:rsidRPr="00FE00C3" w:rsidRDefault="00A8342D" w:rsidP="00EC6792">
            <w:pPr>
              <w:jc w:val="center"/>
            </w:pPr>
            <w:r>
              <w:lastRenderedPageBreak/>
              <w:t>4</w:t>
            </w:r>
            <w:r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A8342D" w:rsidRPr="00FE00C3" w:rsidRDefault="00A8342D" w:rsidP="00EC6792">
            <w:pPr>
              <w:jc w:val="center"/>
            </w:pPr>
            <w:r w:rsidRPr="00FE00C3">
              <w:t>с.Порецкое, ул. Ленина, д.83</w:t>
            </w:r>
          </w:p>
        </w:tc>
        <w:tc>
          <w:tcPr>
            <w:tcW w:w="4270" w:type="dxa"/>
            <w:shd w:val="clear" w:color="auto" w:fill="auto"/>
          </w:tcPr>
          <w:p w:rsidR="00A8342D" w:rsidRPr="00FE00C3" w:rsidRDefault="00A8342D" w:rsidP="00EC6792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 xml:space="preserve">ра, гостевая парковка 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A8342D" w:rsidRPr="00FE00C3" w:rsidRDefault="00A8342D" w:rsidP="00EC6792">
            <w:pPr>
              <w:jc w:val="center"/>
            </w:pPr>
          </w:p>
          <w:p w:rsidR="00A8342D" w:rsidRPr="00FE00C3" w:rsidRDefault="008D26ED" w:rsidP="00EC6792">
            <w:pPr>
              <w:jc w:val="center"/>
            </w:pPr>
            <w:r>
              <w:t>854,00</w:t>
            </w:r>
          </w:p>
          <w:p w:rsidR="00A8342D" w:rsidRPr="00FE00C3" w:rsidRDefault="00A8342D" w:rsidP="00EC6792">
            <w:pPr>
              <w:jc w:val="center"/>
            </w:pPr>
          </w:p>
          <w:p w:rsidR="00A8342D" w:rsidRPr="00FE00C3" w:rsidRDefault="00A8342D" w:rsidP="00EC6792">
            <w:pPr>
              <w:jc w:val="center"/>
            </w:pPr>
          </w:p>
        </w:tc>
      </w:tr>
      <w:tr w:rsidR="00E06079" w:rsidRPr="00FE00C3" w:rsidTr="008D26ED">
        <w:trPr>
          <w:trHeight w:val="126"/>
        </w:trPr>
        <w:tc>
          <w:tcPr>
            <w:tcW w:w="565" w:type="dxa"/>
            <w:shd w:val="clear" w:color="auto" w:fill="auto"/>
          </w:tcPr>
          <w:p w:rsidR="00E06079" w:rsidRPr="00FE00C3" w:rsidRDefault="00A8342D" w:rsidP="001C43E4">
            <w:pPr>
              <w:jc w:val="center"/>
            </w:pPr>
            <w:r>
              <w:t>5</w:t>
            </w:r>
            <w:r w:rsidR="00E06079"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Крупская, д.13а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A8342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617425" w:rsidRDefault="00F0427B" w:rsidP="009279CF">
            <w:pPr>
              <w:jc w:val="center"/>
              <w:rPr>
                <w:b/>
              </w:rPr>
            </w:pPr>
            <w:r>
              <w:t>4</w:t>
            </w:r>
            <w:r w:rsidR="009279CF">
              <w:t>08,</w:t>
            </w:r>
            <w:r w:rsidR="00003308">
              <w:t>605</w:t>
            </w:r>
          </w:p>
        </w:tc>
      </w:tr>
      <w:tr w:rsidR="00A8342D" w:rsidRPr="00FE00C3" w:rsidTr="008D26ED">
        <w:trPr>
          <w:trHeight w:val="126"/>
        </w:trPr>
        <w:tc>
          <w:tcPr>
            <w:tcW w:w="10083" w:type="dxa"/>
            <w:gridSpan w:val="4"/>
            <w:shd w:val="clear" w:color="auto" w:fill="auto"/>
          </w:tcPr>
          <w:p w:rsidR="00A8342D" w:rsidRPr="00FE00C3" w:rsidRDefault="00A8342D" w:rsidP="001C43E4">
            <w:pPr>
              <w:jc w:val="center"/>
            </w:pPr>
            <w:r>
              <w:rPr>
                <w:bCs/>
              </w:rPr>
              <w:t>2020год</w:t>
            </w:r>
          </w:p>
        </w:tc>
      </w:tr>
      <w:tr w:rsidR="004A345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4A3459" w:rsidRPr="00FE00C3" w:rsidRDefault="004A3459" w:rsidP="00EC6792">
            <w:pPr>
              <w:jc w:val="center"/>
            </w:pPr>
            <w:r>
              <w:t>1.</w:t>
            </w:r>
          </w:p>
        </w:tc>
        <w:tc>
          <w:tcPr>
            <w:tcW w:w="2980" w:type="dxa"/>
            <w:shd w:val="clear" w:color="auto" w:fill="auto"/>
          </w:tcPr>
          <w:p w:rsidR="004A3459" w:rsidRPr="00FE00C3" w:rsidRDefault="004A3459" w:rsidP="00EC6792">
            <w:pPr>
              <w:jc w:val="center"/>
            </w:pPr>
            <w:r w:rsidRPr="00FE00C3">
              <w:t>с.Порецкое, ул. Крупская, д.5</w:t>
            </w:r>
          </w:p>
        </w:tc>
        <w:tc>
          <w:tcPr>
            <w:tcW w:w="4270" w:type="dxa"/>
            <w:shd w:val="clear" w:color="auto" w:fill="auto"/>
          </w:tcPr>
          <w:p w:rsidR="004A3459" w:rsidRPr="00FE00C3" w:rsidRDefault="004A3459" w:rsidP="00EC6792">
            <w:pPr>
              <w:jc w:val="both"/>
              <w:rPr>
                <w:bCs/>
              </w:rPr>
            </w:pPr>
            <w:r w:rsidRPr="00FE00C3">
              <w:rPr>
                <w:bCs/>
              </w:rPr>
              <w:t xml:space="preserve">Ремонт дворовых проездов, объединяющего проезда с организованным съездом на проезжую часть, освещение, строительство </w:t>
            </w:r>
            <w:r>
              <w:rPr>
                <w:bCs/>
              </w:rPr>
              <w:t>тротуара,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A3459" w:rsidRPr="00FE00C3" w:rsidRDefault="004A3459" w:rsidP="00EC6792">
            <w:pPr>
              <w:jc w:val="center"/>
            </w:pPr>
            <w:r w:rsidRPr="00FE00C3">
              <w:t>900,0</w:t>
            </w:r>
          </w:p>
        </w:tc>
      </w:tr>
      <w:tr w:rsidR="004A345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4A3459" w:rsidRPr="00FE00C3" w:rsidRDefault="00103116" w:rsidP="00EC6792">
            <w:pPr>
              <w:jc w:val="center"/>
            </w:pPr>
            <w:r>
              <w:t>2</w:t>
            </w:r>
            <w:r w:rsidR="004A3459">
              <w:t>.</w:t>
            </w:r>
          </w:p>
        </w:tc>
        <w:tc>
          <w:tcPr>
            <w:tcW w:w="2980" w:type="dxa"/>
            <w:shd w:val="clear" w:color="auto" w:fill="auto"/>
          </w:tcPr>
          <w:p w:rsidR="004A3459" w:rsidRPr="00FE00C3" w:rsidRDefault="004A3459" w:rsidP="00EC6792">
            <w:pPr>
              <w:jc w:val="center"/>
            </w:pPr>
            <w:r w:rsidRPr="00FE00C3">
              <w:t>с.Порецкое, ул. Крупская, д.7а</w:t>
            </w:r>
          </w:p>
        </w:tc>
        <w:tc>
          <w:tcPr>
            <w:tcW w:w="4270" w:type="dxa"/>
            <w:shd w:val="clear" w:color="auto" w:fill="auto"/>
          </w:tcPr>
          <w:p w:rsidR="004A3459" w:rsidRPr="00FE00C3" w:rsidRDefault="004A3459" w:rsidP="00EC6792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тротуара,</w:t>
            </w:r>
          </w:p>
          <w:p w:rsidR="004A3459" w:rsidRPr="00FE00C3" w:rsidRDefault="00103116" w:rsidP="00EC6792">
            <w:pPr>
              <w:jc w:val="both"/>
              <w:rPr>
                <w:bCs/>
              </w:rPr>
            </w:pPr>
            <w:r>
              <w:rPr>
                <w:bCs/>
              </w:rPr>
              <w:t>гостевая парковка</w:t>
            </w:r>
            <w:r w:rsidR="004A3459"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A3459" w:rsidRPr="00FE00C3" w:rsidRDefault="004A3459" w:rsidP="00EC6792">
            <w:pPr>
              <w:jc w:val="center"/>
              <w:rPr>
                <w:b/>
              </w:rPr>
            </w:pPr>
            <w:r w:rsidRPr="00FE00C3">
              <w:t>800,0</w:t>
            </w:r>
          </w:p>
        </w:tc>
      </w:tr>
      <w:tr w:rsidR="004A345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4A3459" w:rsidRPr="00FE00C3" w:rsidRDefault="00103116" w:rsidP="00EC6792">
            <w:pPr>
              <w:jc w:val="center"/>
            </w:pPr>
            <w:r>
              <w:t>3</w:t>
            </w:r>
            <w:r w:rsidR="004A3459">
              <w:t>.</w:t>
            </w:r>
          </w:p>
        </w:tc>
        <w:tc>
          <w:tcPr>
            <w:tcW w:w="2980" w:type="dxa"/>
            <w:shd w:val="clear" w:color="auto" w:fill="auto"/>
          </w:tcPr>
          <w:p w:rsidR="004A3459" w:rsidRPr="00FE00C3" w:rsidRDefault="004A3459" w:rsidP="00EC6792">
            <w:pPr>
              <w:jc w:val="center"/>
            </w:pPr>
            <w:r w:rsidRPr="00FE00C3">
              <w:t>с.Порецкое, ул. Крупская  д.</w:t>
            </w:r>
            <w:r>
              <w:t>9</w:t>
            </w:r>
          </w:p>
        </w:tc>
        <w:tc>
          <w:tcPr>
            <w:tcW w:w="4270" w:type="dxa"/>
            <w:shd w:val="clear" w:color="auto" w:fill="auto"/>
          </w:tcPr>
          <w:p w:rsidR="004A3459" w:rsidRPr="00FE00C3" w:rsidRDefault="004A3459" w:rsidP="00EC6792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 xml:space="preserve">ра, гостевая парковка </w:t>
            </w:r>
            <w:r w:rsidRPr="00FE00C3">
              <w:rPr>
                <w:bCs/>
              </w:rPr>
              <w:t xml:space="preserve">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4A3459" w:rsidRPr="00FE00C3" w:rsidRDefault="004A3459" w:rsidP="00EC6792">
            <w:pPr>
              <w:jc w:val="center"/>
            </w:pPr>
            <w:r w:rsidRPr="00FE00C3">
              <w:t>900,0</w:t>
            </w:r>
          </w:p>
        </w:tc>
      </w:tr>
      <w:tr w:rsidR="00103116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103116" w:rsidRPr="00FE00C3" w:rsidRDefault="00103116" w:rsidP="00EC6792">
            <w:pPr>
              <w:jc w:val="center"/>
            </w:pPr>
            <w:r>
              <w:t>4.</w:t>
            </w:r>
          </w:p>
        </w:tc>
        <w:tc>
          <w:tcPr>
            <w:tcW w:w="2980" w:type="dxa"/>
            <w:shd w:val="clear" w:color="auto" w:fill="auto"/>
          </w:tcPr>
          <w:p w:rsidR="00103116" w:rsidRPr="00FE00C3" w:rsidRDefault="00103116" w:rsidP="00EC6792">
            <w:pPr>
              <w:jc w:val="center"/>
            </w:pPr>
            <w:r>
              <w:t>с.Порецкое, ул. Крупская, д.11</w:t>
            </w:r>
            <w:r w:rsidRPr="00FE00C3">
              <w:t>а</w:t>
            </w:r>
          </w:p>
        </w:tc>
        <w:tc>
          <w:tcPr>
            <w:tcW w:w="4270" w:type="dxa"/>
            <w:shd w:val="clear" w:color="auto" w:fill="auto"/>
          </w:tcPr>
          <w:p w:rsidR="00103116" w:rsidRPr="00FE00C3" w:rsidRDefault="00103116" w:rsidP="00EC6792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</w:t>
            </w:r>
            <w:r>
              <w:rPr>
                <w:bCs/>
              </w:rPr>
              <w:t>,</w:t>
            </w:r>
          </w:p>
          <w:p w:rsidR="00103116" w:rsidRPr="00FE00C3" w:rsidRDefault="00103116" w:rsidP="00EC6792">
            <w:pPr>
              <w:jc w:val="both"/>
              <w:rPr>
                <w:bCs/>
              </w:rPr>
            </w:pPr>
            <w:r w:rsidRPr="00FE00C3">
              <w:rPr>
                <w:bCs/>
              </w:rPr>
              <w:t>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103116" w:rsidRPr="00FE00C3" w:rsidRDefault="00103116" w:rsidP="00EC6792">
            <w:pPr>
              <w:jc w:val="center"/>
              <w:rPr>
                <w:b/>
              </w:rPr>
            </w:pPr>
            <w:r w:rsidRPr="00FE00C3">
              <w:t>800,0</w:t>
            </w:r>
          </w:p>
        </w:tc>
      </w:tr>
      <w:tr w:rsidR="008A7E8A" w:rsidRPr="00FE00C3" w:rsidTr="008D26ED">
        <w:trPr>
          <w:trHeight w:val="111"/>
        </w:trPr>
        <w:tc>
          <w:tcPr>
            <w:tcW w:w="10083" w:type="dxa"/>
            <w:gridSpan w:val="4"/>
            <w:shd w:val="clear" w:color="auto" w:fill="auto"/>
          </w:tcPr>
          <w:p w:rsidR="008A7E8A" w:rsidRDefault="008A7E8A" w:rsidP="001C43E4">
            <w:pPr>
              <w:jc w:val="center"/>
            </w:pPr>
            <w:r w:rsidRPr="008A7E8A">
              <w:rPr>
                <w:b/>
                <w:bCs/>
              </w:rPr>
              <w:t>2021</w:t>
            </w:r>
            <w:r>
              <w:rPr>
                <w:b/>
                <w:bCs/>
              </w:rPr>
              <w:t>год</w:t>
            </w:r>
          </w:p>
        </w:tc>
      </w:tr>
      <w:tr w:rsidR="00E06079" w:rsidRPr="00FE00C3" w:rsidTr="008D26ED">
        <w:trPr>
          <w:trHeight w:val="150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1.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Крылова, д.56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1080,0</w:t>
            </w:r>
          </w:p>
        </w:tc>
      </w:tr>
      <w:tr w:rsidR="00E06079" w:rsidRPr="00FE00C3" w:rsidTr="008D26ED">
        <w:trPr>
          <w:trHeight w:val="180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2.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Крылова  д.58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1680,0</w:t>
            </w:r>
          </w:p>
        </w:tc>
      </w:tr>
      <w:tr w:rsidR="00E06079" w:rsidRPr="00FE00C3" w:rsidTr="00EC6792">
        <w:trPr>
          <w:trHeight w:val="1829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lastRenderedPageBreak/>
              <w:t>3.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Ленина, д.173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600,0</w:t>
            </w:r>
          </w:p>
        </w:tc>
      </w:tr>
      <w:tr w:rsidR="00103116" w:rsidRPr="00FE00C3" w:rsidTr="00EC6792">
        <w:trPr>
          <w:trHeight w:val="111"/>
        </w:trPr>
        <w:tc>
          <w:tcPr>
            <w:tcW w:w="10083" w:type="dxa"/>
            <w:gridSpan w:val="4"/>
            <w:shd w:val="clear" w:color="auto" w:fill="auto"/>
          </w:tcPr>
          <w:p w:rsidR="00103116" w:rsidRPr="00FE00C3" w:rsidRDefault="00103116" w:rsidP="001C43E4">
            <w:pPr>
              <w:jc w:val="center"/>
            </w:pPr>
            <w:r w:rsidRPr="00103116">
              <w:rPr>
                <w:b/>
                <w:bCs/>
              </w:rPr>
              <w:t>2022год</w:t>
            </w:r>
          </w:p>
        </w:tc>
      </w:tr>
      <w:tr w:rsidR="00E0607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4.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ул.Ульянова, д.133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AB4728" w:rsidRDefault="00E06079" w:rsidP="001C43E4">
            <w:pPr>
              <w:jc w:val="center"/>
            </w:pPr>
            <w:r w:rsidRPr="00AB4728">
              <w:t>1304,19</w:t>
            </w:r>
          </w:p>
          <w:p w:rsidR="00E06079" w:rsidRPr="00FE00C3" w:rsidRDefault="00E06079" w:rsidP="001C43E4">
            <w:pPr>
              <w:jc w:val="center"/>
            </w:pPr>
          </w:p>
        </w:tc>
      </w:tr>
      <w:tr w:rsidR="00E0607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E06079" w:rsidRPr="00FE00C3" w:rsidRDefault="003F3898" w:rsidP="001C43E4">
            <w:pPr>
              <w:jc w:val="center"/>
            </w:pPr>
            <w:r>
              <w:t>6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Крупская д.28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  <w:rPr>
                <w:bCs/>
              </w:rPr>
            </w:pPr>
            <w:r w:rsidRPr="00FE00C3">
              <w:rPr>
                <w:bCs/>
              </w:rPr>
              <w:t>Ремонт дворовых проездов, объединяющего проезда с организованным съездом на проезжую часть,  строительств</w:t>
            </w:r>
            <w:r w:rsidR="008D26ED">
              <w:rPr>
                <w:bCs/>
              </w:rPr>
              <w:t>о тротуара,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  <w:rPr>
                <w:b/>
              </w:rPr>
            </w:pPr>
            <w:r w:rsidRPr="00FE00C3">
              <w:t>1100,0</w:t>
            </w:r>
          </w:p>
        </w:tc>
      </w:tr>
      <w:tr w:rsidR="008A7E8A" w:rsidRPr="00FE00C3" w:rsidTr="008D26ED">
        <w:trPr>
          <w:trHeight w:val="111"/>
        </w:trPr>
        <w:tc>
          <w:tcPr>
            <w:tcW w:w="10083" w:type="dxa"/>
            <w:gridSpan w:val="4"/>
            <w:shd w:val="clear" w:color="auto" w:fill="auto"/>
          </w:tcPr>
          <w:p w:rsidR="008A7E8A" w:rsidRPr="00FE00C3" w:rsidRDefault="00E628C3" w:rsidP="001C43E4">
            <w:pPr>
              <w:jc w:val="center"/>
            </w:pPr>
            <w:r>
              <w:rPr>
                <w:b/>
                <w:bCs/>
              </w:rPr>
              <w:t>2023</w:t>
            </w:r>
            <w:r w:rsidR="008A7E8A" w:rsidRPr="00FE00C3">
              <w:rPr>
                <w:b/>
                <w:bCs/>
              </w:rPr>
              <w:t>год</w:t>
            </w:r>
          </w:p>
        </w:tc>
      </w:tr>
      <w:tr w:rsidR="00E0607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E06079" w:rsidRPr="00FE00C3" w:rsidRDefault="003F3898" w:rsidP="001C43E4">
            <w:pPr>
              <w:jc w:val="center"/>
            </w:pPr>
            <w:r>
              <w:t>1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Кирова, д.54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ind w:left="-108"/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</w:t>
            </w:r>
            <w:r w:rsidR="008D26ED">
              <w:rPr>
                <w:bCs/>
              </w:rPr>
              <w:t>ротуара,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1110,0</w:t>
            </w:r>
          </w:p>
        </w:tc>
      </w:tr>
      <w:tr w:rsidR="00E0607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E06079" w:rsidRPr="00FE00C3" w:rsidRDefault="003F3898" w:rsidP="003F3898">
            <w:pPr>
              <w:jc w:val="center"/>
            </w:pPr>
            <w:r>
              <w:t>2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Кирова  д.52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430,0</w:t>
            </w:r>
          </w:p>
        </w:tc>
      </w:tr>
      <w:tr w:rsidR="00E0607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E06079" w:rsidRPr="00FE00C3" w:rsidRDefault="003F3898" w:rsidP="001C43E4">
            <w:pPr>
              <w:jc w:val="center"/>
            </w:pPr>
            <w:r>
              <w:t>3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Кирова, д.50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460,0</w:t>
            </w:r>
          </w:p>
        </w:tc>
      </w:tr>
      <w:tr w:rsidR="00103116" w:rsidRPr="00FE00C3" w:rsidTr="00EC6792">
        <w:trPr>
          <w:trHeight w:val="111"/>
        </w:trPr>
        <w:tc>
          <w:tcPr>
            <w:tcW w:w="10083" w:type="dxa"/>
            <w:gridSpan w:val="4"/>
            <w:shd w:val="clear" w:color="auto" w:fill="auto"/>
          </w:tcPr>
          <w:p w:rsidR="00103116" w:rsidRPr="0000021D" w:rsidRDefault="00103116" w:rsidP="001C43E4">
            <w:pPr>
              <w:jc w:val="center"/>
              <w:rPr>
                <w:b/>
              </w:rPr>
            </w:pPr>
            <w:r w:rsidRPr="0000021D">
              <w:rPr>
                <w:b/>
                <w:bCs/>
              </w:rPr>
              <w:t>2024</w:t>
            </w:r>
          </w:p>
        </w:tc>
      </w:tr>
      <w:tr w:rsidR="00E0607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E06079" w:rsidRPr="00FE00C3" w:rsidRDefault="00103116" w:rsidP="001C43E4">
            <w:pPr>
              <w:jc w:val="center"/>
            </w:pPr>
            <w:r>
              <w:t>1.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Кирова  д.48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460</w:t>
            </w:r>
            <w:r w:rsidR="0095255B">
              <w:t>,0</w:t>
            </w:r>
          </w:p>
        </w:tc>
      </w:tr>
      <w:tr w:rsidR="00E06079" w:rsidRPr="00FE00C3" w:rsidTr="008D26ED">
        <w:trPr>
          <w:trHeight w:val="111"/>
        </w:trPr>
        <w:tc>
          <w:tcPr>
            <w:tcW w:w="565" w:type="dxa"/>
            <w:shd w:val="clear" w:color="auto" w:fill="auto"/>
          </w:tcPr>
          <w:p w:rsidR="00E06079" w:rsidRPr="00FE00C3" w:rsidRDefault="00103116" w:rsidP="001C43E4">
            <w:pPr>
              <w:jc w:val="center"/>
            </w:pPr>
            <w:r>
              <w:t>2.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с.Порецкое, ул. Кирова, д.46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460,0</w:t>
            </w:r>
          </w:p>
        </w:tc>
      </w:tr>
    </w:tbl>
    <w:p w:rsidR="004242AD" w:rsidRPr="00FE00C3" w:rsidRDefault="00A60EAE" w:rsidP="00770A47">
      <w:r>
        <w:t xml:space="preserve"> </w:t>
      </w:r>
    </w:p>
    <w:p w:rsidR="00A753C7" w:rsidRDefault="00A60EAE" w:rsidP="009836C4">
      <w:pPr>
        <w:jc w:val="both"/>
        <w:rPr>
          <w:szCs w:val="24"/>
        </w:rPr>
      </w:pPr>
      <w:r>
        <w:t xml:space="preserve"> </w:t>
      </w: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C661AD" w:rsidRDefault="00C661AD" w:rsidP="00A753C7">
      <w:pPr>
        <w:jc w:val="center"/>
        <w:rPr>
          <w:szCs w:val="24"/>
        </w:rPr>
      </w:pPr>
    </w:p>
    <w:p w:rsidR="00A753C7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>ЛИСТ СОГЛАСОВАНИЯ</w:t>
      </w:r>
    </w:p>
    <w:p w:rsidR="00A753C7" w:rsidRPr="00051548" w:rsidRDefault="00A753C7" w:rsidP="00A753C7">
      <w:pPr>
        <w:jc w:val="center"/>
        <w:rPr>
          <w:szCs w:val="24"/>
        </w:rPr>
      </w:pPr>
    </w:p>
    <w:p w:rsidR="00A753C7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 xml:space="preserve">к </w:t>
      </w:r>
      <w:r>
        <w:rPr>
          <w:szCs w:val="24"/>
        </w:rPr>
        <w:t>постановлению от</w:t>
      </w:r>
      <w:r w:rsidR="00227B7C">
        <w:rPr>
          <w:szCs w:val="24"/>
        </w:rPr>
        <w:t xml:space="preserve"> 12.08.2019</w:t>
      </w:r>
      <w:r>
        <w:rPr>
          <w:szCs w:val="24"/>
        </w:rPr>
        <w:t xml:space="preserve"> №</w:t>
      </w:r>
      <w:r w:rsidR="00227B7C">
        <w:rPr>
          <w:szCs w:val="24"/>
        </w:rPr>
        <w:t xml:space="preserve"> </w:t>
      </w:r>
      <w:r w:rsidR="00B849AF">
        <w:rPr>
          <w:szCs w:val="24"/>
        </w:rPr>
        <w:t>298</w:t>
      </w:r>
      <w:r>
        <w:rPr>
          <w:szCs w:val="24"/>
        </w:rPr>
        <w:t xml:space="preserve"> </w:t>
      </w:r>
      <w:r w:rsidRPr="00051548">
        <w:rPr>
          <w:szCs w:val="24"/>
        </w:rPr>
        <w:t>администрации Порецкого района</w:t>
      </w:r>
    </w:p>
    <w:p w:rsidR="00A753C7" w:rsidRDefault="00A753C7" w:rsidP="00A753C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  <w:r>
        <w:rPr>
          <w:szCs w:val="24"/>
        </w:rPr>
        <w:t xml:space="preserve">Постановление </w:t>
      </w:r>
      <w:r w:rsidR="00776C0C">
        <w:rPr>
          <w:szCs w:val="24"/>
        </w:rPr>
        <w:t xml:space="preserve"> подготовлено:        О</w:t>
      </w:r>
      <w:r w:rsidRPr="00584196">
        <w:rPr>
          <w:szCs w:val="24"/>
        </w:rPr>
        <w:t>тделом строительств</w:t>
      </w:r>
      <w:r>
        <w:rPr>
          <w:szCs w:val="24"/>
        </w:rPr>
        <w:t>а</w:t>
      </w:r>
      <w:r w:rsidRPr="00584196">
        <w:rPr>
          <w:szCs w:val="24"/>
        </w:rPr>
        <w:t xml:space="preserve">, </w:t>
      </w:r>
      <w:r>
        <w:rPr>
          <w:szCs w:val="24"/>
        </w:rPr>
        <w:t xml:space="preserve">дорожного хозяйства </w:t>
      </w:r>
    </w:p>
    <w:p w:rsidR="00A753C7" w:rsidRDefault="00A753C7" w:rsidP="00A753C7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 w:rsidR="00A84A36">
        <w:rPr>
          <w:szCs w:val="24"/>
        </w:rPr>
        <w:t xml:space="preserve">                          </w:t>
      </w:r>
      <w:r>
        <w:rPr>
          <w:szCs w:val="24"/>
        </w:rPr>
        <w:t xml:space="preserve"> и </w:t>
      </w:r>
      <w:r w:rsidRPr="00584196">
        <w:rPr>
          <w:szCs w:val="24"/>
        </w:rPr>
        <w:t>ЖКХ администрации Порецкого района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6643" w:rsidRDefault="00D12E5C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BE7674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–</w:t>
      </w:r>
    </w:p>
    <w:p w:rsidR="002C6643" w:rsidRDefault="00D12E5C" w:rsidP="002C664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E767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C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C7" w:rsidRDefault="00A753C7" w:rsidP="002C664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 </w:t>
      </w:r>
      <w:r w:rsidR="002C6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674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43">
        <w:rPr>
          <w:rFonts w:ascii="Times New Roman" w:hAnsi="Times New Roman" w:cs="Times New Roman"/>
          <w:sz w:val="24"/>
          <w:szCs w:val="24"/>
        </w:rPr>
        <w:t>И.А.Никоноров</w:t>
      </w:r>
    </w:p>
    <w:p w:rsidR="00A753C7" w:rsidRP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753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E7674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53C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284"/>
        <w:gridCol w:w="2055"/>
        <w:gridCol w:w="1691"/>
        <w:gridCol w:w="1748"/>
      </w:tblGrid>
      <w:tr w:rsidR="00A753C7" w:rsidTr="001C43E4">
        <w:tc>
          <w:tcPr>
            <w:tcW w:w="792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4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55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A753C7" w:rsidTr="001C43E4">
        <w:tc>
          <w:tcPr>
            <w:tcW w:w="792" w:type="dxa"/>
          </w:tcPr>
          <w:p w:rsidR="00A753C7" w:rsidRDefault="00A753C7" w:rsidP="001C43E4"/>
          <w:p w:rsidR="00A753C7" w:rsidRDefault="00A753C7" w:rsidP="001C43E4"/>
          <w:p w:rsidR="00A753C7" w:rsidRPr="00BA497E" w:rsidRDefault="00A753C7" w:rsidP="001C43E4">
            <w:r>
              <w:t>1.</w:t>
            </w:r>
          </w:p>
        </w:tc>
        <w:tc>
          <w:tcPr>
            <w:tcW w:w="3284" w:type="dxa"/>
          </w:tcPr>
          <w:p w:rsidR="00A753C7" w:rsidRPr="0092092A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:rsidR="00A753C7" w:rsidRPr="001245E3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C7" w:rsidTr="001C43E4">
        <w:tc>
          <w:tcPr>
            <w:tcW w:w="792" w:type="dxa"/>
          </w:tcPr>
          <w:p w:rsidR="00A753C7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A753C7" w:rsidRPr="001245E3" w:rsidRDefault="0042319E" w:rsidP="004231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64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753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2055" w:type="dxa"/>
          </w:tcPr>
          <w:p w:rsidR="00A753C7" w:rsidRPr="001245E3" w:rsidRDefault="00721EE4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  <w:r w:rsidR="0042319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jc w:val="both"/>
        <w:rPr>
          <w:sz w:val="22"/>
        </w:rPr>
      </w:pPr>
    </w:p>
    <w:p w:rsidR="00A753C7" w:rsidRDefault="00A753C7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A753C7" w:rsidRPr="00EB23A4" w:rsidRDefault="00BE7674" w:rsidP="00A753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753C7" w:rsidRDefault="00A753C7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Pr="000A19F2" w:rsidRDefault="00776C0C" w:rsidP="009836C4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0A19F2" w:rsidRPr="000A19F2">
        <w:rPr>
          <w:sz w:val="16"/>
          <w:szCs w:val="16"/>
        </w:rPr>
        <w:t>сп.Арлашкина Е.Е.</w:t>
      </w:r>
    </w:p>
    <w:p w:rsidR="000A19F2" w:rsidRPr="000A19F2" w:rsidRDefault="000A19F2" w:rsidP="009836C4">
      <w:pPr>
        <w:jc w:val="both"/>
        <w:rPr>
          <w:sz w:val="16"/>
          <w:szCs w:val="16"/>
        </w:rPr>
      </w:pPr>
      <w:r w:rsidRPr="000A19F2">
        <w:rPr>
          <w:sz w:val="16"/>
          <w:szCs w:val="16"/>
        </w:rPr>
        <w:t>8(83543)2-10-19</w:t>
      </w:r>
    </w:p>
    <w:sectPr w:rsidR="000A19F2" w:rsidRPr="000A19F2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E2" w:rsidRDefault="00FC1BE2" w:rsidP="0028520F">
      <w:r>
        <w:separator/>
      </w:r>
    </w:p>
  </w:endnote>
  <w:endnote w:type="continuationSeparator" w:id="1">
    <w:p w:rsidR="00FC1BE2" w:rsidRDefault="00FC1BE2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E2" w:rsidRDefault="00FC1BE2" w:rsidP="0028520F">
      <w:r>
        <w:separator/>
      </w:r>
    </w:p>
  </w:footnote>
  <w:footnote w:type="continuationSeparator" w:id="1">
    <w:p w:rsidR="00FC1BE2" w:rsidRDefault="00FC1BE2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3308"/>
    <w:rsid w:val="0001511D"/>
    <w:rsid w:val="000262A4"/>
    <w:rsid w:val="00027773"/>
    <w:rsid w:val="0004223E"/>
    <w:rsid w:val="00044765"/>
    <w:rsid w:val="00050A51"/>
    <w:rsid w:val="00057DA9"/>
    <w:rsid w:val="000620C0"/>
    <w:rsid w:val="00063A6F"/>
    <w:rsid w:val="00066CBA"/>
    <w:rsid w:val="00067E0A"/>
    <w:rsid w:val="00081ABC"/>
    <w:rsid w:val="00083F39"/>
    <w:rsid w:val="0009096E"/>
    <w:rsid w:val="000A19F2"/>
    <w:rsid w:val="000A35C9"/>
    <w:rsid w:val="000A610E"/>
    <w:rsid w:val="000B0393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412F7"/>
    <w:rsid w:val="0015560F"/>
    <w:rsid w:val="0015647D"/>
    <w:rsid w:val="00172B7B"/>
    <w:rsid w:val="00175B82"/>
    <w:rsid w:val="0018566C"/>
    <w:rsid w:val="001A325A"/>
    <w:rsid w:val="001A4C54"/>
    <w:rsid w:val="001A7E57"/>
    <w:rsid w:val="001B0B0C"/>
    <w:rsid w:val="001C43E4"/>
    <w:rsid w:val="001D5225"/>
    <w:rsid w:val="001E2E33"/>
    <w:rsid w:val="001F17BC"/>
    <w:rsid w:val="00203287"/>
    <w:rsid w:val="0020443B"/>
    <w:rsid w:val="00212488"/>
    <w:rsid w:val="00213F10"/>
    <w:rsid w:val="002245EE"/>
    <w:rsid w:val="00227B7C"/>
    <w:rsid w:val="00231F38"/>
    <w:rsid w:val="002502DB"/>
    <w:rsid w:val="00251B99"/>
    <w:rsid w:val="00265C4B"/>
    <w:rsid w:val="0028520F"/>
    <w:rsid w:val="00290210"/>
    <w:rsid w:val="002B0E3A"/>
    <w:rsid w:val="002B4F1B"/>
    <w:rsid w:val="002B6092"/>
    <w:rsid w:val="002B6DDF"/>
    <w:rsid w:val="002C6643"/>
    <w:rsid w:val="002F0DAC"/>
    <w:rsid w:val="00303BB6"/>
    <w:rsid w:val="00315ED4"/>
    <w:rsid w:val="003223A2"/>
    <w:rsid w:val="003228DE"/>
    <w:rsid w:val="0032417A"/>
    <w:rsid w:val="00332260"/>
    <w:rsid w:val="003429AE"/>
    <w:rsid w:val="00356E9F"/>
    <w:rsid w:val="00370118"/>
    <w:rsid w:val="00375E29"/>
    <w:rsid w:val="00385D40"/>
    <w:rsid w:val="003A4B66"/>
    <w:rsid w:val="003B289B"/>
    <w:rsid w:val="003B5234"/>
    <w:rsid w:val="003B752D"/>
    <w:rsid w:val="003C0B38"/>
    <w:rsid w:val="003C171C"/>
    <w:rsid w:val="003C59D3"/>
    <w:rsid w:val="003D4E35"/>
    <w:rsid w:val="003D62B9"/>
    <w:rsid w:val="003E2DD2"/>
    <w:rsid w:val="003F0F52"/>
    <w:rsid w:val="003F3898"/>
    <w:rsid w:val="003F7169"/>
    <w:rsid w:val="004206AB"/>
    <w:rsid w:val="0042190F"/>
    <w:rsid w:val="0042319E"/>
    <w:rsid w:val="004242AD"/>
    <w:rsid w:val="004307FC"/>
    <w:rsid w:val="00432DED"/>
    <w:rsid w:val="00434063"/>
    <w:rsid w:val="00436DD8"/>
    <w:rsid w:val="00445538"/>
    <w:rsid w:val="004573FB"/>
    <w:rsid w:val="004746D5"/>
    <w:rsid w:val="0048523B"/>
    <w:rsid w:val="00493EF1"/>
    <w:rsid w:val="004A3459"/>
    <w:rsid w:val="004A7462"/>
    <w:rsid w:val="004D4A13"/>
    <w:rsid w:val="00522F84"/>
    <w:rsid w:val="005240A1"/>
    <w:rsid w:val="00524A47"/>
    <w:rsid w:val="00525818"/>
    <w:rsid w:val="00531759"/>
    <w:rsid w:val="005415E0"/>
    <w:rsid w:val="00560A94"/>
    <w:rsid w:val="005762CE"/>
    <w:rsid w:val="005A7AF1"/>
    <w:rsid w:val="005C0BA8"/>
    <w:rsid w:val="005D342D"/>
    <w:rsid w:val="005E0B67"/>
    <w:rsid w:val="005E4807"/>
    <w:rsid w:val="005E67B5"/>
    <w:rsid w:val="00621387"/>
    <w:rsid w:val="006217FA"/>
    <w:rsid w:val="00623AFE"/>
    <w:rsid w:val="0065621F"/>
    <w:rsid w:val="00661AC6"/>
    <w:rsid w:val="00663771"/>
    <w:rsid w:val="0066617B"/>
    <w:rsid w:val="00666ED6"/>
    <w:rsid w:val="00670E4D"/>
    <w:rsid w:val="006777A8"/>
    <w:rsid w:val="00690553"/>
    <w:rsid w:val="006B7B64"/>
    <w:rsid w:val="006C05A4"/>
    <w:rsid w:val="006D2D9C"/>
    <w:rsid w:val="006E327F"/>
    <w:rsid w:val="006F0EF4"/>
    <w:rsid w:val="007003A3"/>
    <w:rsid w:val="007178F7"/>
    <w:rsid w:val="00721EE4"/>
    <w:rsid w:val="00722181"/>
    <w:rsid w:val="007246DC"/>
    <w:rsid w:val="007249CD"/>
    <w:rsid w:val="007259E9"/>
    <w:rsid w:val="007576DE"/>
    <w:rsid w:val="007620A1"/>
    <w:rsid w:val="00770A47"/>
    <w:rsid w:val="00776C0C"/>
    <w:rsid w:val="007854D6"/>
    <w:rsid w:val="00790F72"/>
    <w:rsid w:val="007B5B05"/>
    <w:rsid w:val="007E3689"/>
    <w:rsid w:val="00803550"/>
    <w:rsid w:val="008155F2"/>
    <w:rsid w:val="0082427E"/>
    <w:rsid w:val="00826A4A"/>
    <w:rsid w:val="00826B02"/>
    <w:rsid w:val="00844141"/>
    <w:rsid w:val="00850CCD"/>
    <w:rsid w:val="008603D6"/>
    <w:rsid w:val="00885225"/>
    <w:rsid w:val="00895289"/>
    <w:rsid w:val="008A0D0A"/>
    <w:rsid w:val="008A7E8A"/>
    <w:rsid w:val="008D26ED"/>
    <w:rsid w:val="008D77B6"/>
    <w:rsid w:val="008E4371"/>
    <w:rsid w:val="008F7EE8"/>
    <w:rsid w:val="009202C0"/>
    <w:rsid w:val="009279CF"/>
    <w:rsid w:val="009446B5"/>
    <w:rsid w:val="0095255B"/>
    <w:rsid w:val="00961C0E"/>
    <w:rsid w:val="00963B51"/>
    <w:rsid w:val="00964657"/>
    <w:rsid w:val="00970C42"/>
    <w:rsid w:val="009711AB"/>
    <w:rsid w:val="00971276"/>
    <w:rsid w:val="009730BC"/>
    <w:rsid w:val="00983089"/>
    <w:rsid w:val="009836C4"/>
    <w:rsid w:val="009900C6"/>
    <w:rsid w:val="0099151F"/>
    <w:rsid w:val="009B15BE"/>
    <w:rsid w:val="009C7060"/>
    <w:rsid w:val="009E376B"/>
    <w:rsid w:val="00A24615"/>
    <w:rsid w:val="00A44BC7"/>
    <w:rsid w:val="00A4500B"/>
    <w:rsid w:val="00A60EAE"/>
    <w:rsid w:val="00A67261"/>
    <w:rsid w:val="00A679E6"/>
    <w:rsid w:val="00A74D3E"/>
    <w:rsid w:val="00A753C7"/>
    <w:rsid w:val="00A77D93"/>
    <w:rsid w:val="00A8342D"/>
    <w:rsid w:val="00A84A36"/>
    <w:rsid w:val="00AA34C2"/>
    <w:rsid w:val="00AC01C4"/>
    <w:rsid w:val="00AC19D5"/>
    <w:rsid w:val="00AD6B12"/>
    <w:rsid w:val="00AF1692"/>
    <w:rsid w:val="00AF182B"/>
    <w:rsid w:val="00B0453C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3B5A"/>
    <w:rsid w:val="00B849AF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4F81"/>
    <w:rsid w:val="00BC622B"/>
    <w:rsid w:val="00BE7674"/>
    <w:rsid w:val="00BF0228"/>
    <w:rsid w:val="00C05436"/>
    <w:rsid w:val="00C1291D"/>
    <w:rsid w:val="00C23139"/>
    <w:rsid w:val="00C240D4"/>
    <w:rsid w:val="00C342F6"/>
    <w:rsid w:val="00C354BF"/>
    <w:rsid w:val="00C45D0A"/>
    <w:rsid w:val="00C5197F"/>
    <w:rsid w:val="00C661AD"/>
    <w:rsid w:val="00C82242"/>
    <w:rsid w:val="00CB4212"/>
    <w:rsid w:val="00CC6730"/>
    <w:rsid w:val="00CF4AF6"/>
    <w:rsid w:val="00D06BC8"/>
    <w:rsid w:val="00D12E5C"/>
    <w:rsid w:val="00D13727"/>
    <w:rsid w:val="00D22E0B"/>
    <w:rsid w:val="00D40FB2"/>
    <w:rsid w:val="00D42849"/>
    <w:rsid w:val="00D521B4"/>
    <w:rsid w:val="00D533E6"/>
    <w:rsid w:val="00D648F3"/>
    <w:rsid w:val="00D70C25"/>
    <w:rsid w:val="00D76031"/>
    <w:rsid w:val="00D81E01"/>
    <w:rsid w:val="00D8528B"/>
    <w:rsid w:val="00D86FC0"/>
    <w:rsid w:val="00D92598"/>
    <w:rsid w:val="00DA5C34"/>
    <w:rsid w:val="00DD17C3"/>
    <w:rsid w:val="00DD22B0"/>
    <w:rsid w:val="00DE7EB3"/>
    <w:rsid w:val="00DF570E"/>
    <w:rsid w:val="00E06079"/>
    <w:rsid w:val="00E12029"/>
    <w:rsid w:val="00E30925"/>
    <w:rsid w:val="00E43E6E"/>
    <w:rsid w:val="00E551A1"/>
    <w:rsid w:val="00E628C3"/>
    <w:rsid w:val="00E70296"/>
    <w:rsid w:val="00E81711"/>
    <w:rsid w:val="00E86F5E"/>
    <w:rsid w:val="00E9370C"/>
    <w:rsid w:val="00EC0901"/>
    <w:rsid w:val="00EC6792"/>
    <w:rsid w:val="00F02A25"/>
    <w:rsid w:val="00F0427B"/>
    <w:rsid w:val="00F22FC8"/>
    <w:rsid w:val="00F23329"/>
    <w:rsid w:val="00F31C08"/>
    <w:rsid w:val="00F473ED"/>
    <w:rsid w:val="00F526D7"/>
    <w:rsid w:val="00F54FBD"/>
    <w:rsid w:val="00F90069"/>
    <w:rsid w:val="00FB7000"/>
    <w:rsid w:val="00FC1BE2"/>
    <w:rsid w:val="00FD3F21"/>
    <w:rsid w:val="00FE00C3"/>
    <w:rsid w:val="00FE46D6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3B2F-6D40-4850-93D5-08766A5C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ОКС</cp:lastModifiedBy>
  <cp:revision>21</cp:revision>
  <cp:lastPrinted>2019-08-16T08:01:00Z</cp:lastPrinted>
  <dcterms:created xsi:type="dcterms:W3CDTF">2019-08-07T10:20:00Z</dcterms:created>
  <dcterms:modified xsi:type="dcterms:W3CDTF">2019-08-16T08:11:00Z</dcterms:modified>
</cp:coreProperties>
</file>