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 xml:space="preserve">ПРОТОКОЛ № </w:t>
      </w:r>
      <w:r w:rsidR="00415C16">
        <w:rPr>
          <w:b/>
        </w:rPr>
        <w:t>5</w:t>
      </w:r>
      <w:r w:rsidR="00396191">
        <w:rPr>
          <w:b/>
        </w:rPr>
        <w:t>5</w:t>
      </w: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заседания Собрания депутатов</w:t>
      </w: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Шумерлинского района шестого созыва</w:t>
      </w:r>
    </w:p>
    <w:p w:rsidR="00F35F68" w:rsidRPr="00111378" w:rsidRDefault="004A4C58" w:rsidP="009B69D6">
      <w:pPr>
        <w:jc w:val="both"/>
        <w:rPr>
          <w:b/>
        </w:rPr>
      </w:pPr>
      <w:r w:rsidRPr="00111378">
        <w:rPr>
          <w:b/>
        </w:rPr>
        <w:t xml:space="preserve">г. Шумерля 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  <w:t xml:space="preserve">      </w:t>
      </w:r>
      <w:r w:rsidR="00396191">
        <w:rPr>
          <w:b/>
        </w:rPr>
        <w:t xml:space="preserve">        </w:t>
      </w:r>
      <w:r w:rsidRPr="00111378">
        <w:rPr>
          <w:b/>
        </w:rPr>
        <w:t xml:space="preserve">  </w:t>
      </w:r>
      <w:r w:rsidR="00396191">
        <w:rPr>
          <w:b/>
        </w:rPr>
        <w:t>29</w:t>
      </w:r>
      <w:r w:rsidR="00706C9C">
        <w:rPr>
          <w:b/>
        </w:rPr>
        <w:t>.0</w:t>
      </w:r>
      <w:r w:rsidR="00DB6832">
        <w:rPr>
          <w:b/>
        </w:rPr>
        <w:t>3</w:t>
      </w:r>
      <w:r w:rsidR="008817ED" w:rsidRPr="00111378">
        <w:rPr>
          <w:b/>
        </w:rPr>
        <w:t>.201</w:t>
      </w:r>
      <w:r w:rsidR="00706C9C">
        <w:rPr>
          <w:b/>
        </w:rPr>
        <w:t>9</w:t>
      </w:r>
      <w:r w:rsidR="00F35F68" w:rsidRPr="00111378">
        <w:rPr>
          <w:b/>
        </w:rPr>
        <w:t xml:space="preserve"> года</w:t>
      </w:r>
    </w:p>
    <w:p w:rsidR="00F35F68" w:rsidRPr="00111378" w:rsidRDefault="00F35F68" w:rsidP="009B69D6">
      <w:pPr>
        <w:jc w:val="both"/>
        <w:rPr>
          <w:b/>
        </w:rPr>
      </w:pPr>
    </w:p>
    <w:p w:rsidR="008D615A" w:rsidRPr="00111378" w:rsidRDefault="00F35F68" w:rsidP="009B69D6">
      <w:pPr>
        <w:jc w:val="both"/>
        <w:rPr>
          <w:b/>
        </w:rPr>
      </w:pPr>
      <w:r w:rsidRPr="00111378">
        <w:rPr>
          <w:b/>
        </w:rPr>
        <w:t>ПРИСУТСТВУЮТ</w:t>
      </w:r>
      <w:r w:rsidRPr="00111378">
        <w:t xml:space="preserve">:   </w:t>
      </w:r>
      <w:r w:rsidR="00482696" w:rsidRPr="00111378">
        <w:t>1</w:t>
      </w:r>
      <w:r w:rsidR="00D93B00">
        <w:t>4</w:t>
      </w:r>
      <w:r w:rsidR="008D615A" w:rsidRPr="00111378">
        <w:t xml:space="preserve"> из 15 депутатов Собрания депутатов: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111378" w:rsidTr="009B69D6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r w:rsidRPr="00111378"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Леснотуванский</w:t>
            </w:r>
            <w:proofErr w:type="spellEnd"/>
            <w:r w:rsidRPr="00111378">
              <w:t xml:space="preserve"> избирательный округ №15</w:t>
            </w:r>
          </w:p>
        </w:tc>
      </w:tr>
      <w:tr w:rsidR="00111378" w:rsidRPr="00111378" w:rsidTr="009B69D6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Пояндайкинский</w:t>
            </w:r>
            <w:proofErr w:type="spellEnd"/>
            <w:r w:rsidRPr="00111378">
              <w:t xml:space="preserve"> избирательный округ №9</w:t>
            </w:r>
          </w:p>
        </w:tc>
      </w:tr>
      <w:tr w:rsidR="00111378" w:rsidRPr="00111378" w:rsidTr="009B69D6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Ходарский</w:t>
            </w:r>
            <w:proofErr w:type="spellEnd"/>
            <w:r w:rsidRPr="00111378">
              <w:t xml:space="preserve"> избирательный округ №13</w:t>
            </w:r>
          </w:p>
        </w:tc>
      </w:tr>
      <w:tr w:rsidR="00111378" w:rsidRPr="00111378" w:rsidTr="009B69D6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Большеалгашинский</w:t>
            </w:r>
            <w:proofErr w:type="spellEnd"/>
            <w:r w:rsidRPr="00111378">
              <w:t xml:space="preserve"> избирательный округ № 1</w:t>
            </w:r>
          </w:p>
        </w:tc>
      </w:tr>
      <w:tr w:rsidR="00111378" w:rsidRPr="00111378" w:rsidTr="00195F4B">
        <w:trPr>
          <w:trHeight w:val="29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Яндашский</w:t>
            </w:r>
            <w:proofErr w:type="spellEnd"/>
            <w:r w:rsidRPr="00111378">
              <w:t xml:space="preserve"> избирательный округ №11</w:t>
            </w:r>
          </w:p>
        </w:tc>
      </w:tr>
      <w:tr w:rsidR="00195F4B" w:rsidRPr="00111378" w:rsidTr="009B69D6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111378" w:rsidRDefault="00195F4B" w:rsidP="009B69D6">
            <w:pPr>
              <w:jc w:val="both"/>
            </w:pPr>
            <w:proofErr w:type="spellStart"/>
            <w:r w:rsidRPr="00111378">
              <w:t>Садрисланова</w:t>
            </w:r>
            <w:proofErr w:type="spellEnd"/>
            <w:r w:rsidRPr="00111378"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111378" w:rsidRDefault="00195F4B" w:rsidP="009B69D6">
            <w:pPr>
              <w:jc w:val="both"/>
            </w:pPr>
            <w:proofErr w:type="spellStart"/>
            <w:r w:rsidRPr="00111378">
              <w:t>Мыслецкий</w:t>
            </w:r>
            <w:proofErr w:type="spellEnd"/>
            <w:r w:rsidRPr="00111378">
              <w:t xml:space="preserve"> избирательный округ № 3</w:t>
            </w:r>
          </w:p>
        </w:tc>
      </w:tr>
      <w:tr w:rsidR="00111378" w:rsidRPr="00111378" w:rsidTr="009B69D6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  <w:rPr>
                <w:b/>
              </w:rPr>
            </w:pPr>
            <w:r w:rsidRPr="00111378"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  <w:rPr>
                <w:b/>
              </w:rPr>
            </w:pPr>
            <w:proofErr w:type="spellStart"/>
            <w:r w:rsidRPr="00111378">
              <w:t>Юманайский</w:t>
            </w:r>
            <w:proofErr w:type="spellEnd"/>
            <w:r w:rsidRPr="00111378">
              <w:t xml:space="preserve"> избирательный округ №10</w:t>
            </w:r>
          </w:p>
        </w:tc>
      </w:tr>
      <w:tr w:rsidR="00111378" w:rsidRPr="00111378" w:rsidTr="009B69D6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Магаринский</w:t>
            </w:r>
            <w:proofErr w:type="spellEnd"/>
            <w:r w:rsidRPr="00111378">
              <w:t xml:space="preserve"> избирательный округ №7</w:t>
            </w:r>
          </w:p>
        </w:tc>
      </w:tr>
      <w:tr w:rsidR="00E40A56" w:rsidRPr="00111378" w:rsidTr="009B69D6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111378" w:rsidRDefault="00E40A56" w:rsidP="00B73FB4">
            <w:r w:rsidRPr="00111378"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111378" w:rsidRDefault="00E40A56" w:rsidP="00B73FB4">
            <w:pPr>
              <w:jc w:val="both"/>
            </w:pPr>
            <w:proofErr w:type="spellStart"/>
            <w:r w:rsidRPr="00111378">
              <w:t>Торханский</w:t>
            </w:r>
            <w:proofErr w:type="spellEnd"/>
            <w:r w:rsidRPr="00111378">
              <w:t xml:space="preserve">  избирательный округ №12</w:t>
            </w:r>
          </w:p>
        </w:tc>
      </w:tr>
      <w:tr w:rsidR="00706C9C" w:rsidRPr="00111378" w:rsidTr="009B69D6">
        <w:trPr>
          <w:trHeight w:val="288"/>
        </w:trPr>
        <w:tc>
          <w:tcPr>
            <w:tcW w:w="3960" w:type="dxa"/>
            <w:shd w:val="clear" w:color="auto" w:fill="auto"/>
          </w:tcPr>
          <w:p w:rsidR="00706C9C" w:rsidRPr="00111378" w:rsidRDefault="00706C9C" w:rsidP="006F294E">
            <w:pPr>
              <w:jc w:val="both"/>
            </w:pPr>
            <w:proofErr w:type="spellStart"/>
            <w:r w:rsidRPr="00111378">
              <w:t>Мизуров</w:t>
            </w:r>
            <w:proofErr w:type="spellEnd"/>
            <w:r w:rsidRPr="00111378"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6F294E">
            <w:pPr>
              <w:jc w:val="both"/>
            </w:pPr>
            <w:proofErr w:type="spellStart"/>
            <w:r w:rsidRPr="00111378">
              <w:t>Нижнекумашкинский</w:t>
            </w:r>
            <w:proofErr w:type="spellEnd"/>
            <w:r w:rsidRPr="00111378">
              <w:t xml:space="preserve"> избирательный центр №6</w:t>
            </w:r>
          </w:p>
        </w:tc>
      </w:tr>
      <w:tr w:rsidR="00706C9C" w:rsidRPr="00111378" w:rsidTr="00195F4B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9C" w:rsidRPr="00111378" w:rsidRDefault="00706C9C" w:rsidP="00CD0515">
            <w:r w:rsidRPr="00111378">
              <w:t>Кузьмина И.Г.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9C" w:rsidRPr="00111378" w:rsidRDefault="00706C9C" w:rsidP="00CD0515">
            <w:pPr>
              <w:jc w:val="both"/>
            </w:pPr>
            <w:proofErr w:type="spellStart"/>
            <w:r w:rsidRPr="00111378">
              <w:t>Туванский</w:t>
            </w:r>
            <w:proofErr w:type="spellEnd"/>
            <w:r w:rsidRPr="00111378">
              <w:t xml:space="preserve"> избирательный округ № 14</w:t>
            </w:r>
          </w:p>
        </w:tc>
      </w:tr>
      <w:tr w:rsidR="00706C9C" w:rsidRPr="00111378" w:rsidTr="00195F4B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9C" w:rsidRPr="00111378" w:rsidRDefault="00706C9C" w:rsidP="00CD0515">
            <w:pPr>
              <w:jc w:val="both"/>
            </w:pPr>
            <w:proofErr w:type="spellStart"/>
            <w:r w:rsidRPr="00111378">
              <w:t>Ортиков</w:t>
            </w:r>
            <w:proofErr w:type="spellEnd"/>
            <w:r w:rsidRPr="00111378">
              <w:t xml:space="preserve"> Н.В,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Русск</w:t>
            </w:r>
            <w:proofErr w:type="gramStart"/>
            <w:r w:rsidRPr="00111378">
              <w:t>о-</w:t>
            </w:r>
            <w:proofErr w:type="gramEnd"/>
            <w:r w:rsidRPr="00111378">
              <w:t xml:space="preserve"> </w:t>
            </w:r>
            <w:proofErr w:type="spellStart"/>
            <w:r w:rsidRPr="00111378">
              <w:t>Алгашинский</w:t>
            </w:r>
            <w:proofErr w:type="spellEnd"/>
            <w:r w:rsidRPr="00111378">
              <w:t xml:space="preserve"> избирательный округ №2</w:t>
            </w:r>
          </w:p>
        </w:tc>
      </w:tr>
      <w:tr w:rsidR="00706C9C" w:rsidRPr="00111378" w:rsidTr="00195F4B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Михайлов И.И.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Краснооктябрьский избирательный округ № 4</w:t>
            </w:r>
          </w:p>
        </w:tc>
      </w:tr>
      <w:tr w:rsidR="001C5C63" w:rsidRPr="00111378" w:rsidTr="001C5C63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63" w:rsidRPr="00111378" w:rsidRDefault="001C5C63" w:rsidP="00936FF2">
            <w:pPr>
              <w:jc w:val="both"/>
            </w:pPr>
            <w:proofErr w:type="spellStart"/>
            <w:r w:rsidRPr="00111378">
              <w:t>Хуморов</w:t>
            </w:r>
            <w:proofErr w:type="spellEnd"/>
            <w:r w:rsidRPr="00111378">
              <w:t xml:space="preserve"> Г.М. 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63" w:rsidRPr="00111378" w:rsidRDefault="001C5C63" w:rsidP="00936FF2">
            <w:pPr>
              <w:jc w:val="both"/>
            </w:pPr>
            <w:proofErr w:type="spellStart"/>
            <w:r w:rsidRPr="00111378">
              <w:t>Шумерлинский</w:t>
            </w:r>
            <w:proofErr w:type="spellEnd"/>
            <w:r w:rsidRPr="00111378">
              <w:t xml:space="preserve"> избирательный центр № 5</w:t>
            </w:r>
          </w:p>
        </w:tc>
      </w:tr>
    </w:tbl>
    <w:p w:rsidR="00710193" w:rsidRPr="00111378" w:rsidRDefault="00710193" w:rsidP="009B69D6">
      <w:pPr>
        <w:jc w:val="both"/>
        <w:rPr>
          <w:b/>
        </w:rPr>
      </w:pPr>
    </w:p>
    <w:p w:rsidR="00F35F68" w:rsidRPr="00111378" w:rsidRDefault="005B4B7E" w:rsidP="009B69D6">
      <w:pPr>
        <w:jc w:val="both"/>
      </w:pPr>
      <w:r w:rsidRPr="00111378">
        <w:rPr>
          <w:b/>
        </w:rPr>
        <w:t>ОТСУТСТВУЮТ:</w:t>
      </w:r>
    </w:p>
    <w:p w:rsidR="005B4B7E" w:rsidRPr="00111378" w:rsidRDefault="005B4B7E" w:rsidP="009B69D6">
      <w:pPr>
        <w:jc w:val="both"/>
        <w:rPr>
          <w:b/>
        </w:rPr>
      </w:pP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111378" w:rsidTr="009B69D6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111378" w:rsidRDefault="00710193" w:rsidP="009B69D6">
            <w:r w:rsidRPr="00111378"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111378" w:rsidRDefault="00710193" w:rsidP="009B69D6">
            <w:pPr>
              <w:jc w:val="both"/>
            </w:pPr>
            <w:proofErr w:type="spellStart"/>
            <w:r w:rsidRPr="00111378">
              <w:t>Егоркинский</w:t>
            </w:r>
            <w:proofErr w:type="spellEnd"/>
            <w:r w:rsidRPr="00111378">
              <w:t xml:space="preserve"> избирательный округ №8</w:t>
            </w:r>
          </w:p>
        </w:tc>
      </w:tr>
    </w:tbl>
    <w:p w:rsidR="005B4B7E" w:rsidRPr="00111378" w:rsidRDefault="005B4B7E" w:rsidP="009B69D6">
      <w:pPr>
        <w:jc w:val="both"/>
      </w:pPr>
    </w:p>
    <w:p w:rsidR="00F35F68" w:rsidRDefault="00F35F68" w:rsidP="009B69D6"/>
    <w:p w:rsidR="00AB6936" w:rsidRPr="00111378" w:rsidRDefault="00AB6936" w:rsidP="009B69D6"/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ПРИГЛАШЕННЫЕ:</w:t>
      </w:r>
    </w:p>
    <w:p w:rsidR="00E40A56" w:rsidRPr="001305AE" w:rsidRDefault="00AB6936" w:rsidP="00E40A56">
      <w:pPr>
        <w:jc w:val="both"/>
      </w:pPr>
      <w:r>
        <w:t>Егорова Е.Н</w:t>
      </w:r>
      <w:r w:rsidR="00E40A56" w:rsidRPr="001305AE">
        <w:t xml:space="preserve">. – </w:t>
      </w:r>
      <w:r>
        <w:t>старший помощник</w:t>
      </w:r>
      <w:r w:rsidR="00706C9C">
        <w:t xml:space="preserve"> </w:t>
      </w:r>
      <w:r w:rsidR="00E40A56" w:rsidRPr="001305AE">
        <w:t>прокурор</w:t>
      </w:r>
      <w:r w:rsidR="00706C9C">
        <w:t>а</w:t>
      </w:r>
      <w:r w:rsidR="00E40A56" w:rsidRPr="001305AE">
        <w:t xml:space="preserve"> </w:t>
      </w:r>
      <w:proofErr w:type="spellStart"/>
      <w:r w:rsidR="00E40A56" w:rsidRPr="001305AE">
        <w:t>Шумерлинской</w:t>
      </w:r>
      <w:proofErr w:type="spellEnd"/>
      <w:r w:rsidR="00E40A56" w:rsidRPr="001305AE">
        <w:t xml:space="preserve"> межрайонной прокуратуры;</w:t>
      </w:r>
    </w:p>
    <w:p w:rsidR="00F35F68" w:rsidRPr="00111378" w:rsidRDefault="00F35F68" w:rsidP="009B69D6">
      <w:pPr>
        <w:jc w:val="both"/>
      </w:pPr>
      <w:r w:rsidRPr="00111378">
        <w:t>начальники структурных подразделений адм</w:t>
      </w:r>
      <w:r w:rsidR="009C3595" w:rsidRPr="00111378">
        <w:t>инистрации Шумерлинского района.</w:t>
      </w:r>
    </w:p>
    <w:p w:rsidR="00F35F68" w:rsidRPr="00111378" w:rsidRDefault="00F35F68" w:rsidP="009B69D6">
      <w:pPr>
        <w:jc w:val="both"/>
        <w:rPr>
          <w:b/>
        </w:rPr>
      </w:pPr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Кворум имеется.</w:t>
      </w:r>
    </w:p>
    <w:p w:rsidR="002B1165" w:rsidRPr="00111378" w:rsidRDefault="002B1165" w:rsidP="009B69D6">
      <w:pPr>
        <w:jc w:val="both"/>
      </w:pP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ПОВЕСТКА ДНЯ:</w:t>
      </w:r>
    </w:p>
    <w:p w:rsidR="00F35F68" w:rsidRPr="00111378" w:rsidRDefault="00F35F68" w:rsidP="009B69D6">
      <w:pPr>
        <w:jc w:val="both"/>
        <w:rPr>
          <w:b/>
        </w:rPr>
      </w:pPr>
    </w:p>
    <w:p w:rsidR="00DB6832" w:rsidRPr="00CE325B" w:rsidRDefault="00DB6832" w:rsidP="00DB6832">
      <w:pPr>
        <w:pStyle w:val="a5"/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 w:rsidRPr="00CE325B">
        <w:rPr>
          <w:b/>
        </w:rPr>
        <w:t>О внесении изменений в Решение Собрания депутатов Шумерлинского района «О  бюджете Шумерлинского района Чувашской Республики на 2019 год и на плановый период 2020 и 2021 годов»</w:t>
      </w:r>
    </w:p>
    <w:p w:rsidR="00DB6832" w:rsidRPr="001E4C52" w:rsidRDefault="00DB6832" w:rsidP="00DB6832">
      <w:pPr>
        <w:pStyle w:val="a5"/>
        <w:tabs>
          <w:tab w:val="left" w:pos="851"/>
        </w:tabs>
        <w:ind w:left="0"/>
        <w:rPr>
          <w:b/>
          <w:color w:val="000000"/>
          <w:kern w:val="36"/>
        </w:rPr>
      </w:pPr>
      <w:r>
        <w:rPr>
          <w:color w:val="000000"/>
          <w:kern w:val="36"/>
        </w:rPr>
        <w:tab/>
      </w:r>
      <w:r w:rsidRPr="001E4C52">
        <w:rPr>
          <w:color w:val="000000"/>
          <w:kern w:val="36"/>
        </w:rPr>
        <w:t xml:space="preserve">(докладывает </w:t>
      </w:r>
      <w:r w:rsidRPr="001E4C52">
        <w:t>начальник</w:t>
      </w:r>
      <w:r w:rsidRPr="001E4C52">
        <w:rPr>
          <w:color w:val="000000"/>
          <w:kern w:val="36"/>
        </w:rPr>
        <w:t xml:space="preserve"> финансового отдела Петрова Надежда Ивановна)</w:t>
      </w:r>
    </w:p>
    <w:p w:rsidR="00AB6936" w:rsidRPr="00856449" w:rsidRDefault="00AB6936" w:rsidP="00AB6936">
      <w:pPr>
        <w:pStyle w:val="a5"/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 w:rsidRPr="00856449">
        <w:rPr>
          <w:b/>
        </w:rPr>
        <w:t>О территориальной трехсторонней комиссии по регулированию социально-трудовых отношений в Шумерлинском районе</w:t>
      </w:r>
    </w:p>
    <w:p w:rsidR="00AB6936" w:rsidRPr="00856449" w:rsidRDefault="00AB6936" w:rsidP="00AB6936">
      <w:pPr>
        <w:pStyle w:val="a5"/>
        <w:tabs>
          <w:tab w:val="left" w:pos="851"/>
        </w:tabs>
        <w:ind w:left="0" w:firstLine="567"/>
        <w:jc w:val="both"/>
        <w:rPr>
          <w:b/>
        </w:rPr>
      </w:pPr>
      <w:r w:rsidRPr="00AB6936">
        <w:rPr>
          <w:color w:val="000000"/>
          <w:kern w:val="36"/>
        </w:rPr>
        <w:tab/>
      </w:r>
      <w:r>
        <w:rPr>
          <w:color w:val="000000"/>
          <w:kern w:val="36"/>
        </w:rPr>
        <w:t xml:space="preserve">(докладывает заместитель главы администрации – начальник отдела образования, спорта и молодежной политики администрации Шумерлинского района </w:t>
      </w:r>
      <w:proofErr w:type="spellStart"/>
      <w:r>
        <w:rPr>
          <w:color w:val="000000"/>
          <w:kern w:val="36"/>
        </w:rPr>
        <w:t>Караганова</w:t>
      </w:r>
      <w:proofErr w:type="spellEnd"/>
      <w:r>
        <w:rPr>
          <w:color w:val="000000"/>
          <w:kern w:val="36"/>
        </w:rPr>
        <w:t xml:space="preserve"> Татьяна Анатольевна</w:t>
      </w:r>
      <w:r w:rsidRPr="001E4C52">
        <w:rPr>
          <w:color w:val="000000"/>
          <w:kern w:val="36"/>
        </w:rPr>
        <w:t>)</w:t>
      </w:r>
    </w:p>
    <w:p w:rsidR="00DB6832" w:rsidRPr="00535559" w:rsidRDefault="00DB6832" w:rsidP="00AB6936">
      <w:pPr>
        <w:pStyle w:val="a5"/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>Разное</w:t>
      </w:r>
    </w:p>
    <w:p w:rsidR="00CC0D9E" w:rsidRPr="009D0CB7" w:rsidRDefault="00CC0D9E" w:rsidP="00CC0D9E">
      <w:pPr>
        <w:jc w:val="both"/>
        <w:rPr>
          <w:b/>
        </w:rPr>
      </w:pPr>
    </w:p>
    <w:p w:rsidR="00F35F68" w:rsidRPr="00111378" w:rsidRDefault="00F35F68" w:rsidP="009B69D6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D9E" w:rsidRDefault="00DB6832" w:rsidP="009B69D6">
            <w:pPr>
              <w:tabs>
                <w:tab w:val="left" w:pos="7065"/>
              </w:tabs>
              <w:jc w:val="both"/>
              <w:rPr>
                <w:b/>
                <w:color w:val="000000"/>
                <w:kern w:val="36"/>
              </w:rPr>
            </w:pPr>
            <w:r w:rsidRPr="00DB6832">
              <w:rPr>
                <w:b/>
              </w:rPr>
              <w:lastRenderedPageBreak/>
              <w:t>О внесении изменений в Решение Собрания депутатов Шумерлинского района «О  бюджете Шумерлинского района Чувашской Республики на 2019 год и на плановый период 2020 и 2021 годов»</w:t>
            </w:r>
          </w:p>
          <w:p w:rsidR="00CC0D9E" w:rsidRDefault="00CC0D9E" w:rsidP="00CC0D9E">
            <w:pPr>
              <w:tabs>
                <w:tab w:val="left" w:pos="7065"/>
              </w:tabs>
              <w:jc w:val="both"/>
            </w:pPr>
          </w:p>
          <w:p w:rsidR="00F35F68" w:rsidRPr="00111378" w:rsidRDefault="00CC0D9E" w:rsidP="00CC0D9E">
            <w:pPr>
              <w:tabs>
                <w:tab w:val="left" w:pos="7065"/>
              </w:tabs>
              <w:jc w:val="both"/>
            </w:pPr>
            <w:r w:rsidRPr="00111378">
              <w:t>Начальника финансового отдела администрации Шумерлинского района Петрову Н.И.</w:t>
            </w:r>
          </w:p>
        </w:tc>
      </w:tr>
    </w:tbl>
    <w:p w:rsidR="00F13BC5" w:rsidRPr="00111378" w:rsidRDefault="00706C9C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396191">
        <w:rPr>
          <w:b/>
        </w:rPr>
        <w:t>5</w:t>
      </w:r>
      <w:r>
        <w:rPr>
          <w:b/>
        </w:rPr>
        <w:t>/</w:t>
      </w:r>
      <w:r w:rsidR="00F35F68" w:rsidRPr="00111378">
        <w:rPr>
          <w:b/>
        </w:rPr>
        <w:t xml:space="preserve">1.  </w:t>
      </w:r>
    </w:p>
    <w:p w:rsidR="00752DED" w:rsidRPr="00111378" w:rsidRDefault="00752DED" w:rsidP="009B69D6">
      <w:pPr>
        <w:tabs>
          <w:tab w:val="left" w:pos="7065"/>
        </w:tabs>
        <w:rPr>
          <w:b/>
        </w:rPr>
      </w:pPr>
    </w:p>
    <w:p w:rsidR="00CC0D9E" w:rsidRDefault="00CC0D9E" w:rsidP="009B69D6">
      <w:pPr>
        <w:tabs>
          <w:tab w:val="left" w:pos="7065"/>
        </w:tabs>
        <w:rPr>
          <w:b/>
        </w:rPr>
      </w:pPr>
    </w:p>
    <w:p w:rsidR="00CC0D9E" w:rsidRDefault="00CC0D9E" w:rsidP="009B69D6">
      <w:pPr>
        <w:tabs>
          <w:tab w:val="left" w:pos="7065"/>
        </w:tabs>
        <w:rPr>
          <w:b/>
        </w:rPr>
      </w:pPr>
    </w:p>
    <w:p w:rsidR="00706C9C" w:rsidRDefault="00706C9C" w:rsidP="009B69D6">
      <w:pPr>
        <w:tabs>
          <w:tab w:val="left" w:pos="7065"/>
        </w:tabs>
        <w:rPr>
          <w:b/>
        </w:rPr>
      </w:pPr>
    </w:p>
    <w:p w:rsidR="00F35F68" w:rsidRPr="00111378" w:rsidRDefault="00F35F68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8817ED" w:rsidRPr="00111378" w:rsidRDefault="008817ED" w:rsidP="009B69D6">
      <w:pPr>
        <w:autoSpaceDE w:val="0"/>
        <w:autoSpaceDN w:val="0"/>
        <w:adjustRightInd w:val="0"/>
        <w:ind w:firstLine="720"/>
        <w:jc w:val="both"/>
      </w:pPr>
    </w:p>
    <w:p w:rsidR="009B69D6" w:rsidRPr="00111378" w:rsidRDefault="009B69D6" w:rsidP="009B69D6">
      <w:pPr>
        <w:autoSpaceDE w:val="0"/>
        <w:autoSpaceDN w:val="0"/>
        <w:adjustRightInd w:val="0"/>
        <w:ind w:firstLine="720"/>
        <w:jc w:val="both"/>
      </w:pPr>
    </w:p>
    <w:p w:rsidR="00AB6936" w:rsidRPr="00AB6936" w:rsidRDefault="00AB6936" w:rsidP="00AB6936">
      <w:pPr>
        <w:pStyle w:val="2"/>
        <w:spacing w:after="0" w:line="240" w:lineRule="auto"/>
        <w:jc w:val="both"/>
        <w:rPr>
          <w:b/>
          <w:bCs/>
        </w:rPr>
      </w:pPr>
      <w:r w:rsidRPr="00AB6936">
        <w:rPr>
          <w:b/>
          <w:bCs/>
        </w:rPr>
        <w:t>Статья 1</w:t>
      </w:r>
    </w:p>
    <w:p w:rsidR="00AB6936" w:rsidRPr="00AB6936" w:rsidRDefault="00AB6936" w:rsidP="00AB6936">
      <w:pPr>
        <w:pStyle w:val="2"/>
        <w:spacing w:after="0" w:line="240" w:lineRule="auto"/>
        <w:jc w:val="both"/>
      </w:pPr>
      <w:r w:rsidRPr="00AB6936">
        <w:t>Внести в Решение Собрания депутатов Шумерлинского района от 07 декабря 2018 года № 49/1 «О бюджете Шумерлинского района Чувашской Республики на 2019 год и на плановый период 2020 и 2021 годов» следующие изменения:</w:t>
      </w:r>
    </w:p>
    <w:p w:rsidR="00AB6936" w:rsidRPr="00AB6936" w:rsidRDefault="00AB6936" w:rsidP="00AB6936">
      <w:pPr>
        <w:pStyle w:val="2"/>
        <w:spacing w:after="0" w:line="240" w:lineRule="auto"/>
        <w:jc w:val="both"/>
      </w:pPr>
      <w:r w:rsidRPr="00AB6936">
        <w:t>1) часть 1 статьи 1 изложить в следующей редакции: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«1.Утвердить основные характеристики бюджета Шумерлинского района Чувашской Республики на 2019 год: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прогнозируемый общий объем доходов бюджета Шумерлинского района Чувашской Республики в сумме</w:t>
      </w:r>
      <w:r w:rsidRPr="00AB6936">
        <w:rPr>
          <w:color w:val="FF0000"/>
          <w:szCs w:val="24"/>
        </w:rPr>
        <w:t xml:space="preserve"> </w:t>
      </w:r>
      <w:r w:rsidRPr="00AB6936">
        <w:rPr>
          <w:szCs w:val="24"/>
        </w:rPr>
        <w:t>219932,1 тыс. рублей, в том числе объем безвозмездных поступлений 191115,6 тыс. рублей, из них объем межбюджетных трансфертов, получаемых из республиканского бюджета Чувашской Республики –199555,3 тыс. рублей;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общий объем расходов бюджета Шумерлинского района Чувашской Республики в сумме 229084,8 тыс. рублей;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AB6936" w:rsidRPr="00AB6936" w:rsidRDefault="00AB6936" w:rsidP="00AB6936">
      <w:pPr>
        <w:ind w:firstLine="567"/>
        <w:jc w:val="both"/>
      </w:pPr>
      <w:r w:rsidRPr="00AB6936">
        <w:t>верхний предел муниципального внутреннего долга Шумерлинского района Чувашской Республики  на 1 января 2020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AB6936" w:rsidRPr="00AB6936" w:rsidRDefault="00AB6936" w:rsidP="00AB6936">
      <w:pPr>
        <w:ind w:firstLine="567"/>
        <w:jc w:val="both"/>
      </w:pPr>
      <w:r w:rsidRPr="00AB6936">
        <w:t>объем расходов на обслуживание муниципального долга Шумерлинского района Чувашской Республики 0 тыс. рублей;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прогнозируемый дефицит бюджета Шумерлинского района Чувашской Республики в сумме 9152,7 тыс. рублей.</w:t>
      </w:r>
    </w:p>
    <w:p w:rsidR="00AB6936" w:rsidRPr="00AB6936" w:rsidRDefault="00AB6936" w:rsidP="00AB6936">
      <w:pPr>
        <w:shd w:val="clear" w:color="auto" w:fill="FFFFFF"/>
        <w:tabs>
          <w:tab w:val="left" w:pos="1080"/>
        </w:tabs>
        <w:ind w:firstLine="567"/>
        <w:jc w:val="both"/>
      </w:pPr>
      <w:r w:rsidRPr="00AB6936">
        <w:t>2) в статье 5 слова «на 2019 год согласно приложениям 5, 5</w:t>
      </w:r>
      <w:r w:rsidRPr="00AB6936">
        <w:rPr>
          <w:vertAlign w:val="superscript"/>
        </w:rPr>
        <w:t>1</w:t>
      </w:r>
      <w:r w:rsidRPr="00AB6936">
        <w:t xml:space="preserve"> к настоящему Решению» заменить словами «на 2019 год согласно приложениям 5, 5</w:t>
      </w:r>
      <w:r w:rsidRPr="00AB6936">
        <w:rPr>
          <w:vertAlign w:val="superscript"/>
        </w:rPr>
        <w:t>1</w:t>
      </w:r>
      <w:r w:rsidRPr="00AB6936">
        <w:t>, 5</w:t>
      </w:r>
      <w:r w:rsidRPr="00AB6936">
        <w:rPr>
          <w:vertAlign w:val="superscript"/>
        </w:rPr>
        <w:t>2</w:t>
      </w:r>
      <w:r w:rsidRPr="00AB6936">
        <w:t xml:space="preserve"> к настоящему Решению».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3) в статье 6: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в части 1: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в пункте «а» слова «приложениям 7, 7</w:t>
      </w:r>
      <w:r w:rsidRPr="00AB6936">
        <w:rPr>
          <w:szCs w:val="24"/>
          <w:vertAlign w:val="superscript"/>
        </w:rPr>
        <w:t>1</w:t>
      </w:r>
      <w:r w:rsidRPr="00AB6936">
        <w:rPr>
          <w:szCs w:val="24"/>
        </w:rPr>
        <w:t>» заменить словами «приложениям 7, 7</w:t>
      </w:r>
      <w:r w:rsidRPr="00AB6936">
        <w:rPr>
          <w:szCs w:val="24"/>
          <w:vertAlign w:val="superscript"/>
        </w:rPr>
        <w:t>1</w:t>
      </w:r>
      <w:r w:rsidRPr="00AB6936">
        <w:rPr>
          <w:szCs w:val="24"/>
        </w:rPr>
        <w:t>,7</w:t>
      </w:r>
      <w:r w:rsidRPr="00AB6936">
        <w:rPr>
          <w:szCs w:val="24"/>
          <w:vertAlign w:val="superscript"/>
        </w:rPr>
        <w:t>2</w:t>
      </w:r>
      <w:r w:rsidRPr="00AB6936">
        <w:rPr>
          <w:szCs w:val="24"/>
        </w:rPr>
        <w:t>»;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в пункте «д» слова «приложениям 11, 11</w:t>
      </w:r>
      <w:r w:rsidRPr="00AB6936">
        <w:rPr>
          <w:szCs w:val="24"/>
          <w:vertAlign w:val="superscript"/>
        </w:rPr>
        <w:t>1</w:t>
      </w:r>
      <w:r w:rsidRPr="00AB6936">
        <w:rPr>
          <w:szCs w:val="24"/>
        </w:rPr>
        <w:t>» заменить словами «приложениям 11,11</w:t>
      </w:r>
      <w:r w:rsidRPr="00AB6936">
        <w:rPr>
          <w:szCs w:val="24"/>
          <w:vertAlign w:val="superscript"/>
        </w:rPr>
        <w:t>1</w:t>
      </w:r>
      <w:r w:rsidRPr="00AB6936">
        <w:rPr>
          <w:szCs w:val="24"/>
        </w:rPr>
        <w:t>,11</w:t>
      </w:r>
      <w:r w:rsidRPr="00AB6936">
        <w:rPr>
          <w:szCs w:val="24"/>
          <w:vertAlign w:val="superscript"/>
        </w:rPr>
        <w:t>2</w:t>
      </w:r>
      <w:r w:rsidRPr="00AB6936">
        <w:rPr>
          <w:szCs w:val="24"/>
        </w:rPr>
        <w:t>»;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часть 4 изложить в следующей редакции: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«4. Утвердить: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объем бюджетных ассигнований Дорожного фонда Шумерлинского района: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 xml:space="preserve"> на 2019 год в сумме 47121,1 тыс. рублей; 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 xml:space="preserve"> на 2020 год в сумме 27913,7  тыс. рублей;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 xml:space="preserve"> на 2021 год в сумме 27898,3 тыс. рублей.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прогнозируемый объем доходов бюджета Шумерлинского района Чувашской Республики от поступлений, указанных в статье 3 Решения Собрания депутатов Шумерлинского района Чувашской Республики от 14 ноября 2013 года № 40/4 "О Дорожном фонде Шумерлинского района":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на 2019 год в сумме 47121,1 тыс. рублей;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на 2020 год в сумме 27913,7 тыс. рублей;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на 2021 год в сумме 27898,3 тыс. рублей</w:t>
      </w:r>
      <w:proofErr w:type="gramStart"/>
      <w:r w:rsidRPr="00AB6936">
        <w:t>.»;</w:t>
      </w:r>
      <w:proofErr w:type="gramEnd"/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t>4) в статье 8:</w:t>
      </w:r>
    </w:p>
    <w:p w:rsidR="00AB6936" w:rsidRPr="00AB6936" w:rsidRDefault="00AB6936" w:rsidP="00AB6936">
      <w:pPr>
        <w:autoSpaceDE w:val="0"/>
        <w:autoSpaceDN w:val="0"/>
        <w:adjustRightInd w:val="0"/>
        <w:ind w:firstLine="567"/>
        <w:jc w:val="both"/>
      </w:pPr>
      <w:r w:rsidRPr="00AB6936">
        <w:lastRenderedPageBreak/>
        <w:t>в части 1 слова «на 2019 год в сумме 36628,2 тыс. рублей» заменить словами «на 2019 год в сумме</w:t>
      </w:r>
      <w:r w:rsidRPr="00AB6936">
        <w:rPr>
          <w:color w:val="FF0000"/>
        </w:rPr>
        <w:t xml:space="preserve"> </w:t>
      </w:r>
      <w:r w:rsidRPr="00AB6936">
        <w:t>44687,5 тыс. рублей»;</w:t>
      </w:r>
    </w:p>
    <w:p w:rsidR="00AB6936" w:rsidRPr="00AB6936" w:rsidRDefault="00AB6936" w:rsidP="00AB6936">
      <w:pPr>
        <w:ind w:firstLine="567"/>
        <w:jc w:val="both"/>
      </w:pPr>
      <w:r w:rsidRPr="00AB6936">
        <w:t>5) дополнить приложениями 5</w:t>
      </w:r>
      <w:r w:rsidRPr="00AB6936">
        <w:rPr>
          <w:vertAlign w:val="superscript"/>
        </w:rPr>
        <w:t>2</w:t>
      </w:r>
      <w:r w:rsidRPr="00AB6936">
        <w:t>, 7</w:t>
      </w:r>
      <w:r w:rsidRPr="00AB6936">
        <w:rPr>
          <w:vertAlign w:val="superscript"/>
        </w:rPr>
        <w:t>2</w:t>
      </w:r>
      <w:r w:rsidRPr="00AB6936">
        <w:t>, 11</w:t>
      </w:r>
      <w:r w:rsidRPr="00AB6936">
        <w:rPr>
          <w:vertAlign w:val="superscript"/>
        </w:rPr>
        <w:t>2</w:t>
      </w:r>
      <w:r w:rsidRPr="00AB6936">
        <w:t xml:space="preserve"> согласно приложениям соответственно 1, 2, 4  к настоящему Решению;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6) приложения 9, 13, 20 изложить в новой редакции согласно приложениям 3, 7, 6 к настоящему Решению;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 xml:space="preserve">7) в приложении 17 таблицу 2 изложить в новой редакции </w:t>
      </w:r>
      <w:proofErr w:type="gramStart"/>
      <w:r w:rsidRPr="00AB6936">
        <w:rPr>
          <w:szCs w:val="24"/>
        </w:rPr>
        <w:t>согласно приложения</w:t>
      </w:r>
      <w:proofErr w:type="gramEnd"/>
      <w:r w:rsidRPr="00AB6936">
        <w:rPr>
          <w:szCs w:val="24"/>
        </w:rPr>
        <w:t xml:space="preserve"> 5 к настоящему Решению.</w:t>
      </w:r>
    </w:p>
    <w:p w:rsidR="00AB6936" w:rsidRPr="00AB6936" w:rsidRDefault="00AB6936" w:rsidP="00AB6936">
      <w:pPr>
        <w:pStyle w:val="a3"/>
        <w:rPr>
          <w:szCs w:val="24"/>
        </w:rPr>
      </w:pPr>
    </w:p>
    <w:p w:rsidR="00AB6936" w:rsidRPr="00AB6936" w:rsidRDefault="00AB6936" w:rsidP="00AB6936">
      <w:pPr>
        <w:pStyle w:val="a3"/>
        <w:rPr>
          <w:b/>
          <w:bCs/>
          <w:szCs w:val="24"/>
        </w:rPr>
      </w:pPr>
      <w:r w:rsidRPr="00AB6936">
        <w:rPr>
          <w:b/>
          <w:bCs/>
          <w:szCs w:val="24"/>
        </w:rPr>
        <w:t>Статья 2</w:t>
      </w:r>
    </w:p>
    <w:p w:rsidR="00AB6936" w:rsidRPr="00AB6936" w:rsidRDefault="00AB6936" w:rsidP="00AB6936">
      <w:pPr>
        <w:pStyle w:val="a3"/>
        <w:rPr>
          <w:szCs w:val="24"/>
        </w:rPr>
      </w:pPr>
      <w:r w:rsidRPr="00AB6936">
        <w:rPr>
          <w:szCs w:val="24"/>
        </w:rPr>
        <w:t>Настоящее Решение вступает в силу после его опубликования в издании «Вестник Шумерлинского района».</w:t>
      </w:r>
    </w:p>
    <w:p w:rsidR="00482696" w:rsidRPr="00111378" w:rsidRDefault="00482696" w:rsidP="009B69D6">
      <w:pPr>
        <w:pStyle w:val="af2"/>
        <w:ind w:left="1701" w:hanging="1134"/>
        <w:rPr>
          <w:rFonts w:ascii="Times New Roman" w:hAnsi="Times New Roman" w:cs="Times New Roman"/>
          <w:sz w:val="24"/>
          <w:szCs w:val="24"/>
        </w:rPr>
      </w:pPr>
    </w:p>
    <w:p w:rsidR="00FF04B6" w:rsidRPr="00111378" w:rsidRDefault="00FF04B6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490258" w:rsidRPr="00111378">
        <w:rPr>
          <w:b/>
        </w:rPr>
        <w:t>1</w:t>
      </w:r>
      <w:r w:rsidRPr="00111378">
        <w:rPr>
          <w:b/>
        </w:rPr>
        <w:t xml:space="preserve"> вопросу.</w:t>
      </w:r>
    </w:p>
    <w:p w:rsidR="00FF04B6" w:rsidRPr="00111378" w:rsidRDefault="00FF04B6" w:rsidP="009B69D6">
      <w:pPr>
        <w:jc w:val="both"/>
        <w:rPr>
          <w:b/>
        </w:rPr>
      </w:pPr>
    </w:p>
    <w:p w:rsidR="00FF04B6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- 14</w:t>
      </w:r>
      <w:r w:rsidR="00195F4B" w:rsidRPr="00195F4B">
        <w:rPr>
          <w:b/>
        </w:rPr>
        <w:t>;</w:t>
      </w:r>
      <w:r w:rsidR="00FF04B6" w:rsidRPr="00111378">
        <w:rPr>
          <w:b/>
        </w:rPr>
        <w:t xml:space="preserve"> «против» - нет; «воздержались» - нет.</w:t>
      </w:r>
    </w:p>
    <w:p w:rsidR="00FF04B6" w:rsidRPr="00111378" w:rsidRDefault="00FF04B6" w:rsidP="009B69D6">
      <w:pPr>
        <w:jc w:val="both"/>
        <w:rPr>
          <w:b/>
        </w:rPr>
      </w:pPr>
    </w:p>
    <w:p w:rsidR="00754471" w:rsidRPr="00111378" w:rsidRDefault="00FF04B6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754471" w:rsidRDefault="00754471" w:rsidP="009B69D6">
      <w:pPr>
        <w:jc w:val="both"/>
        <w:rPr>
          <w:b/>
        </w:rPr>
      </w:pPr>
    </w:p>
    <w:p w:rsidR="00331C24" w:rsidRDefault="00331C24" w:rsidP="009B69D6">
      <w:pPr>
        <w:jc w:val="both"/>
        <w:rPr>
          <w:b/>
        </w:rPr>
      </w:pPr>
    </w:p>
    <w:p w:rsidR="00331C24" w:rsidRPr="00111378" w:rsidRDefault="00331C24" w:rsidP="009B69D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832" w:rsidRPr="00DB6832" w:rsidRDefault="00AB6936" w:rsidP="00DB6832">
            <w:pPr>
              <w:spacing w:line="276" w:lineRule="auto"/>
              <w:jc w:val="both"/>
              <w:rPr>
                <w:b/>
              </w:rPr>
            </w:pPr>
            <w:r w:rsidRPr="00856449">
              <w:rPr>
                <w:b/>
              </w:rPr>
              <w:t>О территориальной трехсторонней комиссии по регулированию социально-трудовых отношений в Шумерлинском районе</w:t>
            </w:r>
          </w:p>
          <w:p w:rsidR="00415C16" w:rsidRDefault="00415C16" w:rsidP="009B69D6">
            <w:pPr>
              <w:jc w:val="both"/>
              <w:rPr>
                <w:b/>
              </w:rPr>
            </w:pPr>
            <w:r w:rsidRPr="00111378">
              <w:rPr>
                <w:b/>
              </w:rPr>
              <w:t xml:space="preserve"> </w:t>
            </w:r>
          </w:p>
          <w:p w:rsidR="00E26B30" w:rsidRPr="00111378" w:rsidRDefault="00C048F1" w:rsidP="00AB6936">
            <w:pPr>
              <w:jc w:val="both"/>
              <w:rPr>
                <w:b/>
              </w:rPr>
            </w:pPr>
            <w:r w:rsidRPr="00111378">
              <w:rPr>
                <w:b/>
              </w:rPr>
              <w:t xml:space="preserve"> </w:t>
            </w:r>
            <w:r w:rsidR="00DB6832">
              <w:rPr>
                <w:b/>
              </w:rPr>
              <w:t>З</w:t>
            </w:r>
            <w:r w:rsidR="00DB6832">
              <w:t xml:space="preserve">аместителя </w:t>
            </w:r>
            <w:r w:rsidR="00AB6936">
              <w:rPr>
                <w:color w:val="000000"/>
                <w:kern w:val="36"/>
              </w:rPr>
              <w:t xml:space="preserve"> </w:t>
            </w:r>
            <w:r w:rsidR="00AB6936">
              <w:rPr>
                <w:color w:val="000000"/>
                <w:kern w:val="36"/>
              </w:rPr>
              <w:t xml:space="preserve">главы администрации – начальник отдела образования, спорта и молодежной политики администрации Шумерлинского района </w:t>
            </w:r>
            <w:proofErr w:type="spellStart"/>
            <w:r w:rsidR="00AB6936">
              <w:rPr>
                <w:color w:val="000000"/>
                <w:kern w:val="36"/>
              </w:rPr>
              <w:t>Караганов</w:t>
            </w:r>
            <w:r w:rsidR="00AB6936">
              <w:rPr>
                <w:color w:val="000000"/>
                <w:kern w:val="36"/>
              </w:rPr>
              <w:t>у</w:t>
            </w:r>
            <w:proofErr w:type="spellEnd"/>
            <w:r w:rsidR="00AB6936">
              <w:rPr>
                <w:color w:val="000000"/>
                <w:kern w:val="36"/>
              </w:rPr>
              <w:t xml:space="preserve"> Т</w:t>
            </w:r>
            <w:r w:rsidR="00AB6936">
              <w:rPr>
                <w:color w:val="000000"/>
                <w:kern w:val="36"/>
              </w:rPr>
              <w:t>.</w:t>
            </w:r>
            <w:r w:rsidR="00AB6936">
              <w:rPr>
                <w:color w:val="000000"/>
                <w:kern w:val="36"/>
              </w:rPr>
              <w:t xml:space="preserve"> А</w:t>
            </w:r>
            <w:r w:rsidR="00AB6936">
              <w:rPr>
                <w:color w:val="000000"/>
                <w:kern w:val="36"/>
              </w:rPr>
              <w:t>.</w:t>
            </w:r>
          </w:p>
        </w:tc>
      </w:tr>
    </w:tbl>
    <w:p w:rsidR="00752DED" w:rsidRPr="00111378" w:rsidRDefault="00706C9C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396191">
        <w:rPr>
          <w:b/>
        </w:rPr>
        <w:t>5</w:t>
      </w:r>
      <w:r>
        <w:rPr>
          <w:b/>
        </w:rPr>
        <w:t>/</w:t>
      </w:r>
      <w:r w:rsidR="00A06935" w:rsidRPr="00111378">
        <w:rPr>
          <w:b/>
        </w:rPr>
        <w:t xml:space="preserve">2.  </w:t>
      </w:r>
    </w:p>
    <w:p w:rsidR="00C048F1" w:rsidRPr="00111378" w:rsidRDefault="00C048F1" w:rsidP="009B69D6">
      <w:pPr>
        <w:tabs>
          <w:tab w:val="left" w:pos="7065"/>
        </w:tabs>
        <w:rPr>
          <w:b/>
        </w:rPr>
      </w:pPr>
    </w:p>
    <w:p w:rsidR="00C048F1" w:rsidRPr="00111378" w:rsidRDefault="00C048F1" w:rsidP="009B69D6">
      <w:pPr>
        <w:tabs>
          <w:tab w:val="left" w:pos="7065"/>
        </w:tabs>
        <w:rPr>
          <w:b/>
        </w:rPr>
      </w:pPr>
    </w:p>
    <w:p w:rsidR="00A06935" w:rsidRPr="00111378" w:rsidRDefault="00A06935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A06935" w:rsidP="009B69D6">
      <w:pPr>
        <w:jc w:val="center"/>
        <w:rPr>
          <w:b/>
          <w:bCs/>
        </w:rPr>
      </w:pPr>
    </w:p>
    <w:p w:rsidR="00AB6936" w:rsidRDefault="00AB6936" w:rsidP="001C5C63">
      <w:pPr>
        <w:ind w:firstLine="540"/>
        <w:jc w:val="both"/>
      </w:pPr>
    </w:p>
    <w:p w:rsidR="00AB6936" w:rsidRDefault="00AB6936" w:rsidP="001C5C63">
      <w:pPr>
        <w:ind w:firstLine="540"/>
        <w:jc w:val="both"/>
      </w:pPr>
    </w:p>
    <w:p w:rsidR="00AB6936" w:rsidRPr="00EE6542" w:rsidRDefault="00AB6936" w:rsidP="00AB6936">
      <w:pPr>
        <w:ind w:firstLine="540"/>
        <w:jc w:val="both"/>
      </w:pPr>
      <w:r w:rsidRPr="00EE6542">
        <w:t xml:space="preserve">Руководствуясь Федеральным законом от 01.05.1999 № 92-ФЗ «О Российской трехсторонней комиссии по регулированию социально-трудовых отношений», Законом Чувашской Республики от 30.03.2006 № 7 «О социальном партнерстве», Указом Президента Чувашской Республики от 29.11.1999 № 86 «О Республиканской трехсторонней комиссии по регулированию социально-трудовых отношений», </w:t>
      </w:r>
    </w:p>
    <w:p w:rsidR="00AB6936" w:rsidRPr="00EE6542" w:rsidRDefault="00AB6936" w:rsidP="00AB6936">
      <w:pPr>
        <w:ind w:firstLine="540"/>
        <w:jc w:val="both"/>
      </w:pPr>
    </w:p>
    <w:p w:rsidR="00AB6936" w:rsidRPr="00EE6542" w:rsidRDefault="00AB6936" w:rsidP="00AB6936">
      <w:pPr>
        <w:jc w:val="center"/>
        <w:rPr>
          <w:b/>
          <w:bCs/>
        </w:rPr>
      </w:pPr>
      <w:r w:rsidRPr="00EE6542">
        <w:rPr>
          <w:b/>
          <w:bCs/>
        </w:rPr>
        <w:t>Собрание депутатов Шумерлинского района</w:t>
      </w:r>
    </w:p>
    <w:p w:rsidR="00AB6936" w:rsidRPr="00EE6542" w:rsidRDefault="00AB6936" w:rsidP="00AB6936">
      <w:pPr>
        <w:jc w:val="center"/>
        <w:rPr>
          <w:b/>
          <w:bCs/>
        </w:rPr>
      </w:pPr>
      <w:r w:rsidRPr="00EE6542">
        <w:rPr>
          <w:b/>
          <w:bCs/>
        </w:rPr>
        <w:t>Чувашской Республики решило:</w:t>
      </w:r>
    </w:p>
    <w:p w:rsidR="00AB6936" w:rsidRPr="00EE6542" w:rsidRDefault="00AB6936" w:rsidP="00AB6936">
      <w:pPr>
        <w:ind w:firstLine="540"/>
        <w:jc w:val="both"/>
      </w:pPr>
    </w:p>
    <w:p w:rsidR="00AB6936" w:rsidRPr="00EE6542" w:rsidRDefault="00AB6936" w:rsidP="00AB6936">
      <w:pPr>
        <w:ind w:firstLine="540"/>
        <w:jc w:val="both"/>
      </w:pPr>
      <w:r w:rsidRPr="00EE6542">
        <w:t>1. Утвердить Положение о территориальной трехсторонней комиссии по регулированию социально-трудовых отношений в Шумерлинском районе (Приложение № 1).</w:t>
      </w:r>
    </w:p>
    <w:p w:rsidR="00AB6936" w:rsidRPr="00EE6542" w:rsidRDefault="00AB6936" w:rsidP="00AB6936">
      <w:pPr>
        <w:ind w:firstLine="540"/>
        <w:jc w:val="both"/>
      </w:pPr>
      <w:r w:rsidRPr="00EE6542">
        <w:t xml:space="preserve">2. Назначить координатором территориальной трехсторонней комиссии по регулированию социально-трудовых отношений в Шумерлинском районе </w:t>
      </w:r>
      <w:proofErr w:type="spellStart"/>
      <w:r w:rsidRPr="00EE6542">
        <w:t>Караганову</w:t>
      </w:r>
      <w:proofErr w:type="spellEnd"/>
      <w:r w:rsidRPr="00EE6542">
        <w:t xml:space="preserve"> Т.А. - заместитель главы администрации – начальник отдела образования, спорта и молодежной политики администрации Шумерлинского района.</w:t>
      </w:r>
    </w:p>
    <w:p w:rsidR="00AB6936" w:rsidRPr="00EE6542" w:rsidRDefault="00AB6936" w:rsidP="00AB6936">
      <w:pPr>
        <w:ind w:firstLine="567"/>
        <w:jc w:val="both"/>
      </w:pPr>
      <w:r w:rsidRPr="00EE6542">
        <w:t>3. Признать утратившими силу:</w:t>
      </w:r>
    </w:p>
    <w:p w:rsidR="00AB6936" w:rsidRPr="00EE6542" w:rsidRDefault="00AB6936" w:rsidP="00AB6936">
      <w:pPr>
        <w:ind w:firstLine="567"/>
        <w:jc w:val="both"/>
      </w:pPr>
      <w:r w:rsidRPr="00EE6542">
        <w:t>- решение Собрания депутатов Шумерлинского района от 26.10.2017 № 30/5 «О территориальной трехсторонней комиссии по регулированию социально-трудовых отношений в Шумерлинском районе».</w:t>
      </w:r>
    </w:p>
    <w:p w:rsidR="00AB6936" w:rsidRPr="00EE6542" w:rsidRDefault="00AB6936" w:rsidP="00AB6936">
      <w:pPr>
        <w:ind w:firstLine="540"/>
        <w:jc w:val="both"/>
      </w:pPr>
      <w:r w:rsidRPr="00EE6542">
        <w:t>4. Настоящее решение вступает в силу после его официального опубликования в печатном издании «Вестник Шумерлинского района».</w:t>
      </w:r>
    </w:p>
    <w:p w:rsidR="00710193" w:rsidRDefault="00710193" w:rsidP="009B69D6">
      <w:pPr>
        <w:tabs>
          <w:tab w:val="left" w:pos="7065"/>
        </w:tabs>
        <w:jc w:val="both"/>
        <w:rPr>
          <w:b/>
        </w:rPr>
      </w:pPr>
    </w:p>
    <w:p w:rsidR="00CC0D9E" w:rsidRPr="00111378" w:rsidRDefault="00CC0D9E" w:rsidP="009B69D6">
      <w:pPr>
        <w:tabs>
          <w:tab w:val="left" w:pos="7065"/>
        </w:tabs>
        <w:jc w:val="both"/>
        <w:rPr>
          <w:b/>
        </w:rPr>
      </w:pPr>
    </w:p>
    <w:p w:rsidR="00A06935" w:rsidRPr="00111378" w:rsidRDefault="00A06935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lastRenderedPageBreak/>
        <w:t xml:space="preserve">На голосование поставлен проект решения Собрания депутатов по </w:t>
      </w:r>
      <w:r w:rsidR="00E26B30" w:rsidRPr="00111378">
        <w:rPr>
          <w:b/>
        </w:rPr>
        <w:t>2</w:t>
      </w:r>
      <w:r w:rsidRPr="00111378">
        <w:rPr>
          <w:b/>
        </w:rPr>
        <w:t xml:space="preserve"> вопросу.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- 14</w:t>
      </w:r>
      <w:r w:rsidR="00195F4B" w:rsidRPr="00195F4B">
        <w:rPr>
          <w:b/>
        </w:rPr>
        <w:t>;</w:t>
      </w:r>
      <w:r w:rsidR="00A06935" w:rsidRPr="00111378">
        <w:rPr>
          <w:b/>
        </w:rPr>
        <w:t xml:space="preserve"> «против» - нет; «воздержались» - нет.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A06935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A06935" w:rsidRDefault="00A06935" w:rsidP="009B69D6">
      <w:pPr>
        <w:jc w:val="both"/>
        <w:rPr>
          <w:b/>
        </w:rPr>
      </w:pPr>
    </w:p>
    <w:p w:rsidR="00331C24" w:rsidRPr="00111378" w:rsidRDefault="00331C24" w:rsidP="009B69D6">
      <w:pPr>
        <w:jc w:val="both"/>
        <w:rPr>
          <w:b/>
        </w:rPr>
      </w:pPr>
    </w:p>
    <w:p w:rsidR="00DE7924" w:rsidRPr="00111378" w:rsidRDefault="00DE7924" w:rsidP="009B69D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C9C" w:rsidRDefault="001C5C63" w:rsidP="00415C16">
            <w:pPr>
              <w:spacing w:line="276" w:lineRule="auto"/>
              <w:jc w:val="both"/>
              <w:rPr>
                <w:b/>
              </w:rPr>
            </w:pPr>
            <w:r w:rsidRPr="001C5C63">
              <w:rPr>
                <w:b/>
              </w:rPr>
              <w:t xml:space="preserve">О ходатайстве  </w:t>
            </w:r>
          </w:p>
          <w:p w:rsidR="001C5C63" w:rsidRPr="00415C16" w:rsidRDefault="001C5C63" w:rsidP="00415C16">
            <w:pPr>
              <w:spacing w:line="276" w:lineRule="auto"/>
              <w:jc w:val="both"/>
              <w:rPr>
                <w:b/>
              </w:rPr>
            </w:pPr>
          </w:p>
          <w:p w:rsidR="00415C16" w:rsidRPr="00111378" w:rsidRDefault="00AB6936" w:rsidP="00AB6936">
            <w:pPr>
              <w:jc w:val="both"/>
            </w:pPr>
            <w:r>
              <w:t>П</w:t>
            </w:r>
            <w:r w:rsidR="001C5C63">
              <w:t xml:space="preserve">редседателя Собрания депутатов Шумерлинского района </w:t>
            </w:r>
            <w:r>
              <w:t>Леонтьева Б.Г.</w:t>
            </w:r>
          </w:p>
        </w:tc>
      </w:tr>
    </w:tbl>
    <w:p w:rsidR="00DE7924" w:rsidRPr="00111378" w:rsidRDefault="00706C9C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396191">
        <w:rPr>
          <w:b/>
        </w:rPr>
        <w:t>5</w:t>
      </w:r>
      <w:r>
        <w:rPr>
          <w:b/>
        </w:rPr>
        <w:t>/</w:t>
      </w:r>
      <w:r w:rsidR="008817ED" w:rsidRPr="00111378">
        <w:rPr>
          <w:b/>
        </w:rPr>
        <w:t>3</w:t>
      </w:r>
      <w:r w:rsidR="00DE7924" w:rsidRPr="00111378">
        <w:rPr>
          <w:b/>
        </w:rPr>
        <w:t xml:space="preserve">.  </w:t>
      </w:r>
    </w:p>
    <w:p w:rsidR="00CC0D9E" w:rsidRDefault="00CC0D9E" w:rsidP="009B69D6">
      <w:pPr>
        <w:tabs>
          <w:tab w:val="left" w:pos="7065"/>
        </w:tabs>
        <w:rPr>
          <w:b/>
        </w:rPr>
      </w:pPr>
    </w:p>
    <w:p w:rsidR="00DE7924" w:rsidRPr="00111378" w:rsidRDefault="00DE7924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DE7924" w:rsidRPr="00111378" w:rsidRDefault="00DE7924" w:rsidP="009B69D6">
      <w:pPr>
        <w:jc w:val="both"/>
        <w:rPr>
          <w:b/>
        </w:rPr>
      </w:pPr>
    </w:p>
    <w:p w:rsidR="00CA72B1" w:rsidRDefault="00CA72B1" w:rsidP="00CC0D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Default="001C5C63" w:rsidP="00CC0D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6936" w:rsidRPr="00DC2098" w:rsidRDefault="00AB6936" w:rsidP="00AB6936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AB6936" w:rsidRDefault="00AB6936" w:rsidP="00AB6936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AB6936" w:rsidRDefault="00AB6936" w:rsidP="00AB6936">
      <w:pPr>
        <w:ind w:firstLine="540"/>
        <w:jc w:val="center"/>
        <w:rPr>
          <w:b/>
          <w:bCs/>
        </w:rPr>
      </w:pPr>
    </w:p>
    <w:p w:rsidR="00AB6936" w:rsidRPr="00D20631" w:rsidRDefault="00AB6936" w:rsidP="00AB6936">
      <w:pPr>
        <w:ind w:firstLine="540"/>
        <w:jc w:val="both"/>
        <w:rPr>
          <w:color w:val="000000"/>
        </w:rPr>
      </w:pPr>
      <w:r>
        <w:rPr>
          <w:b/>
        </w:rPr>
        <w:t>1</w:t>
      </w:r>
      <w:r>
        <w:rPr>
          <w:color w:val="000000"/>
        </w:rPr>
        <w:t xml:space="preserve">. </w:t>
      </w:r>
      <w:r w:rsidRPr="006E38DB">
        <w:rPr>
          <w:b/>
        </w:rPr>
        <w:t>Наградить Почётной  грамотой Шумерлинского района:</w:t>
      </w:r>
    </w:p>
    <w:p w:rsidR="001C5C63" w:rsidRPr="00BF210A" w:rsidRDefault="00AB6936" w:rsidP="00AB6936">
      <w:pPr>
        <w:ind w:firstLine="540"/>
        <w:jc w:val="both"/>
        <w:rPr>
          <w:color w:val="000000"/>
        </w:rPr>
      </w:pPr>
      <w:r w:rsidRPr="00BF210A">
        <w:rPr>
          <w:color w:val="000000"/>
        </w:rPr>
        <w:t xml:space="preserve">- </w:t>
      </w:r>
      <w:r>
        <w:rPr>
          <w:color w:val="000000"/>
        </w:rPr>
        <w:t>Ванюкову Антонину Викторовну</w:t>
      </w:r>
      <w:r w:rsidRPr="00BF210A">
        <w:rPr>
          <w:color w:val="000000"/>
        </w:rPr>
        <w:t>,</w:t>
      </w:r>
      <w:r w:rsidRPr="00DC2076">
        <w:rPr>
          <w:color w:val="FF0000"/>
        </w:rPr>
        <w:t xml:space="preserve"> </w:t>
      </w:r>
      <w:r w:rsidRPr="00D20631">
        <w:rPr>
          <w:color w:val="000000"/>
        </w:rPr>
        <w:t>уборщик</w:t>
      </w:r>
      <w:r>
        <w:rPr>
          <w:color w:val="000000"/>
        </w:rPr>
        <w:t>а</w:t>
      </w:r>
      <w:r w:rsidRPr="00D20631">
        <w:rPr>
          <w:color w:val="000000"/>
        </w:rPr>
        <w:t xml:space="preserve"> служебных помещений хозяйственно-эксплуатационной группы отдела образования,</w:t>
      </w:r>
      <w:r>
        <w:rPr>
          <w:color w:val="000000"/>
        </w:rPr>
        <w:t xml:space="preserve"> </w:t>
      </w:r>
      <w:r w:rsidRPr="00D20631">
        <w:rPr>
          <w:color w:val="000000"/>
        </w:rPr>
        <w:t>спорта и молодежной политики</w:t>
      </w:r>
      <w:r>
        <w:rPr>
          <w:color w:val="000000"/>
        </w:rPr>
        <w:t xml:space="preserve"> администрации Шумерлинского района</w:t>
      </w:r>
    </w:p>
    <w:p w:rsidR="00CC0D9E" w:rsidRPr="00CA72B1" w:rsidRDefault="00CC0D9E" w:rsidP="00CA72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7ED" w:rsidRPr="00111378" w:rsidRDefault="008817ED" w:rsidP="009B69D6">
      <w:pPr>
        <w:tabs>
          <w:tab w:val="left" w:pos="7065"/>
        </w:tabs>
        <w:jc w:val="both"/>
        <w:rPr>
          <w:b/>
        </w:rPr>
      </w:pPr>
    </w:p>
    <w:p w:rsidR="00DD0E96" w:rsidRPr="00111378" w:rsidRDefault="00DD0E96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8817ED" w:rsidRPr="00111378">
        <w:rPr>
          <w:b/>
        </w:rPr>
        <w:t>3</w:t>
      </w:r>
      <w:r w:rsidRPr="00111378">
        <w:rPr>
          <w:b/>
        </w:rPr>
        <w:t xml:space="preserve"> вопросу.</w:t>
      </w:r>
    </w:p>
    <w:p w:rsidR="00DD0E96" w:rsidRPr="00111378" w:rsidRDefault="00DD0E96" w:rsidP="009B69D6">
      <w:pPr>
        <w:jc w:val="both"/>
        <w:rPr>
          <w:b/>
        </w:rPr>
      </w:pPr>
    </w:p>
    <w:p w:rsidR="00DD0E96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- 14</w:t>
      </w:r>
      <w:r w:rsidR="00195F4B" w:rsidRPr="00195F4B">
        <w:rPr>
          <w:b/>
        </w:rPr>
        <w:t>;</w:t>
      </w:r>
      <w:r w:rsidR="00DD0E96" w:rsidRPr="00195F4B">
        <w:rPr>
          <w:b/>
        </w:rPr>
        <w:t xml:space="preserve"> «против</w:t>
      </w:r>
      <w:r w:rsidR="00DD0E96" w:rsidRPr="00111378">
        <w:rPr>
          <w:b/>
        </w:rPr>
        <w:t>» - нет; «воздержались» - нет.</w:t>
      </w:r>
    </w:p>
    <w:p w:rsidR="00DD0E96" w:rsidRPr="00111378" w:rsidRDefault="00DD0E96" w:rsidP="009B69D6">
      <w:pPr>
        <w:jc w:val="both"/>
        <w:rPr>
          <w:b/>
        </w:rPr>
      </w:pPr>
    </w:p>
    <w:p w:rsidR="00DD0E96" w:rsidRPr="00111378" w:rsidRDefault="00DD0E96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706C9C" w:rsidRDefault="00706C9C" w:rsidP="009B69D6">
      <w:pPr>
        <w:jc w:val="both"/>
        <w:rPr>
          <w:b/>
        </w:rPr>
      </w:pPr>
    </w:p>
    <w:p w:rsidR="00D93B00" w:rsidRPr="00111378" w:rsidRDefault="00D93B00" w:rsidP="00D93B00">
      <w:pPr>
        <w:jc w:val="both"/>
        <w:rPr>
          <w:b/>
        </w:rPr>
      </w:pPr>
      <w:r w:rsidRPr="00111378">
        <w:rPr>
          <w:b/>
        </w:rPr>
        <w:t>Председатель Собрания депутатов</w:t>
      </w:r>
    </w:p>
    <w:p w:rsidR="00D93B00" w:rsidRPr="00111378" w:rsidRDefault="00D93B00" w:rsidP="00D93B00">
      <w:pPr>
        <w:jc w:val="both"/>
        <w:rPr>
          <w:b/>
        </w:rPr>
      </w:pPr>
      <w:r w:rsidRPr="00111378">
        <w:rPr>
          <w:b/>
        </w:rPr>
        <w:t>Шумерлинского района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  <w:t>Б.Г. Леонтьев</w:t>
      </w:r>
    </w:p>
    <w:p w:rsidR="00D93B00" w:rsidRPr="00111378" w:rsidRDefault="00D93B00" w:rsidP="00D93B00">
      <w:pPr>
        <w:jc w:val="both"/>
        <w:rPr>
          <w:b/>
        </w:rPr>
      </w:pPr>
    </w:p>
    <w:p w:rsidR="00B522C2" w:rsidRPr="00111378" w:rsidRDefault="00B522C2" w:rsidP="009B69D6">
      <w:pPr>
        <w:jc w:val="both"/>
        <w:rPr>
          <w:b/>
        </w:rPr>
      </w:pPr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Секретарь Собрания депутатов</w:t>
      </w:r>
    </w:p>
    <w:p w:rsidR="00DF62FE" w:rsidRPr="00111378" w:rsidRDefault="00F35F68" w:rsidP="00DA6084">
      <w:pPr>
        <w:jc w:val="both"/>
      </w:pPr>
      <w:r w:rsidRPr="00111378">
        <w:rPr>
          <w:b/>
        </w:rPr>
        <w:t>Шумерлинского района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bookmarkStart w:id="0" w:name="_GoBack"/>
      <w:bookmarkEnd w:id="0"/>
      <w:r w:rsidRPr="00111378">
        <w:rPr>
          <w:b/>
        </w:rPr>
        <w:tab/>
      </w:r>
      <w:r w:rsidRPr="00111378">
        <w:rPr>
          <w:b/>
        </w:rPr>
        <w:tab/>
      </w:r>
      <w:r w:rsidR="00C54A71" w:rsidRPr="00111378">
        <w:rPr>
          <w:b/>
        </w:rPr>
        <w:tab/>
      </w:r>
      <w:r w:rsidRPr="00111378">
        <w:rPr>
          <w:b/>
        </w:rPr>
        <w:t>М.В. Краснова</w:t>
      </w:r>
    </w:p>
    <w:sectPr w:rsidR="00DF62FE" w:rsidRPr="00111378" w:rsidSect="00C54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5" w:rsidRDefault="006C6685">
      <w:r>
        <w:separator/>
      </w:r>
    </w:p>
  </w:endnote>
  <w:endnote w:type="continuationSeparator" w:id="0">
    <w:p w:rsidR="006C6685" w:rsidRDefault="006C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B693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B693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B693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5" w:rsidRDefault="006C6685">
      <w:r>
        <w:separator/>
      </w:r>
    </w:p>
  </w:footnote>
  <w:footnote w:type="continuationSeparator" w:id="0">
    <w:p w:rsidR="006C6685" w:rsidRDefault="006C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Default="005D4453" w:rsidP="00074490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5369" w:rsidRDefault="00AB6936" w:rsidP="006E31B5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Pr="003E36EF" w:rsidRDefault="00AB6936" w:rsidP="003E36E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B69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E8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7DA"/>
    <w:multiLevelType w:val="hybridMultilevel"/>
    <w:tmpl w:val="379CE620"/>
    <w:lvl w:ilvl="0" w:tplc="D8EC5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FF3289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137E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124D"/>
    <w:multiLevelType w:val="hybridMultilevel"/>
    <w:tmpl w:val="9A482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6013F6"/>
    <w:multiLevelType w:val="hybridMultilevel"/>
    <w:tmpl w:val="80E6728C"/>
    <w:lvl w:ilvl="0" w:tplc="96E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13F67"/>
    <w:multiLevelType w:val="hybridMultilevel"/>
    <w:tmpl w:val="102E3BAA"/>
    <w:lvl w:ilvl="0" w:tplc="C592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C50D71"/>
    <w:multiLevelType w:val="hybridMultilevel"/>
    <w:tmpl w:val="4496C294"/>
    <w:lvl w:ilvl="0" w:tplc="4782CA0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879E0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C221B"/>
    <w:multiLevelType w:val="hybridMultilevel"/>
    <w:tmpl w:val="70444AA4"/>
    <w:lvl w:ilvl="0" w:tplc="EFB82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3F7770BA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783786"/>
    <w:multiLevelType w:val="hybridMultilevel"/>
    <w:tmpl w:val="C0CE2ED2"/>
    <w:lvl w:ilvl="0" w:tplc="F3B85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8A5576"/>
    <w:multiLevelType w:val="hybridMultilevel"/>
    <w:tmpl w:val="0C4E6A76"/>
    <w:lvl w:ilvl="0" w:tplc="BBD431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A856BD"/>
    <w:multiLevelType w:val="multilevel"/>
    <w:tmpl w:val="00089B6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B1815BA"/>
    <w:multiLevelType w:val="multilevel"/>
    <w:tmpl w:val="8256C64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B816862"/>
    <w:multiLevelType w:val="hybridMultilevel"/>
    <w:tmpl w:val="37CE49B0"/>
    <w:lvl w:ilvl="0" w:tplc="06649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DD242FF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26114"/>
    <w:multiLevelType w:val="multilevel"/>
    <w:tmpl w:val="39EA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12B16B4"/>
    <w:multiLevelType w:val="hybridMultilevel"/>
    <w:tmpl w:val="C644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6AEE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55E6"/>
    <w:multiLevelType w:val="hybridMultilevel"/>
    <w:tmpl w:val="990CD4F4"/>
    <w:lvl w:ilvl="0" w:tplc="7862DA8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465D13"/>
    <w:multiLevelType w:val="hybridMultilevel"/>
    <w:tmpl w:val="477CBF90"/>
    <w:lvl w:ilvl="0" w:tplc="63261D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634897"/>
    <w:multiLevelType w:val="hybridMultilevel"/>
    <w:tmpl w:val="32F08D10"/>
    <w:lvl w:ilvl="0" w:tplc="2112FB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D271D6"/>
    <w:multiLevelType w:val="multilevel"/>
    <w:tmpl w:val="AB767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1">
    <w:nsid w:val="70F1224C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762D"/>
    <w:multiLevelType w:val="multilevel"/>
    <w:tmpl w:val="73B4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3">
    <w:nsid w:val="7A6B3F72"/>
    <w:multiLevelType w:val="hybridMultilevel"/>
    <w:tmpl w:val="D5D28B12"/>
    <w:lvl w:ilvl="0" w:tplc="4F363DE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7DB97F7D"/>
    <w:multiLevelType w:val="hybridMultilevel"/>
    <w:tmpl w:val="41A0F108"/>
    <w:lvl w:ilvl="0" w:tplc="DCC28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5"/>
  </w:num>
  <w:num w:numId="4">
    <w:abstractNumId w:val="16"/>
  </w:num>
  <w:num w:numId="5">
    <w:abstractNumId w:val="18"/>
  </w:num>
  <w:num w:numId="6">
    <w:abstractNumId w:val="29"/>
  </w:num>
  <w:num w:numId="7">
    <w:abstractNumId w:val="35"/>
  </w:num>
  <w:num w:numId="8">
    <w:abstractNumId w:val="34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21"/>
  </w:num>
  <w:num w:numId="17">
    <w:abstractNumId w:val="20"/>
  </w:num>
  <w:num w:numId="18">
    <w:abstractNumId w:val="28"/>
  </w:num>
  <w:num w:numId="19">
    <w:abstractNumId w:val="8"/>
  </w:num>
  <w:num w:numId="20">
    <w:abstractNumId w:val="3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  <w:num w:numId="30">
    <w:abstractNumId w:val="26"/>
  </w:num>
  <w:num w:numId="31">
    <w:abstractNumId w:val="15"/>
  </w:num>
  <w:num w:numId="32">
    <w:abstractNumId w:val="24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5407"/>
    <w:rsid w:val="00092498"/>
    <w:rsid w:val="000B16A3"/>
    <w:rsid w:val="00111378"/>
    <w:rsid w:val="00195F4B"/>
    <w:rsid w:val="001C4660"/>
    <w:rsid w:val="001C5C63"/>
    <w:rsid w:val="001F0556"/>
    <w:rsid w:val="00243D06"/>
    <w:rsid w:val="00257F16"/>
    <w:rsid w:val="0027339E"/>
    <w:rsid w:val="002B1165"/>
    <w:rsid w:val="003262A6"/>
    <w:rsid w:val="00331C24"/>
    <w:rsid w:val="00396191"/>
    <w:rsid w:val="003E3DA6"/>
    <w:rsid w:val="0040449C"/>
    <w:rsid w:val="00415C16"/>
    <w:rsid w:val="00453EAC"/>
    <w:rsid w:val="004774C4"/>
    <w:rsid w:val="00482696"/>
    <w:rsid w:val="00490258"/>
    <w:rsid w:val="004A4C58"/>
    <w:rsid w:val="00522F6B"/>
    <w:rsid w:val="005B4B7E"/>
    <w:rsid w:val="005C6484"/>
    <w:rsid w:val="005D4453"/>
    <w:rsid w:val="006A7B2B"/>
    <w:rsid w:val="006C6685"/>
    <w:rsid w:val="00706C9C"/>
    <w:rsid w:val="00710193"/>
    <w:rsid w:val="00723A69"/>
    <w:rsid w:val="00725120"/>
    <w:rsid w:val="00752DED"/>
    <w:rsid w:val="00754471"/>
    <w:rsid w:val="007A4B89"/>
    <w:rsid w:val="007E2126"/>
    <w:rsid w:val="007F18DB"/>
    <w:rsid w:val="00815271"/>
    <w:rsid w:val="008817ED"/>
    <w:rsid w:val="008D615A"/>
    <w:rsid w:val="009735CB"/>
    <w:rsid w:val="009B69D6"/>
    <w:rsid w:val="009B6B65"/>
    <w:rsid w:val="009C3595"/>
    <w:rsid w:val="00A06935"/>
    <w:rsid w:val="00AB6936"/>
    <w:rsid w:val="00B22C7F"/>
    <w:rsid w:val="00B2308D"/>
    <w:rsid w:val="00B522C2"/>
    <w:rsid w:val="00B6547F"/>
    <w:rsid w:val="00B82BB8"/>
    <w:rsid w:val="00BC5284"/>
    <w:rsid w:val="00C048F1"/>
    <w:rsid w:val="00C20CDE"/>
    <w:rsid w:val="00C54A71"/>
    <w:rsid w:val="00CA72B1"/>
    <w:rsid w:val="00CC0D9E"/>
    <w:rsid w:val="00D00AD0"/>
    <w:rsid w:val="00D93B00"/>
    <w:rsid w:val="00DA6084"/>
    <w:rsid w:val="00DB6832"/>
    <w:rsid w:val="00DD0E96"/>
    <w:rsid w:val="00DE7924"/>
    <w:rsid w:val="00DF62FE"/>
    <w:rsid w:val="00E26B30"/>
    <w:rsid w:val="00E40A56"/>
    <w:rsid w:val="00E935D3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iPriority w:val="99"/>
    <w:semiHidden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iPriority w:val="99"/>
    <w:semiHidden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8EFD-4834-4768-8D97-EB95CBC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49</cp:revision>
  <cp:lastPrinted>2019-03-04T07:39:00Z</cp:lastPrinted>
  <dcterms:created xsi:type="dcterms:W3CDTF">2016-02-29T05:51:00Z</dcterms:created>
  <dcterms:modified xsi:type="dcterms:W3CDTF">2019-04-01T07:40:00Z</dcterms:modified>
</cp:coreProperties>
</file>