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949" w:rsidRDefault="00333949">
      <w:pPr>
        <w:pStyle w:val="ConsPlusTitlePage"/>
      </w:pPr>
      <w:r>
        <w:t xml:space="preserve">Документ предоставлен </w:t>
      </w:r>
      <w:hyperlink r:id="rId5" w:history="1">
        <w:r>
          <w:rPr>
            <w:color w:val="0000FF"/>
          </w:rPr>
          <w:t>КонсультантПлюс</w:t>
        </w:r>
      </w:hyperlink>
      <w:r>
        <w:br/>
      </w:r>
    </w:p>
    <w:p w:rsidR="00333949" w:rsidRDefault="00333949">
      <w:pPr>
        <w:pStyle w:val="ConsPlusNormal"/>
        <w:jc w:val="both"/>
        <w:outlineLvl w:val="0"/>
      </w:pPr>
    </w:p>
    <w:p w:rsidR="00333949" w:rsidRDefault="00333949">
      <w:pPr>
        <w:pStyle w:val="ConsPlusTitle"/>
        <w:jc w:val="center"/>
        <w:outlineLvl w:val="0"/>
      </w:pPr>
      <w:r>
        <w:t>СОБРАНИЕ ДЕПУТАТОВ ШУМЕРЛИНСКОГО РАЙОНА</w:t>
      </w:r>
    </w:p>
    <w:p w:rsidR="00333949" w:rsidRDefault="00333949">
      <w:pPr>
        <w:pStyle w:val="ConsPlusTitle"/>
        <w:jc w:val="center"/>
      </w:pPr>
      <w:r>
        <w:t>ЧУВАШСКОЙ РЕСПУБЛИКИ</w:t>
      </w:r>
    </w:p>
    <w:p w:rsidR="00333949" w:rsidRDefault="00333949">
      <w:pPr>
        <w:pStyle w:val="ConsPlusTitle"/>
        <w:jc w:val="center"/>
      </w:pPr>
    </w:p>
    <w:p w:rsidR="00333949" w:rsidRDefault="00333949">
      <w:pPr>
        <w:pStyle w:val="ConsPlusTitle"/>
        <w:jc w:val="center"/>
      </w:pPr>
      <w:r>
        <w:t>РЕШЕНИЕ</w:t>
      </w:r>
    </w:p>
    <w:p w:rsidR="00333949" w:rsidRDefault="00333949">
      <w:pPr>
        <w:pStyle w:val="ConsPlusTitle"/>
        <w:jc w:val="center"/>
      </w:pPr>
      <w:r>
        <w:t>от 15 ноября 2016 г. N 15/3</w:t>
      </w:r>
    </w:p>
    <w:p w:rsidR="00333949" w:rsidRDefault="00333949">
      <w:pPr>
        <w:pStyle w:val="ConsPlusTitle"/>
        <w:jc w:val="center"/>
      </w:pPr>
    </w:p>
    <w:p w:rsidR="00333949" w:rsidRDefault="00333949">
      <w:pPr>
        <w:pStyle w:val="ConsPlusTitle"/>
        <w:jc w:val="center"/>
      </w:pPr>
      <w:r>
        <w:t>ОБ УТВЕРЖДЕНИИ ПОРЯДКА ОПРЕДЕЛЕНИЯ РАЗМЕРА</w:t>
      </w:r>
    </w:p>
    <w:p w:rsidR="00333949" w:rsidRDefault="00333949">
      <w:pPr>
        <w:pStyle w:val="ConsPlusTitle"/>
        <w:jc w:val="center"/>
      </w:pPr>
      <w:r>
        <w:t>АРЕНДНОЙ ПЛАТЫ ЗА ЗЕМЕЛЬНЫЕ УЧАСТКИ, НАХОДЯЩИЕСЯ</w:t>
      </w:r>
    </w:p>
    <w:p w:rsidR="00333949" w:rsidRDefault="00333949">
      <w:pPr>
        <w:pStyle w:val="ConsPlusTitle"/>
        <w:jc w:val="center"/>
      </w:pPr>
      <w:r>
        <w:t>В МУНИЦИПАЛЬНОЙ СОБСТВЕННОСТИ ШУМЕРЛИНСКОГО РАЙОНА</w:t>
      </w:r>
    </w:p>
    <w:p w:rsidR="00333949" w:rsidRDefault="00333949">
      <w:pPr>
        <w:pStyle w:val="ConsPlusTitle"/>
        <w:jc w:val="center"/>
      </w:pPr>
      <w:proofErr w:type="gramStart"/>
      <w:r>
        <w:t>ЧУВАШСКОЙ РЕСПУБЛИКИ, ПРЕДОСТАВЛЕННЫЕ БЕЗ ПРОВЕДЕНИЯ ТОРГОВ</w:t>
      </w:r>
      <w:proofErr w:type="gramEnd"/>
    </w:p>
    <w:p w:rsidR="00333949" w:rsidRDefault="003339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33949">
        <w:trPr>
          <w:jc w:val="center"/>
        </w:trPr>
        <w:tc>
          <w:tcPr>
            <w:tcW w:w="9294" w:type="dxa"/>
            <w:tcBorders>
              <w:top w:val="nil"/>
              <w:left w:val="single" w:sz="24" w:space="0" w:color="CED3F1"/>
              <w:bottom w:val="nil"/>
              <w:right w:val="single" w:sz="24" w:space="0" w:color="F4F3F8"/>
            </w:tcBorders>
            <w:shd w:val="clear" w:color="auto" w:fill="F4F3F8"/>
          </w:tcPr>
          <w:p w:rsidR="00333949" w:rsidRDefault="00333949">
            <w:pPr>
              <w:pStyle w:val="ConsPlusNormal"/>
              <w:jc w:val="center"/>
            </w:pPr>
            <w:r>
              <w:rPr>
                <w:color w:val="392C69"/>
              </w:rPr>
              <w:t>Список изменяющих документов</w:t>
            </w:r>
          </w:p>
          <w:p w:rsidR="00333949" w:rsidRDefault="00333949">
            <w:pPr>
              <w:pStyle w:val="ConsPlusNormal"/>
              <w:jc w:val="center"/>
            </w:pPr>
            <w:proofErr w:type="gramStart"/>
            <w:r>
              <w:rPr>
                <w:color w:val="392C69"/>
              </w:rPr>
              <w:t>(в ред. Решений Собрания депутатов Шумерлинского района ЧР</w:t>
            </w:r>
            <w:proofErr w:type="gramEnd"/>
          </w:p>
          <w:p w:rsidR="00333949" w:rsidRDefault="00333949">
            <w:pPr>
              <w:pStyle w:val="ConsPlusNormal"/>
              <w:jc w:val="center"/>
            </w:pPr>
            <w:r>
              <w:rPr>
                <w:color w:val="392C69"/>
              </w:rPr>
              <w:t xml:space="preserve">от 26.10.2017 </w:t>
            </w:r>
            <w:hyperlink r:id="rId6" w:history="1">
              <w:r>
                <w:rPr>
                  <w:color w:val="0000FF"/>
                </w:rPr>
                <w:t>N 30/4</w:t>
              </w:r>
            </w:hyperlink>
            <w:r>
              <w:rPr>
                <w:color w:val="392C69"/>
              </w:rPr>
              <w:t xml:space="preserve">, от 16.02.2018 </w:t>
            </w:r>
            <w:hyperlink r:id="rId7" w:history="1">
              <w:r>
                <w:rPr>
                  <w:color w:val="0000FF"/>
                </w:rPr>
                <w:t>N 36/8</w:t>
              </w:r>
            </w:hyperlink>
            <w:r>
              <w:rPr>
                <w:color w:val="392C69"/>
              </w:rPr>
              <w:t xml:space="preserve">, от 08.06.2018 </w:t>
            </w:r>
            <w:hyperlink r:id="rId8" w:history="1">
              <w:r>
                <w:rPr>
                  <w:color w:val="0000FF"/>
                </w:rPr>
                <w:t>N 42/2</w:t>
              </w:r>
            </w:hyperlink>
            <w:r>
              <w:rPr>
                <w:color w:val="392C69"/>
              </w:rPr>
              <w:t>)</w:t>
            </w:r>
          </w:p>
        </w:tc>
      </w:tr>
    </w:tbl>
    <w:p w:rsidR="00333949" w:rsidRDefault="00333949">
      <w:pPr>
        <w:pStyle w:val="ConsPlusNormal"/>
        <w:jc w:val="both"/>
      </w:pPr>
    </w:p>
    <w:p w:rsidR="00333949" w:rsidRDefault="00333949">
      <w:pPr>
        <w:pStyle w:val="ConsPlusNormal"/>
        <w:ind w:firstLine="540"/>
        <w:jc w:val="both"/>
      </w:pPr>
      <w:proofErr w:type="gramStart"/>
      <w:r>
        <w:t xml:space="preserve">В соответствии с Гражданским </w:t>
      </w:r>
      <w:hyperlink r:id="rId9" w:history="1">
        <w:r>
          <w:rPr>
            <w:color w:val="0000FF"/>
          </w:rPr>
          <w:t>кодексом</w:t>
        </w:r>
      </w:hyperlink>
      <w:r>
        <w:t xml:space="preserve"> Российской Федерации и Земельным </w:t>
      </w:r>
      <w:hyperlink r:id="rId10" w:history="1">
        <w:r>
          <w:rPr>
            <w:color w:val="0000FF"/>
          </w:rPr>
          <w:t>кодексом</w:t>
        </w:r>
      </w:hyperlink>
      <w:r>
        <w:t xml:space="preserve"> Российской Федерации, </w:t>
      </w:r>
      <w:hyperlink r:id="rId11" w:history="1">
        <w:r>
          <w:rPr>
            <w:color w:val="0000FF"/>
          </w:rPr>
          <w:t>постановлением</w:t>
        </w:r>
      </w:hyperlink>
      <w:r>
        <w:t xml:space="preserve"> Правительства Российской Федерации от 16.07.2009 N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w:t>
      </w:r>
      <w:hyperlink r:id="rId12" w:history="1">
        <w:r>
          <w:rPr>
            <w:color w:val="0000FF"/>
          </w:rPr>
          <w:t>постановлением</w:t>
        </w:r>
        <w:proofErr w:type="gramEnd"/>
      </w:hyperlink>
      <w:r>
        <w:t xml:space="preserve"> </w:t>
      </w:r>
      <w:proofErr w:type="gramStart"/>
      <w:r>
        <w:t>Кабинета Министров Чувашской Республики от 19.06.2006 N 148 "Об утверждении Порядка определения размера арендной платы за земельные участки, находящиеся в государственной собственности Чувашской Республики, а также условий и сроков внесения арендной платы за земельные участки, находящиеся в государственной собственности Чувашской Республики, и земельные участки, государственная собственность на которые не разграничена, предоставленные без проведения торгов", в целях обеспечения эффективного использования и</w:t>
      </w:r>
      <w:proofErr w:type="gramEnd"/>
      <w:r>
        <w:t xml:space="preserve"> развития рынка земли, разработки и внедрения экономически обоснованных размеров арендной платы за земельные участки, находящиеся в муниципальной собственности Шумерлинского района Собрание депутатов Шумерлинского района Чувашской Республики решило:</w:t>
      </w:r>
    </w:p>
    <w:p w:rsidR="00333949" w:rsidRDefault="00333949">
      <w:pPr>
        <w:pStyle w:val="ConsPlusNormal"/>
        <w:spacing w:before="220"/>
        <w:ind w:firstLine="540"/>
        <w:jc w:val="both"/>
      </w:pPr>
      <w:r>
        <w:t xml:space="preserve">1. Утвердить прилагаемый </w:t>
      </w:r>
      <w:hyperlink w:anchor="P40" w:history="1">
        <w:r>
          <w:rPr>
            <w:color w:val="0000FF"/>
          </w:rPr>
          <w:t>Порядок</w:t>
        </w:r>
      </w:hyperlink>
      <w:r>
        <w:t xml:space="preserve"> определения размера арендной платы за земельные участки, находящиеся в муниципальной собственности Шумерлинского района Чувашской Республики, предоставленные без проведения торгов.</w:t>
      </w:r>
    </w:p>
    <w:p w:rsidR="00333949" w:rsidRDefault="00333949">
      <w:pPr>
        <w:pStyle w:val="ConsPlusNormal"/>
        <w:spacing w:before="220"/>
        <w:ind w:firstLine="540"/>
        <w:jc w:val="both"/>
      </w:pPr>
      <w:r>
        <w:t xml:space="preserve">2. </w:t>
      </w:r>
      <w:proofErr w:type="gramStart"/>
      <w:r>
        <w:t>Контроль за</w:t>
      </w:r>
      <w:proofErr w:type="gramEnd"/>
      <w:r>
        <w:t xml:space="preserve"> выполнением настоящего решения возложить на отдел экономики, земельных и имущественных отношений администрации Шумерлинского района.</w:t>
      </w:r>
    </w:p>
    <w:p w:rsidR="00333949" w:rsidRDefault="00333949">
      <w:pPr>
        <w:pStyle w:val="ConsPlusNormal"/>
        <w:spacing w:before="220"/>
        <w:ind w:firstLine="540"/>
        <w:jc w:val="both"/>
      </w:pPr>
      <w:r>
        <w:t>3. Признать утратившими силу:</w:t>
      </w:r>
    </w:p>
    <w:p w:rsidR="00333949" w:rsidRDefault="00333949">
      <w:pPr>
        <w:pStyle w:val="ConsPlusNormal"/>
        <w:spacing w:before="220"/>
        <w:ind w:firstLine="540"/>
        <w:jc w:val="both"/>
      </w:pPr>
      <w:hyperlink r:id="rId13" w:history="1">
        <w:proofErr w:type="gramStart"/>
        <w:r>
          <w:rPr>
            <w:color w:val="0000FF"/>
          </w:rPr>
          <w:t>решение</w:t>
        </w:r>
      </w:hyperlink>
      <w:r>
        <w:t xml:space="preserve"> Собрания депутатов Шумерлинского района от 30.12.2013 N 43/4 "Об утверждении Порядка определения размера арендной платы за земельные участки, находящиеся в муниципальной собственности Шумерлинского района Чувашской Республики, предоставленные без проведения торгов";</w:t>
      </w:r>
      <w:proofErr w:type="gramEnd"/>
    </w:p>
    <w:p w:rsidR="00333949" w:rsidRDefault="00333949">
      <w:pPr>
        <w:pStyle w:val="ConsPlusNormal"/>
        <w:spacing w:before="220"/>
        <w:ind w:firstLine="540"/>
        <w:jc w:val="both"/>
      </w:pPr>
      <w:hyperlink r:id="rId14" w:history="1">
        <w:r>
          <w:rPr>
            <w:color w:val="0000FF"/>
          </w:rPr>
          <w:t>решение</w:t>
        </w:r>
      </w:hyperlink>
      <w:r>
        <w:t xml:space="preserve"> Собрания депутатов Шумерлинского района от 17.10.2014 N 50/5 "О внесении изменений в решение Собрания депутатов Шумерлинского района от 30.12.2013 N 43/4";</w:t>
      </w:r>
    </w:p>
    <w:p w:rsidR="00333949" w:rsidRDefault="00333949">
      <w:pPr>
        <w:pStyle w:val="ConsPlusNormal"/>
        <w:spacing w:before="220"/>
        <w:ind w:firstLine="540"/>
        <w:jc w:val="both"/>
      </w:pPr>
      <w:hyperlink r:id="rId15" w:history="1">
        <w:proofErr w:type="gramStart"/>
        <w:r>
          <w:rPr>
            <w:color w:val="0000FF"/>
          </w:rPr>
          <w:t>решение</w:t>
        </w:r>
      </w:hyperlink>
      <w:r>
        <w:t xml:space="preserve"> Собрания депутатов Шумерлинского района от 27.08.2015 N 60/2 "О внесении изменений и дополнений в решение Собрания депутатов Шумерлинского района от 30.12.2013 N 43/4 "Об утверждении Порядка предоставления в аренду земельных участков, находящихся в </w:t>
      </w:r>
      <w:r>
        <w:lastRenderedPageBreak/>
        <w:t>муниципальной собственности Шумерлинского района, и земельных участков, государственная собственность на которые не разграничена, определения размера арендной платы, а также условий и сроков внесения арендной</w:t>
      </w:r>
      <w:proofErr w:type="gramEnd"/>
      <w:r>
        <w:t xml:space="preserve"> платы за земельные участки, находящиеся в муниципальной собственности Шумерлинского района";</w:t>
      </w:r>
    </w:p>
    <w:p w:rsidR="00333949" w:rsidRDefault="00333949">
      <w:pPr>
        <w:pStyle w:val="ConsPlusNormal"/>
        <w:spacing w:before="220"/>
        <w:ind w:firstLine="540"/>
        <w:jc w:val="both"/>
      </w:pPr>
      <w:hyperlink r:id="rId16" w:history="1">
        <w:r>
          <w:rPr>
            <w:color w:val="0000FF"/>
          </w:rPr>
          <w:t>решение</w:t>
        </w:r>
      </w:hyperlink>
      <w:r>
        <w:t xml:space="preserve"> Собрания депутатов Шумерлинского района от 30.12.2015 N 6/3 "О внесении изменений в решение Собрания депутатов Шумерлинского района от 30.12.2013 N 43/4".</w:t>
      </w:r>
    </w:p>
    <w:p w:rsidR="00333949" w:rsidRDefault="00333949">
      <w:pPr>
        <w:pStyle w:val="ConsPlusNormal"/>
        <w:spacing w:before="220"/>
        <w:ind w:firstLine="540"/>
        <w:jc w:val="both"/>
      </w:pPr>
      <w:bookmarkStart w:id="0" w:name="P23"/>
      <w:bookmarkEnd w:id="0"/>
      <w:r>
        <w:t xml:space="preserve">4. </w:t>
      </w:r>
      <w:proofErr w:type="gramStart"/>
      <w:r>
        <w:t xml:space="preserve">Годовой размер арендной платы, установленный действующим договором аренды земельного участка, заключенным до вступления в силу настоящего решения, подлежит перерасчету с 15 ноября 2016 года в соответствии с </w:t>
      </w:r>
      <w:hyperlink w:anchor="P40" w:history="1">
        <w:r>
          <w:rPr>
            <w:color w:val="0000FF"/>
          </w:rPr>
          <w:t>Порядком</w:t>
        </w:r>
      </w:hyperlink>
      <w:r>
        <w:t xml:space="preserve"> определения размера арендной платы за земельные участки, находящиеся в муниципальной собственности Шумерлинского района Чувашской Республики, предоставленные в аренду без торгов, утвержденным настоящим решением.</w:t>
      </w:r>
      <w:proofErr w:type="gramEnd"/>
    </w:p>
    <w:p w:rsidR="00333949" w:rsidRDefault="00333949">
      <w:pPr>
        <w:pStyle w:val="ConsPlusNormal"/>
        <w:spacing w:before="220"/>
        <w:ind w:firstLine="540"/>
        <w:jc w:val="both"/>
      </w:pPr>
      <w:r>
        <w:t>В случае</w:t>
      </w:r>
      <w:proofErr w:type="gramStart"/>
      <w:r>
        <w:t>,</w:t>
      </w:r>
      <w:proofErr w:type="gramEnd"/>
      <w:r>
        <w:t xml:space="preserve"> если годовой размер арендной платы, рассчитанный в соответствии с </w:t>
      </w:r>
      <w:hyperlink w:anchor="P23" w:history="1">
        <w:r>
          <w:rPr>
            <w:color w:val="0000FF"/>
          </w:rPr>
          <w:t>абзацем первым</w:t>
        </w:r>
      </w:hyperlink>
      <w:r>
        <w:t xml:space="preserve"> настоящего пункта больше годового размера арендной платы, установленного действующим договором аренды земельного участка, сохраняется установленный указанным договором размер арендной платы. Данный размер арендной платы по договорам, заключенным на срок более одного года, ежегодно, начиная с 1 января 2017 года, корректируется с учетом изменения среднегодового индекса потребительских цен на товары и услуги, установленного в прогнозе социально-экономического развития Чувашской Республики на текущий год.</w:t>
      </w:r>
    </w:p>
    <w:p w:rsidR="00333949" w:rsidRDefault="00333949">
      <w:pPr>
        <w:pStyle w:val="ConsPlusNormal"/>
        <w:spacing w:before="220"/>
        <w:ind w:firstLine="540"/>
        <w:jc w:val="both"/>
      </w:pPr>
      <w:r>
        <w:t>5. Настоящее решение вступает в силу со дня его официального опубликования в издании "Вестник Шумерлинского района".</w:t>
      </w:r>
    </w:p>
    <w:p w:rsidR="00333949" w:rsidRDefault="00333949">
      <w:pPr>
        <w:pStyle w:val="ConsPlusNormal"/>
        <w:jc w:val="both"/>
      </w:pPr>
    </w:p>
    <w:p w:rsidR="00333949" w:rsidRDefault="00333949">
      <w:pPr>
        <w:pStyle w:val="ConsPlusNormal"/>
        <w:jc w:val="right"/>
      </w:pPr>
      <w:r>
        <w:t>Глава Шумерлинского района</w:t>
      </w:r>
    </w:p>
    <w:p w:rsidR="00333949" w:rsidRDefault="00333949">
      <w:pPr>
        <w:pStyle w:val="ConsPlusNormal"/>
        <w:jc w:val="right"/>
      </w:pPr>
      <w:r>
        <w:t>Б.Г.ЛЕОНТЬЕВ</w:t>
      </w:r>
    </w:p>
    <w:p w:rsidR="00333949" w:rsidRDefault="00333949">
      <w:pPr>
        <w:pStyle w:val="ConsPlusNormal"/>
        <w:jc w:val="both"/>
      </w:pPr>
    </w:p>
    <w:p w:rsidR="00333949" w:rsidRDefault="00333949">
      <w:pPr>
        <w:pStyle w:val="ConsPlusNormal"/>
        <w:jc w:val="both"/>
      </w:pPr>
    </w:p>
    <w:p w:rsidR="00333949" w:rsidRDefault="00333949">
      <w:pPr>
        <w:pStyle w:val="ConsPlusNormal"/>
        <w:jc w:val="both"/>
      </w:pPr>
    </w:p>
    <w:p w:rsidR="00333949" w:rsidRDefault="00333949">
      <w:pPr>
        <w:pStyle w:val="ConsPlusNormal"/>
        <w:jc w:val="both"/>
      </w:pPr>
    </w:p>
    <w:p w:rsidR="00333949" w:rsidRDefault="00333949">
      <w:pPr>
        <w:pStyle w:val="ConsPlusNormal"/>
        <w:jc w:val="both"/>
      </w:pPr>
    </w:p>
    <w:p w:rsidR="00333949" w:rsidRDefault="00333949">
      <w:pPr>
        <w:pStyle w:val="ConsPlusNormal"/>
        <w:jc w:val="right"/>
        <w:outlineLvl w:val="0"/>
      </w:pPr>
      <w:r>
        <w:t>Утвержден</w:t>
      </w:r>
    </w:p>
    <w:p w:rsidR="00333949" w:rsidRDefault="00333949">
      <w:pPr>
        <w:pStyle w:val="ConsPlusNormal"/>
        <w:jc w:val="right"/>
      </w:pPr>
      <w:r>
        <w:t>решением</w:t>
      </w:r>
    </w:p>
    <w:p w:rsidR="00333949" w:rsidRDefault="00333949">
      <w:pPr>
        <w:pStyle w:val="ConsPlusNormal"/>
        <w:jc w:val="right"/>
      </w:pPr>
      <w:r>
        <w:t>Собрания депутатов</w:t>
      </w:r>
    </w:p>
    <w:p w:rsidR="00333949" w:rsidRDefault="00333949">
      <w:pPr>
        <w:pStyle w:val="ConsPlusNormal"/>
        <w:jc w:val="right"/>
      </w:pPr>
      <w:r>
        <w:t>Шумерлинского района</w:t>
      </w:r>
    </w:p>
    <w:p w:rsidR="00333949" w:rsidRDefault="00333949">
      <w:pPr>
        <w:pStyle w:val="ConsPlusNormal"/>
        <w:jc w:val="right"/>
      </w:pPr>
      <w:r>
        <w:t>от 15.11.2016 N 15/3</w:t>
      </w:r>
    </w:p>
    <w:p w:rsidR="00333949" w:rsidRDefault="00333949">
      <w:pPr>
        <w:pStyle w:val="ConsPlusNormal"/>
        <w:jc w:val="both"/>
      </w:pPr>
    </w:p>
    <w:p w:rsidR="00333949" w:rsidRDefault="00333949">
      <w:pPr>
        <w:pStyle w:val="ConsPlusTitle"/>
        <w:jc w:val="center"/>
      </w:pPr>
      <w:bookmarkStart w:id="1" w:name="P40"/>
      <w:bookmarkEnd w:id="1"/>
      <w:r>
        <w:t>ПОРЯДОК</w:t>
      </w:r>
    </w:p>
    <w:p w:rsidR="00333949" w:rsidRDefault="00333949">
      <w:pPr>
        <w:pStyle w:val="ConsPlusTitle"/>
        <w:jc w:val="center"/>
      </w:pPr>
      <w:r>
        <w:t>ОПРЕДЕЛЕНИЯ РАЗМЕРА АРЕНДНОЙ ПЛАТЫ ЗА ЗЕМЕЛЬНЫЕ УЧАСТКИ,</w:t>
      </w:r>
    </w:p>
    <w:p w:rsidR="00333949" w:rsidRDefault="00333949">
      <w:pPr>
        <w:pStyle w:val="ConsPlusTitle"/>
        <w:jc w:val="center"/>
      </w:pPr>
      <w:proofErr w:type="gramStart"/>
      <w:r>
        <w:t>НАХОДЯЩИЕСЯ В МУНИЦИПАЛЬНОЙ СОБСТВЕННОСТИ</w:t>
      </w:r>
      <w:proofErr w:type="gramEnd"/>
    </w:p>
    <w:p w:rsidR="00333949" w:rsidRDefault="00333949">
      <w:pPr>
        <w:pStyle w:val="ConsPlusTitle"/>
        <w:jc w:val="center"/>
      </w:pPr>
      <w:r>
        <w:t>ШУМЕРЛИНСКОГО РАЙОНА ЧУВАШСКОЙ РЕСПУБЛИКИ,</w:t>
      </w:r>
    </w:p>
    <w:p w:rsidR="00333949" w:rsidRDefault="00333949">
      <w:pPr>
        <w:pStyle w:val="ConsPlusTitle"/>
        <w:jc w:val="center"/>
      </w:pPr>
      <w:proofErr w:type="gramStart"/>
      <w:r>
        <w:t>ПРЕДОСТАВЛЕННЫЕ БЕЗ ПРОВЕДЕНИЯ ТОРГОВ</w:t>
      </w:r>
      <w:proofErr w:type="gramEnd"/>
    </w:p>
    <w:p w:rsidR="00333949" w:rsidRDefault="003339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33949">
        <w:trPr>
          <w:jc w:val="center"/>
        </w:trPr>
        <w:tc>
          <w:tcPr>
            <w:tcW w:w="9294" w:type="dxa"/>
            <w:tcBorders>
              <w:top w:val="nil"/>
              <w:left w:val="single" w:sz="24" w:space="0" w:color="CED3F1"/>
              <w:bottom w:val="nil"/>
              <w:right w:val="single" w:sz="24" w:space="0" w:color="F4F3F8"/>
            </w:tcBorders>
            <w:shd w:val="clear" w:color="auto" w:fill="F4F3F8"/>
          </w:tcPr>
          <w:p w:rsidR="00333949" w:rsidRDefault="00333949">
            <w:pPr>
              <w:pStyle w:val="ConsPlusNormal"/>
              <w:jc w:val="center"/>
            </w:pPr>
            <w:r>
              <w:rPr>
                <w:color w:val="392C69"/>
              </w:rPr>
              <w:t>Список изменяющих документов</w:t>
            </w:r>
          </w:p>
          <w:p w:rsidR="00333949" w:rsidRDefault="00333949">
            <w:pPr>
              <w:pStyle w:val="ConsPlusNormal"/>
              <w:jc w:val="center"/>
            </w:pPr>
            <w:proofErr w:type="gramStart"/>
            <w:r>
              <w:rPr>
                <w:color w:val="392C69"/>
              </w:rPr>
              <w:t>(в ред. Решений Собрания депутатов Шумерлинского района ЧР</w:t>
            </w:r>
            <w:proofErr w:type="gramEnd"/>
          </w:p>
          <w:p w:rsidR="00333949" w:rsidRDefault="00333949">
            <w:pPr>
              <w:pStyle w:val="ConsPlusNormal"/>
              <w:jc w:val="center"/>
            </w:pPr>
            <w:r>
              <w:rPr>
                <w:color w:val="392C69"/>
              </w:rPr>
              <w:t xml:space="preserve">от 16.02.2018 </w:t>
            </w:r>
            <w:hyperlink r:id="rId17" w:history="1">
              <w:r>
                <w:rPr>
                  <w:color w:val="0000FF"/>
                </w:rPr>
                <w:t>N 36/8</w:t>
              </w:r>
            </w:hyperlink>
            <w:r>
              <w:rPr>
                <w:color w:val="392C69"/>
              </w:rPr>
              <w:t xml:space="preserve">, от 08.06.2018 </w:t>
            </w:r>
            <w:hyperlink r:id="rId18" w:history="1">
              <w:r>
                <w:rPr>
                  <w:color w:val="0000FF"/>
                </w:rPr>
                <w:t>N 42/2</w:t>
              </w:r>
            </w:hyperlink>
            <w:r>
              <w:rPr>
                <w:color w:val="392C69"/>
              </w:rPr>
              <w:t>)</w:t>
            </w:r>
          </w:p>
        </w:tc>
      </w:tr>
    </w:tbl>
    <w:p w:rsidR="00333949" w:rsidRDefault="00333949">
      <w:pPr>
        <w:pStyle w:val="ConsPlusNormal"/>
        <w:jc w:val="both"/>
      </w:pPr>
    </w:p>
    <w:p w:rsidR="00333949" w:rsidRDefault="00333949">
      <w:pPr>
        <w:pStyle w:val="ConsPlusNormal"/>
        <w:ind w:firstLine="540"/>
        <w:jc w:val="both"/>
      </w:pPr>
      <w:r>
        <w:t>1. Утвердить прилагаемый Порядок определения размера арендной платы за земельные участки, находящиеся в муниципальной собственности Шумерлинского района Чувашской Республики, предоставленные без проведения торгов.</w:t>
      </w:r>
    </w:p>
    <w:p w:rsidR="00333949" w:rsidRDefault="00333949">
      <w:pPr>
        <w:pStyle w:val="ConsPlusNormal"/>
        <w:spacing w:before="220"/>
        <w:ind w:firstLine="540"/>
        <w:jc w:val="both"/>
      </w:pPr>
      <w:r>
        <w:t xml:space="preserve">1.1. Размер арендной платы за земельные участки, предоставленные в аренду без торгов, </w:t>
      </w:r>
      <w:r>
        <w:lastRenderedPageBreak/>
        <w:t>определяется одним из следующих способов:</w:t>
      </w:r>
    </w:p>
    <w:p w:rsidR="00333949" w:rsidRDefault="00333949">
      <w:pPr>
        <w:pStyle w:val="ConsPlusNormal"/>
        <w:spacing w:before="220"/>
        <w:ind w:firstLine="540"/>
        <w:jc w:val="both"/>
      </w:pPr>
      <w:r>
        <w:t xml:space="preserve">а) на основании кадастровой стоимости земельных участков в случаях, предусмотренных </w:t>
      </w:r>
      <w:hyperlink w:anchor="P55" w:history="1">
        <w:r>
          <w:rPr>
            <w:color w:val="0000FF"/>
          </w:rPr>
          <w:t>пунктом 1.2</w:t>
        </w:r>
      </w:hyperlink>
      <w:r>
        <w:t xml:space="preserve"> настоящего Порядка;</w:t>
      </w:r>
    </w:p>
    <w:p w:rsidR="00333949" w:rsidRDefault="00333949">
      <w:pPr>
        <w:pStyle w:val="ConsPlusNormal"/>
        <w:spacing w:before="220"/>
        <w:ind w:firstLine="540"/>
        <w:jc w:val="both"/>
      </w:pPr>
      <w:r>
        <w:t xml:space="preserve">б) в соответствии со ставками арендной платы либо методическими указаниями по ее расчету, утвержденными Министерством экономического развития Российской Федерации в случаях, предусмотренных </w:t>
      </w:r>
      <w:hyperlink w:anchor="P73" w:history="1">
        <w:r>
          <w:rPr>
            <w:color w:val="0000FF"/>
          </w:rPr>
          <w:t>пунктом 1.3</w:t>
        </w:r>
      </w:hyperlink>
      <w:r>
        <w:t xml:space="preserve"> настоящего Порядка;</w:t>
      </w:r>
    </w:p>
    <w:p w:rsidR="00333949" w:rsidRDefault="00333949">
      <w:pPr>
        <w:pStyle w:val="ConsPlusNormal"/>
        <w:spacing w:before="220"/>
        <w:ind w:firstLine="540"/>
        <w:jc w:val="both"/>
      </w:pPr>
      <w:r>
        <w:t xml:space="preserve">в) в размере ставки земельного налога в случаях, предусмотренных </w:t>
      </w:r>
      <w:hyperlink w:anchor="P101" w:history="1">
        <w:r>
          <w:rPr>
            <w:color w:val="0000FF"/>
          </w:rPr>
          <w:t>пунктами 10</w:t>
        </w:r>
      </w:hyperlink>
      <w:r>
        <w:t xml:space="preserve">, </w:t>
      </w:r>
      <w:hyperlink w:anchor="P103" w:history="1">
        <w:r>
          <w:rPr>
            <w:color w:val="0000FF"/>
          </w:rPr>
          <w:t>11</w:t>
        </w:r>
      </w:hyperlink>
      <w:r>
        <w:t xml:space="preserve"> и </w:t>
      </w:r>
      <w:hyperlink w:anchor="P105" w:history="1">
        <w:r>
          <w:rPr>
            <w:color w:val="0000FF"/>
          </w:rPr>
          <w:t>12</w:t>
        </w:r>
      </w:hyperlink>
      <w:r>
        <w:t xml:space="preserve"> настоящего Порядка;</w:t>
      </w:r>
    </w:p>
    <w:p w:rsidR="00333949" w:rsidRDefault="00333949">
      <w:pPr>
        <w:pStyle w:val="ConsPlusNormal"/>
        <w:spacing w:before="220"/>
        <w:ind w:firstLine="540"/>
        <w:jc w:val="both"/>
      </w:pPr>
      <w:r>
        <w:t xml:space="preserve">г) на основании рыночной стоимости права аренды земельных участков, определяемой в соответствии с законодательством Российской Федерации об оценочной деятельности, в случаях, предусмотренных </w:t>
      </w:r>
      <w:hyperlink w:anchor="P88" w:history="1">
        <w:r>
          <w:rPr>
            <w:color w:val="0000FF"/>
          </w:rPr>
          <w:t>пунктом 1.4</w:t>
        </w:r>
      </w:hyperlink>
      <w:r>
        <w:t xml:space="preserve"> настоящего Порядка.</w:t>
      </w:r>
    </w:p>
    <w:p w:rsidR="00333949" w:rsidRDefault="00333949">
      <w:pPr>
        <w:pStyle w:val="ConsPlusNormal"/>
        <w:spacing w:before="220"/>
        <w:ind w:firstLine="540"/>
        <w:jc w:val="both"/>
      </w:pPr>
      <w:bookmarkStart w:id="2" w:name="P55"/>
      <w:bookmarkEnd w:id="2"/>
      <w:r>
        <w:t>1.2. В случае предоставления земельного участка в аренду для целей, указанных в настоящем пункте, арендная плата определяется на основании кадастровой стоимости земельного участка и рассчитывается в размере:</w:t>
      </w:r>
    </w:p>
    <w:p w:rsidR="00333949" w:rsidRDefault="00333949">
      <w:pPr>
        <w:pStyle w:val="ConsPlusNormal"/>
        <w:spacing w:before="220"/>
        <w:ind w:firstLine="540"/>
        <w:jc w:val="both"/>
      </w:pPr>
      <w:bookmarkStart w:id="3" w:name="P56"/>
      <w:bookmarkEnd w:id="3"/>
      <w:r>
        <w:t>а) 0,01 процента в отношении:</w:t>
      </w:r>
    </w:p>
    <w:p w:rsidR="00333949" w:rsidRDefault="00333949">
      <w:pPr>
        <w:pStyle w:val="ConsPlusNormal"/>
        <w:spacing w:before="220"/>
        <w:ind w:firstLine="540"/>
        <w:jc w:val="both"/>
      </w:pPr>
      <w:r>
        <w:t>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rsidR="00333949" w:rsidRDefault="00333949">
      <w:pPr>
        <w:pStyle w:val="ConsPlusNormal"/>
        <w:spacing w:before="220"/>
        <w:ind w:firstLine="540"/>
        <w:jc w:val="both"/>
      </w:pPr>
      <w: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
    <w:p w:rsidR="00333949" w:rsidRDefault="00333949">
      <w:pPr>
        <w:pStyle w:val="ConsPlusNormal"/>
        <w:spacing w:before="220"/>
        <w:ind w:firstLine="540"/>
        <w:jc w:val="both"/>
      </w:pPr>
      <w: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размер налогового вычета меньше размера налоговой базы. При этом ставка 0,01 процента устанавливается в отношении арендной платы, равной размеру такого вычета;</w:t>
      </w:r>
    </w:p>
    <w:p w:rsidR="00333949" w:rsidRDefault="00333949">
      <w:pPr>
        <w:pStyle w:val="ConsPlusNormal"/>
        <w:spacing w:before="220"/>
        <w:ind w:firstLine="540"/>
        <w:jc w:val="both"/>
      </w:pPr>
      <w:r>
        <w:t>земельного участка, изъятого из оборота, если земельный участок в случаях, установленных федеральными законами, может быть передан в аренду;</w:t>
      </w:r>
    </w:p>
    <w:p w:rsidR="00333949" w:rsidRDefault="00333949">
      <w:pPr>
        <w:pStyle w:val="ConsPlusNormal"/>
        <w:spacing w:before="220"/>
        <w:ind w:firstLine="540"/>
        <w:jc w:val="both"/>
      </w:pPr>
      <w:r>
        <w:t>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333949" w:rsidRDefault="00333949">
      <w:pPr>
        <w:pStyle w:val="ConsPlusNormal"/>
        <w:spacing w:before="220"/>
        <w:ind w:firstLine="540"/>
        <w:jc w:val="both"/>
      </w:pPr>
      <w:bookmarkStart w:id="4" w:name="P62"/>
      <w:bookmarkEnd w:id="4"/>
      <w:r>
        <w:t>б) 0,6 процента в отношении:</w:t>
      </w:r>
    </w:p>
    <w:p w:rsidR="00333949" w:rsidRDefault="00333949">
      <w:pPr>
        <w:pStyle w:val="ConsPlusNormal"/>
        <w:spacing w:before="220"/>
        <w:ind w:firstLine="540"/>
        <w:jc w:val="both"/>
      </w:pPr>
      <w:r>
        <w:t>земельного участка, предоставленного гражданину для индивидуального жилищного строительства, ведения личного подсобного хозяйства, эксплуатации гаражных боксов, при наличии зарегистрированного права собственности в отношении данного бокса, садоводства, огородничества, дачного хозяйства, сенокошения или выпаса сельскохозяйственных животных;</w:t>
      </w:r>
    </w:p>
    <w:p w:rsidR="00333949" w:rsidRDefault="00333949">
      <w:pPr>
        <w:pStyle w:val="ConsPlusNormal"/>
        <w:spacing w:before="220"/>
        <w:ind w:firstLine="540"/>
        <w:jc w:val="both"/>
      </w:pPr>
      <w:r>
        <w:t>земельного участка, предоставленного крестьянскому (фермерскому) хозяйству для осуществления крестьянским (фермерским) хозяйством его деятельности;</w:t>
      </w:r>
    </w:p>
    <w:p w:rsidR="00333949" w:rsidRDefault="00333949">
      <w:pPr>
        <w:pStyle w:val="ConsPlusNormal"/>
        <w:spacing w:before="220"/>
        <w:ind w:firstLine="540"/>
        <w:jc w:val="both"/>
      </w:pPr>
      <w:r>
        <w:t>земельного участка, предназначенного для ведения сельскохозяйственного производства;</w:t>
      </w:r>
    </w:p>
    <w:p w:rsidR="00333949" w:rsidRDefault="00333949">
      <w:pPr>
        <w:pStyle w:val="ConsPlusNormal"/>
        <w:spacing w:before="220"/>
        <w:ind w:firstLine="540"/>
        <w:jc w:val="both"/>
      </w:pPr>
      <w:bookmarkStart w:id="5" w:name="P66"/>
      <w:bookmarkEnd w:id="5"/>
      <w:r>
        <w:t>в) 1,5 процента в отношении:</w:t>
      </w:r>
    </w:p>
    <w:p w:rsidR="00333949" w:rsidRDefault="00333949">
      <w:pPr>
        <w:pStyle w:val="ConsPlusNormal"/>
        <w:spacing w:before="220"/>
        <w:ind w:firstLine="540"/>
        <w:jc w:val="both"/>
      </w:pPr>
      <w:r>
        <w:lastRenderedPageBreak/>
        <w:t xml:space="preserve">земельного участка в случае заключения договора аренды в соответствии с </w:t>
      </w:r>
      <w:hyperlink r:id="rId19" w:history="1">
        <w:r>
          <w:rPr>
            <w:color w:val="0000FF"/>
          </w:rPr>
          <w:t>пунктом 5 статьи 39.7</w:t>
        </w:r>
      </w:hyperlink>
      <w:r>
        <w:t xml:space="preserve"> Земельного кодекса Российской Федерации, но не выше размера земельного налога, рассчитанного в отношении такого земельного участка;</w:t>
      </w:r>
    </w:p>
    <w:p w:rsidR="00333949" w:rsidRDefault="00333949">
      <w:pPr>
        <w:pStyle w:val="ConsPlusNormal"/>
        <w:spacing w:before="220"/>
        <w:ind w:firstLine="540"/>
        <w:jc w:val="both"/>
      </w:pPr>
      <w:proofErr w:type="gramStart"/>
      <w:r>
        <w:t xml:space="preserve">земельного участка в случаях, не указанных в </w:t>
      </w:r>
      <w:hyperlink w:anchor="P56" w:history="1">
        <w:r>
          <w:rPr>
            <w:color w:val="0000FF"/>
          </w:rPr>
          <w:t>подпунктах "а"</w:t>
        </w:r>
      </w:hyperlink>
      <w:r>
        <w:t xml:space="preserve">, </w:t>
      </w:r>
      <w:hyperlink w:anchor="P62" w:history="1">
        <w:r>
          <w:rPr>
            <w:color w:val="0000FF"/>
          </w:rPr>
          <w:t>"б"</w:t>
        </w:r>
      </w:hyperlink>
      <w:r>
        <w:t xml:space="preserve"> настоящего пункта и </w:t>
      </w:r>
      <w:hyperlink w:anchor="P73" w:history="1">
        <w:r>
          <w:rPr>
            <w:color w:val="0000FF"/>
          </w:rPr>
          <w:t>пункте 1.3</w:t>
        </w:r>
      </w:hyperlink>
      <w:r>
        <w:t xml:space="preserve"> настоящего Порядка,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но не выше раз мера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w:t>
      </w:r>
      <w:proofErr w:type="gramEnd"/>
      <w:r>
        <w:t xml:space="preserve"> на приобретение в собственность отсутствуют;</w:t>
      </w:r>
    </w:p>
    <w:p w:rsidR="00333949" w:rsidRDefault="00333949">
      <w:pPr>
        <w:pStyle w:val="ConsPlusNormal"/>
        <w:spacing w:before="220"/>
        <w:ind w:firstLine="540"/>
        <w:jc w:val="both"/>
      </w:pPr>
      <w:r>
        <w:t>г) 2 процентов в отношении:</w:t>
      </w:r>
    </w:p>
    <w:p w:rsidR="00333949" w:rsidRDefault="00333949">
      <w:pPr>
        <w:pStyle w:val="ConsPlusNormal"/>
        <w:spacing w:before="220"/>
        <w:ind w:firstLine="540"/>
        <w:jc w:val="both"/>
      </w:pPr>
      <w:r>
        <w:t>земельного участка, предоставленного недропользователю для проведения работ, связанных с пользованием недрами;</w:t>
      </w:r>
    </w:p>
    <w:p w:rsidR="00333949" w:rsidRDefault="00333949">
      <w:pPr>
        <w:pStyle w:val="ConsPlusNormal"/>
        <w:spacing w:before="220"/>
        <w:ind w:firstLine="540"/>
        <w:jc w:val="both"/>
      </w:pPr>
      <w:r>
        <w:t>земельного участка, предоставленного для жилищного строительства;</w:t>
      </w:r>
    </w:p>
    <w:p w:rsidR="00333949" w:rsidRDefault="00333949">
      <w:pPr>
        <w:pStyle w:val="ConsPlusNormal"/>
        <w:spacing w:before="220"/>
        <w:ind w:firstLine="540"/>
        <w:jc w:val="both"/>
      </w:pPr>
      <w:r>
        <w:t xml:space="preserve">земельного участка, предоставленного без проведения торгов, на котором отсутствуют здания, сооружения, объекты незавершенного строительства, в случаях, не указанных в </w:t>
      </w:r>
      <w:hyperlink w:anchor="P56" w:history="1">
        <w:r>
          <w:rPr>
            <w:color w:val="0000FF"/>
          </w:rPr>
          <w:t>подпунктах "а"</w:t>
        </w:r>
      </w:hyperlink>
      <w:r>
        <w:t xml:space="preserve"> - </w:t>
      </w:r>
      <w:hyperlink w:anchor="P66" w:history="1">
        <w:r>
          <w:rPr>
            <w:color w:val="0000FF"/>
          </w:rPr>
          <w:t>"в"</w:t>
        </w:r>
      </w:hyperlink>
      <w:r>
        <w:t xml:space="preserve"> настоящего пункта и </w:t>
      </w:r>
      <w:hyperlink w:anchor="P73" w:history="1">
        <w:r>
          <w:rPr>
            <w:color w:val="0000FF"/>
          </w:rPr>
          <w:t>пункте 1.3</w:t>
        </w:r>
      </w:hyperlink>
      <w:r>
        <w:t xml:space="preserve"> настоящего Порядка.</w:t>
      </w:r>
    </w:p>
    <w:p w:rsidR="00333949" w:rsidRDefault="00333949">
      <w:pPr>
        <w:pStyle w:val="ConsPlusNormal"/>
        <w:spacing w:before="220"/>
        <w:ind w:firstLine="540"/>
        <w:jc w:val="both"/>
      </w:pPr>
      <w:bookmarkStart w:id="6" w:name="P73"/>
      <w:bookmarkEnd w:id="6"/>
      <w:r>
        <w:t>1.3. В соответствии со ставками арендной платы либо методическими указаниями по ее расчету, утвержденными Министерством экономического развития Российской Федерации, в отношении земельных участков, находящихся в государственной собственности Российской Федерации, арендная плата рассчитывается в отношении земельных участков для размещения:</w:t>
      </w:r>
    </w:p>
    <w:p w:rsidR="00333949" w:rsidRDefault="00333949">
      <w:pPr>
        <w:pStyle w:val="ConsPlusNormal"/>
        <w:spacing w:before="220"/>
        <w:ind w:firstLine="540"/>
        <w:jc w:val="both"/>
      </w:pPr>
      <w:r>
        <w:t>автомобильных дорог, в том числе их конструктивных элементов и дорожных сооружений, производственных объектов (сооружений, используемых при капитальном ремонте, ремонте и содержании автомобильных дорог);</w:t>
      </w:r>
    </w:p>
    <w:p w:rsidR="00333949" w:rsidRDefault="00333949">
      <w:pPr>
        <w:pStyle w:val="ConsPlusNormal"/>
        <w:spacing w:before="220"/>
        <w:ind w:firstLine="540"/>
        <w:jc w:val="both"/>
      </w:pPr>
      <w:r>
        <w:t>инфраструктуры железнодорожного транспорта общего и необщего пользования;</w:t>
      </w:r>
    </w:p>
    <w:p w:rsidR="00333949" w:rsidRDefault="00333949">
      <w:pPr>
        <w:pStyle w:val="ConsPlusNormal"/>
        <w:spacing w:before="220"/>
        <w:ind w:firstLine="540"/>
        <w:jc w:val="both"/>
      </w:pPr>
      <w:r>
        <w:t>линий электропередачи, линий связи, в том числе линейно-кабельных сооружений;</w:t>
      </w:r>
    </w:p>
    <w:p w:rsidR="00333949" w:rsidRDefault="00333949">
      <w:pPr>
        <w:pStyle w:val="ConsPlusNormal"/>
        <w:spacing w:before="220"/>
        <w:ind w:firstLine="540"/>
        <w:jc w:val="both"/>
      </w:pPr>
      <w:r>
        <w:t>трубопроводов и иных объектов, используемых в сфере тепло-, водоснабжения, водоотведения и очистки сточных вод;</w:t>
      </w:r>
    </w:p>
    <w:p w:rsidR="00333949" w:rsidRDefault="00333949">
      <w:pPr>
        <w:pStyle w:val="ConsPlusNormal"/>
        <w:spacing w:before="220"/>
        <w:ind w:firstLine="540"/>
        <w:jc w:val="both"/>
      </w:pPr>
      <w:r>
        <w:t>объектов, непосредственно используемых для утилизации (захоронения) твердых бытовых отходов;</w:t>
      </w:r>
    </w:p>
    <w:p w:rsidR="00333949" w:rsidRDefault="00333949">
      <w:pPr>
        <w:pStyle w:val="ConsPlusNormal"/>
        <w:spacing w:before="220"/>
        <w:ind w:firstLine="540"/>
        <w:jc w:val="both"/>
      </w:pPr>
      <w:r>
        <w:t>объектов Единой системы газоснабжения, нефтепроводов, газопроводов и иных трубопроводов аналогичного назначения, их конструктивных элементов и сооружений, являющихся неотъемлемой технологической частью указанных объектов;</w:t>
      </w:r>
    </w:p>
    <w:p w:rsidR="00333949" w:rsidRDefault="00333949">
      <w:pPr>
        <w:pStyle w:val="ConsPlusNormal"/>
        <w:spacing w:before="220"/>
        <w:ind w:firstLine="540"/>
        <w:jc w:val="both"/>
      </w:pPr>
      <w:r>
        <w:t>гидроэлектростанций, тепловых станций и других электростанций, обслуживающих их сооружений и объектов,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333949" w:rsidRDefault="00333949">
      <w:pPr>
        <w:pStyle w:val="ConsPlusNormal"/>
        <w:spacing w:before="220"/>
        <w:ind w:firstLine="540"/>
        <w:jc w:val="both"/>
      </w:pPr>
      <w:r>
        <w:t>аэродромов, вертодромов и посадочных площадок, аэропортов, объектов единой системы организации воздушного движения;</w:t>
      </w:r>
    </w:p>
    <w:p w:rsidR="00333949" w:rsidRDefault="00333949">
      <w:pPr>
        <w:pStyle w:val="ConsPlusNormal"/>
        <w:spacing w:before="220"/>
        <w:ind w:firstLine="540"/>
        <w:jc w:val="both"/>
      </w:pPr>
      <w:r>
        <w:t>инфраструктуры речных портов, перегрузочных комплексов (терминалов), гидротехнических сооружений, пунктов отстоя судов и объектов, обеспечивающих безопасность судоходства;</w:t>
      </w:r>
    </w:p>
    <w:p w:rsidR="00333949" w:rsidRDefault="00333949">
      <w:pPr>
        <w:pStyle w:val="ConsPlusNormal"/>
        <w:spacing w:before="220"/>
        <w:ind w:firstLine="540"/>
        <w:jc w:val="both"/>
      </w:pPr>
      <w:r>
        <w:t xml:space="preserve">сети связи и объектов инженерной инфраструктуры, обеспечивающих эфирную наземную </w:t>
      </w:r>
      <w:r>
        <w:lastRenderedPageBreak/>
        <w:t>трансляцию общероссийских обязательных общедоступных телеканалов и радиоканалов;</w:t>
      </w:r>
    </w:p>
    <w:p w:rsidR="00333949" w:rsidRDefault="00333949">
      <w:pPr>
        <w:pStyle w:val="ConsPlusNormal"/>
        <w:spacing w:before="220"/>
        <w:ind w:firstLine="540"/>
        <w:jc w:val="both"/>
      </w:pPr>
      <w:r>
        <w:t>объектов спорта.</w:t>
      </w:r>
    </w:p>
    <w:p w:rsidR="00333949" w:rsidRDefault="00333949">
      <w:pPr>
        <w:pStyle w:val="ConsPlusNormal"/>
        <w:spacing w:before="220"/>
        <w:ind w:firstLine="540"/>
        <w:jc w:val="both"/>
      </w:pPr>
      <w:r>
        <w:t xml:space="preserve">1.3.1. </w:t>
      </w:r>
      <w:proofErr w:type="gramStart"/>
      <w:r>
        <w:t xml:space="preserve">В случае если в отношении земельного участка,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размер арендной платы, рассчитанный в соответствии с </w:t>
      </w:r>
      <w:hyperlink w:anchor="P73" w:history="1">
        <w:r>
          <w:rPr>
            <w:color w:val="0000FF"/>
          </w:rPr>
          <w:t>пунктом 1.3</w:t>
        </w:r>
      </w:hyperlink>
      <w:r>
        <w:t xml:space="preserve"> настоящего Порядка, превышает размер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w:t>
      </w:r>
      <w:proofErr w:type="gramEnd"/>
      <w:r>
        <w:t xml:space="preserve"> в собственность отсутствуют, размер арендной платы определяется в размере земельного налога.</w:t>
      </w:r>
    </w:p>
    <w:p w:rsidR="00333949" w:rsidRDefault="003339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33949">
        <w:trPr>
          <w:jc w:val="center"/>
        </w:trPr>
        <w:tc>
          <w:tcPr>
            <w:tcW w:w="9294" w:type="dxa"/>
            <w:tcBorders>
              <w:top w:val="nil"/>
              <w:left w:val="single" w:sz="24" w:space="0" w:color="CED3F1"/>
              <w:bottom w:val="nil"/>
              <w:right w:val="single" w:sz="24" w:space="0" w:color="F4F3F8"/>
            </w:tcBorders>
            <w:shd w:val="clear" w:color="auto" w:fill="F4F3F8"/>
          </w:tcPr>
          <w:p w:rsidR="00333949" w:rsidRDefault="00333949">
            <w:pPr>
              <w:pStyle w:val="ConsPlusNormal"/>
              <w:jc w:val="both"/>
            </w:pPr>
            <w:r>
              <w:rPr>
                <w:color w:val="392C69"/>
              </w:rPr>
              <w:t>КонсультантПлюс: примечание.</w:t>
            </w:r>
          </w:p>
          <w:p w:rsidR="00333949" w:rsidRDefault="00333949">
            <w:pPr>
              <w:pStyle w:val="ConsPlusNormal"/>
              <w:jc w:val="both"/>
            </w:pPr>
            <w:r>
              <w:rPr>
                <w:color w:val="392C69"/>
              </w:rPr>
              <w:t>В официальном тексте документа, видимо, допущена опечатка: пункт 15.1 в настоящем Порядке отсутствует.</w:t>
            </w:r>
          </w:p>
        </w:tc>
      </w:tr>
    </w:tbl>
    <w:p w:rsidR="00333949" w:rsidRDefault="00333949">
      <w:pPr>
        <w:pStyle w:val="ConsPlusNormal"/>
        <w:spacing w:before="280"/>
        <w:ind w:firstLine="540"/>
        <w:jc w:val="both"/>
      </w:pPr>
      <w:bookmarkStart w:id="7" w:name="P88"/>
      <w:bookmarkEnd w:id="7"/>
      <w:r>
        <w:t xml:space="preserve">1.4. </w:t>
      </w:r>
      <w:proofErr w:type="gramStart"/>
      <w:r>
        <w:t xml:space="preserve">Ежегодный размер арендной платы за земельный участок, на котором расположены здания, сооружения, объекты незавершенного строительства, в случаях, не указанных в </w:t>
      </w:r>
      <w:hyperlink w:anchor="P55" w:history="1">
        <w:r>
          <w:rPr>
            <w:color w:val="0000FF"/>
          </w:rPr>
          <w:t>пунктах 1.2</w:t>
        </w:r>
      </w:hyperlink>
      <w:r>
        <w:t xml:space="preserve">, </w:t>
      </w:r>
      <w:hyperlink w:anchor="P73" w:history="1">
        <w:r>
          <w:rPr>
            <w:color w:val="0000FF"/>
          </w:rPr>
          <w:t>1.3</w:t>
        </w:r>
      </w:hyperlink>
      <w:r>
        <w:t xml:space="preserve">, </w:t>
      </w:r>
      <w:hyperlink w:anchor="P109" w:history="1">
        <w:r>
          <w:rPr>
            <w:color w:val="0000FF"/>
          </w:rPr>
          <w:t>14</w:t>
        </w:r>
      </w:hyperlink>
      <w:r>
        <w:t>, 15.1 настоящего Порядка, определяется как частное, полученное в результате деления рыночной стоимости права аренды, рассчитанной за весь срок аренды земельного участка и определяемой в соответствии с законодательством Российской Федерации об оценочной деятельности, на общий срок договора</w:t>
      </w:r>
      <w:proofErr w:type="gramEnd"/>
      <w:r>
        <w:t xml:space="preserve"> аренды земельного участка.</w:t>
      </w:r>
    </w:p>
    <w:p w:rsidR="00333949" w:rsidRDefault="00333949">
      <w:pPr>
        <w:pStyle w:val="ConsPlusNormal"/>
        <w:spacing w:before="220"/>
        <w:ind w:firstLine="540"/>
        <w:jc w:val="both"/>
      </w:pPr>
      <w:r>
        <w:t xml:space="preserve">При предоставлении земельного участка в аренду государственному (муниципальному) унитарному предприятию и санаторно-курортной организации в случаях, не указанных в </w:t>
      </w:r>
      <w:hyperlink w:anchor="P55" w:history="1">
        <w:r>
          <w:rPr>
            <w:color w:val="0000FF"/>
          </w:rPr>
          <w:t>пунктах 1.2</w:t>
        </w:r>
      </w:hyperlink>
      <w:r>
        <w:t xml:space="preserve">, </w:t>
      </w:r>
      <w:hyperlink w:anchor="P73" w:history="1">
        <w:r>
          <w:rPr>
            <w:color w:val="0000FF"/>
          </w:rPr>
          <w:t>1.3</w:t>
        </w:r>
      </w:hyperlink>
      <w:r>
        <w:t xml:space="preserve">, </w:t>
      </w:r>
      <w:hyperlink w:anchor="P109" w:history="1">
        <w:r>
          <w:rPr>
            <w:color w:val="0000FF"/>
          </w:rPr>
          <w:t>14</w:t>
        </w:r>
      </w:hyperlink>
      <w:r>
        <w:t>, 15.1 настоящего Порядка, при определении арендной платы за пользование земельным участком применяется корректирующий коэффициент к размеру арендной платы, равный 0,5.</w:t>
      </w:r>
    </w:p>
    <w:p w:rsidR="00333949" w:rsidRDefault="00333949">
      <w:pPr>
        <w:pStyle w:val="ConsPlusNormal"/>
        <w:spacing w:before="220"/>
        <w:ind w:firstLine="540"/>
        <w:jc w:val="both"/>
      </w:pPr>
      <w:r>
        <w:t xml:space="preserve">2. При заключении договора аренды земельного участка в таком договоре предусматриваются случаи и периодичность изменения арендной платы за пользование земельным участком. </w:t>
      </w:r>
      <w:proofErr w:type="gramStart"/>
      <w:r>
        <w:t>При этом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среднегодового индекса потребительских цен на товары и услуги, установленного в прогнозе социально-экономического развития Чувашской Республики на текущий год, который применяется ежегодно по состоянию на начало очередного финансового года, начиная с года, следующего за годом, в</w:t>
      </w:r>
      <w:proofErr w:type="gramEnd"/>
      <w:r>
        <w:t xml:space="preserve"> </w:t>
      </w:r>
      <w:proofErr w:type="gramStart"/>
      <w:r>
        <w:t>котором</w:t>
      </w:r>
      <w:proofErr w:type="gramEnd"/>
      <w:r>
        <w:t xml:space="preserve"> заключен указанный договор аренды.</w:t>
      </w:r>
    </w:p>
    <w:p w:rsidR="00333949" w:rsidRDefault="00333949">
      <w:pPr>
        <w:pStyle w:val="ConsPlusNormal"/>
        <w:spacing w:before="220"/>
        <w:ind w:firstLine="540"/>
        <w:jc w:val="both"/>
      </w:pPr>
      <w:r>
        <w:t>При заключении договора аренды земельного участка, в соответствии с которым арендная плата рассчитана на основании кадастровой стоимости земельного участка, в таком договоре предусматривается возможность изменения арендной платы в связи с изменением кадастровой стоимости земельного участка. При этом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уровня среднегодового индекса потребительских цен, установленного в прогнозе социально-экономического развития Чувашской Республики на текущий год, не проводится.</w:t>
      </w:r>
    </w:p>
    <w:p w:rsidR="00333949" w:rsidRDefault="00333949">
      <w:pPr>
        <w:pStyle w:val="ConsPlusNormal"/>
        <w:spacing w:before="220"/>
        <w:ind w:firstLine="540"/>
        <w:jc w:val="both"/>
      </w:pPr>
      <w:r>
        <w:t xml:space="preserve">При заключении договора аренды земельного участка, в соответствии с которым арендная плата рассчитана по результатам оценки рыночной стоимости права аренды земельного участка, в таком договоре предусматривается возможность изменения арендной платы в связи с изменением рыночной стоимости права аренды земельного участка, но не чаще одного раза в 5 лет.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w:t>
      </w:r>
      <w:r>
        <w:lastRenderedPageBreak/>
        <w:t>перерасчета арендной платы. В этом случае индексация арендной платы с учетом размера уровня среднегодового индекса потребительских цен, установленного в прогнозе социально-экономического развития Чувашской Республики на текущий год, не проводится.</w:t>
      </w:r>
    </w:p>
    <w:p w:rsidR="00333949" w:rsidRDefault="00333949">
      <w:pPr>
        <w:pStyle w:val="ConsPlusNormal"/>
        <w:spacing w:before="220"/>
        <w:ind w:firstLine="540"/>
        <w:jc w:val="both"/>
      </w:pPr>
      <w:r>
        <w:t>3. При расчете арендной платы по предоставляемым в аренду земельным участкам по населенным пунктам, где не утверждены средние уровни кадастровой стоимости по необходимым видам разрешенного использования земельного участка, применять средний уровень кадастровой стоимости земель соответствующего населенного пункта.</w:t>
      </w:r>
    </w:p>
    <w:p w:rsidR="00333949" w:rsidRDefault="00333949">
      <w:pPr>
        <w:pStyle w:val="ConsPlusNormal"/>
        <w:spacing w:before="220"/>
        <w:ind w:firstLine="540"/>
        <w:jc w:val="both"/>
      </w:pPr>
      <w:r>
        <w:t>4. Расчетным периодом для исчисления арендной платы по договорам аренды земельных участков является календарный год. Арендная плата по договорам, заключенным на срок менее одного года, рассчитывается с учетом срока пользования земельным участком.</w:t>
      </w:r>
    </w:p>
    <w:p w:rsidR="00333949" w:rsidRDefault="00333949">
      <w:pPr>
        <w:pStyle w:val="ConsPlusNormal"/>
        <w:spacing w:before="220"/>
        <w:ind w:firstLine="540"/>
        <w:jc w:val="both"/>
      </w:pPr>
      <w:r>
        <w:t>5. Администрации Шумерлинского района Чувашской Республики принадлежат полномочия арендодателя по передаче в аренду земельных участков находящихся в муниципальной собственности Шумерлинского района;</w:t>
      </w:r>
    </w:p>
    <w:p w:rsidR="00333949" w:rsidRDefault="00333949">
      <w:pPr>
        <w:pStyle w:val="ConsPlusNormal"/>
        <w:spacing w:before="220"/>
        <w:ind w:firstLine="540"/>
        <w:jc w:val="both"/>
      </w:pPr>
      <w:r>
        <w:t>земельных участков, государственная собственность на которые не разграничена, расположенных на территории Шумерлинского района.</w:t>
      </w:r>
    </w:p>
    <w:p w:rsidR="00333949" w:rsidRDefault="00333949">
      <w:pPr>
        <w:pStyle w:val="ConsPlusNormal"/>
        <w:spacing w:before="220"/>
        <w:ind w:firstLine="540"/>
        <w:jc w:val="both"/>
      </w:pPr>
      <w:r>
        <w:t xml:space="preserve">6. Для рассмотрения вопроса о передаче земельного участка в аренду заинтересованным лицом представляются заявление и документы согласно </w:t>
      </w:r>
      <w:hyperlink r:id="rId20" w:history="1">
        <w:r>
          <w:rPr>
            <w:color w:val="0000FF"/>
          </w:rPr>
          <w:t>статье 39.17</w:t>
        </w:r>
      </w:hyperlink>
      <w:r>
        <w:t xml:space="preserve"> Земельного кодекса Российской Федерации.</w:t>
      </w:r>
    </w:p>
    <w:p w:rsidR="00333949" w:rsidRDefault="00333949">
      <w:pPr>
        <w:pStyle w:val="ConsPlusNormal"/>
        <w:spacing w:before="220"/>
        <w:ind w:firstLine="540"/>
        <w:jc w:val="both"/>
      </w:pPr>
      <w:r>
        <w:t>7. Аренда земельного участка оформляется договором в соответствии с примерной формой, утвержденной Минюстом Чувашии.</w:t>
      </w:r>
    </w:p>
    <w:p w:rsidR="00333949" w:rsidRDefault="00333949">
      <w:pPr>
        <w:pStyle w:val="ConsPlusNormal"/>
        <w:spacing w:before="220"/>
        <w:ind w:firstLine="540"/>
        <w:jc w:val="both"/>
      </w:pPr>
      <w:bookmarkStart w:id="8" w:name="P99"/>
      <w:bookmarkEnd w:id="8"/>
      <w:r>
        <w:t>8. Арендная плата за пользование земельными участками подлежит перечислению арендатором ежемесячно, равными долями за каждый месяц вперед, до 10 числа текущего месяца, в бюджет Шумерлинского района в полном объеме в соответствии с договором аренды.</w:t>
      </w:r>
    </w:p>
    <w:p w:rsidR="00333949" w:rsidRDefault="00333949">
      <w:pPr>
        <w:pStyle w:val="ConsPlusNormal"/>
        <w:spacing w:before="220"/>
        <w:ind w:firstLine="540"/>
        <w:jc w:val="both"/>
      </w:pPr>
      <w:r>
        <w:t>9. В случае</w:t>
      </w:r>
      <w:proofErr w:type="gramStart"/>
      <w:r>
        <w:t>,</w:t>
      </w:r>
      <w:proofErr w:type="gramEnd"/>
      <w:r>
        <w:t xml:space="preserve"> если на стороне арендатора земельного участка выступает несколько лиц, обладающих правами на здание, сооружение или помещения в них, арендная плата рассчитывается для каждого арендатора соразмерно долям в праве на здание, сооружение или помещения в них, принадлежащим правообладателям здания, сооружения или помещений в них. Отступление от этого </w:t>
      </w:r>
      <w:proofErr w:type="gramStart"/>
      <w:r>
        <w:t>правила</w:t>
      </w:r>
      <w:proofErr w:type="gramEnd"/>
      <w:r>
        <w:t xml:space="preserve"> возможно с согласия всех правообладателей здания, сооружения или помещений в них либо по решению суда.</w:t>
      </w:r>
    </w:p>
    <w:p w:rsidR="00333949" w:rsidRDefault="00333949">
      <w:pPr>
        <w:pStyle w:val="ConsPlusNormal"/>
        <w:spacing w:before="220"/>
        <w:ind w:firstLine="540"/>
        <w:jc w:val="both"/>
      </w:pPr>
      <w:bookmarkStart w:id="9" w:name="P101"/>
      <w:bookmarkEnd w:id="9"/>
      <w:r>
        <w:t>10. Размер арендной платы за земельные участки, предоставленные для освоения территории в целях строительства стандартного жилья или для комплексного освоения территории в целях строительства такого жилья, устанавливается в размере ставки земельного налога за единицу площади такого земельного участка.</w:t>
      </w:r>
    </w:p>
    <w:p w:rsidR="00333949" w:rsidRDefault="00333949">
      <w:pPr>
        <w:pStyle w:val="ConsPlusNormal"/>
        <w:jc w:val="both"/>
      </w:pPr>
      <w:r>
        <w:t>(</w:t>
      </w:r>
      <w:proofErr w:type="gramStart"/>
      <w:r>
        <w:t>в</w:t>
      </w:r>
      <w:proofErr w:type="gramEnd"/>
      <w:r>
        <w:t xml:space="preserve"> ред. </w:t>
      </w:r>
      <w:hyperlink r:id="rId21" w:history="1">
        <w:r>
          <w:rPr>
            <w:color w:val="0000FF"/>
          </w:rPr>
          <w:t>Решения</w:t>
        </w:r>
      </w:hyperlink>
      <w:r>
        <w:t xml:space="preserve"> Собрания депутатов Шумерлинского района ЧР от 08.06.2018 N 42/2)</w:t>
      </w:r>
    </w:p>
    <w:p w:rsidR="00333949" w:rsidRDefault="00333949">
      <w:pPr>
        <w:pStyle w:val="ConsPlusNormal"/>
        <w:spacing w:before="220"/>
        <w:ind w:firstLine="540"/>
        <w:jc w:val="both"/>
      </w:pPr>
      <w:bookmarkStart w:id="10" w:name="P103"/>
      <w:bookmarkEnd w:id="10"/>
      <w:r>
        <w:t xml:space="preserve">11. </w:t>
      </w:r>
      <w:proofErr w:type="gramStart"/>
      <w:r>
        <w:t>Размер арендной платы за земельные участки, предоставленные для размещения вновь создаваемых в рамках реализации инвестиционных проектов производственных объектов, а также объектов непроизводственного (социального, культурного и спортивного) назначения, включенных в государственные программы Российской Федерации и государственные программы Чувашской Республики, экспериментальных инвестиционных проектов комплексного освоения территорий в целях жилищного строительства, устанавливается в размере ставки земельного налога за единицу площади такого земельного участка</w:t>
      </w:r>
      <w:proofErr w:type="gramEnd"/>
      <w:r>
        <w:t>.</w:t>
      </w:r>
    </w:p>
    <w:p w:rsidR="00333949" w:rsidRDefault="00333949">
      <w:pPr>
        <w:pStyle w:val="ConsPlusNormal"/>
        <w:spacing w:before="220"/>
        <w:ind w:firstLine="540"/>
        <w:jc w:val="both"/>
      </w:pPr>
      <w:r>
        <w:t>Указанный размер арендной платы применяется для инвестиционных проектов, реализуемых на территории Чувашской Республики и прошедших отбор в Совете по инвестиционной политике для оказания мер государственной поддержки.</w:t>
      </w:r>
    </w:p>
    <w:p w:rsidR="00333949" w:rsidRDefault="00333949">
      <w:pPr>
        <w:pStyle w:val="ConsPlusNormal"/>
        <w:spacing w:before="220"/>
        <w:ind w:firstLine="540"/>
        <w:jc w:val="both"/>
      </w:pPr>
      <w:bookmarkStart w:id="11" w:name="P105"/>
      <w:bookmarkEnd w:id="11"/>
      <w:r>
        <w:lastRenderedPageBreak/>
        <w:t>12. Размер арендной платы за земельные участки, на которых расположены объекты недвижимости, находящиеся на консервации (за исключением объектов незавершенного строительства) (далее - законсервированный объект), устанавливается в размере ставки земельного налога за единицу площади такого земельного участка на период консервации объектов.</w:t>
      </w:r>
    </w:p>
    <w:p w:rsidR="00333949" w:rsidRDefault="00333949">
      <w:pPr>
        <w:pStyle w:val="ConsPlusNormal"/>
        <w:spacing w:before="220"/>
        <w:ind w:firstLine="540"/>
        <w:jc w:val="both"/>
      </w:pPr>
      <w:proofErr w:type="gramStart"/>
      <w:r>
        <w:t>Арендная плата в указанном размере устанавливается на основании обращения арендатора, к которому прилагаются документы, подтверждающие факт консервации (решение о консервации объекта недвижимости и акт о переводе основных средств на консервацию), и акта осмотра законсервированного объекта, проведенного должностными лицами администрации Шумерлинского района Чувашской Республики в течение 15 рабочих дней со дня подачи указанного обращения.</w:t>
      </w:r>
      <w:proofErr w:type="gramEnd"/>
    </w:p>
    <w:p w:rsidR="00333949" w:rsidRDefault="00333949">
      <w:pPr>
        <w:pStyle w:val="ConsPlusNormal"/>
        <w:spacing w:before="220"/>
        <w:ind w:firstLine="540"/>
        <w:jc w:val="both"/>
      </w:pPr>
      <w:r>
        <w:t>В случае нахождения на земельном участке нескольких объектов недвижимости указанный размер арендной платы применяется к той части земельного участка, на которой расположены законсервированные объекты, соразмерно площади законсервированных объектов.</w:t>
      </w:r>
    </w:p>
    <w:p w:rsidR="00333949" w:rsidRDefault="00333949">
      <w:pPr>
        <w:pStyle w:val="ConsPlusNormal"/>
        <w:spacing w:before="220"/>
        <w:ind w:firstLine="540"/>
        <w:jc w:val="both"/>
      </w:pPr>
      <w:r>
        <w:t>13. Арендная плата за земельные участки, установленная в размере ставки земельного налога за единицу площади земельного участка, подлежит перерасчету с учетом изменения размера ставки земельного налога.</w:t>
      </w:r>
    </w:p>
    <w:p w:rsidR="00333949" w:rsidRDefault="00333949">
      <w:pPr>
        <w:pStyle w:val="ConsPlusNormal"/>
        <w:spacing w:before="220"/>
        <w:ind w:firstLine="540"/>
        <w:jc w:val="both"/>
      </w:pPr>
      <w:bookmarkStart w:id="12" w:name="P109"/>
      <w:bookmarkEnd w:id="12"/>
      <w:r>
        <w:t xml:space="preserve">14. При сдаче земельного участка в субаренду в случае, если плата за земельный участок, сданный в субаренду, превышает размер арендной платы, разница в оплате перечисляется арендатором в бюджет Шумерлинского района Чувашской Республики в порядке, предусмотренном </w:t>
      </w:r>
      <w:hyperlink w:anchor="P99" w:history="1">
        <w:r>
          <w:rPr>
            <w:color w:val="0000FF"/>
          </w:rPr>
          <w:t>пунктом 8</w:t>
        </w:r>
      </w:hyperlink>
      <w:r>
        <w:t xml:space="preserve"> настоящего Порядка, по реквизитам, указанным в договоре аренды.</w:t>
      </w:r>
    </w:p>
    <w:p w:rsidR="00333949" w:rsidRDefault="00333949">
      <w:pPr>
        <w:pStyle w:val="ConsPlusNormal"/>
        <w:jc w:val="both"/>
      </w:pPr>
    </w:p>
    <w:p w:rsidR="00333949" w:rsidRDefault="00333949">
      <w:pPr>
        <w:pStyle w:val="ConsPlusNormal"/>
        <w:jc w:val="both"/>
      </w:pPr>
    </w:p>
    <w:p w:rsidR="00333949" w:rsidRDefault="00333949">
      <w:pPr>
        <w:pStyle w:val="ConsPlusNormal"/>
        <w:pBdr>
          <w:top w:val="single" w:sz="6" w:space="0" w:color="auto"/>
        </w:pBdr>
        <w:spacing w:before="100" w:after="100"/>
        <w:jc w:val="both"/>
        <w:rPr>
          <w:sz w:val="2"/>
          <w:szCs w:val="2"/>
        </w:rPr>
      </w:pPr>
    </w:p>
    <w:p w:rsidR="002D248F" w:rsidRDefault="002D248F">
      <w:bookmarkStart w:id="13" w:name="_GoBack"/>
      <w:bookmarkEnd w:id="13"/>
    </w:p>
    <w:sectPr w:rsidR="002D248F" w:rsidSect="00AC68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949"/>
    <w:rsid w:val="002D248F"/>
    <w:rsid w:val="00333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39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39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394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39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39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394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DDCFF2A77D5F67F756A65CCF8148D7A784E7B1BAB0942A38B764FBB790CD4485B58B90DAA7F46B35F61BEAEA7228D21FE46A4388DEF044C3193A39vAHFG" TargetMode="External"/><Relationship Id="rId13" Type="http://schemas.openxmlformats.org/officeDocument/2006/relationships/hyperlink" Target="consultantplus://offline/ref=F9DDCFF2A77D5F67F756A65CCF8148D7A784E7B1B2B1932C30B439F1BFC9C14682BAD495DDB6F46B35E81BEEF17B7C82v5H2G" TargetMode="External"/><Relationship Id="rId18" Type="http://schemas.openxmlformats.org/officeDocument/2006/relationships/hyperlink" Target="consultantplus://offline/ref=F9DDCFF2A77D5F67F756A65CCF8148D7A784E7B1BAB0942A38B764FBB790CD4485B58B90DAA7F46B35F61BEAE97228D21FE46A4388DEF044C3193A39vAHFG" TargetMode="External"/><Relationship Id="rId3" Type="http://schemas.openxmlformats.org/officeDocument/2006/relationships/settings" Target="settings.xml"/><Relationship Id="rId21" Type="http://schemas.openxmlformats.org/officeDocument/2006/relationships/hyperlink" Target="consultantplus://offline/ref=F9DDCFF2A77D5F67F756A65CCF8148D7A784E7B1BAB0942A38B764FBB790CD4485B58B90DAA7F46B35F61BEAE97228D21FE46A4388DEF044C3193A39vAHFG" TargetMode="External"/><Relationship Id="rId7" Type="http://schemas.openxmlformats.org/officeDocument/2006/relationships/hyperlink" Target="consultantplus://offline/ref=F9DDCFF2A77D5F67F756A65CCF8148D7A784E7B1BAB0942432B664FBB790CD4485B58B90DAA7F46B35F61BEAEA7228D21FE46A4388DEF044C3193A39vAHFG" TargetMode="External"/><Relationship Id="rId12" Type="http://schemas.openxmlformats.org/officeDocument/2006/relationships/hyperlink" Target="consultantplus://offline/ref=F9DDCFF2A77D5F67F756A65CCF8148D7A784E7B1BAB1912835BF64FBB790CD4485B58B90DAA7F46B35F61AEFE77228D21FE46A4388DEF044C3193A39vAHFG" TargetMode="External"/><Relationship Id="rId17" Type="http://schemas.openxmlformats.org/officeDocument/2006/relationships/hyperlink" Target="consultantplus://offline/ref=F9DDCFF2A77D5F67F756A65CCF8148D7A784E7B1BAB0942432B664FBB790CD4485B58B90DAA7F46B35F61BEAE97228D21FE46A4388DEF044C3193A39vAHFG" TargetMode="External"/><Relationship Id="rId2" Type="http://schemas.microsoft.com/office/2007/relationships/stylesWithEffects" Target="stylesWithEffects.xml"/><Relationship Id="rId16" Type="http://schemas.openxmlformats.org/officeDocument/2006/relationships/hyperlink" Target="consultantplus://offline/ref=F9DDCFF2A77D5F67F756A65CCF8148D7A784E7B1B3B2982D36B439F1BFC9C14682BAD495DDB6F46B35E81BEEF17B7C82v5H2G" TargetMode="External"/><Relationship Id="rId20" Type="http://schemas.openxmlformats.org/officeDocument/2006/relationships/hyperlink" Target="consultantplus://offline/ref=F9DDCFF2A77D5F67F756B851D9ED16D3AC8FB9B4B3B09B7B6DEB62ACE8C0CB11C5F58DCC9AE4F23E64B24EE7EE7962835FAF654289vCH9G" TargetMode="External"/><Relationship Id="rId1" Type="http://schemas.openxmlformats.org/officeDocument/2006/relationships/styles" Target="styles.xml"/><Relationship Id="rId6" Type="http://schemas.openxmlformats.org/officeDocument/2006/relationships/hyperlink" Target="consultantplus://offline/ref=F9DDCFF2A77D5F67F756A65CCF8148D7A784E7B1B2B8992D39B439F1BFC9C14682BAD487DDEEF86A35F61BEFE42D2DC70EBC664296C0F45EDF1B3Bv3H1G" TargetMode="External"/><Relationship Id="rId11" Type="http://schemas.openxmlformats.org/officeDocument/2006/relationships/hyperlink" Target="consultantplus://offline/ref=F9DDCFF2A77D5F67F756B851D9ED16D3AC8EBDB9B8B79B7B6DEB62ACE8C0CB11D7F5D5C998E3E76A31E819EAEEv7H0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F9DDCFF2A77D5F67F756A65CCF8148D7A784E7B1B3B1912431B439F1BFC9C14682BAD495DDB6F46B35E81BEEF17B7C82v5H2G" TargetMode="External"/><Relationship Id="rId23" Type="http://schemas.openxmlformats.org/officeDocument/2006/relationships/theme" Target="theme/theme1.xml"/><Relationship Id="rId10" Type="http://schemas.openxmlformats.org/officeDocument/2006/relationships/hyperlink" Target="consultantplus://offline/ref=F9DDCFF2A77D5F67F756B851D9ED16D3AC8FB9B4B3B09B7B6DEB62ACE8C0CB11C5F58DC198EAF23E64B24EE7EE7962835FAF654289vCH9G" TargetMode="External"/><Relationship Id="rId19" Type="http://schemas.openxmlformats.org/officeDocument/2006/relationships/hyperlink" Target="consultantplus://offline/ref=F9DDCFF2A77D5F67F756B851D9ED16D3AC8FB9B4B3B09B7B6DEB62ACE8C0CB11C5F58DC19BE2F23E64B24EE7EE7962835FAF654289vCH9G" TargetMode="External"/><Relationship Id="rId4" Type="http://schemas.openxmlformats.org/officeDocument/2006/relationships/webSettings" Target="webSettings.xml"/><Relationship Id="rId9" Type="http://schemas.openxmlformats.org/officeDocument/2006/relationships/hyperlink" Target="consultantplus://offline/ref=F9DDCFF2A77D5F67F756B851D9ED16D3AC8FB9B4BEB39B7B6DEB62ACE8C0CB11D7F5D5C998E3E76A31E819EAEEv7H0G" TargetMode="External"/><Relationship Id="rId14" Type="http://schemas.openxmlformats.org/officeDocument/2006/relationships/hyperlink" Target="consultantplus://offline/ref=F9DDCFF2A77D5F67F756A65CCF8148D7A784E7B1BCB5962432B439F1BFC9C14682BAD495DDB6F46B35E81BEEF17B7C82v5H2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3360</Words>
  <Characters>19152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Сапожникова</dc:creator>
  <cp:lastModifiedBy>Татьяна Сапожникова</cp:lastModifiedBy>
  <cp:revision>1</cp:revision>
  <dcterms:created xsi:type="dcterms:W3CDTF">2019-04-10T06:07:00Z</dcterms:created>
  <dcterms:modified xsi:type="dcterms:W3CDTF">2019-04-10T06:09:00Z</dcterms:modified>
</cp:coreProperties>
</file>