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E3" w:rsidRPr="00CF12DC" w:rsidRDefault="005340E3" w:rsidP="005340E3">
      <w:pPr>
        <w:jc w:val="center"/>
        <w:rPr>
          <w:b/>
        </w:rPr>
      </w:pPr>
      <w:r w:rsidRPr="00CF12DC">
        <w:rPr>
          <w:b/>
        </w:rPr>
        <w:t>Заключение</w:t>
      </w:r>
    </w:p>
    <w:p w:rsidR="005340E3" w:rsidRDefault="005340E3" w:rsidP="005340E3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5340E3" w:rsidRDefault="005340E3" w:rsidP="005340E3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</w:t>
      </w:r>
      <w:proofErr w:type="spellStart"/>
      <w:r>
        <w:rPr>
          <w:b/>
        </w:rPr>
        <w:t>Туванского</w:t>
      </w:r>
      <w:proofErr w:type="spellEnd"/>
      <w:r>
        <w:rPr>
          <w:b/>
        </w:rPr>
        <w:t xml:space="preserve">  сельского поселения Шумерлинского района  «О частичной  замене дотации на выравнивание бюджетной обеспеченности  </w:t>
      </w:r>
      <w:proofErr w:type="spellStart"/>
      <w:r>
        <w:rPr>
          <w:b/>
        </w:rPr>
        <w:t>Туванского</w:t>
      </w:r>
      <w:proofErr w:type="spellEnd"/>
      <w:r>
        <w:rPr>
          <w:b/>
        </w:rPr>
        <w:t xml:space="preserve">  сельского поселения Шумерлинского района дополнительным нормативом отчислений от  налога на доходы физических лиц»</w:t>
      </w:r>
    </w:p>
    <w:p w:rsidR="005340E3" w:rsidRDefault="005340E3" w:rsidP="005340E3">
      <w:pPr>
        <w:jc w:val="center"/>
        <w:rPr>
          <w:b/>
        </w:rPr>
      </w:pPr>
    </w:p>
    <w:p w:rsidR="005340E3" w:rsidRDefault="005340E3" w:rsidP="005340E3">
      <w:r>
        <w:t xml:space="preserve">21.09.2018                                                                                                                     г. Шумерля                                                                                                                   </w:t>
      </w:r>
    </w:p>
    <w:p w:rsidR="005340E3" w:rsidRDefault="005340E3" w:rsidP="005340E3"/>
    <w:p w:rsidR="005340E3" w:rsidRDefault="005340E3" w:rsidP="005340E3"/>
    <w:p w:rsidR="005340E3" w:rsidRDefault="005340E3" w:rsidP="005340E3">
      <w:pPr>
        <w:ind w:firstLine="540"/>
        <w:jc w:val="both"/>
      </w:pPr>
      <w:r>
        <w:t xml:space="preserve">    </w:t>
      </w:r>
      <w:proofErr w:type="spellStart"/>
      <w:r>
        <w:t>Контрольно</w:t>
      </w:r>
      <w:proofErr w:type="spellEnd"/>
      <w:r>
        <w:t xml:space="preserve"> – счетная палата Шумерлинского района осуществила проверку проекта решения   Собрания депутатов  </w:t>
      </w:r>
      <w:proofErr w:type="spellStart"/>
      <w:r>
        <w:t>Туванского</w:t>
      </w:r>
      <w:proofErr w:type="spellEnd"/>
      <w:r>
        <w:t xml:space="preserve">  сельского поселения Шумерлинского района «О частичной  замене дотации на выравнивание бюджетной обеспеченности </w:t>
      </w:r>
      <w:proofErr w:type="spellStart"/>
      <w:r>
        <w:t>Туванского</w:t>
      </w:r>
      <w:proofErr w:type="spellEnd"/>
      <w:r>
        <w:t xml:space="preserve"> сельского поселения Шумерлинского района дополнительным нормативом отчислений от  налога на доходы физических лиц» (далее по тексту -  проект).</w:t>
      </w:r>
    </w:p>
    <w:p w:rsidR="005340E3" w:rsidRDefault="005340E3" w:rsidP="005340E3">
      <w:pPr>
        <w:ind w:firstLine="540"/>
        <w:jc w:val="both"/>
      </w:pPr>
      <w:r>
        <w:t xml:space="preserve"> Данный проект разработан в соответствии  с п. 5 статьи 138 и  п. 4 статьи 137 Бюджетного  кодекса Российской Федерации и п. 10 статьи 13, п. 12 статьи 17.3  Закона Чувашской Республики </w:t>
      </w:r>
      <w:bookmarkStart w:id="0" w:name="_GoBack"/>
      <w:bookmarkEnd w:id="0"/>
      <w:r>
        <w:t>от 23.07.2001 № 36 «О регулировании бюджетных правоотношений в Чувашской Республике» и соответствует действующему законодательству.</w:t>
      </w:r>
    </w:p>
    <w:p w:rsidR="005340E3" w:rsidRDefault="005340E3" w:rsidP="005340E3">
      <w:pPr>
        <w:ind w:firstLine="540"/>
        <w:jc w:val="both"/>
      </w:pPr>
    </w:p>
    <w:p w:rsidR="005340E3" w:rsidRDefault="005340E3" w:rsidP="005340E3">
      <w:pPr>
        <w:ind w:firstLine="540"/>
        <w:jc w:val="both"/>
      </w:pPr>
    </w:p>
    <w:p w:rsidR="005340E3" w:rsidRDefault="005340E3" w:rsidP="005340E3">
      <w:pPr>
        <w:ind w:firstLine="540"/>
        <w:jc w:val="both"/>
      </w:pPr>
      <w:r>
        <w:t xml:space="preserve">  </w:t>
      </w:r>
    </w:p>
    <w:p w:rsidR="005340E3" w:rsidRDefault="005340E3" w:rsidP="005340E3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5340E3" w:rsidRDefault="005340E3" w:rsidP="005340E3">
      <w:pPr>
        <w:jc w:val="both"/>
      </w:pPr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</w:t>
      </w:r>
    </w:p>
    <w:p w:rsidR="005340E3" w:rsidRDefault="005340E3" w:rsidP="005340E3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BF15EC" w:rsidRPr="007A20FD" w:rsidRDefault="00BF15EC" w:rsidP="007A20FD"/>
    <w:sectPr w:rsidR="00BF15EC" w:rsidRPr="007A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E4"/>
    <w:rsid w:val="00121448"/>
    <w:rsid w:val="001973E4"/>
    <w:rsid w:val="005340E3"/>
    <w:rsid w:val="00551BDC"/>
    <w:rsid w:val="00793F52"/>
    <w:rsid w:val="007A20FD"/>
    <w:rsid w:val="008B3A5B"/>
    <w:rsid w:val="008E1607"/>
    <w:rsid w:val="00AE15CD"/>
    <w:rsid w:val="00BF15EC"/>
    <w:rsid w:val="00C218B0"/>
    <w:rsid w:val="00CF12DC"/>
    <w:rsid w:val="00E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17</cp:revision>
  <dcterms:created xsi:type="dcterms:W3CDTF">2019-05-31T05:45:00Z</dcterms:created>
  <dcterms:modified xsi:type="dcterms:W3CDTF">2019-06-03T07:09:00Z</dcterms:modified>
</cp:coreProperties>
</file>