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106A42" w:rsidRDefault="00FE04DB" w:rsidP="00FE04DB">
      <w:pPr>
        <w:jc w:val="center"/>
        <w:outlineLvl w:val="0"/>
        <w:rPr>
          <w:b/>
        </w:rPr>
      </w:pPr>
      <w:r w:rsidRPr="00106A42">
        <w:rPr>
          <w:b/>
        </w:rPr>
        <w:t xml:space="preserve">СОГЛАШЕНИЕ </w:t>
      </w:r>
    </w:p>
    <w:p w:rsidR="00FE04DB" w:rsidRPr="00106A42" w:rsidRDefault="00FE04DB" w:rsidP="00FE04DB">
      <w:pPr>
        <w:jc w:val="center"/>
        <w:rPr>
          <w:b/>
        </w:rPr>
      </w:pPr>
      <w:r w:rsidRPr="00106A42">
        <w:rPr>
          <w:b/>
        </w:rPr>
        <w:t xml:space="preserve">о передаче полномочий по осуществлению </w:t>
      </w:r>
    </w:p>
    <w:p w:rsidR="00FE04DB" w:rsidRPr="00106A42" w:rsidRDefault="00FE04DB" w:rsidP="00FE04DB">
      <w:pPr>
        <w:jc w:val="center"/>
        <w:rPr>
          <w:b/>
        </w:rPr>
      </w:pPr>
      <w:r w:rsidRPr="00106A42">
        <w:rPr>
          <w:b/>
        </w:rPr>
        <w:t>внешнего муниципального финансового контроля</w:t>
      </w:r>
    </w:p>
    <w:p w:rsidR="00FE04DB" w:rsidRPr="00106A42" w:rsidRDefault="00FE04DB" w:rsidP="00FE04DB">
      <w:pPr>
        <w:jc w:val="both"/>
        <w:outlineLvl w:val="0"/>
        <w:rPr>
          <w:b/>
        </w:rPr>
      </w:pPr>
    </w:p>
    <w:p w:rsidR="00FE04DB" w:rsidRPr="00106A42" w:rsidRDefault="006B4FDC" w:rsidP="00FE04DB">
      <w:pPr>
        <w:ind w:left="1416" w:hanging="708"/>
        <w:jc w:val="both"/>
      </w:pPr>
      <w:proofErr w:type="spellStart"/>
      <w:r w:rsidRPr="00106A42">
        <w:t>п</w:t>
      </w:r>
      <w:proofErr w:type="gramStart"/>
      <w:r w:rsidRPr="00106A42">
        <w:t>.В</w:t>
      </w:r>
      <w:proofErr w:type="gramEnd"/>
      <w:r w:rsidRPr="00106A42">
        <w:t>урнары</w:t>
      </w:r>
      <w:proofErr w:type="spellEnd"/>
      <w:r w:rsidR="00FE04DB" w:rsidRPr="00106A42">
        <w:t xml:space="preserve"> </w:t>
      </w:r>
      <w:r w:rsidR="00FE04DB" w:rsidRPr="00106A42">
        <w:tab/>
      </w:r>
      <w:r w:rsidR="00FE04DB" w:rsidRPr="00106A42">
        <w:tab/>
      </w:r>
      <w:r w:rsidR="00FE04DB" w:rsidRPr="00106A42">
        <w:tab/>
      </w:r>
      <w:r w:rsidR="00FE04DB" w:rsidRPr="00106A42">
        <w:tab/>
      </w:r>
      <w:r w:rsidR="00FE04DB" w:rsidRPr="00106A42">
        <w:tab/>
      </w:r>
      <w:r w:rsidR="00FE04DB" w:rsidRPr="00106A42">
        <w:tab/>
      </w:r>
      <w:r w:rsidR="00FE04DB" w:rsidRPr="00106A42">
        <w:tab/>
      </w:r>
      <w:r w:rsidR="005A0D6F">
        <w:t xml:space="preserve">    </w:t>
      </w:r>
      <w:r w:rsidR="001B4AF6">
        <w:t xml:space="preserve">                   </w:t>
      </w:r>
      <w:bookmarkStart w:id="0" w:name="_GoBack"/>
      <w:bookmarkEnd w:id="0"/>
      <w:r w:rsidR="005A0D6F">
        <w:t xml:space="preserve">  </w:t>
      </w:r>
      <w:r w:rsidR="00FE04DB" w:rsidRPr="00106A42">
        <w:t xml:space="preserve"> </w:t>
      </w:r>
      <w:r w:rsidR="001B4AF6" w:rsidRPr="001B4AF6">
        <w:t xml:space="preserve">«11» января 2016 г.     </w:t>
      </w: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106A42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106A42" w:rsidRDefault="00FE04DB" w:rsidP="00FE04DB">
      <w:pPr>
        <w:pStyle w:val="a7"/>
        <w:ind w:firstLine="720"/>
        <w:jc w:val="both"/>
      </w:pPr>
      <w:r w:rsidRPr="00106A42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106A42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106A42">
        <w:rPr>
          <w:rFonts w:ascii="Times New Roman" w:hAnsi="Times New Roman"/>
          <w:color w:val="000000"/>
        </w:rPr>
        <w:t xml:space="preserve"> районное Собрание депутатов</w:t>
      </w:r>
      <w:r w:rsidRPr="00106A42">
        <w:rPr>
          <w:rFonts w:ascii="Times New Roman" w:hAnsi="Times New Roman"/>
          <w:color w:val="000000"/>
        </w:rPr>
        <w:t xml:space="preserve"> Чувашской Республики </w:t>
      </w:r>
      <w:r w:rsidRPr="00106A42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 – председателя </w:t>
      </w:r>
      <w:r w:rsidR="006B4FDC" w:rsidRPr="00106A42">
        <w:rPr>
          <w:rFonts w:ascii="Times New Roman" w:hAnsi="Times New Roman"/>
        </w:rPr>
        <w:t>Вурнарского районного Собрания депутатов</w:t>
      </w:r>
      <w:r w:rsidRPr="00106A42">
        <w:rPr>
          <w:rFonts w:ascii="Times New Roman" w:hAnsi="Times New Roman"/>
        </w:rPr>
        <w:t xml:space="preserve"> </w:t>
      </w:r>
      <w:r w:rsidR="006B4FDC" w:rsidRPr="00106A42">
        <w:rPr>
          <w:rFonts w:ascii="Times New Roman" w:hAnsi="Times New Roman"/>
          <w:b/>
        </w:rPr>
        <w:t>Спиридонова Геннадия Петровича</w:t>
      </w:r>
      <w:r w:rsidRPr="00106A42">
        <w:t xml:space="preserve">, </w:t>
      </w:r>
      <w:r w:rsidRPr="00106A42">
        <w:rPr>
          <w:rFonts w:ascii="Times New Roman" w:hAnsi="Times New Roman"/>
        </w:rPr>
        <w:t xml:space="preserve">действующего на основании Устава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района, Собрание депутатов </w:t>
      </w:r>
      <w:proofErr w:type="spellStart"/>
      <w:r w:rsidR="006B2997" w:rsidRPr="00106A42">
        <w:rPr>
          <w:rFonts w:ascii="Times New Roman" w:hAnsi="Times New Roman"/>
        </w:rPr>
        <w:t>Кольцовского</w:t>
      </w:r>
      <w:proofErr w:type="spellEnd"/>
      <w:r w:rsidRPr="00106A42">
        <w:rPr>
          <w:rFonts w:ascii="Times New Roman" w:hAnsi="Times New Roman"/>
        </w:rPr>
        <w:t xml:space="preserve"> сельского поселения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6B2997" w:rsidRPr="00106A42">
        <w:rPr>
          <w:rFonts w:ascii="Times New Roman" w:hAnsi="Times New Roman"/>
        </w:rPr>
        <w:t>Кольцовского</w:t>
      </w:r>
      <w:proofErr w:type="spellEnd"/>
      <w:r w:rsidRPr="00106A42">
        <w:rPr>
          <w:rFonts w:ascii="Times New Roman" w:hAnsi="Times New Roman"/>
        </w:rPr>
        <w:t xml:space="preserve"> сельского поселения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 Чувашской Республики </w:t>
      </w:r>
      <w:proofErr w:type="spellStart"/>
      <w:r w:rsidR="006B2997" w:rsidRPr="00106A42">
        <w:rPr>
          <w:rFonts w:ascii="Times New Roman" w:hAnsi="Times New Roman"/>
          <w:b/>
        </w:rPr>
        <w:t>Нараткина</w:t>
      </w:r>
      <w:proofErr w:type="spellEnd"/>
      <w:r w:rsidR="006B2997" w:rsidRPr="00106A42">
        <w:rPr>
          <w:rFonts w:ascii="Times New Roman" w:hAnsi="Times New Roman"/>
          <w:b/>
        </w:rPr>
        <w:t xml:space="preserve"> Евгения Ивановича</w:t>
      </w:r>
      <w:r w:rsidRPr="00106A42">
        <w:rPr>
          <w:rFonts w:ascii="Times New Roman" w:hAnsi="Times New Roman"/>
          <w:b/>
        </w:rPr>
        <w:t xml:space="preserve">, </w:t>
      </w:r>
      <w:r w:rsidRPr="00106A42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6B2997" w:rsidRPr="00106A42">
        <w:rPr>
          <w:rFonts w:ascii="Times New Roman" w:hAnsi="Times New Roman"/>
          <w:color w:val="000000"/>
        </w:rPr>
        <w:t>Кольцовского</w:t>
      </w:r>
      <w:proofErr w:type="spellEnd"/>
      <w:r w:rsidRPr="00106A42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106A42">
        <w:rPr>
          <w:rFonts w:ascii="Times New Roman" w:hAnsi="Times New Roman"/>
          <w:color w:val="000000"/>
        </w:rPr>
        <w:t>Вурнарского</w:t>
      </w:r>
      <w:r w:rsidRPr="00106A42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106A42">
        <w:rPr>
          <w:rFonts w:ascii="Times New Roman" w:hAnsi="Times New Roman"/>
        </w:rPr>
        <w:t>Контрольно-счетный орган</w:t>
      </w:r>
      <w:r w:rsidRPr="00106A42">
        <w:rPr>
          <w:rFonts w:ascii="Times New Roman" w:hAnsi="Times New Roman"/>
        </w:rPr>
        <w:t xml:space="preserve">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 Чувашской Республики в лице председателя Контрольно-счетно</w:t>
      </w:r>
      <w:r w:rsidR="006B4FDC" w:rsidRPr="00106A42">
        <w:rPr>
          <w:rFonts w:ascii="Times New Roman" w:hAnsi="Times New Roman"/>
        </w:rPr>
        <w:t>го</w:t>
      </w:r>
      <w:r w:rsidRPr="00106A42">
        <w:rPr>
          <w:rFonts w:ascii="Times New Roman" w:hAnsi="Times New Roman"/>
        </w:rPr>
        <w:t xml:space="preserve"> </w:t>
      </w:r>
      <w:r w:rsidR="006B4FDC" w:rsidRPr="00106A42">
        <w:rPr>
          <w:rFonts w:ascii="Times New Roman" w:hAnsi="Times New Roman"/>
        </w:rPr>
        <w:t>органа</w:t>
      </w:r>
      <w:r w:rsidRPr="00106A42">
        <w:rPr>
          <w:rFonts w:ascii="Times New Roman" w:hAnsi="Times New Roman"/>
        </w:rPr>
        <w:t xml:space="preserve">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 </w:t>
      </w:r>
      <w:proofErr w:type="spellStart"/>
      <w:r w:rsidR="00D80FA1" w:rsidRPr="00D80FA1">
        <w:rPr>
          <w:rFonts w:ascii="Times New Roman" w:hAnsi="Times New Roman"/>
          <w:b/>
        </w:rPr>
        <w:t>Шашкаровой</w:t>
      </w:r>
      <w:proofErr w:type="spellEnd"/>
      <w:r w:rsidR="00D80FA1" w:rsidRPr="00D80FA1">
        <w:rPr>
          <w:rFonts w:ascii="Times New Roman" w:hAnsi="Times New Roman"/>
          <w:b/>
        </w:rPr>
        <w:t xml:space="preserve"> Светланы Николаевны</w:t>
      </w:r>
      <w:r w:rsidRPr="00106A42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106A42">
        <w:rPr>
          <w:rFonts w:ascii="Times New Roman" w:hAnsi="Times New Roman"/>
        </w:rPr>
        <w:t>м</w:t>
      </w:r>
      <w:r w:rsidRPr="00106A42">
        <w:rPr>
          <w:rFonts w:ascii="Times New Roman" w:hAnsi="Times New Roman"/>
        </w:rPr>
        <w:t xml:space="preserve"> </w:t>
      </w:r>
      <w:r w:rsidR="006B4FDC" w:rsidRPr="00106A42">
        <w:rPr>
          <w:rFonts w:ascii="Times New Roman" w:hAnsi="Times New Roman"/>
        </w:rPr>
        <w:t>органе</w:t>
      </w:r>
      <w:r w:rsidRPr="00106A42">
        <w:rPr>
          <w:rFonts w:ascii="Times New Roman" w:hAnsi="Times New Roman"/>
        </w:rPr>
        <w:t xml:space="preserve"> </w:t>
      </w:r>
      <w:r w:rsidR="006B4FDC" w:rsidRPr="00106A42">
        <w:rPr>
          <w:rFonts w:ascii="Times New Roman" w:hAnsi="Times New Roman"/>
        </w:rPr>
        <w:t>Вурнарского</w:t>
      </w:r>
      <w:r w:rsidRPr="00106A42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106A42" w:rsidRDefault="00FE04DB" w:rsidP="00FE04DB">
      <w:pPr>
        <w:shd w:val="clear" w:color="auto" w:fill="FFFFFF"/>
        <w:jc w:val="both"/>
      </w:pPr>
    </w:p>
    <w:p w:rsidR="00FE04DB" w:rsidRPr="00106A42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106A42">
        <w:rPr>
          <w:b/>
          <w:color w:val="000000"/>
        </w:rPr>
        <w:t>1. Предмет Соглашения</w:t>
      </w: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06A42">
        <w:rPr>
          <w:color w:val="000000"/>
        </w:rPr>
        <w:t xml:space="preserve">1.1. Предметом настоящего Соглашения является передача </w:t>
      </w:r>
      <w:r w:rsidR="006B4FDC" w:rsidRPr="00106A42">
        <w:rPr>
          <w:color w:val="000000"/>
        </w:rPr>
        <w:t>Контрольно-счетному органу</w:t>
      </w:r>
      <w:r w:rsidRPr="00106A42">
        <w:rPr>
          <w:color w:val="000000"/>
        </w:rPr>
        <w:t xml:space="preserve"> </w:t>
      </w:r>
      <w:r w:rsidR="006B4FDC" w:rsidRPr="00106A42">
        <w:rPr>
          <w:color w:val="000000"/>
        </w:rPr>
        <w:t>Вурнарского</w:t>
      </w:r>
      <w:r w:rsidRPr="00106A42">
        <w:rPr>
          <w:color w:val="000000"/>
        </w:rPr>
        <w:t xml:space="preserve"> района Чувашской Республики (далее – </w:t>
      </w:r>
      <w:r w:rsidR="006B4FDC" w:rsidRPr="00106A42">
        <w:rPr>
          <w:color w:val="000000"/>
        </w:rPr>
        <w:t>Контрольно-счетный орган</w:t>
      </w:r>
      <w:r w:rsidRPr="00106A42">
        <w:rPr>
          <w:color w:val="000000"/>
        </w:rPr>
        <w:t xml:space="preserve">) полномочий контрольно-счетного органа </w:t>
      </w:r>
      <w:proofErr w:type="spellStart"/>
      <w:r w:rsidR="006B2997" w:rsidRPr="00106A42">
        <w:rPr>
          <w:color w:val="000000"/>
        </w:rPr>
        <w:t>Кольцовского</w:t>
      </w:r>
      <w:proofErr w:type="spellEnd"/>
      <w:r w:rsidRPr="00106A42">
        <w:rPr>
          <w:color w:val="000000"/>
        </w:rPr>
        <w:t xml:space="preserve"> сельского поселения </w:t>
      </w:r>
      <w:r w:rsidR="006B4FDC" w:rsidRPr="00106A42">
        <w:rPr>
          <w:color w:val="000000"/>
        </w:rPr>
        <w:t>Вурнарского</w:t>
      </w:r>
      <w:r w:rsidRPr="00106A42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106A42">
        <w:rPr>
          <w:color w:val="000000"/>
        </w:rPr>
        <w:t>контрольно-счетный</w:t>
      </w:r>
      <w:proofErr w:type="spellEnd"/>
      <w:proofErr w:type="gramEnd"/>
      <w:r w:rsidRPr="00106A42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106A42" w:rsidRDefault="00FE04DB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 xml:space="preserve">1.2. </w:t>
      </w:r>
      <w:r w:rsidR="006B4FDC" w:rsidRPr="00106A42">
        <w:rPr>
          <w:color w:val="000000"/>
        </w:rPr>
        <w:t>Контрольно-счетному органу</w:t>
      </w:r>
      <w:r w:rsidRPr="00106A42">
        <w:rPr>
          <w:color w:val="000000"/>
        </w:rPr>
        <w:t xml:space="preserve"> передаются </w:t>
      </w:r>
      <w:r w:rsidR="004C7B04" w:rsidRPr="00106A42">
        <w:rPr>
          <w:color w:val="000000"/>
        </w:rPr>
        <w:t xml:space="preserve">следующие </w:t>
      </w:r>
      <w:r w:rsidRPr="00106A42">
        <w:rPr>
          <w:color w:val="000000"/>
        </w:rPr>
        <w:t>полномочия контрольно-счетного органа поселения</w:t>
      </w:r>
      <w:r w:rsidR="004C7B04" w:rsidRPr="00106A42">
        <w:rPr>
          <w:color w:val="000000"/>
        </w:rPr>
        <w:t>:</w:t>
      </w:r>
    </w:p>
    <w:p w:rsidR="004C7B04" w:rsidRPr="00106A42" w:rsidRDefault="004C7B04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>1.2.1)</w:t>
      </w:r>
      <w:r w:rsidR="00FE04DB" w:rsidRPr="00106A42">
        <w:rPr>
          <w:color w:val="000000"/>
        </w:rPr>
        <w:t xml:space="preserve"> </w:t>
      </w:r>
      <w:r w:rsidRPr="00106A42">
        <w:rPr>
          <w:color w:val="000000"/>
        </w:rPr>
        <w:t>внешняя</w:t>
      </w:r>
      <w:r w:rsidR="00FE04DB" w:rsidRPr="00106A42">
        <w:rPr>
          <w:color w:val="000000"/>
        </w:rPr>
        <w:t xml:space="preserve"> проверк</w:t>
      </w:r>
      <w:r w:rsidRPr="00106A42">
        <w:rPr>
          <w:color w:val="000000"/>
        </w:rPr>
        <w:t>а</w:t>
      </w:r>
      <w:r w:rsidR="00FE04DB" w:rsidRPr="00106A42">
        <w:rPr>
          <w:color w:val="000000"/>
        </w:rPr>
        <w:t xml:space="preserve"> годового отчета об исполнении бюджета поселения</w:t>
      </w:r>
      <w:r w:rsidRPr="00106A42">
        <w:rPr>
          <w:color w:val="000000"/>
        </w:rPr>
        <w:t>;</w:t>
      </w:r>
    </w:p>
    <w:p w:rsidR="00FE04DB" w:rsidRPr="00106A42" w:rsidRDefault="004C7B04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>1.2.2)</w:t>
      </w:r>
      <w:r w:rsidR="00FE04DB" w:rsidRPr="00106A42">
        <w:rPr>
          <w:color w:val="000000"/>
        </w:rPr>
        <w:t xml:space="preserve"> экспертиз</w:t>
      </w:r>
      <w:r w:rsidRPr="00106A42">
        <w:rPr>
          <w:color w:val="000000"/>
        </w:rPr>
        <w:t>а</w:t>
      </w:r>
      <w:r w:rsidR="00FE04DB" w:rsidRPr="00106A42">
        <w:rPr>
          <w:color w:val="000000"/>
        </w:rPr>
        <w:t xml:space="preserve"> проекта бюджета поселения</w:t>
      </w:r>
      <w:r w:rsidRPr="00106A42">
        <w:rPr>
          <w:color w:val="000000"/>
        </w:rPr>
        <w:t>;</w:t>
      </w:r>
    </w:p>
    <w:p w:rsidR="004C7B04" w:rsidRPr="00106A42" w:rsidRDefault="004C7B04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106A42">
        <w:rPr>
          <w:color w:val="000000"/>
        </w:rPr>
        <w:t>нормативо</w:t>
      </w:r>
      <w:proofErr w:type="spellEnd"/>
      <w:r w:rsidRPr="00106A42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106A42" w:rsidRDefault="00FE04DB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106A42">
        <w:rPr>
          <w:color w:val="000000"/>
        </w:rPr>
        <w:t>го</w:t>
      </w:r>
      <w:r w:rsidRPr="00106A42">
        <w:rPr>
          <w:color w:val="000000"/>
        </w:rPr>
        <w:t xml:space="preserve"> </w:t>
      </w:r>
      <w:r w:rsidR="004C7B04" w:rsidRPr="00106A42">
        <w:rPr>
          <w:color w:val="000000"/>
        </w:rPr>
        <w:t>органа</w:t>
      </w:r>
      <w:r w:rsidRPr="00106A42">
        <w:rPr>
          <w:color w:val="000000"/>
        </w:rPr>
        <w:t>.</w:t>
      </w:r>
    </w:p>
    <w:p w:rsidR="00FE04DB" w:rsidRPr="00106A42" w:rsidRDefault="00FE04DB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 xml:space="preserve">1.4. </w:t>
      </w:r>
      <w:r w:rsidR="004C7B04" w:rsidRPr="00106A42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106A42">
        <w:rPr>
          <w:color w:val="000000"/>
        </w:rPr>
        <w:t>.</w:t>
      </w:r>
    </w:p>
    <w:p w:rsidR="00FE04DB" w:rsidRPr="00106A42" w:rsidRDefault="00FE04DB" w:rsidP="00FE04DB">
      <w:pPr>
        <w:ind w:firstLine="709"/>
        <w:jc w:val="both"/>
        <w:rPr>
          <w:color w:val="000000"/>
        </w:rPr>
      </w:pPr>
      <w:r w:rsidRPr="00106A42">
        <w:rPr>
          <w:color w:val="000000"/>
        </w:rPr>
        <w:t xml:space="preserve">1.5. </w:t>
      </w:r>
      <w:r w:rsidR="004C7B04" w:rsidRPr="00106A42">
        <w:rPr>
          <w:color w:val="000000"/>
        </w:rPr>
        <w:t>Поручения Собрания депутатов поселения подлежат обязательному вк</w:t>
      </w:r>
      <w:r w:rsidR="0047412B" w:rsidRPr="00106A42">
        <w:rPr>
          <w:color w:val="000000"/>
        </w:rPr>
        <w:t>л</w:t>
      </w:r>
      <w:r w:rsidR="004C7B04" w:rsidRPr="00106A42">
        <w:rPr>
          <w:color w:val="000000"/>
        </w:rPr>
        <w:t xml:space="preserve">ючению в планы работы </w:t>
      </w:r>
      <w:r w:rsidR="002F5F8F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>.</w:t>
      </w:r>
    </w:p>
    <w:p w:rsidR="00FE04DB" w:rsidRPr="00106A42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106A42">
        <w:rPr>
          <w:b/>
          <w:color w:val="000000"/>
        </w:rPr>
        <w:t>2. Срок действия Соглашения</w:t>
      </w:r>
    </w:p>
    <w:p w:rsidR="00FE04DB" w:rsidRPr="00106A42" w:rsidRDefault="00FE04DB" w:rsidP="00FE04DB">
      <w:pPr>
        <w:ind w:firstLine="708"/>
        <w:jc w:val="both"/>
      </w:pPr>
      <w:r w:rsidRPr="00106A42">
        <w:rPr>
          <w:color w:val="000000"/>
        </w:rPr>
        <w:t xml:space="preserve">2.1. </w:t>
      </w:r>
      <w:r w:rsidRPr="00106A42">
        <w:t>Настоящее Соглашение действует с 1 января 201</w:t>
      </w:r>
      <w:r w:rsidR="00106A42" w:rsidRPr="00106A42">
        <w:t>6</w:t>
      </w:r>
      <w:r w:rsidRPr="00106A42">
        <w:t xml:space="preserve"> года на срок полномочий Собрания депутатов </w:t>
      </w:r>
      <w:proofErr w:type="spellStart"/>
      <w:r w:rsidR="006B2997" w:rsidRPr="00106A42">
        <w:rPr>
          <w:color w:val="000000"/>
        </w:rPr>
        <w:t>Кольцовского</w:t>
      </w:r>
      <w:proofErr w:type="spellEnd"/>
      <w:r w:rsidRPr="00106A42">
        <w:rPr>
          <w:color w:val="000000"/>
        </w:rPr>
        <w:t xml:space="preserve"> </w:t>
      </w:r>
      <w:r w:rsidRPr="00106A42">
        <w:t>сельского поселения третьего созыва.</w:t>
      </w:r>
    </w:p>
    <w:p w:rsidR="00FE04DB" w:rsidRPr="00106A42" w:rsidRDefault="00FE04DB" w:rsidP="00FE04DB">
      <w:pPr>
        <w:ind w:firstLine="708"/>
        <w:jc w:val="both"/>
        <w:rPr>
          <w:color w:val="000000"/>
        </w:rPr>
      </w:pPr>
      <w:r w:rsidRPr="00106A42">
        <w:rPr>
          <w:color w:val="000000"/>
        </w:rPr>
        <w:t xml:space="preserve">2.2. </w:t>
      </w:r>
      <w:proofErr w:type="gramStart"/>
      <w:r w:rsidRPr="00106A42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106A42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106A42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106A42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106A42">
        <w:rPr>
          <w:color w:val="000000"/>
        </w:rPr>
        <w:t>Контрольно-счетный орган</w:t>
      </w:r>
      <w:r w:rsidR="00FE04DB" w:rsidRPr="00106A42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106A42">
        <w:rPr>
          <w:color w:val="000000"/>
        </w:rPr>
        <w:t>Вурнарского</w:t>
      </w:r>
      <w:r w:rsidR="00FE04DB" w:rsidRPr="00106A42">
        <w:rPr>
          <w:color w:val="000000"/>
        </w:rPr>
        <w:t xml:space="preserve"> района, предусмотренных на обеспечение деятельности </w:t>
      </w:r>
      <w:r w:rsidR="0031664C" w:rsidRPr="00106A42">
        <w:rPr>
          <w:color w:val="000000"/>
        </w:rPr>
        <w:t>Контрольно-счетного органа</w:t>
      </w:r>
      <w:r w:rsidR="00FE04DB" w:rsidRPr="00106A42">
        <w:rPr>
          <w:color w:val="000000"/>
        </w:rPr>
        <w:t xml:space="preserve">. </w:t>
      </w:r>
    </w:p>
    <w:p w:rsidR="00FE04DB" w:rsidRPr="00106A42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106A42">
        <w:rPr>
          <w:b/>
          <w:color w:val="000000"/>
          <w:spacing w:val="-2"/>
        </w:rPr>
        <w:t>4. Права и обязанности сторон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106A42">
        <w:rPr>
          <w:color w:val="000000"/>
        </w:rPr>
        <w:t>4.1.Представительный орган муниципального района: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06A42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06A42">
        <w:rPr>
          <w:color w:val="000000"/>
        </w:rPr>
        <w:t xml:space="preserve">4.1.2) устанавливает штатную численность </w:t>
      </w:r>
      <w:r w:rsidR="0031664C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06A42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06A42">
        <w:rPr>
          <w:color w:val="000000"/>
        </w:rPr>
        <w:t xml:space="preserve">4.1.4) </w:t>
      </w:r>
      <w:r w:rsidR="0031664C" w:rsidRPr="00106A42">
        <w:rPr>
          <w:color w:val="000000"/>
        </w:rPr>
        <w:t xml:space="preserve">имеет право </w:t>
      </w:r>
      <w:r w:rsidRPr="00106A42">
        <w:rPr>
          <w:color w:val="000000"/>
        </w:rPr>
        <w:t>получа</w:t>
      </w:r>
      <w:r w:rsidR="0031664C" w:rsidRPr="00106A42">
        <w:rPr>
          <w:color w:val="000000"/>
        </w:rPr>
        <w:t>ть</w:t>
      </w:r>
      <w:r w:rsidRPr="00106A42">
        <w:rPr>
          <w:color w:val="000000"/>
        </w:rPr>
        <w:t xml:space="preserve"> от </w:t>
      </w:r>
      <w:r w:rsidR="0031664C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106A42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106A42">
        <w:rPr>
          <w:color w:val="000000"/>
        </w:rPr>
        <w:t xml:space="preserve">4.2. </w:t>
      </w:r>
      <w:r w:rsidR="006B4FDC" w:rsidRPr="00106A42">
        <w:rPr>
          <w:color w:val="000000"/>
        </w:rPr>
        <w:t>Контрольно-счетный орган</w:t>
      </w:r>
      <w:r w:rsidRPr="00106A42">
        <w:rPr>
          <w:color w:val="000000"/>
        </w:rPr>
        <w:t>: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4.2.1) включает в планы своей работы: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106A42" w:rsidRDefault="00FE04DB" w:rsidP="00FE04DB">
      <w:pPr>
        <w:shd w:val="clear" w:color="auto" w:fill="FFFFFF"/>
        <w:ind w:firstLine="900"/>
        <w:jc w:val="both"/>
      </w:pPr>
      <w:r w:rsidRPr="00106A42">
        <w:t>в сроки, не противоречащие законодательству – иные контрольные и экспертно-аналитические мероприятия;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106A42">
        <w:rPr>
          <w:color w:val="000000"/>
        </w:rPr>
        <w:t>контроль за</w:t>
      </w:r>
      <w:proofErr w:type="gramEnd"/>
      <w:r w:rsidRPr="00106A42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106A42">
        <w:rPr>
          <w:color w:val="000000"/>
        </w:rPr>
        <w:t>представительный</w:t>
      </w:r>
      <w:proofErr w:type="gramEnd"/>
      <w:r w:rsidRPr="00106A42">
        <w:rPr>
          <w:color w:val="000000"/>
        </w:rPr>
        <w:t xml:space="preserve"> орган поселения  с предложениями по их устранению;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 xml:space="preserve">4.3. </w:t>
      </w:r>
      <w:proofErr w:type="gramStart"/>
      <w:r w:rsidRPr="00106A42">
        <w:rPr>
          <w:color w:val="000000"/>
        </w:rPr>
        <w:t>Представительный</w:t>
      </w:r>
      <w:proofErr w:type="gramEnd"/>
      <w:r w:rsidRPr="00106A42">
        <w:rPr>
          <w:color w:val="000000"/>
        </w:rPr>
        <w:t xml:space="preserve"> орган поселения: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4.3.1) направляет в  Контрольно-счетн</w:t>
      </w:r>
      <w:r w:rsidR="009E4D9E" w:rsidRPr="00106A42">
        <w:rPr>
          <w:color w:val="000000"/>
        </w:rPr>
        <w:t>ый</w:t>
      </w:r>
      <w:r w:rsidRPr="00106A42">
        <w:rPr>
          <w:color w:val="000000"/>
        </w:rPr>
        <w:t xml:space="preserve"> </w:t>
      </w:r>
      <w:r w:rsidR="009E4D9E" w:rsidRPr="00106A42">
        <w:rPr>
          <w:color w:val="000000"/>
        </w:rPr>
        <w:t>орган</w:t>
      </w:r>
      <w:r w:rsidRPr="00106A42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106A42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 xml:space="preserve">4.3.2) рассматривает отчеты и заключения, а также предложения </w:t>
      </w:r>
      <w:r w:rsidR="0031664C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>;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 xml:space="preserve">4.3.4) рассматривает обращения </w:t>
      </w:r>
      <w:r w:rsidR="0031664C" w:rsidRPr="00106A42">
        <w:rPr>
          <w:color w:val="000000"/>
        </w:rPr>
        <w:t>Контрольно-счетного органа</w:t>
      </w:r>
      <w:r w:rsidRPr="00106A42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106A42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06A42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106A42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106A42">
        <w:rPr>
          <w:b/>
          <w:color w:val="000000"/>
          <w:spacing w:val="-2"/>
        </w:rPr>
        <w:t>5. Ответственность сторон</w:t>
      </w: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06A42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106A42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106A42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106A42">
        <w:rPr>
          <w:b/>
          <w:color w:val="000000"/>
          <w:spacing w:val="-2"/>
        </w:rPr>
        <w:t>6. Заключительные положения</w:t>
      </w: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06A42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06A42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106A42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106A42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106A42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106A42">
        <w:rPr>
          <w:color w:val="000000"/>
        </w:rPr>
        <w:t>другим Сторонам уведомления о расторжении Соглашения.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06A42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106A42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06A42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106A42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106A42" w:rsidTr="008261A8">
        <w:tc>
          <w:tcPr>
            <w:tcW w:w="4927" w:type="dxa"/>
          </w:tcPr>
          <w:p w:rsidR="00FE04DB" w:rsidRPr="00106A42" w:rsidRDefault="00FE04DB" w:rsidP="008261A8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 xml:space="preserve">Глава </w:t>
            </w:r>
            <w:r w:rsidR="006B4FDC" w:rsidRPr="00106A42">
              <w:rPr>
                <w:color w:val="000000"/>
              </w:rPr>
              <w:t>Вурнарского</w:t>
            </w:r>
            <w:r w:rsidRPr="00106A42">
              <w:rPr>
                <w:color w:val="000000"/>
              </w:rPr>
              <w:t xml:space="preserve"> района – председатель </w:t>
            </w:r>
            <w:r w:rsidR="006B4FDC" w:rsidRPr="00106A42">
              <w:rPr>
                <w:color w:val="000000"/>
              </w:rPr>
              <w:t>Вурнарского районного Собрания депутатов</w:t>
            </w:r>
            <w:r w:rsidRPr="00106A42">
              <w:rPr>
                <w:color w:val="000000"/>
              </w:rPr>
              <w:t xml:space="preserve"> Чувашской Республики</w:t>
            </w: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jc w:val="right"/>
              <w:rPr>
                <w:color w:val="000000"/>
              </w:rPr>
            </w:pPr>
            <w:r w:rsidRPr="00106A42">
              <w:rPr>
                <w:color w:val="000000"/>
              </w:rPr>
              <w:t xml:space="preserve">__________________ </w:t>
            </w:r>
            <w:proofErr w:type="spellStart"/>
            <w:r w:rsidR="00E454E6" w:rsidRPr="00106A42">
              <w:rPr>
                <w:color w:val="000000"/>
              </w:rPr>
              <w:t>Г.П.Спиридонов</w:t>
            </w:r>
            <w:proofErr w:type="spellEnd"/>
          </w:p>
          <w:p w:rsidR="00FE04DB" w:rsidRPr="00106A42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>«____»__________20___г.</w:t>
            </w: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106A42" w:rsidRDefault="00FE04DB" w:rsidP="008261A8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 xml:space="preserve">Глава </w:t>
            </w:r>
            <w:proofErr w:type="spellStart"/>
            <w:r w:rsidR="006B2997" w:rsidRPr="00106A42">
              <w:rPr>
                <w:color w:val="000000"/>
              </w:rPr>
              <w:t>Кольцовского</w:t>
            </w:r>
            <w:proofErr w:type="spellEnd"/>
            <w:r w:rsidRPr="00106A42">
              <w:rPr>
                <w:color w:val="000000"/>
              </w:rPr>
              <w:t xml:space="preserve"> сельского поселения </w:t>
            </w:r>
            <w:r w:rsidR="006B4FDC" w:rsidRPr="00106A42">
              <w:rPr>
                <w:color w:val="000000"/>
              </w:rPr>
              <w:t>Вурнарского</w:t>
            </w:r>
            <w:r w:rsidRPr="00106A42">
              <w:rPr>
                <w:color w:val="000000"/>
              </w:rPr>
              <w:t xml:space="preserve"> района Чувашской Республики </w:t>
            </w: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E64DDF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 xml:space="preserve">_______________ </w:t>
            </w:r>
            <w:r w:rsidR="006B2997" w:rsidRPr="00106A42">
              <w:rPr>
                <w:color w:val="000000"/>
              </w:rPr>
              <w:t>Е.И.Нараткин</w:t>
            </w: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>«____»__________20___г.</w:t>
            </w: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106A42" w:rsidTr="008261A8">
        <w:tc>
          <w:tcPr>
            <w:tcW w:w="4927" w:type="dxa"/>
          </w:tcPr>
          <w:p w:rsidR="00FE04DB" w:rsidRPr="00106A42" w:rsidRDefault="00FE04DB" w:rsidP="008261A8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 xml:space="preserve">Председатель </w:t>
            </w:r>
            <w:r w:rsidR="0031664C" w:rsidRPr="00106A42">
              <w:rPr>
                <w:color w:val="000000"/>
              </w:rPr>
              <w:t>Контрольно-счетного органа</w:t>
            </w:r>
            <w:r w:rsidRPr="00106A42">
              <w:rPr>
                <w:color w:val="000000"/>
              </w:rPr>
              <w:t xml:space="preserve"> </w:t>
            </w:r>
            <w:r w:rsidR="006B4FDC" w:rsidRPr="00106A42">
              <w:rPr>
                <w:color w:val="000000"/>
              </w:rPr>
              <w:t>Вурнарского</w:t>
            </w:r>
            <w:r w:rsidRPr="00106A42">
              <w:rPr>
                <w:color w:val="000000"/>
              </w:rPr>
              <w:t xml:space="preserve"> района Чувашской Республики </w:t>
            </w: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E64DDF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 xml:space="preserve">__________________ </w:t>
            </w:r>
            <w:proofErr w:type="spellStart"/>
            <w:r w:rsidR="00106A42">
              <w:rPr>
                <w:color w:val="000000"/>
              </w:rPr>
              <w:t>С.Н.Шашкарова</w:t>
            </w:r>
            <w:proofErr w:type="spellEnd"/>
          </w:p>
          <w:p w:rsidR="00FE04DB" w:rsidRPr="00106A42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  <w:r w:rsidRPr="00106A42">
              <w:rPr>
                <w:color w:val="000000"/>
              </w:rPr>
              <w:t>«____»__________20___г.</w:t>
            </w:r>
          </w:p>
          <w:p w:rsidR="00FE04DB" w:rsidRPr="00106A42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106A42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106A42" w:rsidRDefault="00FE04DB" w:rsidP="00FE04DB"/>
    <w:p w:rsidR="004B150C" w:rsidRPr="00106A42" w:rsidRDefault="004B150C" w:rsidP="00FE04DB"/>
    <w:sectPr w:rsidR="004B150C" w:rsidRPr="00106A42" w:rsidSect="005A0D6F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06" w:rsidRDefault="00B33D06">
      <w:r>
        <w:separator/>
      </w:r>
    </w:p>
  </w:endnote>
  <w:endnote w:type="continuationSeparator" w:id="0">
    <w:p w:rsidR="00B33D06" w:rsidRDefault="00B3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06" w:rsidRDefault="00B33D06">
      <w:r>
        <w:separator/>
      </w:r>
    </w:p>
  </w:footnote>
  <w:footnote w:type="continuationSeparator" w:id="0">
    <w:p w:rsidR="00B33D06" w:rsidRDefault="00B3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B33D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B33D06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B33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06A42"/>
    <w:rsid w:val="00122243"/>
    <w:rsid w:val="001379C7"/>
    <w:rsid w:val="00172BBC"/>
    <w:rsid w:val="00196A5D"/>
    <w:rsid w:val="001B4AF6"/>
    <w:rsid w:val="002F5F8F"/>
    <w:rsid w:val="003154E3"/>
    <w:rsid w:val="0031664C"/>
    <w:rsid w:val="00333989"/>
    <w:rsid w:val="003F665E"/>
    <w:rsid w:val="00406D20"/>
    <w:rsid w:val="004319DC"/>
    <w:rsid w:val="00435BAC"/>
    <w:rsid w:val="0047412B"/>
    <w:rsid w:val="0049732D"/>
    <w:rsid w:val="004B150C"/>
    <w:rsid w:val="004B1CA6"/>
    <w:rsid w:val="004C7B04"/>
    <w:rsid w:val="004F6471"/>
    <w:rsid w:val="00531A63"/>
    <w:rsid w:val="00540E65"/>
    <w:rsid w:val="005477AA"/>
    <w:rsid w:val="005A0D6F"/>
    <w:rsid w:val="005A6D62"/>
    <w:rsid w:val="005B4342"/>
    <w:rsid w:val="00611B35"/>
    <w:rsid w:val="00671BD0"/>
    <w:rsid w:val="006A1B0B"/>
    <w:rsid w:val="006B2997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A1A16"/>
    <w:rsid w:val="009E4D9E"/>
    <w:rsid w:val="00A21111"/>
    <w:rsid w:val="00A31762"/>
    <w:rsid w:val="00A40ACD"/>
    <w:rsid w:val="00A63153"/>
    <w:rsid w:val="00AA3873"/>
    <w:rsid w:val="00B26285"/>
    <w:rsid w:val="00B33D06"/>
    <w:rsid w:val="00B57881"/>
    <w:rsid w:val="00B722C9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50662"/>
    <w:rsid w:val="00D80FA1"/>
    <w:rsid w:val="00E454E6"/>
    <w:rsid w:val="00E55A26"/>
    <w:rsid w:val="00E64DDF"/>
    <w:rsid w:val="00EA270D"/>
    <w:rsid w:val="00ED024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53</cp:revision>
  <cp:lastPrinted>2019-01-23T12:01:00Z</cp:lastPrinted>
  <dcterms:created xsi:type="dcterms:W3CDTF">2018-12-14T12:16:00Z</dcterms:created>
  <dcterms:modified xsi:type="dcterms:W3CDTF">2019-04-09T11:16:00Z</dcterms:modified>
</cp:coreProperties>
</file>