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0" w:rsidRPr="002F6520" w:rsidRDefault="002F6520" w:rsidP="002F65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685"/>
        <w:gridCol w:w="586"/>
        <w:gridCol w:w="1206"/>
        <w:gridCol w:w="900"/>
        <w:gridCol w:w="3121"/>
      </w:tblGrid>
      <w:tr w:rsidR="00CC5FBB" w:rsidRPr="00076475" w:rsidTr="00CC5FBB">
        <w:trPr>
          <w:trHeight w:val="207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5FBB" w:rsidRPr="007064E9" w:rsidRDefault="00CC5FBB" w:rsidP="00340C79">
            <w:pPr>
              <w:rPr>
                <w:rFonts w:ascii="Times New Roman" w:hAnsi="Times New Roman"/>
              </w:rPr>
            </w:pPr>
          </w:p>
          <w:p w:rsidR="00CC5FBB" w:rsidRPr="008A42EA" w:rsidRDefault="00CC5FBB" w:rsidP="00340C79">
            <w:pPr>
              <w:pStyle w:val="1"/>
              <w:spacing w:after="0"/>
              <w:jc w:val="left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8A42EA">
              <w:rPr>
                <w:rFonts w:ascii="Times New Roman" w:hAnsi="Times New Roman"/>
                <w:sz w:val="22"/>
                <w:szCs w:val="22"/>
                <w:lang w:eastAsia="ru-RU"/>
              </w:rPr>
              <w:t>Чă</w:t>
            </w:r>
            <w:proofErr w:type="gramStart"/>
            <w:r w:rsidRPr="008A42EA">
              <w:rPr>
                <w:rFonts w:ascii="Times New Roman" w:hAnsi="Times New Roman"/>
                <w:sz w:val="22"/>
                <w:szCs w:val="22"/>
                <w:lang w:eastAsia="ru-RU"/>
              </w:rPr>
              <w:t>ваш</w:t>
            </w:r>
            <w:proofErr w:type="spellEnd"/>
            <w:proofErr w:type="gramEnd"/>
            <w:r w:rsidRPr="008A42E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Республики</w:t>
            </w: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proofErr w:type="spellStart"/>
            <w:r w:rsidRPr="007064E9">
              <w:rPr>
                <w:rFonts w:ascii="Times New Roman" w:hAnsi="Times New Roman"/>
                <w:b/>
                <w:bCs/>
              </w:rPr>
              <w:t>Вăрнар</w:t>
            </w:r>
            <w:proofErr w:type="spellEnd"/>
            <w:r w:rsidRPr="007064E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64E9">
              <w:rPr>
                <w:rFonts w:ascii="Times New Roman" w:hAnsi="Times New Roman"/>
                <w:b/>
                <w:bCs/>
              </w:rPr>
              <w:t>районĕн</w:t>
            </w:r>
            <w:proofErr w:type="spellEnd"/>
          </w:p>
          <w:p w:rsidR="00CC5FBB" w:rsidRPr="007064E9" w:rsidRDefault="00CC5FBB" w:rsidP="00340C79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proofErr w:type="spellStart"/>
            <w:r w:rsidRPr="007064E9">
              <w:rPr>
                <w:rFonts w:ascii="Times New Roman" w:hAnsi="Times New Roman"/>
                <w:b/>
                <w:bCs/>
              </w:rPr>
              <w:t>администрацийĕ</w:t>
            </w:r>
            <w:proofErr w:type="spellEnd"/>
          </w:p>
          <w:p w:rsidR="00CC5FBB" w:rsidRPr="008A42EA" w:rsidRDefault="00CC5FBB" w:rsidP="00340C79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</w:t>
            </w:r>
            <w:r w:rsidRPr="008A42EA">
              <w:rPr>
                <w:rFonts w:ascii="Times New Roman" w:hAnsi="Times New Roman"/>
                <w:sz w:val="22"/>
                <w:szCs w:val="22"/>
                <w:lang w:eastAsia="ru-RU"/>
              </w:rPr>
              <w:t>ЙЫШĂНУ</w:t>
            </w:r>
          </w:p>
          <w:p w:rsidR="00CC5FBB" w:rsidRPr="00905BA7" w:rsidRDefault="00CC5FBB" w:rsidP="00340C79"/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29.12.2017</w:t>
            </w:r>
            <w:r w:rsidRPr="007064E9">
              <w:rPr>
                <w:rFonts w:ascii="Times New Roman" w:hAnsi="Times New Roman"/>
                <w:b/>
                <w:bCs/>
              </w:rPr>
              <w:t xml:space="preserve">  </w:t>
            </w:r>
            <w:r w:rsidRPr="002560F5">
              <w:rPr>
                <w:rFonts w:ascii="Arial Cyr Chuv" w:hAnsi="Arial Cyr Chuv"/>
                <w:b/>
                <w:noProof/>
                <w:color w:val="000000"/>
              </w:rPr>
              <w:t>=</w:t>
            </w:r>
            <w:r w:rsidRPr="007064E9">
              <w:rPr>
                <w:rFonts w:ascii="Times New Roman" w:hAnsi="Times New Roman"/>
                <w:b/>
                <w:bCs/>
              </w:rPr>
              <w:t>. №</w:t>
            </w:r>
            <w:r>
              <w:rPr>
                <w:rFonts w:ascii="Times New Roman" w:hAnsi="Times New Roman"/>
                <w:b/>
                <w:bCs/>
              </w:rPr>
              <w:t xml:space="preserve"> 896</w:t>
            </w: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</w:p>
          <w:p w:rsidR="00CC5FBB" w:rsidRPr="007064E9" w:rsidRDefault="00CC5FBB" w:rsidP="00340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proofErr w:type="spellStart"/>
            <w:r w:rsidRPr="007064E9">
              <w:rPr>
                <w:rFonts w:ascii="Times New Roman" w:hAnsi="Times New Roman"/>
                <w:b/>
                <w:bCs/>
              </w:rPr>
              <w:t>Вăрнар</w:t>
            </w:r>
            <w:proofErr w:type="spellEnd"/>
            <w:r w:rsidRPr="007064E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64E9">
              <w:rPr>
                <w:rFonts w:ascii="Times New Roman" w:hAnsi="Times New Roman"/>
                <w:b/>
                <w:bCs/>
              </w:rPr>
              <w:t>поселокĕ</w:t>
            </w:r>
            <w:proofErr w:type="spellEnd"/>
          </w:p>
          <w:p w:rsidR="00CC5FBB" w:rsidRPr="007064E9" w:rsidRDefault="00CC5FBB" w:rsidP="00340C79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FBB" w:rsidRPr="007064E9" w:rsidRDefault="00CC5FBB" w:rsidP="00340C79">
            <w:pPr>
              <w:rPr>
                <w:rFonts w:ascii="Times New Roman" w:hAnsi="Times New Roman"/>
              </w:rPr>
            </w:pPr>
          </w:p>
          <w:p w:rsidR="00CC5FBB" w:rsidRPr="007064E9" w:rsidRDefault="00CC5FBB" w:rsidP="00CC5FBB">
            <w:pPr>
              <w:ind w:lef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Чувашский" style="width:63.75pt;height:63.75pt;visibility:visible">
                  <v:imagedata r:id="rId9" o:title="Чувашский"/>
                </v:shape>
              </w:pic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C5FBB" w:rsidRPr="007064E9" w:rsidRDefault="00CC5FBB" w:rsidP="00340C79">
            <w:pPr>
              <w:rPr>
                <w:rFonts w:ascii="Times New Roman" w:hAnsi="Times New Roman"/>
              </w:rPr>
            </w:pPr>
          </w:p>
          <w:p w:rsidR="00CC5FBB" w:rsidRPr="007064E9" w:rsidRDefault="00CC5FBB" w:rsidP="00340C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CC5FBB" w:rsidRPr="007064E9" w:rsidRDefault="00CC5FBB" w:rsidP="00340C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CC5FBB" w:rsidRPr="007064E9" w:rsidRDefault="00CC5FBB" w:rsidP="00340C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Вурнарского района</w:t>
            </w: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29.12.2017</w:t>
            </w:r>
            <w:r w:rsidRPr="007064E9">
              <w:rPr>
                <w:rFonts w:ascii="Times New Roman" w:hAnsi="Times New Roman"/>
                <w:b/>
                <w:bCs/>
              </w:rPr>
              <w:t xml:space="preserve"> г. №</w:t>
            </w:r>
            <w:r>
              <w:rPr>
                <w:rFonts w:ascii="Times New Roman" w:hAnsi="Times New Roman"/>
                <w:b/>
                <w:bCs/>
              </w:rPr>
              <w:t xml:space="preserve"> 896</w:t>
            </w:r>
          </w:p>
          <w:p w:rsidR="00CC5FBB" w:rsidRPr="007064E9" w:rsidRDefault="00CC5FBB" w:rsidP="00340C79">
            <w:pPr>
              <w:rPr>
                <w:rFonts w:ascii="Times New Roman" w:hAnsi="Times New Roman"/>
                <w:b/>
                <w:bCs/>
              </w:rPr>
            </w:pPr>
          </w:p>
          <w:p w:rsidR="00CC5FBB" w:rsidRPr="007064E9" w:rsidRDefault="00CC5FBB" w:rsidP="00340C79">
            <w:pPr>
              <w:ind w:left="603"/>
              <w:rPr>
                <w:rFonts w:ascii="Times New Roman" w:hAnsi="Times New Roman"/>
              </w:rPr>
            </w:pPr>
            <w:r w:rsidRPr="007064E9">
              <w:rPr>
                <w:rFonts w:ascii="Times New Roman" w:hAnsi="Times New Roman"/>
                <w:b/>
                <w:bCs/>
              </w:rPr>
              <w:t>п. Вурнары</w:t>
            </w:r>
          </w:p>
          <w:p w:rsidR="00CC5FBB" w:rsidRPr="007064E9" w:rsidRDefault="00CC5FBB" w:rsidP="00340C79">
            <w:pPr>
              <w:ind w:firstLine="63"/>
              <w:rPr>
                <w:rFonts w:ascii="Times New Roman" w:hAnsi="Times New Roman"/>
              </w:rPr>
            </w:pPr>
          </w:p>
        </w:tc>
      </w:tr>
      <w:tr w:rsidR="00CC5FBB" w:rsidRPr="007E7B68" w:rsidTr="00CC5FBB">
        <w:trPr>
          <w:gridAfter w:val="2"/>
          <w:wAfter w:w="4021" w:type="dxa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FBB" w:rsidRPr="007E7B68" w:rsidRDefault="00CC5FBB" w:rsidP="00340C79">
            <w:pPr>
              <w:pStyle w:val="Default"/>
              <w:jc w:val="both"/>
            </w:pPr>
            <w:r w:rsidRPr="007E7B68">
              <w:t>Об утверждении муниципальной программы Вурнарского района Чувашской Республики «Формирование современной</w:t>
            </w:r>
            <w:r>
              <w:t xml:space="preserve"> </w:t>
            </w:r>
            <w:r w:rsidRPr="007E7B68">
              <w:t>городской среды на территории Вурнарского района Чувашской</w:t>
            </w:r>
            <w:r>
              <w:t xml:space="preserve"> </w:t>
            </w:r>
            <w:r w:rsidRPr="007E7B68">
              <w:t>Республики» на 2018-2022 годы</w:t>
            </w:r>
          </w:p>
          <w:p w:rsidR="00CC5FBB" w:rsidRPr="007E7B68" w:rsidRDefault="00CC5FBB" w:rsidP="00340C79">
            <w:pPr>
              <w:pStyle w:val="Default"/>
              <w:ind w:left="-533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C5FBB" w:rsidRPr="007E7B68" w:rsidRDefault="00CC5FBB" w:rsidP="00340C79">
            <w:pPr>
              <w:pStyle w:val="Default"/>
            </w:pPr>
          </w:p>
        </w:tc>
      </w:tr>
    </w:tbl>
    <w:p w:rsidR="00C52A1D" w:rsidRPr="0065373B" w:rsidRDefault="00C159AE" w:rsidP="004725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B68">
        <w:rPr>
          <w:sz w:val="24"/>
          <w:szCs w:val="24"/>
        </w:rPr>
        <w:t xml:space="preserve">  </w:t>
      </w:r>
      <w:r w:rsidR="00550ACD" w:rsidRPr="007E7B68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№169 «</w:t>
      </w:r>
      <w:proofErr w:type="gramStart"/>
      <w:r w:rsidR="00550ACD" w:rsidRPr="007E7B68">
        <w:rPr>
          <w:rFonts w:ascii="Times New Roman" w:hAnsi="Times New Roman"/>
          <w:sz w:val="24"/>
          <w:szCs w:val="24"/>
        </w:rPr>
        <w:t>Об</w:t>
      </w:r>
      <w:proofErr w:type="gramEnd"/>
      <w:r w:rsidR="00550ACD" w:rsidRPr="007E7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0ACD" w:rsidRPr="007E7B68">
        <w:rPr>
          <w:rFonts w:ascii="Times New Roman" w:hAnsi="Times New Roman"/>
          <w:sz w:val="24"/>
          <w:szCs w:val="24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Кабинета Министров Чувашской Республики от 31 августа 2017г. №343 «О государственной программе Чувашской Республики «Формирование</w:t>
      </w:r>
      <w:proofErr w:type="gramEnd"/>
      <w:r w:rsidR="00550ACD" w:rsidRPr="007E7B68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 Чувашской Республики» на </w:t>
      </w:r>
      <w:r w:rsidR="00142ABA">
        <w:rPr>
          <w:rFonts w:ascii="Times New Roman" w:hAnsi="Times New Roman"/>
          <w:sz w:val="24"/>
          <w:szCs w:val="24"/>
        </w:rPr>
        <w:t>2018-2022 годы»,</w:t>
      </w:r>
      <w:r w:rsidR="00550ACD" w:rsidRPr="007E7B68">
        <w:rPr>
          <w:rFonts w:ascii="Times New Roman" w:hAnsi="Times New Roman"/>
          <w:sz w:val="24"/>
          <w:szCs w:val="24"/>
        </w:rPr>
        <w:t xml:space="preserve"> администрация Вурнарского района Чувашской Республики </w:t>
      </w:r>
      <w:proofErr w:type="gramStart"/>
      <w:r w:rsidR="00550ACD" w:rsidRPr="007E7B6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50ACD" w:rsidRPr="007E7B68">
        <w:rPr>
          <w:rFonts w:ascii="Times New Roman" w:hAnsi="Times New Roman"/>
          <w:bCs/>
          <w:sz w:val="24"/>
          <w:szCs w:val="24"/>
        </w:rPr>
        <w:t xml:space="preserve"> о с т а н о в л я</w:t>
      </w:r>
      <w:r w:rsidR="0065373B">
        <w:rPr>
          <w:rFonts w:ascii="Times New Roman" w:hAnsi="Times New Roman"/>
          <w:bCs/>
          <w:sz w:val="24"/>
          <w:szCs w:val="24"/>
        </w:rPr>
        <w:t xml:space="preserve"> </w:t>
      </w:r>
      <w:r w:rsidR="00F20422" w:rsidRPr="007E7B68">
        <w:rPr>
          <w:rFonts w:ascii="Times New Roman" w:hAnsi="Times New Roman"/>
          <w:bCs/>
          <w:sz w:val="24"/>
          <w:szCs w:val="24"/>
        </w:rPr>
        <w:t>е</w:t>
      </w:r>
      <w:r w:rsidR="0065373B">
        <w:rPr>
          <w:rFonts w:ascii="Times New Roman" w:hAnsi="Times New Roman"/>
          <w:bCs/>
          <w:sz w:val="24"/>
          <w:szCs w:val="24"/>
        </w:rPr>
        <w:t xml:space="preserve"> </w:t>
      </w:r>
      <w:r w:rsidR="00550ACD" w:rsidRPr="007E7B68">
        <w:rPr>
          <w:rFonts w:ascii="Times New Roman" w:hAnsi="Times New Roman"/>
          <w:bCs/>
          <w:sz w:val="24"/>
          <w:szCs w:val="24"/>
        </w:rPr>
        <w:t>т:</w:t>
      </w:r>
      <w:r w:rsidR="007828B0" w:rsidRPr="007E7B68">
        <w:rPr>
          <w:sz w:val="24"/>
          <w:szCs w:val="24"/>
        </w:rPr>
        <w:t xml:space="preserve">  </w:t>
      </w:r>
    </w:p>
    <w:p w:rsidR="00BA17C3" w:rsidRPr="007E7B68" w:rsidRDefault="00BA17C3" w:rsidP="0047251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68">
        <w:rPr>
          <w:rFonts w:ascii="Times New Roman" w:hAnsi="Times New Roman"/>
          <w:sz w:val="24"/>
          <w:szCs w:val="24"/>
        </w:rPr>
        <w:t xml:space="preserve">Утвердить </w:t>
      </w:r>
      <w:r w:rsidR="007E7B68">
        <w:rPr>
          <w:rFonts w:ascii="Times New Roman" w:hAnsi="Times New Roman"/>
          <w:sz w:val="24"/>
          <w:szCs w:val="24"/>
        </w:rPr>
        <w:t xml:space="preserve">прилагаемую </w:t>
      </w:r>
      <w:r w:rsidR="004E627C" w:rsidRPr="007E7B68">
        <w:rPr>
          <w:rFonts w:ascii="Times New Roman" w:hAnsi="Times New Roman"/>
          <w:sz w:val="24"/>
          <w:szCs w:val="24"/>
        </w:rPr>
        <w:t>муницип</w:t>
      </w:r>
      <w:r w:rsidRPr="007E7B68">
        <w:rPr>
          <w:rFonts w:ascii="Times New Roman" w:hAnsi="Times New Roman"/>
          <w:sz w:val="24"/>
          <w:szCs w:val="24"/>
        </w:rPr>
        <w:t xml:space="preserve">альную программу Вурнарского района Чувашской Республики «Формирование </w:t>
      </w:r>
      <w:r w:rsidR="000826FF" w:rsidRPr="007E7B68">
        <w:rPr>
          <w:rFonts w:ascii="Times New Roman" w:hAnsi="Times New Roman"/>
          <w:sz w:val="24"/>
          <w:szCs w:val="24"/>
        </w:rPr>
        <w:t>современной</w:t>
      </w:r>
      <w:r w:rsidRPr="007E7B68">
        <w:rPr>
          <w:rFonts w:ascii="Times New Roman" w:hAnsi="Times New Roman"/>
          <w:sz w:val="24"/>
          <w:szCs w:val="24"/>
        </w:rPr>
        <w:t xml:space="preserve"> городской среды на территории Вурнарского района Чувашской Республики» на </w:t>
      </w:r>
      <w:r w:rsidR="00291C3F" w:rsidRPr="007E7B68">
        <w:rPr>
          <w:rFonts w:ascii="Times New Roman" w:hAnsi="Times New Roman"/>
          <w:sz w:val="24"/>
          <w:szCs w:val="24"/>
        </w:rPr>
        <w:t>2018</w:t>
      </w:r>
      <w:r w:rsidRPr="007E7B68">
        <w:rPr>
          <w:rFonts w:ascii="Times New Roman" w:hAnsi="Times New Roman"/>
          <w:sz w:val="24"/>
          <w:szCs w:val="24"/>
        </w:rPr>
        <w:t>-2022 годы. (приложение №1)</w:t>
      </w:r>
    </w:p>
    <w:p w:rsidR="002F6520" w:rsidRPr="007E7B68" w:rsidRDefault="002F6520" w:rsidP="0047251E">
      <w:pPr>
        <w:pStyle w:val="a6"/>
        <w:numPr>
          <w:ilvl w:val="0"/>
          <w:numId w:val="1"/>
        </w:numPr>
        <w:shd w:val="clear" w:color="auto" w:fill="FFFFFF"/>
        <w:tabs>
          <w:tab w:val="left" w:pos="80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B68">
        <w:rPr>
          <w:rFonts w:ascii="Times New Roman" w:hAnsi="Times New Roman"/>
          <w:color w:val="000000"/>
          <w:sz w:val="24"/>
          <w:szCs w:val="24"/>
        </w:rPr>
        <w:t>Сектору информатизации обеспечить размещение настоящего постановления на официальном сайте администрации Вурнарского района в сети Интернет.</w:t>
      </w:r>
    </w:p>
    <w:p w:rsidR="002F6520" w:rsidRPr="007E7B68" w:rsidRDefault="002F6520" w:rsidP="0047251E">
      <w:pPr>
        <w:pStyle w:val="a6"/>
        <w:numPr>
          <w:ilvl w:val="0"/>
          <w:numId w:val="1"/>
        </w:numPr>
        <w:shd w:val="clear" w:color="auto" w:fill="FFFFFF"/>
        <w:tabs>
          <w:tab w:val="left" w:pos="80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B6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2F6520" w:rsidRPr="007E7B68" w:rsidRDefault="002F6520" w:rsidP="0047251E">
      <w:pPr>
        <w:pStyle w:val="a6"/>
        <w:numPr>
          <w:ilvl w:val="0"/>
          <w:numId w:val="1"/>
        </w:numPr>
        <w:shd w:val="clear" w:color="auto" w:fill="FFFFFF"/>
        <w:tabs>
          <w:tab w:val="left" w:pos="80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B6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E7B6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отдел строительства, жилищно-коммунального хозяйства, по закупкам товаров, работ, услуг для обеспечения </w:t>
      </w:r>
      <w:r w:rsidR="004E627C" w:rsidRPr="007E7B68">
        <w:rPr>
          <w:rFonts w:ascii="Times New Roman" w:hAnsi="Times New Roman"/>
          <w:color w:val="000000"/>
          <w:sz w:val="24"/>
          <w:szCs w:val="24"/>
        </w:rPr>
        <w:t>муницип</w:t>
      </w:r>
      <w:r w:rsidRPr="007E7B68">
        <w:rPr>
          <w:rFonts w:ascii="Times New Roman" w:hAnsi="Times New Roman"/>
          <w:color w:val="000000"/>
          <w:sz w:val="24"/>
          <w:szCs w:val="24"/>
        </w:rPr>
        <w:t>альных нужд администрации Вурнарского района.</w:t>
      </w:r>
    </w:p>
    <w:p w:rsidR="00C52A1D" w:rsidRPr="007E7B68" w:rsidRDefault="00C52A1D" w:rsidP="007E7B68">
      <w:pPr>
        <w:shd w:val="clear" w:color="auto" w:fill="FFFFFF"/>
        <w:tabs>
          <w:tab w:val="left" w:pos="80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C3F" w:rsidRPr="0012426F" w:rsidRDefault="002F6520" w:rsidP="0012426F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E7B6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</w:t>
      </w:r>
      <w:r w:rsidR="0012426F">
        <w:rPr>
          <w:rFonts w:ascii="Times New Roman" w:hAnsi="Times New Roman"/>
          <w:sz w:val="24"/>
          <w:szCs w:val="24"/>
        </w:rPr>
        <w:t xml:space="preserve">                    Л.Г.Никола</w:t>
      </w:r>
      <w:r w:rsidR="000F21BA">
        <w:rPr>
          <w:rFonts w:ascii="Times New Roman" w:hAnsi="Times New Roman"/>
          <w:sz w:val="24"/>
          <w:szCs w:val="24"/>
        </w:rPr>
        <w:t>ев</w:t>
      </w:r>
    </w:p>
    <w:p w:rsidR="00291C3F" w:rsidRDefault="00291C3F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12426F" w:rsidRPr="00391F93" w:rsidRDefault="0012426F" w:rsidP="0012426F">
      <w:pPr>
        <w:rPr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2426F" w:rsidRPr="00391F93" w:rsidTr="0047251E">
        <w:tc>
          <w:tcPr>
            <w:tcW w:w="10031" w:type="dxa"/>
          </w:tcPr>
          <w:p w:rsidR="0047251E" w:rsidRPr="0037401B" w:rsidRDefault="0047251E" w:rsidP="00253843">
            <w:pPr>
              <w:widowControl w:val="0"/>
              <w:autoSpaceDE w:val="0"/>
              <w:autoSpaceDN w:val="0"/>
              <w:adjustRightInd w:val="0"/>
              <w:spacing w:before="240"/>
              <w:ind w:left="5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0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к постановлению                                                                                                    администрации Вурнарского района                                                            Чувашской Республики от</w:t>
            </w:r>
            <w:r w:rsidR="00580F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0FF7" w:rsidRPr="00580FF7">
              <w:rPr>
                <w:rFonts w:ascii="Times New Roman" w:hAnsi="Times New Roman"/>
                <w:bCs/>
                <w:sz w:val="24"/>
                <w:szCs w:val="24"/>
              </w:rPr>
              <w:t xml:space="preserve">29.12.2017 </w:t>
            </w:r>
            <w:r w:rsidRPr="0037401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A01B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0FF7"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</w:p>
          <w:p w:rsidR="0012426F" w:rsidRPr="00391F93" w:rsidRDefault="0012426F" w:rsidP="0012426F">
            <w:pPr>
              <w:ind w:left="5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12426F" w:rsidRDefault="0012426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Pr="000826FF" w:rsidRDefault="00291C3F" w:rsidP="00291C3F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0826FF">
        <w:rPr>
          <w:rFonts w:ascii="Times New Roman" w:hAnsi="Times New Roman"/>
          <w:b/>
          <w:sz w:val="32"/>
          <w:szCs w:val="32"/>
        </w:rPr>
        <w:t>Муниципальная программа Вурнарского района Чувашской Республики «Формирование современной городской среды на территории Вурнарского района Чувашской Республики»</w:t>
      </w:r>
      <w:bookmarkEnd w:id="0"/>
      <w:r w:rsidRPr="000826FF">
        <w:rPr>
          <w:rFonts w:ascii="Times New Roman" w:hAnsi="Times New Roman"/>
          <w:b/>
          <w:sz w:val="32"/>
          <w:szCs w:val="32"/>
        </w:rPr>
        <w:t xml:space="preserve"> </w:t>
      </w:r>
    </w:p>
    <w:p w:rsidR="00291C3F" w:rsidRDefault="00291C3F" w:rsidP="00E46E14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291C3F" w:rsidRDefault="00E46E14" w:rsidP="00E46E14">
      <w:pPr>
        <w:pStyle w:val="11"/>
        <w:shd w:val="clear" w:color="auto" w:fill="FFFFFF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91C3F" w:rsidRDefault="00E46E14" w:rsidP="00291C3F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91C3F" w:rsidRDefault="00291C3F" w:rsidP="00291C3F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                                                    </w:t>
      </w:r>
      <w:r w:rsidR="00C060B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354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-2022 </w:t>
      </w:r>
    </w:p>
    <w:p w:rsidR="007828B0" w:rsidRDefault="007828B0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46E14" w:rsidRDefault="00E46E14" w:rsidP="007828B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F6ADD" w:rsidRDefault="007F6ADD" w:rsidP="00253843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09FB" w:rsidRDefault="001D09FB" w:rsidP="007F6ADD">
      <w:pPr>
        <w:pStyle w:val="11"/>
        <w:shd w:val="clear" w:color="auto" w:fill="FFFFFF"/>
        <w:tabs>
          <w:tab w:val="left" w:pos="446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D09FB" w:rsidRDefault="001D09FB" w:rsidP="007F6ADD">
      <w:pPr>
        <w:pStyle w:val="11"/>
        <w:shd w:val="clear" w:color="auto" w:fill="FFFFFF"/>
        <w:tabs>
          <w:tab w:val="left" w:pos="446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D09FB" w:rsidRDefault="001D09FB" w:rsidP="007F6ADD">
      <w:pPr>
        <w:pStyle w:val="11"/>
        <w:shd w:val="clear" w:color="auto" w:fill="FFFFFF"/>
        <w:tabs>
          <w:tab w:val="left" w:pos="446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F6ADD" w:rsidRDefault="007F6ADD" w:rsidP="007F6ADD">
      <w:pPr>
        <w:pStyle w:val="11"/>
        <w:shd w:val="clear" w:color="auto" w:fill="FFFFFF"/>
        <w:tabs>
          <w:tab w:val="left" w:pos="446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C5FBB" w:rsidRDefault="00CC5F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28B0" w:rsidRDefault="007828B0" w:rsidP="007828B0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828B0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7828B0" w:rsidRDefault="004E627C" w:rsidP="007828B0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7828B0">
        <w:rPr>
          <w:rFonts w:ascii="Times New Roman" w:hAnsi="Times New Roman"/>
          <w:b/>
          <w:sz w:val="24"/>
          <w:szCs w:val="24"/>
        </w:rPr>
        <w:t>альной программы</w:t>
      </w:r>
      <w:r w:rsidR="007828B0" w:rsidRPr="007828B0">
        <w:rPr>
          <w:rFonts w:ascii="Times New Roman" w:hAnsi="Times New Roman"/>
          <w:b/>
          <w:sz w:val="24"/>
          <w:szCs w:val="24"/>
        </w:rPr>
        <w:t xml:space="preserve"> Вурнарского района Чувашской Республики «Формирование </w:t>
      </w:r>
      <w:r w:rsidR="000826FF">
        <w:rPr>
          <w:rFonts w:ascii="Times New Roman" w:hAnsi="Times New Roman"/>
          <w:b/>
          <w:sz w:val="24"/>
          <w:szCs w:val="24"/>
        </w:rPr>
        <w:t>современной</w:t>
      </w:r>
      <w:r w:rsidR="007828B0" w:rsidRPr="007828B0">
        <w:rPr>
          <w:rFonts w:ascii="Times New Roman" w:hAnsi="Times New Roman"/>
          <w:b/>
          <w:sz w:val="24"/>
          <w:szCs w:val="24"/>
        </w:rPr>
        <w:t xml:space="preserve"> городской среды на территории Вурнарского райо</w:t>
      </w:r>
      <w:r w:rsidR="000953F9">
        <w:rPr>
          <w:rFonts w:ascii="Times New Roman" w:hAnsi="Times New Roman"/>
          <w:b/>
          <w:sz w:val="24"/>
          <w:szCs w:val="24"/>
        </w:rPr>
        <w:t xml:space="preserve">на Чувашской Республики» </w:t>
      </w:r>
    </w:p>
    <w:p w:rsidR="007828B0" w:rsidRDefault="007828B0" w:rsidP="007828B0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828B0" w:rsidTr="005559B7">
        <w:tc>
          <w:tcPr>
            <w:tcW w:w="2235" w:type="dxa"/>
          </w:tcPr>
          <w:p w:rsidR="007828B0" w:rsidRDefault="007828B0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программы </w:t>
            </w:r>
          </w:p>
        </w:tc>
        <w:tc>
          <w:tcPr>
            <w:tcW w:w="7336" w:type="dxa"/>
          </w:tcPr>
          <w:p w:rsidR="007828B0" w:rsidRPr="007828B0" w:rsidRDefault="005559B7" w:rsidP="007828B0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828B0" w:rsidRPr="007828B0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7828B0" w:rsidRPr="0078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строительства, жилищно-коммунального хозяйства, по закупкам товаров, работ, услуг для обеспечения </w:t>
            </w:r>
            <w:r w:rsidR="004E627C">
              <w:rPr>
                <w:rFonts w:ascii="Times New Roman" w:hAnsi="Times New Roman"/>
                <w:color w:val="000000"/>
                <w:sz w:val="24"/>
                <w:szCs w:val="24"/>
              </w:rPr>
              <w:t>муницип</w:t>
            </w:r>
            <w:r w:rsidR="007828B0" w:rsidRPr="007828B0">
              <w:rPr>
                <w:rFonts w:ascii="Times New Roman" w:hAnsi="Times New Roman"/>
                <w:color w:val="000000"/>
                <w:sz w:val="24"/>
                <w:szCs w:val="24"/>
              </w:rPr>
              <w:t>альных нужд а</w:t>
            </w:r>
            <w:r w:rsidR="001D77DE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Вурнарского района Чувашской Республики</w:t>
            </w:r>
            <w:r w:rsidR="0047251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28B0" w:rsidRDefault="007828B0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B7" w:rsidTr="005559B7">
        <w:tc>
          <w:tcPr>
            <w:tcW w:w="2235" w:type="dxa"/>
          </w:tcPr>
          <w:p w:rsidR="005559B7" w:rsidRDefault="005559B7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5559B7" w:rsidRDefault="00A74777" w:rsidP="0047251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Финансовый отдел администрации Вурнарско</w:t>
            </w:r>
            <w:r w:rsidR="00CC15D9">
              <w:rPr>
                <w:rFonts w:ascii="Times New Roman" w:hAnsi="Times New Roman"/>
                <w:sz w:val="24"/>
                <w:szCs w:val="24"/>
              </w:rPr>
              <w:t>го района  Чувашской Республики</w:t>
            </w:r>
            <w:r w:rsidR="0047251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828B0" w:rsidTr="005559B7">
        <w:tc>
          <w:tcPr>
            <w:tcW w:w="2235" w:type="dxa"/>
          </w:tcPr>
          <w:p w:rsidR="007828B0" w:rsidRDefault="007828B0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7336" w:type="dxa"/>
          </w:tcPr>
          <w:p w:rsidR="005C48E7" w:rsidRPr="001D681C" w:rsidRDefault="005C48E7" w:rsidP="005C48E7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1D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 Чувашской Республики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8B0" w:rsidRDefault="007828B0" w:rsidP="00E46E1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B0" w:rsidTr="005559B7">
        <w:tc>
          <w:tcPr>
            <w:tcW w:w="2235" w:type="dxa"/>
          </w:tcPr>
          <w:p w:rsidR="007828B0" w:rsidRDefault="004E627C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828B0">
              <w:rPr>
                <w:rFonts w:ascii="Times New Roman" w:hAnsi="Times New Roman"/>
                <w:sz w:val="24"/>
                <w:szCs w:val="24"/>
              </w:rPr>
              <w:t>альная программа</w:t>
            </w:r>
          </w:p>
        </w:tc>
        <w:tc>
          <w:tcPr>
            <w:tcW w:w="7336" w:type="dxa"/>
          </w:tcPr>
          <w:p w:rsidR="007828B0" w:rsidRDefault="007828B0" w:rsidP="000953F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</w:t>
            </w:r>
            <w:r w:rsidR="00370592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="000826FF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370592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Вурнарско</w:t>
            </w:r>
            <w:r w:rsidR="0047251E">
              <w:rPr>
                <w:rFonts w:ascii="Times New Roman" w:hAnsi="Times New Roman"/>
                <w:sz w:val="24"/>
                <w:szCs w:val="24"/>
              </w:rPr>
              <w:t>го района Чувашской Республики»;</w:t>
            </w:r>
          </w:p>
        </w:tc>
      </w:tr>
      <w:tr w:rsidR="000953F9" w:rsidTr="005559B7">
        <w:tc>
          <w:tcPr>
            <w:tcW w:w="2235" w:type="dxa"/>
          </w:tcPr>
          <w:p w:rsidR="000953F9" w:rsidRDefault="000953F9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0953F9" w:rsidRDefault="0034459E" w:rsidP="0034459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 Вурнарского района Чувашской Республики»</w:t>
            </w:r>
            <w:r w:rsidR="0047251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828B0" w:rsidTr="005559B7">
        <w:tc>
          <w:tcPr>
            <w:tcW w:w="2235" w:type="dxa"/>
          </w:tcPr>
          <w:p w:rsidR="007828B0" w:rsidRDefault="00917A3E" w:rsidP="007828B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="0034459E">
              <w:rPr>
                <w:rFonts w:ascii="Times New Roman" w:hAnsi="Times New Roman"/>
                <w:sz w:val="24"/>
                <w:szCs w:val="24"/>
              </w:rPr>
              <w:t>и</w:t>
            </w:r>
            <w:r w:rsidR="0078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828B0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7336" w:type="dxa"/>
          </w:tcPr>
          <w:p w:rsidR="007828B0" w:rsidRDefault="0034459E" w:rsidP="0047251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0592">
              <w:rPr>
                <w:rFonts w:ascii="Times New Roman" w:hAnsi="Times New Roman"/>
                <w:sz w:val="24"/>
                <w:szCs w:val="24"/>
              </w:rPr>
              <w:t xml:space="preserve">оздание условий для системного повышения качества и комфорта городской среды на всей территории Вурнарского района </w:t>
            </w:r>
            <w:r w:rsidR="008A4773">
              <w:rPr>
                <w:rFonts w:ascii="Times New Roman" w:hAnsi="Times New Roman"/>
                <w:sz w:val="24"/>
                <w:szCs w:val="24"/>
              </w:rPr>
              <w:t>Ч</w:t>
            </w:r>
            <w:r w:rsidR="00370592">
              <w:rPr>
                <w:rFonts w:ascii="Times New Roman" w:hAnsi="Times New Roman"/>
                <w:sz w:val="24"/>
                <w:szCs w:val="24"/>
              </w:rPr>
              <w:t xml:space="preserve">увашской Республики путем реализации в период </w:t>
            </w:r>
            <w:r w:rsidR="00291C3F">
              <w:rPr>
                <w:rFonts w:ascii="Times New Roman" w:hAnsi="Times New Roman"/>
                <w:sz w:val="24"/>
                <w:szCs w:val="24"/>
              </w:rPr>
              <w:t>2018</w:t>
            </w:r>
            <w:r w:rsidR="00370592">
              <w:rPr>
                <w:rFonts w:ascii="Times New Roman" w:hAnsi="Times New Roman"/>
                <w:sz w:val="24"/>
                <w:szCs w:val="24"/>
              </w:rPr>
              <w:t xml:space="preserve">-2022 </w:t>
            </w:r>
            <w:r w:rsidR="0047251E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r w:rsidR="00370592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 по благоустройству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Вурнарского района Чувашской Республики</w:t>
            </w:r>
            <w:r w:rsidR="0047251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70592" w:rsidTr="005559B7">
        <w:tc>
          <w:tcPr>
            <w:tcW w:w="2235" w:type="dxa"/>
          </w:tcPr>
          <w:p w:rsidR="00370592" w:rsidRDefault="007A3E32" w:rsidP="003705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7336" w:type="dxa"/>
          </w:tcPr>
          <w:p w:rsidR="00370592" w:rsidRDefault="0034459E" w:rsidP="007A3E3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3E32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дворовых территорий Вурнарского района Чувашской Республики;</w:t>
            </w:r>
          </w:p>
          <w:p w:rsidR="007A3E32" w:rsidRDefault="007A3E32" w:rsidP="007A3E3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</w:t>
            </w:r>
            <w:r w:rsidR="002F5472">
              <w:rPr>
                <w:rFonts w:ascii="Times New Roman" w:hAnsi="Times New Roman"/>
                <w:sz w:val="24"/>
                <w:szCs w:val="24"/>
              </w:rPr>
              <w:t>ройства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70592" w:rsidTr="005559B7">
        <w:tc>
          <w:tcPr>
            <w:tcW w:w="2235" w:type="dxa"/>
          </w:tcPr>
          <w:p w:rsidR="00370592" w:rsidRDefault="007A3E32" w:rsidP="007A3E3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7336" w:type="dxa"/>
          </w:tcPr>
          <w:p w:rsidR="007A3E32" w:rsidRDefault="0034459E" w:rsidP="007A3E3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A3E32">
              <w:rPr>
                <w:rFonts w:ascii="Times New Roman" w:hAnsi="Times New Roman"/>
                <w:sz w:val="24"/>
                <w:szCs w:val="24"/>
              </w:rPr>
              <w:t xml:space="preserve">2023 году будут достигнуты следующие целевые индикаторы и показатели: </w:t>
            </w:r>
          </w:p>
          <w:p w:rsidR="008A4773" w:rsidRDefault="004E1B00" w:rsidP="004E1B00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2008A8">
              <w:rPr>
                <w:rFonts w:ascii="Times New Roman" w:eastAsia="Times New Roman" w:hAnsi="Times New Roman" w:cs="Times New Roman"/>
              </w:rPr>
              <w:t xml:space="preserve">количество реализованных на территории </w:t>
            </w:r>
            <w:r w:rsidR="00887C09">
              <w:rPr>
                <w:rFonts w:ascii="Times New Roman" w:eastAsia="Times New Roman" w:hAnsi="Times New Roman" w:cs="Times New Roman"/>
              </w:rPr>
              <w:t>Вурнарского</w:t>
            </w:r>
            <w:r w:rsidRPr="002008A8">
              <w:rPr>
                <w:rFonts w:ascii="Times New Roman" w:eastAsia="Times New Roman" w:hAnsi="Times New Roman" w:cs="Times New Roman"/>
              </w:rPr>
              <w:t xml:space="preserve"> района Чувашской Республики проектов по благоустройству: </w:t>
            </w:r>
          </w:p>
          <w:p w:rsidR="004E1B00" w:rsidRPr="002008A8" w:rsidRDefault="004E1B00" w:rsidP="004E1B00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2008A8">
              <w:rPr>
                <w:rFonts w:ascii="Times New Roman" w:eastAsia="Times New Roman" w:hAnsi="Times New Roman" w:cs="Times New Roman"/>
              </w:rPr>
              <w:t xml:space="preserve">дворовых территорий,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2008A8">
              <w:rPr>
                <w:rFonts w:ascii="Times New Roman" w:eastAsia="Times New Roman" w:hAnsi="Times New Roman" w:cs="Times New Roman"/>
              </w:rPr>
              <w:t> ед.;</w:t>
            </w:r>
          </w:p>
          <w:p w:rsidR="00F34920" w:rsidRPr="00582E88" w:rsidRDefault="004E1B00" w:rsidP="00582E8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2008A8">
              <w:rPr>
                <w:rFonts w:ascii="Times New Roman" w:eastAsia="Times New Roman" w:hAnsi="Times New Roman" w:cs="Times New Roman"/>
              </w:rPr>
              <w:t xml:space="preserve">общественных территорий,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82E88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</w:tr>
      <w:tr w:rsidR="00637E13" w:rsidTr="00637E13">
        <w:trPr>
          <w:trHeight w:val="726"/>
        </w:trPr>
        <w:tc>
          <w:tcPr>
            <w:tcW w:w="2235" w:type="dxa"/>
          </w:tcPr>
          <w:p w:rsidR="00637E13" w:rsidRDefault="00637E13" w:rsidP="00EA5F2A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637E13" w:rsidRDefault="00637E13" w:rsidP="00EA5F2A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370592" w:rsidTr="005559B7">
        <w:tc>
          <w:tcPr>
            <w:tcW w:w="2235" w:type="dxa"/>
          </w:tcPr>
          <w:p w:rsidR="00370592" w:rsidRDefault="00AE4B70" w:rsidP="003705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программы с разбивкой по годам реализ</w:t>
            </w:r>
            <w:r w:rsidR="009F282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7336" w:type="dxa"/>
          </w:tcPr>
          <w:p w:rsidR="0035446F" w:rsidRDefault="0034459E" w:rsidP="003705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2826" w:rsidRPr="00563C03">
              <w:rPr>
                <w:rFonts w:ascii="Times New Roman" w:hAnsi="Times New Roman"/>
                <w:sz w:val="24"/>
                <w:szCs w:val="24"/>
              </w:rPr>
              <w:t xml:space="preserve">рогнозируемые объемы финансирования мероприятий </w:t>
            </w:r>
            <w:r w:rsidR="0015360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F2826" w:rsidRPr="00563C03">
              <w:rPr>
                <w:rFonts w:ascii="Times New Roman" w:hAnsi="Times New Roman"/>
                <w:sz w:val="24"/>
                <w:szCs w:val="24"/>
              </w:rPr>
              <w:t xml:space="preserve"> программы  в </w:t>
            </w:r>
            <w:r w:rsidR="00291C3F">
              <w:rPr>
                <w:rFonts w:ascii="Times New Roman" w:hAnsi="Times New Roman"/>
                <w:sz w:val="24"/>
                <w:szCs w:val="24"/>
              </w:rPr>
              <w:t>2018</w:t>
            </w:r>
            <w:r w:rsidR="009F2826" w:rsidRPr="00563C03">
              <w:rPr>
                <w:rFonts w:ascii="Times New Roman" w:hAnsi="Times New Roman"/>
                <w:sz w:val="24"/>
                <w:szCs w:val="24"/>
              </w:rPr>
              <w:t>-2022</w:t>
            </w:r>
            <w:r w:rsidR="00BA2DF0" w:rsidRPr="00563C03">
              <w:rPr>
                <w:rFonts w:ascii="Times New Roman" w:hAnsi="Times New Roman"/>
                <w:sz w:val="24"/>
                <w:szCs w:val="24"/>
              </w:rPr>
              <w:t xml:space="preserve"> годах составляют </w:t>
            </w:r>
          </w:p>
          <w:p w:rsidR="009F2826" w:rsidRDefault="000D76BD" w:rsidP="003705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39124,0</w:t>
            </w:r>
            <w:r w:rsidR="00354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C03" w:rsidRPr="00563C0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A2DF0" w:rsidRPr="0056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826" w:rsidRPr="00563C03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  <w:r w:rsidR="003F6A2E" w:rsidRPr="0056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ED6" w:rsidRPr="00563C03" w:rsidRDefault="009C0C42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91C3F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A1BB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26F">
              <w:rPr>
                <w:rFonts w:ascii="Times New Roman" w:hAnsi="Times New Roman"/>
                <w:sz w:val="24"/>
                <w:szCs w:val="24"/>
              </w:rPr>
              <w:t>7626,</w:t>
            </w:r>
            <w:r w:rsidR="00E55631">
              <w:rPr>
                <w:rFonts w:ascii="Times New Roman" w:hAnsi="Times New Roman"/>
                <w:sz w:val="24"/>
                <w:szCs w:val="24"/>
              </w:rPr>
              <w:t>2 тыс. руб.;</w:t>
            </w:r>
          </w:p>
          <w:p w:rsidR="00E425FA" w:rsidRPr="009C0C42" w:rsidRDefault="00E425FA" w:rsidP="00E425FA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7499,0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425FA" w:rsidRPr="009C0C42" w:rsidRDefault="00E425FA" w:rsidP="00E425FA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7498,8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425FA" w:rsidRPr="009C0C42" w:rsidRDefault="00E425FA" w:rsidP="00E425FA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8000,0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425FA" w:rsidRDefault="00E425FA" w:rsidP="00E425FA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8500,0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средства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5631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37 278,8 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55631" w:rsidRPr="00563C03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7168,6 тыс. руб.;</w:t>
            </w:r>
          </w:p>
          <w:p w:rsidR="00E55631" w:rsidRPr="009C0C42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7168,6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55631" w:rsidRPr="009C0C42" w:rsidRDefault="00E55631" w:rsidP="00E55631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7168,6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Pr="009C0C42" w:rsidRDefault="00E55631" w:rsidP="00E55631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lastRenderedPageBreak/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7647,5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Pr="00E55631" w:rsidRDefault="00E55631" w:rsidP="00E55631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8125,5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1845,2 тыс. руб., в том числе:</w:t>
            </w:r>
          </w:p>
          <w:p w:rsidR="00E55631" w:rsidRPr="00563C03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CC15D9">
              <w:rPr>
                <w:rFonts w:ascii="Times New Roman" w:hAnsi="Times New Roman"/>
                <w:sz w:val="24"/>
                <w:szCs w:val="24"/>
              </w:rPr>
              <w:t>457,6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55631" w:rsidRPr="009C0C42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CC15D9">
              <w:rPr>
                <w:rFonts w:ascii="Times New Roman" w:hAnsi="Times New Roman"/>
                <w:sz w:val="24"/>
                <w:szCs w:val="24"/>
              </w:rPr>
              <w:t>330,4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55631" w:rsidRPr="009C0C42" w:rsidRDefault="00E55631" w:rsidP="00E55631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 w:rsidR="00CC15D9">
              <w:rPr>
                <w:rFonts w:ascii="Times New Roman" w:eastAsia="Times New Roman" w:hAnsi="Times New Roman" w:cs="Times New Roman"/>
              </w:rPr>
              <w:t>330,2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Pr="009C0C42" w:rsidRDefault="00E55631" w:rsidP="00E55631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 w:rsidR="00CC15D9">
              <w:rPr>
                <w:rFonts w:ascii="Times New Roman" w:eastAsia="Times New Roman" w:hAnsi="Times New Roman" w:cs="Times New Roman"/>
              </w:rPr>
              <w:t>352,5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Default="00E55631" w:rsidP="00E55631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 w:rsidR="00CC15D9">
              <w:rPr>
                <w:rFonts w:ascii="Times New Roman" w:eastAsia="Times New Roman" w:hAnsi="Times New Roman" w:cs="Times New Roman"/>
              </w:rPr>
              <w:t>374</w:t>
            </w:r>
            <w:r>
              <w:rPr>
                <w:rFonts w:ascii="Times New Roman" w:eastAsia="Times New Roman" w:hAnsi="Times New Roman" w:cs="Times New Roman"/>
              </w:rPr>
              <w:t>,5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CC15D9" w:rsidRDefault="00CC15D9" w:rsidP="00CC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46372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Вурнарского района 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0,0 руб., в том числе:</w:t>
            </w:r>
          </w:p>
          <w:p w:rsidR="00CC15D9" w:rsidRPr="00563C03" w:rsidRDefault="00CC15D9" w:rsidP="00CC15D9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0,0 тыс. руб.;</w:t>
            </w:r>
          </w:p>
          <w:p w:rsidR="00CC15D9" w:rsidRPr="009C0C42" w:rsidRDefault="00CC15D9" w:rsidP="00CC15D9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C15D9" w:rsidRPr="009C0C42" w:rsidRDefault="00CC15D9" w:rsidP="00CC15D9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CC15D9" w:rsidRPr="009C0C42" w:rsidRDefault="00CC15D9" w:rsidP="00CC15D9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CC15D9" w:rsidRPr="00CC15D9" w:rsidRDefault="00CC15D9" w:rsidP="00CC15D9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0,0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E55631" w:rsidRDefault="00E55631" w:rsidP="00E55631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Вурнарского района 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CC15D9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CC15D9" w:rsidRPr="00563C03" w:rsidRDefault="00CC15D9" w:rsidP="00CC15D9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0,0 тыс. руб.;</w:t>
            </w:r>
          </w:p>
          <w:p w:rsidR="00CC15D9" w:rsidRPr="009C0C42" w:rsidRDefault="00CC15D9" w:rsidP="00CC15D9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C15D9" w:rsidRPr="009C0C42" w:rsidRDefault="00CC15D9" w:rsidP="00CC15D9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CC15D9" w:rsidRPr="009C0C42" w:rsidRDefault="00CC15D9" w:rsidP="00CC15D9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CC15D9" w:rsidRPr="00E55631" w:rsidRDefault="00CC15D9" w:rsidP="00CC15D9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0,0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9F2826" w:rsidRDefault="00CC15D9" w:rsidP="001E1B9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369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263699">
              <w:rPr>
                <w:rFonts w:ascii="Times New Roman" w:hAnsi="Times New Roman"/>
                <w:sz w:val="24"/>
                <w:szCs w:val="24"/>
              </w:rPr>
              <w:t>альной программы уточняются при формировании консолидированного районного бюдже</w:t>
            </w:r>
            <w:r w:rsidR="007A0F58">
              <w:rPr>
                <w:rFonts w:ascii="Times New Roman" w:hAnsi="Times New Roman"/>
                <w:sz w:val="24"/>
                <w:szCs w:val="24"/>
              </w:rPr>
              <w:t>та Вурнарского района Чувашской Республики на очередной финансовый год и плановый период.</w:t>
            </w:r>
          </w:p>
        </w:tc>
      </w:tr>
      <w:tr w:rsidR="00370592" w:rsidTr="005559B7">
        <w:tc>
          <w:tcPr>
            <w:tcW w:w="2235" w:type="dxa"/>
          </w:tcPr>
          <w:p w:rsidR="00370592" w:rsidRDefault="007A0F58" w:rsidP="0034459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</w:t>
            </w:r>
            <w:r w:rsidR="0034459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34459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4E627C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7336" w:type="dxa"/>
          </w:tcPr>
          <w:p w:rsidR="00A943BA" w:rsidRPr="001A4607" w:rsidRDefault="0034459E" w:rsidP="00A943BA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943BA" w:rsidRPr="001A4607">
              <w:rPr>
                <w:rFonts w:ascii="Times New Roman" w:hAnsi="Times New Roman"/>
                <w:sz w:val="24"/>
                <w:szCs w:val="24"/>
              </w:rPr>
              <w:t>лагоустройство 29 дворов</w:t>
            </w:r>
            <w:r w:rsidR="00CC15D9">
              <w:rPr>
                <w:rFonts w:ascii="Times New Roman" w:hAnsi="Times New Roman"/>
                <w:sz w:val="24"/>
                <w:szCs w:val="24"/>
              </w:rPr>
              <w:t>ых</w:t>
            </w:r>
            <w:r w:rsidR="00A943BA" w:rsidRPr="001A460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ерритори</w:t>
            </w:r>
            <w:r w:rsidR="00CC15D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и </w:t>
            </w:r>
          </w:p>
          <w:p w:rsidR="00A943BA" w:rsidRPr="001A4607" w:rsidRDefault="00A943BA" w:rsidP="00A943BA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1A4607">
              <w:rPr>
                <w:rFonts w:ascii="Times New Roman" w:eastAsia="Times New Roman" w:hAnsi="Times New Roman" w:cs="Times New Roman"/>
              </w:rPr>
              <w:t xml:space="preserve">3 общественных </w:t>
            </w:r>
            <w:r w:rsidR="00CC15D9">
              <w:rPr>
                <w:rFonts w:ascii="Times New Roman" w:eastAsia="Times New Roman" w:hAnsi="Times New Roman" w:cs="Times New Roman"/>
              </w:rPr>
              <w:t>территорий</w:t>
            </w:r>
            <w:r w:rsidRPr="001A4607">
              <w:rPr>
                <w:rFonts w:ascii="Times New Roman" w:eastAsia="Times New Roman" w:hAnsi="Times New Roman" w:cs="Times New Roman"/>
              </w:rPr>
              <w:t>.</w:t>
            </w:r>
          </w:p>
          <w:p w:rsidR="00A943BA" w:rsidRPr="002008A8" w:rsidRDefault="00A943BA" w:rsidP="00A943BA">
            <w:pPr>
              <w:rPr>
                <w:rFonts w:ascii="Times New Roman" w:hAnsi="Times New Roman"/>
              </w:rPr>
            </w:pPr>
          </w:p>
          <w:p w:rsidR="00370592" w:rsidRDefault="00370592" w:rsidP="003705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52E" w:rsidRDefault="00D5452E" w:rsidP="00111AE3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76BD" w:rsidRDefault="000D76BD" w:rsidP="00111AE3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452E" w:rsidRDefault="00D5452E" w:rsidP="0073705B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0F58" w:rsidRDefault="007A0F58" w:rsidP="007A0F58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8C6DE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Характеристика текущего состояния сферы благоустройства Вурнарского района Чувашской Республики, в том числе прогноз ее развития, основные показатели и анализ социальных, финансово – экономических рисков</w:t>
      </w:r>
      <w:r w:rsidR="00CC15D9">
        <w:rPr>
          <w:rFonts w:ascii="Times New Roman" w:hAnsi="Times New Roman"/>
          <w:b/>
          <w:sz w:val="24"/>
          <w:szCs w:val="24"/>
        </w:rPr>
        <w:t>.</w:t>
      </w:r>
    </w:p>
    <w:p w:rsidR="007A0F58" w:rsidRDefault="007A0F58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A0F58" w:rsidRDefault="007A0F58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территории Вурнарского района Чувашской Республики расположено 3 населенных пункта с численностью населения свыше 1000 человек – это административный центр района – пгт. Вурнары, д. Буртасы, с. Калинино. Формирование </w:t>
      </w:r>
      <w:r w:rsidR="000826FF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городской среды является одной из насущных проблем благоустройства </w:t>
      </w:r>
      <w:r w:rsidR="00075FAE">
        <w:rPr>
          <w:rFonts w:ascii="Times New Roman" w:hAnsi="Times New Roman"/>
          <w:sz w:val="24"/>
          <w:szCs w:val="24"/>
        </w:rPr>
        <w:t>территорий вышеуказанных населенных пунктов Вурнарского района Чувашской Республики, для решения которой необходим комплекс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075FAE" w:rsidRDefault="00075FAE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Анализ сферы благоустройства в данных населенных пунктах Вурнарского района Чувашской Республики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благоустройства имеется ряд проблем: низкий уровень общего благоустройства </w:t>
      </w:r>
      <w:r w:rsidR="002F5472">
        <w:rPr>
          <w:rFonts w:ascii="Times New Roman" w:hAnsi="Times New Roman"/>
          <w:sz w:val="24"/>
          <w:szCs w:val="24"/>
        </w:rPr>
        <w:t>дворовых территорий</w:t>
      </w:r>
      <w:r>
        <w:rPr>
          <w:rFonts w:ascii="Times New Roman" w:hAnsi="Times New Roman"/>
          <w:sz w:val="24"/>
          <w:szCs w:val="24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DA49D1" w:rsidRDefault="00DA49D1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На территории населенных пунктов Вурнарс</w:t>
      </w:r>
      <w:r w:rsidR="0042302D">
        <w:rPr>
          <w:rFonts w:ascii="Times New Roman" w:hAnsi="Times New Roman"/>
          <w:sz w:val="24"/>
          <w:szCs w:val="24"/>
        </w:rPr>
        <w:t>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общее количество дворовых территорий</w:t>
      </w:r>
      <w:r w:rsidR="00A64E1A">
        <w:rPr>
          <w:rFonts w:ascii="Times New Roman" w:hAnsi="Times New Roman"/>
          <w:sz w:val="24"/>
          <w:szCs w:val="24"/>
        </w:rPr>
        <w:t xml:space="preserve"> составляет 29 ед</w:t>
      </w:r>
      <w:r w:rsidR="00887C09">
        <w:rPr>
          <w:rFonts w:ascii="Times New Roman" w:hAnsi="Times New Roman"/>
          <w:sz w:val="24"/>
          <w:szCs w:val="24"/>
        </w:rPr>
        <w:t>.</w:t>
      </w:r>
      <w:r w:rsidR="005F6E2E">
        <w:rPr>
          <w:rFonts w:ascii="Times New Roman" w:hAnsi="Times New Roman"/>
          <w:sz w:val="24"/>
          <w:szCs w:val="24"/>
        </w:rPr>
        <w:t>, из них количест</w:t>
      </w:r>
      <w:r w:rsidR="00A64E1A">
        <w:rPr>
          <w:rFonts w:ascii="Times New Roman" w:hAnsi="Times New Roman"/>
          <w:sz w:val="24"/>
          <w:szCs w:val="24"/>
        </w:rPr>
        <w:t xml:space="preserve">во полностью благоустроенных дворовых территорий по состоянию на 01.01.2017 года составляет </w:t>
      </w:r>
      <w:r w:rsidR="00BA771A">
        <w:rPr>
          <w:rFonts w:ascii="Times New Roman" w:hAnsi="Times New Roman"/>
          <w:sz w:val="24"/>
          <w:szCs w:val="24"/>
        </w:rPr>
        <w:t xml:space="preserve"> 0 </w:t>
      </w:r>
      <w:r w:rsidR="00A64E1A">
        <w:rPr>
          <w:rFonts w:ascii="Times New Roman" w:hAnsi="Times New Roman"/>
          <w:sz w:val="24"/>
          <w:szCs w:val="24"/>
        </w:rPr>
        <w:t xml:space="preserve">ед. </w:t>
      </w:r>
    </w:p>
    <w:p w:rsidR="00A64E1A" w:rsidRDefault="00A64E1A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</w:t>
      </w:r>
      <w:r w:rsidR="005F6E2E">
        <w:rPr>
          <w:rFonts w:ascii="Times New Roman" w:hAnsi="Times New Roman"/>
          <w:sz w:val="24"/>
          <w:szCs w:val="24"/>
        </w:rPr>
        <w:t>чество мест отдыха для различных</w:t>
      </w:r>
      <w:r>
        <w:rPr>
          <w:rFonts w:ascii="Times New Roman" w:hAnsi="Times New Roman"/>
          <w:sz w:val="24"/>
          <w:szCs w:val="24"/>
        </w:rPr>
        <w:t xml:space="preserve"> групп населения, недостаточно проводятся работы по озеленению.</w:t>
      </w:r>
    </w:p>
    <w:p w:rsidR="005F6E2E" w:rsidRDefault="005F6E2E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Количество общественных территорий населенных пунктов Вурнарского района Чувашской Республики составляет </w:t>
      </w:r>
      <w:r w:rsidR="00BA77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ед.</w:t>
      </w:r>
      <w:r w:rsidR="00CA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Данные общественные территории не отвечают современным требованиям и требуют комплексного подхода </w:t>
      </w:r>
      <w:r w:rsidR="0042302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благоустройству, включающего в себя: ремонт тротуаров, установку скамеек и урн, обеспечение освещения, оборудование автомобильных (гостевых) парковок.</w:t>
      </w:r>
    </w:p>
    <w:p w:rsidR="005F6E2E" w:rsidRDefault="005F6E2E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 проблемы в сфере благоустройства населенных пунктов</w:t>
      </w:r>
      <w:r w:rsidR="0012426F">
        <w:rPr>
          <w:rFonts w:ascii="Times New Roman" w:hAnsi="Times New Roman"/>
          <w:sz w:val="24"/>
          <w:szCs w:val="24"/>
        </w:rPr>
        <w:t xml:space="preserve"> Вурнарского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 следующие:</w:t>
      </w:r>
    </w:p>
    <w:p w:rsidR="005F6E2E" w:rsidRDefault="005F6E2E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высокая степень износа асфальтового покрытия дворовых проездов и тротуаров;</w:t>
      </w:r>
    </w:p>
    <w:p w:rsidR="005F6E2E" w:rsidRDefault="005F6E2E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EEF">
        <w:rPr>
          <w:rFonts w:ascii="Times New Roman" w:hAnsi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0F7EEF" w:rsidRDefault="000F7EEF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несоответствие уровня освещенности дворовых и общественных территорий требованиям стандартов;</w:t>
      </w:r>
    </w:p>
    <w:p w:rsidR="000F7EEF" w:rsidRDefault="000F7EEF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недостаточный уровень озеленения в районах </w:t>
      </w:r>
      <w:r w:rsidRPr="0012426F">
        <w:rPr>
          <w:rFonts w:ascii="Times New Roman" w:hAnsi="Times New Roman"/>
          <w:sz w:val="24"/>
          <w:szCs w:val="24"/>
        </w:rPr>
        <w:t>многоэтажной</w:t>
      </w:r>
      <w:r>
        <w:rPr>
          <w:rFonts w:ascii="Times New Roman" w:hAnsi="Times New Roman"/>
          <w:sz w:val="24"/>
          <w:szCs w:val="24"/>
        </w:rPr>
        <w:t xml:space="preserve"> застройки;</w:t>
      </w:r>
    </w:p>
    <w:p w:rsidR="000F7EEF" w:rsidRDefault="000F7EEF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A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40BD">
        <w:rPr>
          <w:rFonts w:ascii="Times New Roman" w:hAnsi="Times New Roman"/>
          <w:sz w:val="24"/>
          <w:szCs w:val="24"/>
        </w:rPr>
        <w:t>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CA40BD" w:rsidRDefault="00CA40BD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недостаточное обеспечение доступными для инвалидов местами отдыха на дворовых территориях многоквартирных домов и общественных территориях, ограниченность передвижения.</w:t>
      </w:r>
    </w:p>
    <w:p w:rsidR="00CA40BD" w:rsidRPr="00552DF9" w:rsidRDefault="00CA40BD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627C">
        <w:rPr>
          <w:rFonts w:ascii="Times New Roman" w:hAnsi="Times New Roman"/>
          <w:sz w:val="24"/>
          <w:szCs w:val="24"/>
        </w:rPr>
        <w:t>Муницип</w:t>
      </w:r>
      <w:r w:rsidRPr="00552DF9">
        <w:rPr>
          <w:rFonts w:ascii="Times New Roman" w:hAnsi="Times New Roman"/>
          <w:sz w:val="24"/>
          <w:szCs w:val="24"/>
        </w:rPr>
        <w:t xml:space="preserve">альная программа Вурнарского района Чувашской Республики «Формирование </w:t>
      </w:r>
      <w:r w:rsidR="000826FF">
        <w:rPr>
          <w:rFonts w:ascii="Times New Roman" w:hAnsi="Times New Roman"/>
          <w:sz w:val="24"/>
          <w:szCs w:val="24"/>
        </w:rPr>
        <w:t>современной</w:t>
      </w:r>
      <w:r w:rsidRPr="00552DF9">
        <w:rPr>
          <w:rFonts w:ascii="Times New Roman" w:hAnsi="Times New Roman"/>
          <w:sz w:val="24"/>
          <w:szCs w:val="24"/>
        </w:rPr>
        <w:t xml:space="preserve"> городской среды на территории Вурнарского района Чувашской Республики» на </w:t>
      </w:r>
      <w:r w:rsidR="00291C3F">
        <w:rPr>
          <w:rFonts w:ascii="Times New Roman" w:hAnsi="Times New Roman"/>
          <w:sz w:val="24"/>
          <w:szCs w:val="24"/>
        </w:rPr>
        <w:t>2018</w:t>
      </w:r>
      <w:r w:rsidRPr="00552DF9">
        <w:rPr>
          <w:rFonts w:ascii="Times New Roman" w:hAnsi="Times New Roman"/>
          <w:sz w:val="24"/>
          <w:szCs w:val="24"/>
        </w:rPr>
        <w:t>-2022 год</w:t>
      </w:r>
      <w:r w:rsidR="002F5472">
        <w:rPr>
          <w:rFonts w:ascii="Times New Roman" w:hAnsi="Times New Roman"/>
          <w:sz w:val="24"/>
          <w:szCs w:val="24"/>
        </w:rPr>
        <w:t>ы (</w:t>
      </w:r>
      <w:r w:rsidRPr="00552DF9">
        <w:rPr>
          <w:rFonts w:ascii="Times New Roman" w:hAnsi="Times New Roman"/>
          <w:sz w:val="24"/>
          <w:szCs w:val="24"/>
        </w:rPr>
        <w:t xml:space="preserve">далее – </w:t>
      </w:r>
      <w:r w:rsidR="004E627C">
        <w:rPr>
          <w:rFonts w:ascii="Times New Roman" w:hAnsi="Times New Roman"/>
          <w:sz w:val="24"/>
          <w:szCs w:val="24"/>
        </w:rPr>
        <w:t>Муницип</w:t>
      </w:r>
      <w:r w:rsidRPr="00552DF9">
        <w:rPr>
          <w:rFonts w:ascii="Times New Roman" w:hAnsi="Times New Roman"/>
          <w:sz w:val="24"/>
          <w:szCs w:val="24"/>
        </w:rPr>
        <w:t xml:space="preserve">альная программа) рассчитана на долгосрочный период, в рамках ее реализации предусматривается </w:t>
      </w:r>
      <w:r w:rsidR="00F84E03" w:rsidRPr="00552DF9">
        <w:rPr>
          <w:rFonts w:ascii="Times New Roman" w:hAnsi="Times New Roman"/>
          <w:sz w:val="24"/>
          <w:szCs w:val="24"/>
        </w:rPr>
        <w:t xml:space="preserve">целенаправленная работа по комплексному благоустройству территорий </w:t>
      </w:r>
      <w:r w:rsidR="0073705B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 w:rsidR="00F84E03" w:rsidRPr="00552DF9">
        <w:rPr>
          <w:rFonts w:ascii="Times New Roman" w:hAnsi="Times New Roman"/>
          <w:sz w:val="24"/>
          <w:szCs w:val="24"/>
        </w:rPr>
        <w:t>.</w:t>
      </w:r>
    </w:p>
    <w:p w:rsidR="00B83C45" w:rsidRPr="00FB2F06" w:rsidRDefault="00B83C45" w:rsidP="000A599A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599A" w:rsidRDefault="000A599A" w:rsidP="000A599A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Раздел </w:t>
      </w:r>
      <w:r w:rsidR="008C6DE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2F06">
        <w:rPr>
          <w:rFonts w:ascii="Times New Roman" w:hAnsi="Times New Roman"/>
          <w:b/>
          <w:sz w:val="24"/>
          <w:szCs w:val="24"/>
        </w:rPr>
        <w:t xml:space="preserve">. Приоритеты </w:t>
      </w:r>
      <w:r w:rsidR="00EA5F2A">
        <w:rPr>
          <w:rFonts w:ascii="Times New Roman" w:hAnsi="Times New Roman"/>
          <w:b/>
          <w:sz w:val="24"/>
          <w:szCs w:val="24"/>
        </w:rPr>
        <w:t>реализуемой на территории Вурнарского района</w:t>
      </w:r>
      <w:r w:rsidRPr="00FB2F06">
        <w:rPr>
          <w:rFonts w:ascii="Times New Roman" w:hAnsi="Times New Roman"/>
          <w:b/>
          <w:sz w:val="24"/>
          <w:szCs w:val="24"/>
        </w:rPr>
        <w:t xml:space="preserve"> политики в сфере реализации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программы, цел</w:t>
      </w:r>
      <w:r w:rsidR="00EA5F2A">
        <w:rPr>
          <w:rFonts w:ascii="Times New Roman" w:hAnsi="Times New Roman"/>
          <w:b/>
          <w:sz w:val="24"/>
          <w:szCs w:val="24"/>
        </w:rPr>
        <w:t>и</w:t>
      </w:r>
      <w:r w:rsidRPr="00FB2F06">
        <w:rPr>
          <w:rFonts w:ascii="Times New Roman" w:hAnsi="Times New Roman"/>
          <w:b/>
          <w:sz w:val="24"/>
          <w:szCs w:val="24"/>
        </w:rPr>
        <w:t xml:space="preserve">, задачи, целевые индикаторы и показатели, описание основных ожидаемых конечных результатов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программы, срок</w:t>
      </w:r>
      <w:r w:rsidR="00EA5F2A">
        <w:rPr>
          <w:rFonts w:ascii="Times New Roman" w:hAnsi="Times New Roman"/>
          <w:b/>
          <w:sz w:val="24"/>
          <w:szCs w:val="24"/>
        </w:rPr>
        <w:t>ов</w:t>
      </w:r>
      <w:r w:rsidRPr="00FB2F06">
        <w:rPr>
          <w:rFonts w:ascii="Times New Roman" w:hAnsi="Times New Roman"/>
          <w:b/>
          <w:sz w:val="24"/>
          <w:szCs w:val="24"/>
        </w:rPr>
        <w:t xml:space="preserve"> и этапов реализации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программы</w:t>
      </w:r>
    </w:p>
    <w:p w:rsidR="002C0E50" w:rsidRPr="00FB2F06" w:rsidRDefault="002C0E50" w:rsidP="000A599A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1FD7" w:rsidRPr="00FB2F06" w:rsidRDefault="009C1FD7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В целях реализации приоритетного проекта «Формирование </w:t>
      </w:r>
      <w:r w:rsidR="000826FF" w:rsidRPr="00FB2F06">
        <w:rPr>
          <w:rFonts w:ascii="Times New Roman" w:hAnsi="Times New Roman"/>
          <w:sz w:val="24"/>
          <w:szCs w:val="24"/>
        </w:rPr>
        <w:t>современной</w:t>
      </w:r>
      <w:r w:rsidRPr="00FB2F06">
        <w:rPr>
          <w:rFonts w:ascii="Times New Roman" w:hAnsi="Times New Roman"/>
          <w:sz w:val="24"/>
          <w:szCs w:val="24"/>
        </w:rPr>
        <w:t xml:space="preserve"> городской среды» разработаны мероприятия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 xml:space="preserve">альной программы, направленные на формирование </w:t>
      </w:r>
      <w:r w:rsidR="000826FF" w:rsidRPr="00FB2F06">
        <w:rPr>
          <w:rFonts w:ascii="Times New Roman" w:hAnsi="Times New Roman"/>
          <w:sz w:val="24"/>
          <w:szCs w:val="24"/>
        </w:rPr>
        <w:t>современной</w:t>
      </w:r>
      <w:r w:rsidRPr="00FB2F06">
        <w:rPr>
          <w:rFonts w:ascii="Times New Roman" w:hAnsi="Times New Roman"/>
          <w:sz w:val="24"/>
          <w:szCs w:val="24"/>
        </w:rPr>
        <w:t xml:space="preserve"> городской среды и обустройство мест массового отдыха населения пгт. Вурнары, с. Калинино, д. Буртасы Вурнарского района Чувашской Республики. </w:t>
      </w:r>
    </w:p>
    <w:p w:rsidR="001C1A55" w:rsidRPr="00FB2F06" w:rsidRDefault="001C1A55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Основными задачами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>альной программы являются:</w:t>
      </w:r>
    </w:p>
    <w:p w:rsidR="001C1A55" w:rsidRPr="00FB2F06" w:rsidRDefault="001C1A55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- обеспечение формирования единого облика Вурнарского района;</w:t>
      </w:r>
    </w:p>
    <w:p w:rsidR="001C1A55" w:rsidRPr="00FB2F06" w:rsidRDefault="001C1A55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- повышение уровня благоустройства общественных территорий;</w:t>
      </w:r>
    </w:p>
    <w:p w:rsidR="001C1A55" w:rsidRPr="00FB2F06" w:rsidRDefault="001C1A55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Состав целевых индикаторов и показателей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 xml:space="preserve">альной программы определен исходя из принципа необходимости и достаточности информации для характеристики достижения цели и решения задач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>альной программы (таблица).</w:t>
      </w:r>
    </w:p>
    <w:p w:rsidR="001C1A55" w:rsidRPr="00FB2F06" w:rsidRDefault="001C1A55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7DAF" w:rsidRPr="00FB2F06" w:rsidRDefault="00727DAF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C1A55" w:rsidRPr="00FB2F06" w:rsidTr="00582E88">
        <w:tc>
          <w:tcPr>
            <w:tcW w:w="3189" w:type="dxa"/>
          </w:tcPr>
          <w:p w:rsidR="001C1A55" w:rsidRPr="00FB2F06" w:rsidRDefault="001C1A55" w:rsidP="007A0F5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190" w:type="dxa"/>
          </w:tcPr>
          <w:p w:rsidR="001C1A55" w:rsidRPr="00FB2F06" w:rsidRDefault="00727DAF" w:rsidP="007A0F5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191" w:type="dxa"/>
          </w:tcPr>
          <w:p w:rsidR="001C1A55" w:rsidRPr="00FB2F06" w:rsidRDefault="00727DAF" w:rsidP="007A0F5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программы </w:t>
            </w:r>
          </w:p>
        </w:tc>
      </w:tr>
      <w:tr w:rsidR="00582E88" w:rsidRPr="00FB2F06" w:rsidTr="00582E88">
        <w:tc>
          <w:tcPr>
            <w:tcW w:w="3189" w:type="dxa"/>
            <w:vMerge w:val="restart"/>
          </w:tcPr>
          <w:p w:rsidR="00582E88" w:rsidRPr="00FB2F06" w:rsidRDefault="00582E88" w:rsidP="00A71B1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системного повышения качества и комфорта городской среды на территории Вурнарского района Чувашской Республики путем реализации в период </w:t>
            </w:r>
            <w:r w:rsidR="00291C3F"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– 2022 годов комплекса мероприятий по благоустройству территорий </w:t>
            </w:r>
            <w:r w:rsidR="0012426F"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1D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90" w:type="dxa"/>
          </w:tcPr>
          <w:p w:rsidR="00582E88" w:rsidRPr="00FB2F06" w:rsidRDefault="00582E88" w:rsidP="00A71B1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="00A71B1D">
              <w:rPr>
                <w:rFonts w:ascii="Times New Roman" w:hAnsi="Times New Roman"/>
                <w:sz w:val="24"/>
                <w:szCs w:val="24"/>
              </w:rPr>
              <w:t xml:space="preserve"> Вурнарского района Чувашской Республики</w:t>
            </w:r>
          </w:p>
        </w:tc>
        <w:tc>
          <w:tcPr>
            <w:tcW w:w="3191" w:type="dxa"/>
          </w:tcPr>
          <w:p w:rsidR="00582E88" w:rsidRPr="00FB2F06" w:rsidRDefault="00582E88" w:rsidP="00727DA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реализованных на территории Вурнарского района Чувашской Республики проектов по благоустройству 29 ед.;</w:t>
            </w:r>
          </w:p>
          <w:p w:rsidR="00582E88" w:rsidRPr="00FB2F06" w:rsidRDefault="00582E88" w:rsidP="00727DA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88" w:rsidRPr="00FB2F06" w:rsidTr="00582E88">
        <w:tc>
          <w:tcPr>
            <w:tcW w:w="3189" w:type="dxa"/>
            <w:vMerge/>
          </w:tcPr>
          <w:p w:rsidR="00582E88" w:rsidRPr="00FB2F06" w:rsidRDefault="00582E88" w:rsidP="007A0F5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2E88" w:rsidRPr="00FB2F06" w:rsidRDefault="00582E88" w:rsidP="007A0F5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3191" w:type="dxa"/>
          </w:tcPr>
          <w:p w:rsidR="00582E88" w:rsidRPr="00FB2F06" w:rsidRDefault="00582E88" w:rsidP="00727DA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реализованных на территории Вурнарского района Чувашской Республики проектов по благоустройству 3 ед.;</w:t>
            </w:r>
          </w:p>
          <w:p w:rsidR="00582E88" w:rsidRPr="00FB2F06" w:rsidRDefault="00582E88" w:rsidP="00727DA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A55" w:rsidRPr="00FB2F06" w:rsidRDefault="001C1A55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1880" w:rsidRPr="00FB2F06" w:rsidRDefault="00CA40BD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</w:t>
      </w:r>
      <w:r w:rsidR="00727DAF" w:rsidRPr="00FB2F06">
        <w:rPr>
          <w:rFonts w:ascii="Times New Roman" w:hAnsi="Times New Roman"/>
          <w:sz w:val="24"/>
          <w:szCs w:val="24"/>
        </w:rPr>
        <w:t xml:space="preserve">    </w:t>
      </w:r>
    </w:p>
    <w:p w:rsidR="000F7EEF" w:rsidRPr="00FB2F06" w:rsidRDefault="008209EE" w:rsidP="007A0F5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</w:t>
      </w:r>
      <w:r w:rsidR="00727DAF" w:rsidRPr="00FB2F06">
        <w:rPr>
          <w:rFonts w:ascii="Times New Roman" w:hAnsi="Times New Roman"/>
          <w:sz w:val="24"/>
          <w:szCs w:val="24"/>
        </w:rPr>
        <w:t xml:space="preserve"> Сведения о целевых индикаторах и показателях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="00727DAF" w:rsidRPr="00FB2F06">
        <w:rPr>
          <w:rFonts w:ascii="Times New Roman" w:hAnsi="Times New Roman"/>
          <w:sz w:val="24"/>
          <w:szCs w:val="24"/>
        </w:rPr>
        <w:t xml:space="preserve">альной программы приведены в приложении №1 к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="00727DAF" w:rsidRPr="00FB2F06">
        <w:rPr>
          <w:rFonts w:ascii="Times New Roman" w:hAnsi="Times New Roman"/>
          <w:sz w:val="24"/>
          <w:szCs w:val="24"/>
        </w:rPr>
        <w:t>альной программе.</w:t>
      </w:r>
    </w:p>
    <w:p w:rsidR="0012426F" w:rsidRDefault="00727DAF" w:rsidP="00E10689">
      <w:pPr>
        <w:spacing w:after="0"/>
        <w:ind w:left="-567" w:firstLine="708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</w:t>
      </w:r>
    </w:p>
    <w:p w:rsidR="00F91880" w:rsidRPr="00FB2F06" w:rsidRDefault="00F91880" w:rsidP="00F91880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3C45" w:rsidRPr="00FB2F06" w:rsidRDefault="00B83C45" w:rsidP="00F91880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Раздел </w:t>
      </w:r>
      <w:r w:rsidR="008C6D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B2F06">
        <w:rPr>
          <w:rFonts w:ascii="Times New Roman" w:hAnsi="Times New Roman"/>
          <w:b/>
          <w:sz w:val="24"/>
          <w:szCs w:val="24"/>
        </w:rPr>
        <w:t xml:space="preserve">. Обобщенная характеристика основных мероприятий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программы</w:t>
      </w:r>
    </w:p>
    <w:p w:rsidR="00B83C45" w:rsidRDefault="00B83C45" w:rsidP="00B83C45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1B9C" w:rsidRPr="00FB2F06" w:rsidRDefault="001E1B9C" w:rsidP="00B83C45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5479" w:rsidRPr="008F5479" w:rsidRDefault="00B83C45" w:rsidP="00AD2F8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В рамках реализации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>альной программы предусмотрен</w:t>
      </w:r>
      <w:r w:rsidR="00E10689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 xml:space="preserve"> основн</w:t>
      </w:r>
      <w:r w:rsidR="00E10689">
        <w:rPr>
          <w:rFonts w:ascii="Times New Roman" w:hAnsi="Times New Roman"/>
          <w:sz w:val="24"/>
          <w:szCs w:val="24"/>
        </w:rPr>
        <w:t>ое</w:t>
      </w:r>
      <w:r w:rsidRPr="00FB2F06">
        <w:rPr>
          <w:rFonts w:ascii="Times New Roman" w:hAnsi="Times New Roman"/>
          <w:sz w:val="24"/>
          <w:szCs w:val="24"/>
        </w:rPr>
        <w:t xml:space="preserve"> мероприяти</w:t>
      </w:r>
      <w:r w:rsidR="00E10689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 по благоустройству дворовых, общественных территорий </w:t>
      </w:r>
      <w:r w:rsidR="006358D3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 w:rsidR="005B0FD2">
        <w:rPr>
          <w:rFonts w:ascii="Times New Roman" w:hAnsi="Times New Roman"/>
          <w:sz w:val="24"/>
          <w:szCs w:val="24"/>
        </w:rPr>
        <w:t>: «</w:t>
      </w:r>
      <w:r w:rsidR="008F5479" w:rsidRPr="008F5479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="005B0FD2">
        <w:rPr>
          <w:rFonts w:ascii="Times New Roman" w:hAnsi="Times New Roman"/>
          <w:sz w:val="24"/>
          <w:szCs w:val="24"/>
        </w:rPr>
        <w:t>».</w:t>
      </w:r>
    </w:p>
    <w:p w:rsidR="000261FD" w:rsidRDefault="00B0009C" w:rsidP="00B00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E1B9C" w:rsidRPr="00FB2F06" w:rsidRDefault="001E1B9C" w:rsidP="00B00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1FD" w:rsidRPr="00FB2F06" w:rsidRDefault="000261FD" w:rsidP="000261F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Раздел </w:t>
      </w:r>
      <w:r w:rsidR="008C6DE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2F06">
        <w:rPr>
          <w:rFonts w:ascii="Times New Roman" w:hAnsi="Times New Roman"/>
          <w:b/>
          <w:sz w:val="24"/>
          <w:szCs w:val="24"/>
        </w:rPr>
        <w:t xml:space="preserve">. Общая характеристика участия администраций </w:t>
      </w:r>
      <w:r w:rsidR="00BB02FB">
        <w:rPr>
          <w:rFonts w:ascii="Times New Roman" w:hAnsi="Times New Roman"/>
          <w:b/>
          <w:sz w:val="24"/>
          <w:szCs w:val="24"/>
        </w:rPr>
        <w:t>поселений</w:t>
      </w:r>
      <w:r w:rsidRPr="00FB2F06">
        <w:rPr>
          <w:rFonts w:ascii="Times New Roman" w:hAnsi="Times New Roman"/>
          <w:b/>
          <w:sz w:val="24"/>
          <w:szCs w:val="24"/>
        </w:rPr>
        <w:t xml:space="preserve"> Вурнарского района Чувашской Республики в реализации </w:t>
      </w:r>
      <w:r w:rsidR="00F16305" w:rsidRPr="00FB2F06">
        <w:rPr>
          <w:rFonts w:ascii="Times New Roman" w:hAnsi="Times New Roman"/>
          <w:b/>
          <w:sz w:val="24"/>
          <w:szCs w:val="24"/>
        </w:rPr>
        <w:t>М</w:t>
      </w:r>
      <w:r w:rsidR="004E627C" w:rsidRPr="00FB2F06">
        <w:rPr>
          <w:rFonts w:ascii="Times New Roman" w:hAnsi="Times New Roman"/>
          <w:b/>
          <w:sz w:val="24"/>
          <w:szCs w:val="24"/>
        </w:rPr>
        <w:t>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программы, в том числе основных мероприятий, реализуемых ими.</w:t>
      </w:r>
    </w:p>
    <w:p w:rsidR="000261FD" w:rsidRPr="00FB2F06" w:rsidRDefault="000261FD" w:rsidP="000261F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61FD" w:rsidRPr="00FB2F06" w:rsidRDefault="000261FD" w:rsidP="000261FD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0897" w:rsidRDefault="00CD0897" w:rsidP="000261FD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Участие администраций </w:t>
      </w:r>
      <w:r w:rsidR="00BB02FB">
        <w:rPr>
          <w:rFonts w:ascii="Times New Roman" w:hAnsi="Times New Roman"/>
          <w:sz w:val="24"/>
          <w:szCs w:val="24"/>
        </w:rPr>
        <w:t>поселений</w:t>
      </w:r>
      <w:r w:rsidRPr="00FB2F06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 в мероприятиях, направленных на создание условий для формирования </w:t>
      </w:r>
      <w:r w:rsidR="000826FF" w:rsidRPr="00FB2F06">
        <w:rPr>
          <w:rFonts w:ascii="Times New Roman" w:hAnsi="Times New Roman"/>
          <w:sz w:val="24"/>
          <w:szCs w:val="24"/>
        </w:rPr>
        <w:t>современной</w:t>
      </w:r>
      <w:r w:rsidRPr="00FB2F06">
        <w:rPr>
          <w:rFonts w:ascii="Times New Roman" w:hAnsi="Times New Roman"/>
          <w:sz w:val="24"/>
          <w:szCs w:val="24"/>
        </w:rPr>
        <w:t xml:space="preserve"> городской среды на территории Вурнарского района Чувашской Республики, заключается в разработке и реализации </w:t>
      </w:r>
      <w:r w:rsidR="00682C09">
        <w:rPr>
          <w:rFonts w:ascii="Times New Roman" w:hAnsi="Times New Roman"/>
          <w:sz w:val="24"/>
          <w:szCs w:val="24"/>
        </w:rPr>
        <w:t>М</w:t>
      </w:r>
      <w:r w:rsidR="004E627C" w:rsidRPr="00FB2F06">
        <w:rPr>
          <w:rFonts w:ascii="Times New Roman" w:hAnsi="Times New Roman"/>
          <w:sz w:val="24"/>
          <w:szCs w:val="24"/>
        </w:rPr>
        <w:t>уницип</w:t>
      </w:r>
      <w:r w:rsidRPr="00FB2F06">
        <w:rPr>
          <w:rFonts w:ascii="Times New Roman" w:hAnsi="Times New Roman"/>
          <w:sz w:val="24"/>
          <w:szCs w:val="24"/>
        </w:rPr>
        <w:t>альн</w:t>
      </w:r>
      <w:r w:rsidR="00BB02FB">
        <w:rPr>
          <w:rFonts w:ascii="Times New Roman" w:hAnsi="Times New Roman"/>
          <w:sz w:val="24"/>
          <w:szCs w:val="24"/>
        </w:rPr>
        <w:t>ой</w:t>
      </w:r>
      <w:r w:rsidRPr="00FB2F06">
        <w:rPr>
          <w:rFonts w:ascii="Times New Roman" w:hAnsi="Times New Roman"/>
          <w:sz w:val="24"/>
          <w:szCs w:val="24"/>
        </w:rPr>
        <w:t xml:space="preserve"> программ</w:t>
      </w:r>
      <w:r w:rsidR="00BB02FB">
        <w:rPr>
          <w:rFonts w:ascii="Times New Roman" w:hAnsi="Times New Roman"/>
          <w:sz w:val="24"/>
          <w:szCs w:val="24"/>
        </w:rPr>
        <w:t>ы</w:t>
      </w:r>
      <w:r w:rsidRPr="00FB2F06">
        <w:rPr>
          <w:rFonts w:ascii="Times New Roman" w:hAnsi="Times New Roman"/>
          <w:sz w:val="24"/>
          <w:szCs w:val="24"/>
        </w:rPr>
        <w:t>.</w:t>
      </w:r>
    </w:p>
    <w:p w:rsidR="00301F91" w:rsidRDefault="00301F91" w:rsidP="00580F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82C09" w:rsidRPr="00FB2F06" w:rsidRDefault="00682C09" w:rsidP="00580F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3801" w:rsidRDefault="00695B67" w:rsidP="00695B67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5B67">
        <w:rPr>
          <w:rFonts w:ascii="Times New Roman" w:hAnsi="Times New Roman"/>
          <w:b/>
          <w:sz w:val="24"/>
          <w:szCs w:val="24"/>
        </w:rPr>
        <w:t xml:space="preserve"> </w:t>
      </w:r>
    </w:p>
    <w:p w:rsidR="00695B67" w:rsidRDefault="00695B67" w:rsidP="00695B67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8C6DE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F35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Обоснование объема финансовых ресурсов, необходимых для реализации Муниципальной программы</w:t>
      </w:r>
    </w:p>
    <w:p w:rsidR="00E44EFE" w:rsidRDefault="00E44EFE" w:rsidP="00695B67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1B9C" w:rsidRDefault="001E1B9C" w:rsidP="00695B67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126E8" w:rsidRDefault="00E44EFE" w:rsidP="00B244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95B67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</w:t>
      </w:r>
      <w:r w:rsidR="00B53307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695B67">
        <w:rPr>
          <w:rFonts w:ascii="Times New Roman" w:hAnsi="Times New Roman"/>
          <w:sz w:val="24"/>
          <w:szCs w:val="24"/>
        </w:rPr>
        <w:t>,</w:t>
      </w:r>
      <w:r w:rsidR="005546EF">
        <w:rPr>
          <w:rFonts w:ascii="Times New Roman" w:hAnsi="Times New Roman"/>
          <w:sz w:val="24"/>
          <w:szCs w:val="24"/>
        </w:rPr>
        <w:t xml:space="preserve"> </w:t>
      </w:r>
      <w:r w:rsidR="00194863">
        <w:rPr>
          <w:rFonts w:ascii="Times New Roman" w:hAnsi="Times New Roman"/>
          <w:sz w:val="24"/>
          <w:szCs w:val="24"/>
        </w:rPr>
        <w:t xml:space="preserve">бюджета Вурнарского района, </w:t>
      </w:r>
      <w:r w:rsidR="005546EF">
        <w:rPr>
          <w:rFonts w:ascii="Times New Roman" w:hAnsi="Times New Roman"/>
          <w:sz w:val="24"/>
          <w:szCs w:val="24"/>
        </w:rPr>
        <w:t>бюджетов</w:t>
      </w:r>
      <w:r w:rsidR="00695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поселений </w:t>
      </w:r>
      <w:r w:rsidR="00695B67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 w:rsidR="00A126E8">
        <w:rPr>
          <w:rFonts w:ascii="Times New Roman" w:hAnsi="Times New Roman"/>
          <w:sz w:val="24"/>
          <w:szCs w:val="24"/>
        </w:rPr>
        <w:t>.</w:t>
      </w:r>
    </w:p>
    <w:p w:rsidR="002D3801" w:rsidRDefault="00695B67" w:rsidP="002D380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57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</w:t>
      </w:r>
      <w:r w:rsidR="001D08CE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финансирования Муниципальной программы в 2018 – 2022 годах составляет </w:t>
      </w:r>
      <w:r w:rsidR="00DC18C9">
        <w:rPr>
          <w:rFonts w:ascii="Times New Roman" w:hAnsi="Times New Roman"/>
          <w:sz w:val="24"/>
          <w:szCs w:val="24"/>
        </w:rPr>
        <w:t>-</w:t>
      </w:r>
      <w:r w:rsidR="002D3801">
        <w:rPr>
          <w:rFonts w:ascii="Times New Roman" w:hAnsi="Times New Roman"/>
          <w:sz w:val="24"/>
          <w:szCs w:val="24"/>
        </w:rPr>
        <w:t xml:space="preserve">  39124,0 </w:t>
      </w:r>
      <w:r w:rsidR="002D3801" w:rsidRPr="00563C03">
        <w:rPr>
          <w:rFonts w:ascii="Times New Roman" w:hAnsi="Times New Roman"/>
          <w:sz w:val="24"/>
          <w:szCs w:val="24"/>
        </w:rPr>
        <w:t xml:space="preserve">тыс.  рублей, в том числе: </w:t>
      </w:r>
    </w:p>
    <w:p w:rsidR="002D3801" w:rsidRPr="00563C03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7626,2 тыс. руб.;</w:t>
      </w:r>
    </w:p>
    <w:p w:rsidR="002D3801" w:rsidRPr="009C0C42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7499,0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7498,8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8000,0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8500,0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средства</w:t>
      </w:r>
      <w:r w:rsidRPr="009C0C42">
        <w:rPr>
          <w:rFonts w:ascii="Times New Roman" w:hAnsi="Times New Roman"/>
          <w:sz w:val="24"/>
          <w:szCs w:val="24"/>
        </w:rPr>
        <w:t>:</w:t>
      </w:r>
    </w:p>
    <w:p w:rsidR="002D3801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 w:rsidRPr="009C0C42">
        <w:rPr>
          <w:rFonts w:ascii="Times New Roman" w:hAnsi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/>
          <w:sz w:val="24"/>
          <w:szCs w:val="24"/>
        </w:rPr>
        <w:t xml:space="preserve">37 278,8 </w:t>
      </w:r>
      <w:r w:rsidRPr="009C0C42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2D3801" w:rsidRPr="00563C03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7168,6 тыс. руб.;</w:t>
      </w:r>
    </w:p>
    <w:p w:rsidR="002D3801" w:rsidRPr="009C0C42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7168,6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7168,6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7647,5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E55631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8125,5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 Чувашской Республики – 1845,2 тыс. руб., в том числе:</w:t>
      </w:r>
    </w:p>
    <w:p w:rsidR="002D3801" w:rsidRPr="00563C03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457,6 тыс. руб.;</w:t>
      </w:r>
    </w:p>
    <w:p w:rsidR="002D3801" w:rsidRPr="009C0C42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330,4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330,2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352,5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374,5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Default="002D3801" w:rsidP="002D3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Вурнарского района </w:t>
      </w:r>
      <w:r w:rsidRPr="009C0C4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0,0 руб., в том числе:</w:t>
      </w:r>
    </w:p>
    <w:p w:rsidR="002D3801" w:rsidRPr="00563C03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2018 году – 0,0 тыс. руб.;</w:t>
      </w:r>
    </w:p>
    <w:p w:rsidR="002D3801" w:rsidRPr="009C0C42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0,0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CC15D9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0,0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 w:rsidRPr="009C0C42">
        <w:rPr>
          <w:rFonts w:ascii="Times New Roman" w:hAnsi="Times New Roman"/>
          <w:sz w:val="24"/>
          <w:szCs w:val="24"/>
        </w:rPr>
        <w:t xml:space="preserve">бюджетов </w:t>
      </w:r>
      <w:r>
        <w:rPr>
          <w:rFonts w:ascii="Times New Roman" w:hAnsi="Times New Roman"/>
          <w:sz w:val="24"/>
          <w:szCs w:val="24"/>
        </w:rPr>
        <w:t xml:space="preserve">поселений Вурнарского района </w:t>
      </w:r>
      <w:r w:rsidRPr="009C0C4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0,0 руб., в том числе:</w:t>
      </w:r>
    </w:p>
    <w:p w:rsidR="002D3801" w:rsidRPr="00563C03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4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2018 году – 0,0 тыс. руб.;</w:t>
      </w:r>
    </w:p>
    <w:p w:rsidR="002D3801" w:rsidRPr="009C0C42" w:rsidRDefault="002D3801" w:rsidP="002D3801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4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0,0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94C5A">
        <w:rPr>
          <w:rFonts w:ascii="Times New Roman" w:eastAsia="Times New Roman" w:hAnsi="Times New Roman" w:cs="Times New Roman"/>
        </w:rPr>
        <w:t xml:space="preserve">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2D3801" w:rsidRPr="009C0C42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94C5A">
        <w:rPr>
          <w:rFonts w:ascii="Times New Roman" w:eastAsia="Times New Roman" w:hAnsi="Times New Roman" w:cs="Times New Roman"/>
        </w:rPr>
        <w:t xml:space="preserve">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682C09" w:rsidRPr="002D3801" w:rsidRDefault="002D3801" w:rsidP="002D3801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94C5A">
        <w:rPr>
          <w:rFonts w:ascii="Times New Roman" w:eastAsia="Times New Roman" w:hAnsi="Times New Roman" w:cs="Times New Roman"/>
        </w:rPr>
        <w:t xml:space="preserve">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0,0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9313D8" w:rsidRPr="00FB2F06" w:rsidRDefault="00621835" w:rsidP="002D380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</w:t>
      </w:r>
      <w:r w:rsidR="009313D8" w:rsidRPr="00FB2F06">
        <w:rPr>
          <w:rFonts w:ascii="Times New Roman" w:hAnsi="Times New Roman"/>
          <w:sz w:val="24"/>
          <w:szCs w:val="24"/>
        </w:rPr>
        <w:t xml:space="preserve">Объемы финансирования </w:t>
      </w:r>
      <w:r w:rsidR="00A126E8">
        <w:rPr>
          <w:rFonts w:ascii="Times New Roman" w:hAnsi="Times New Roman"/>
          <w:sz w:val="24"/>
          <w:szCs w:val="24"/>
        </w:rPr>
        <w:t>М</w:t>
      </w:r>
      <w:r w:rsidR="004E627C" w:rsidRPr="00FB2F06">
        <w:rPr>
          <w:rFonts w:ascii="Times New Roman" w:hAnsi="Times New Roman"/>
          <w:sz w:val="24"/>
          <w:szCs w:val="24"/>
        </w:rPr>
        <w:t>уницип</w:t>
      </w:r>
      <w:r w:rsidR="009313D8" w:rsidRPr="00FB2F06">
        <w:rPr>
          <w:rFonts w:ascii="Times New Roman" w:hAnsi="Times New Roman"/>
          <w:sz w:val="24"/>
          <w:szCs w:val="24"/>
        </w:rPr>
        <w:t xml:space="preserve">альной программы уточняются при формировании </w:t>
      </w:r>
      <w:r w:rsidR="00B53307">
        <w:rPr>
          <w:rFonts w:ascii="Times New Roman" w:hAnsi="Times New Roman"/>
          <w:sz w:val="24"/>
          <w:szCs w:val="24"/>
        </w:rPr>
        <w:t xml:space="preserve">консолидированного </w:t>
      </w:r>
      <w:r w:rsidR="009313D8" w:rsidRPr="00FB2F06">
        <w:rPr>
          <w:rFonts w:ascii="Times New Roman" w:hAnsi="Times New Roman"/>
          <w:sz w:val="24"/>
          <w:szCs w:val="24"/>
        </w:rPr>
        <w:t>бюджета Вурнарского района Чувашской Республики на очередной финансовый год и плановый период.</w:t>
      </w:r>
    </w:p>
    <w:p w:rsidR="009313D8" w:rsidRPr="00FB2F06" w:rsidRDefault="00621835" w:rsidP="00B244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Ресурсное обеспечение и прогнозная (справочная) оценка расходов за счет всех источников финансирования реализации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 xml:space="preserve">альной программы </w:t>
      </w:r>
      <w:r w:rsidR="004E627C" w:rsidRPr="00FB2F06">
        <w:rPr>
          <w:rFonts w:ascii="Times New Roman" w:hAnsi="Times New Roman"/>
          <w:sz w:val="24"/>
          <w:szCs w:val="24"/>
        </w:rPr>
        <w:t xml:space="preserve">на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="004E627C" w:rsidRPr="00FB2F06">
        <w:rPr>
          <w:rFonts w:ascii="Times New Roman" w:hAnsi="Times New Roman"/>
          <w:sz w:val="24"/>
          <w:szCs w:val="24"/>
        </w:rPr>
        <w:t xml:space="preserve">-2022 годы </w:t>
      </w:r>
      <w:r w:rsidRPr="00FB2F06">
        <w:rPr>
          <w:rFonts w:ascii="Times New Roman" w:hAnsi="Times New Roman"/>
          <w:sz w:val="24"/>
          <w:szCs w:val="24"/>
        </w:rPr>
        <w:t>приведены в приложении №</w:t>
      </w:r>
      <w:r w:rsidR="008005C2">
        <w:rPr>
          <w:rFonts w:ascii="Times New Roman" w:hAnsi="Times New Roman"/>
          <w:sz w:val="24"/>
          <w:szCs w:val="24"/>
        </w:rPr>
        <w:t>2</w:t>
      </w:r>
      <w:r w:rsidRPr="00FB2F06">
        <w:rPr>
          <w:rFonts w:ascii="Times New Roman" w:hAnsi="Times New Roman"/>
          <w:sz w:val="24"/>
          <w:szCs w:val="24"/>
        </w:rPr>
        <w:t xml:space="preserve"> к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Pr="00FB2F06">
        <w:rPr>
          <w:rFonts w:ascii="Times New Roman" w:hAnsi="Times New Roman"/>
          <w:sz w:val="24"/>
          <w:szCs w:val="24"/>
        </w:rPr>
        <w:t>альной программе.</w:t>
      </w:r>
    </w:p>
    <w:p w:rsidR="00682C09" w:rsidRDefault="00682C09" w:rsidP="00B244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09FB" w:rsidRDefault="001D09FB" w:rsidP="00B244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09FB" w:rsidRDefault="001D09FB" w:rsidP="00B244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09FB" w:rsidRPr="00FB2F06" w:rsidRDefault="001D09FB" w:rsidP="00B244F7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7BE" w:rsidRPr="00FB2F06" w:rsidRDefault="006567BE" w:rsidP="008F3562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7BE" w:rsidRPr="00FB2F06" w:rsidRDefault="006567BE" w:rsidP="00D774F0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Раздел </w:t>
      </w:r>
      <w:r w:rsidR="008C6DE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B2F06">
        <w:rPr>
          <w:rFonts w:ascii="Times New Roman" w:hAnsi="Times New Roman"/>
          <w:b/>
          <w:sz w:val="24"/>
          <w:szCs w:val="24"/>
        </w:rPr>
        <w:t>. Основные мероприятия программы.</w:t>
      </w:r>
    </w:p>
    <w:p w:rsidR="006567BE" w:rsidRPr="00FB2F06" w:rsidRDefault="005F44C8" w:rsidP="006567BE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6.</w:t>
      </w:r>
      <w:r w:rsidR="006567BE" w:rsidRPr="00FB2F06">
        <w:rPr>
          <w:rFonts w:ascii="Times New Roman" w:hAnsi="Times New Roman"/>
          <w:b/>
          <w:sz w:val="24"/>
          <w:szCs w:val="24"/>
        </w:rPr>
        <w:t>1. Перечень работ по благоустройству дворовых территорий</w:t>
      </w:r>
    </w:p>
    <w:p w:rsidR="006567BE" w:rsidRPr="00FB2F06" w:rsidRDefault="006567BE" w:rsidP="006567BE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13D8" w:rsidRPr="00FB2F06" w:rsidRDefault="00F91880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Благоустройство дворовых территорий предусматривает:</w:t>
      </w:r>
    </w:p>
    <w:p w:rsidR="00F91880" w:rsidRPr="00FB2F06" w:rsidRDefault="00F91880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1. Минимальный переч</w:t>
      </w:r>
      <w:r w:rsidR="001A4607" w:rsidRPr="00FB2F06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>нь работ:</w:t>
      </w:r>
    </w:p>
    <w:p w:rsidR="00F91880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- установку скамеек;</w:t>
      </w:r>
    </w:p>
    <w:p w:rsidR="00440BAA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lastRenderedPageBreak/>
        <w:t>- установку урн для мусора.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Нормативная стоимость (единичные расценки) работ по благоустройству дворовых территорий, входящих в состав минимального перечня работ,</w:t>
      </w:r>
      <w:r w:rsidR="00440BAA" w:rsidRPr="00FB2F06">
        <w:rPr>
          <w:rFonts w:ascii="Times New Roman" w:hAnsi="Times New Roman"/>
          <w:sz w:val="24"/>
          <w:szCs w:val="24"/>
        </w:rPr>
        <w:t xml:space="preserve"> приведена в приложении №3</w:t>
      </w:r>
      <w:r w:rsidRPr="00FB2F06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2. Дополнительный перечень работ: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оборудование автомобильных парковок; 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- озеленение дворовых территорий.</w:t>
      </w:r>
    </w:p>
    <w:p w:rsidR="0029499B" w:rsidRPr="00FB2F06" w:rsidRDefault="0029499B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Дополнительный перечень работ </w:t>
      </w:r>
      <w:r w:rsidR="004E4450" w:rsidRPr="00FB2F06">
        <w:rPr>
          <w:rFonts w:ascii="Times New Roman" w:hAnsi="Times New Roman"/>
          <w:sz w:val="24"/>
          <w:szCs w:val="24"/>
        </w:rPr>
        <w:t>по благоустройству дворовых территорий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4E4450" w:rsidRPr="00FB2F06" w:rsidRDefault="004E4450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Ориентировочная стоимость (единичные расценки) работ по благоустройству дворовых территорий</w:t>
      </w:r>
      <w:r w:rsidR="00A355E5">
        <w:rPr>
          <w:rFonts w:ascii="Times New Roman" w:hAnsi="Times New Roman"/>
          <w:sz w:val="24"/>
          <w:szCs w:val="24"/>
        </w:rPr>
        <w:t>,</w:t>
      </w:r>
      <w:r w:rsidRPr="00FB2F06">
        <w:rPr>
          <w:rFonts w:ascii="Times New Roman" w:hAnsi="Times New Roman"/>
          <w:sz w:val="24"/>
          <w:szCs w:val="24"/>
        </w:rPr>
        <w:t xml:space="preserve"> входящих в состав дополнительного перечня </w:t>
      </w:r>
      <w:r w:rsidR="00440BAA" w:rsidRPr="00FB2F06">
        <w:rPr>
          <w:rFonts w:ascii="Times New Roman" w:hAnsi="Times New Roman"/>
          <w:sz w:val="24"/>
          <w:szCs w:val="24"/>
        </w:rPr>
        <w:t>работ, приведена в приложении №4</w:t>
      </w:r>
      <w:r w:rsidRPr="00FB2F06">
        <w:rPr>
          <w:rFonts w:ascii="Times New Roman" w:hAnsi="Times New Roman"/>
          <w:sz w:val="24"/>
          <w:szCs w:val="24"/>
        </w:rPr>
        <w:t xml:space="preserve"> к настоящей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Pr="00FB2F06">
        <w:rPr>
          <w:rFonts w:ascii="Times New Roman" w:hAnsi="Times New Roman"/>
          <w:sz w:val="24"/>
          <w:szCs w:val="24"/>
        </w:rPr>
        <w:t>рограмме.</w:t>
      </w:r>
    </w:p>
    <w:p w:rsidR="004E4450" w:rsidRPr="00FB2F06" w:rsidRDefault="004E4450" w:rsidP="00F9188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6F87" w:rsidRPr="00FB2F06" w:rsidRDefault="005F44C8" w:rsidP="00296F87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6</w:t>
      </w:r>
      <w:r w:rsidR="00296F87" w:rsidRPr="00FB2F06">
        <w:rPr>
          <w:rFonts w:ascii="Times New Roman" w:hAnsi="Times New Roman"/>
          <w:b/>
          <w:sz w:val="24"/>
          <w:szCs w:val="24"/>
        </w:rPr>
        <w:t>.</w:t>
      </w:r>
      <w:r w:rsidR="008005C2" w:rsidRPr="008005C2">
        <w:rPr>
          <w:rFonts w:ascii="Times New Roman" w:hAnsi="Times New Roman"/>
          <w:b/>
          <w:sz w:val="24"/>
          <w:szCs w:val="24"/>
        </w:rPr>
        <w:t>2</w:t>
      </w:r>
      <w:r w:rsidR="00296F87" w:rsidRPr="00FB2F06">
        <w:rPr>
          <w:rFonts w:ascii="Times New Roman" w:hAnsi="Times New Roman"/>
          <w:b/>
          <w:sz w:val="24"/>
          <w:szCs w:val="24"/>
        </w:rPr>
        <w:t>. Отбор дворовых и общественных территорий для благоустройства</w:t>
      </w:r>
    </w:p>
    <w:p w:rsidR="00296F87" w:rsidRPr="00FB2F06" w:rsidRDefault="00296F87" w:rsidP="00296F87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96F87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Включение дворовой территории в настоящую программу допускается без решения заинтересованных лиц.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Отбор дворовых территорий с учетом предложений заинтересованных</w:t>
      </w:r>
      <w:r w:rsidR="00F16305" w:rsidRPr="00FB2F06">
        <w:rPr>
          <w:rFonts w:ascii="Times New Roman" w:hAnsi="Times New Roman"/>
          <w:sz w:val="24"/>
          <w:szCs w:val="24"/>
        </w:rPr>
        <w:t xml:space="preserve"> лиц для включения в настоящую п</w:t>
      </w:r>
      <w:r w:rsidRPr="00FB2F06">
        <w:rPr>
          <w:rFonts w:ascii="Times New Roman" w:hAnsi="Times New Roman"/>
          <w:sz w:val="24"/>
          <w:szCs w:val="24"/>
        </w:rPr>
        <w:t>рограмму осуществляется путем реализации следующих этапов: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</w:t>
      </w:r>
      <w:r w:rsidR="00EE2BF1">
        <w:rPr>
          <w:rFonts w:ascii="Times New Roman" w:hAnsi="Times New Roman"/>
          <w:sz w:val="24"/>
          <w:szCs w:val="24"/>
        </w:rPr>
        <w:t xml:space="preserve"> </w:t>
      </w:r>
      <w:r w:rsidRPr="00FB2F06">
        <w:rPr>
          <w:rFonts w:ascii="Times New Roman" w:hAnsi="Times New Roman"/>
          <w:sz w:val="24"/>
          <w:szCs w:val="24"/>
        </w:rPr>
        <w:t>проведения общественного обсуждения проект</w:t>
      </w:r>
      <w:r w:rsidR="00F16305" w:rsidRPr="00FB2F06">
        <w:rPr>
          <w:rFonts w:ascii="Times New Roman" w:hAnsi="Times New Roman"/>
          <w:sz w:val="24"/>
          <w:szCs w:val="24"/>
        </w:rPr>
        <w:t>а настоящей п</w:t>
      </w:r>
      <w:r w:rsidRPr="00FB2F06">
        <w:rPr>
          <w:rFonts w:ascii="Times New Roman" w:hAnsi="Times New Roman"/>
          <w:sz w:val="24"/>
          <w:szCs w:val="24"/>
        </w:rPr>
        <w:t>рограммы;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рассмотрения и оценки предложений заинтересованных лиц о включении в настоящую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Pr="00FB2F06">
        <w:rPr>
          <w:rFonts w:ascii="Times New Roman" w:hAnsi="Times New Roman"/>
          <w:sz w:val="24"/>
          <w:szCs w:val="24"/>
        </w:rPr>
        <w:t xml:space="preserve">рограмму дворовой территории, подлежащих благоустройству в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>-2022 годы;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рассмотрения и оценки предложений граждан и организаций о включении в настоящую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Pr="00FB2F06">
        <w:rPr>
          <w:rFonts w:ascii="Times New Roman" w:hAnsi="Times New Roman"/>
          <w:sz w:val="24"/>
          <w:szCs w:val="24"/>
        </w:rPr>
        <w:t xml:space="preserve">рограмму общественных территорий, подлежащих благоустройству в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>-2022 годы;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обсуждения с заинтересованными лицами и утверждения дизайн - проектов благоустройства дворовых территорий, включенных в настоящую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Pr="00FB2F06">
        <w:rPr>
          <w:rFonts w:ascii="Times New Roman" w:hAnsi="Times New Roman"/>
          <w:sz w:val="24"/>
          <w:szCs w:val="24"/>
        </w:rPr>
        <w:t>рогра</w:t>
      </w:r>
      <w:r w:rsidR="00440BAA" w:rsidRPr="00FB2F06">
        <w:rPr>
          <w:rFonts w:ascii="Times New Roman" w:hAnsi="Times New Roman"/>
          <w:sz w:val="24"/>
          <w:szCs w:val="24"/>
        </w:rPr>
        <w:t>мму</w:t>
      </w:r>
      <w:r w:rsidR="002F0B75" w:rsidRPr="00FB2F06">
        <w:rPr>
          <w:rFonts w:ascii="Times New Roman" w:hAnsi="Times New Roman"/>
          <w:sz w:val="24"/>
          <w:szCs w:val="24"/>
        </w:rPr>
        <w:t>.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обсуждения с заинтересованными лицами и утверждения дизайн - проектов благоустройства </w:t>
      </w:r>
      <w:r w:rsidR="00BE670B" w:rsidRPr="00FB2F06">
        <w:rPr>
          <w:rFonts w:ascii="Times New Roman" w:hAnsi="Times New Roman"/>
          <w:sz w:val="24"/>
          <w:szCs w:val="24"/>
        </w:rPr>
        <w:t>общественных</w:t>
      </w:r>
      <w:r w:rsidRPr="00FB2F06">
        <w:rPr>
          <w:rFonts w:ascii="Times New Roman" w:hAnsi="Times New Roman"/>
          <w:sz w:val="24"/>
          <w:szCs w:val="24"/>
        </w:rPr>
        <w:t xml:space="preserve"> территорий, включенных в настоящую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Pr="00FB2F06">
        <w:rPr>
          <w:rFonts w:ascii="Times New Roman" w:hAnsi="Times New Roman"/>
          <w:sz w:val="24"/>
          <w:szCs w:val="24"/>
        </w:rPr>
        <w:t>рограмму</w:t>
      </w:r>
      <w:r w:rsidR="002F0B75" w:rsidRPr="00FB2F06">
        <w:rPr>
          <w:rFonts w:ascii="Times New Roman" w:hAnsi="Times New Roman"/>
          <w:sz w:val="24"/>
          <w:szCs w:val="24"/>
        </w:rPr>
        <w:t>.</w:t>
      </w:r>
    </w:p>
    <w:p w:rsidR="00122B85" w:rsidRPr="00FB2F06" w:rsidRDefault="00122B85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Адресный перечень многоквартирных домов, на дворовых территориях которых планируется благоустройство в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 xml:space="preserve">-2022 годы, </w:t>
      </w:r>
      <w:r w:rsidR="00BE670B" w:rsidRPr="00FB2F06">
        <w:rPr>
          <w:rFonts w:ascii="Times New Roman" w:hAnsi="Times New Roman"/>
          <w:sz w:val="24"/>
          <w:szCs w:val="24"/>
        </w:rPr>
        <w:t>приведен в приложении №</w:t>
      </w:r>
      <w:r w:rsidR="00D677F9" w:rsidRPr="00FB2F06">
        <w:rPr>
          <w:rFonts w:ascii="Times New Roman" w:hAnsi="Times New Roman"/>
          <w:sz w:val="24"/>
          <w:szCs w:val="24"/>
        </w:rPr>
        <w:t>5</w:t>
      </w:r>
      <w:r w:rsidR="00BE670B" w:rsidRPr="00FB2F06">
        <w:rPr>
          <w:rFonts w:ascii="Times New Roman" w:hAnsi="Times New Roman"/>
          <w:sz w:val="24"/>
          <w:szCs w:val="24"/>
        </w:rPr>
        <w:t xml:space="preserve"> к настоящей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="00BE670B" w:rsidRPr="00FB2F06">
        <w:rPr>
          <w:rFonts w:ascii="Times New Roman" w:hAnsi="Times New Roman"/>
          <w:sz w:val="24"/>
          <w:szCs w:val="24"/>
        </w:rPr>
        <w:t>рограмме.</w:t>
      </w:r>
    </w:p>
    <w:p w:rsidR="00BE670B" w:rsidRPr="00FB2F06" w:rsidRDefault="006E0F28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670B" w:rsidRPr="00FB2F06">
        <w:rPr>
          <w:rFonts w:ascii="Times New Roman" w:hAnsi="Times New Roman"/>
          <w:sz w:val="24"/>
          <w:szCs w:val="24"/>
        </w:rPr>
        <w:t xml:space="preserve">Адресный перечень общественных территорий, на которых планируется благоустройство в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="00BE670B" w:rsidRPr="00FB2F06">
        <w:rPr>
          <w:rFonts w:ascii="Times New Roman" w:hAnsi="Times New Roman"/>
          <w:sz w:val="24"/>
          <w:szCs w:val="24"/>
        </w:rPr>
        <w:t>-2022 годы, приведен в приложении №</w:t>
      </w:r>
      <w:r w:rsidR="00D677F9" w:rsidRPr="00FB2F06">
        <w:rPr>
          <w:rFonts w:ascii="Times New Roman" w:hAnsi="Times New Roman"/>
          <w:sz w:val="24"/>
          <w:szCs w:val="24"/>
        </w:rPr>
        <w:t>6</w:t>
      </w:r>
      <w:r w:rsidR="00BE670B" w:rsidRPr="00FB2F06">
        <w:rPr>
          <w:rFonts w:ascii="Times New Roman" w:hAnsi="Times New Roman"/>
          <w:sz w:val="24"/>
          <w:szCs w:val="24"/>
        </w:rPr>
        <w:t xml:space="preserve"> к настоящей </w:t>
      </w:r>
      <w:r w:rsidR="00F16305" w:rsidRPr="00FB2F06">
        <w:rPr>
          <w:rFonts w:ascii="Times New Roman" w:hAnsi="Times New Roman"/>
          <w:sz w:val="24"/>
          <w:szCs w:val="24"/>
        </w:rPr>
        <w:t>п</w:t>
      </w:r>
      <w:r w:rsidR="00BE670B" w:rsidRPr="00FB2F06">
        <w:rPr>
          <w:rFonts w:ascii="Times New Roman" w:hAnsi="Times New Roman"/>
          <w:sz w:val="24"/>
          <w:szCs w:val="24"/>
        </w:rPr>
        <w:t>рограмме.</w:t>
      </w:r>
    </w:p>
    <w:p w:rsidR="00BE670B" w:rsidRDefault="00BE670B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70B" w:rsidRPr="00FB2F06" w:rsidRDefault="00BE670B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70B" w:rsidRPr="00FB2F06" w:rsidRDefault="00BE670B" w:rsidP="00BE670B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Раздел </w:t>
      </w:r>
      <w:r w:rsidR="008005C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B2F06">
        <w:rPr>
          <w:rFonts w:ascii="Times New Roman" w:hAnsi="Times New Roman"/>
          <w:b/>
          <w:sz w:val="24"/>
          <w:szCs w:val="24"/>
        </w:rPr>
        <w:t xml:space="preserve">. Анализ рисков реализации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 xml:space="preserve">альной программы и описание мер управления рисками реализации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программы</w:t>
      </w:r>
    </w:p>
    <w:p w:rsidR="00BE670B" w:rsidRPr="00FB2F06" w:rsidRDefault="00BE670B" w:rsidP="00BE670B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670B" w:rsidRPr="00FB2F06" w:rsidRDefault="00D774F0" w:rsidP="00BE670B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E670B" w:rsidRPr="00FB2F06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="00BE670B" w:rsidRPr="00FB2F06">
        <w:rPr>
          <w:rFonts w:ascii="Times New Roman" w:hAnsi="Times New Roman"/>
          <w:sz w:val="24"/>
          <w:szCs w:val="24"/>
        </w:rPr>
        <w:t xml:space="preserve">альной программы рисками, оказывающими влияние на достижение цели и решение задач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="00BE670B" w:rsidRPr="00FB2F06">
        <w:rPr>
          <w:rFonts w:ascii="Times New Roman" w:hAnsi="Times New Roman"/>
          <w:sz w:val="24"/>
          <w:szCs w:val="24"/>
        </w:rPr>
        <w:t>альной программы, являются:</w:t>
      </w:r>
    </w:p>
    <w:p w:rsidR="00BE670B" w:rsidRPr="00FB2F06" w:rsidRDefault="00BE670B" w:rsidP="006E0F28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1.</w:t>
      </w:r>
      <w:r w:rsidR="008F5479">
        <w:rPr>
          <w:rFonts w:ascii="Times New Roman" w:hAnsi="Times New Roman"/>
          <w:sz w:val="24"/>
          <w:szCs w:val="24"/>
        </w:rPr>
        <w:t xml:space="preserve">    </w:t>
      </w:r>
      <w:r w:rsidRPr="00FB2F06">
        <w:rPr>
          <w:rFonts w:ascii="Times New Roman" w:hAnsi="Times New Roman"/>
          <w:sz w:val="24"/>
          <w:szCs w:val="24"/>
        </w:rPr>
        <w:t>бюджетные риски, связанные с дефицитом бюджетов разных уровней</w:t>
      </w:r>
      <w:r w:rsidR="006E0F28">
        <w:rPr>
          <w:rFonts w:ascii="Times New Roman" w:hAnsi="Times New Roman"/>
          <w:sz w:val="24"/>
          <w:szCs w:val="24"/>
        </w:rPr>
        <w:t>.</w:t>
      </w:r>
    </w:p>
    <w:p w:rsidR="008123E6" w:rsidRPr="00FB2F06" w:rsidRDefault="008F5479" w:rsidP="00BE670B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123E6" w:rsidRPr="00FB2F06">
        <w:rPr>
          <w:rFonts w:ascii="Times New Roman" w:hAnsi="Times New Roman"/>
          <w:sz w:val="24"/>
          <w:szCs w:val="24"/>
        </w:rPr>
        <w:t xml:space="preserve">управленческие (внутренние) риски, связанные с неэффективным управлением </w:t>
      </w:r>
      <w:r w:rsidR="004E627C" w:rsidRPr="00FB2F06">
        <w:rPr>
          <w:rFonts w:ascii="Times New Roman" w:hAnsi="Times New Roman"/>
          <w:sz w:val="24"/>
          <w:szCs w:val="24"/>
        </w:rPr>
        <w:t>Муницип</w:t>
      </w:r>
      <w:r w:rsidR="008123E6" w:rsidRPr="00FB2F06">
        <w:rPr>
          <w:rFonts w:ascii="Times New Roman" w:hAnsi="Times New Roman"/>
          <w:sz w:val="24"/>
          <w:szCs w:val="24"/>
        </w:rPr>
        <w:t xml:space="preserve">альной программой, низким качеством межведомственного взаимодействия, недостаточным </w:t>
      </w:r>
      <w:proofErr w:type="gramStart"/>
      <w:r w:rsidR="008123E6" w:rsidRPr="00FB2F06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="008123E6" w:rsidRPr="00FB2F06">
        <w:rPr>
          <w:rFonts w:ascii="Times New Roman" w:hAnsi="Times New Roman"/>
          <w:sz w:val="24"/>
          <w:szCs w:val="24"/>
        </w:rPr>
        <w:t xml:space="preserve"> реализацией мероприятий.</w:t>
      </w:r>
    </w:p>
    <w:p w:rsidR="008123E6" w:rsidRPr="00FB2F06" w:rsidRDefault="008123E6" w:rsidP="00BE670B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Мероприятия по предупреждению рисков:</w:t>
      </w:r>
    </w:p>
    <w:p w:rsidR="008123E6" w:rsidRPr="00FB2F06" w:rsidRDefault="008123E6" w:rsidP="00BE670B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получение </w:t>
      </w:r>
      <w:r w:rsidR="006E0F28">
        <w:rPr>
          <w:rFonts w:ascii="Times New Roman" w:hAnsi="Times New Roman"/>
          <w:sz w:val="24"/>
          <w:szCs w:val="24"/>
        </w:rPr>
        <w:t>администрациями поселений Вурнарского района</w:t>
      </w:r>
      <w:r w:rsidRPr="00FB2F06">
        <w:rPr>
          <w:rFonts w:ascii="Times New Roman" w:hAnsi="Times New Roman"/>
          <w:sz w:val="24"/>
          <w:szCs w:val="24"/>
        </w:rPr>
        <w:t xml:space="preserve">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8123E6" w:rsidRPr="00FB2F06" w:rsidRDefault="008123E6" w:rsidP="00BE670B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lastRenderedPageBreak/>
        <w:t>- формирование четких графиков реализации соглашений о предоставлении субсидий с конкретными мероприятиями, сроками их исп</w:t>
      </w:r>
      <w:r w:rsidR="00E6279D" w:rsidRPr="00FB2F06">
        <w:rPr>
          <w:rFonts w:ascii="Times New Roman" w:hAnsi="Times New Roman"/>
          <w:sz w:val="24"/>
          <w:szCs w:val="24"/>
        </w:rPr>
        <w:t>олнения и ответственными лицами.</w:t>
      </w:r>
    </w:p>
    <w:p w:rsidR="00E6279D" w:rsidRPr="00FB2F06" w:rsidRDefault="00E6279D" w:rsidP="00BE670B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79D" w:rsidRPr="00FB2F06" w:rsidRDefault="00E6279D" w:rsidP="00E6279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Раздел </w:t>
      </w:r>
      <w:r w:rsidR="008005C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B2F06">
        <w:rPr>
          <w:rFonts w:ascii="Times New Roman" w:hAnsi="Times New Roman"/>
          <w:b/>
          <w:sz w:val="24"/>
          <w:szCs w:val="24"/>
        </w:rPr>
        <w:t xml:space="preserve">. Управление </w:t>
      </w:r>
      <w:r w:rsidR="006E0F28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FB2F06">
        <w:rPr>
          <w:rFonts w:ascii="Times New Roman" w:hAnsi="Times New Roman"/>
          <w:b/>
          <w:sz w:val="24"/>
          <w:szCs w:val="24"/>
        </w:rPr>
        <w:t xml:space="preserve">программой и </w:t>
      </w:r>
      <w:proofErr w:type="gramStart"/>
      <w:r w:rsidRPr="00FB2F0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B2F06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E6279D" w:rsidRPr="00FB2F06" w:rsidRDefault="00E6279D" w:rsidP="00E6279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346D" w:rsidRPr="00FB2F06" w:rsidRDefault="00E6279D" w:rsidP="00296F87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Общее руководство и </w:t>
      </w:r>
      <w:proofErr w:type="gramStart"/>
      <w:r w:rsidRPr="00FB2F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2F06">
        <w:rPr>
          <w:rFonts w:ascii="Times New Roman" w:hAnsi="Times New Roman"/>
          <w:sz w:val="24"/>
          <w:szCs w:val="24"/>
        </w:rPr>
        <w:t xml:space="preserve"> </w:t>
      </w:r>
      <w:r w:rsidR="00C3346D" w:rsidRPr="00FB2F06">
        <w:rPr>
          <w:rFonts w:ascii="Times New Roman" w:hAnsi="Times New Roman"/>
          <w:sz w:val="24"/>
          <w:szCs w:val="24"/>
        </w:rPr>
        <w:t>ходом реализа</w:t>
      </w:r>
      <w:r w:rsidR="006E0F28">
        <w:rPr>
          <w:rFonts w:ascii="Times New Roman" w:hAnsi="Times New Roman"/>
          <w:sz w:val="24"/>
          <w:szCs w:val="24"/>
        </w:rPr>
        <w:t xml:space="preserve">ции Муниципальной </w:t>
      </w:r>
      <w:r w:rsidR="00C3346D" w:rsidRPr="00FB2F06">
        <w:rPr>
          <w:rFonts w:ascii="Times New Roman" w:hAnsi="Times New Roman"/>
          <w:sz w:val="24"/>
          <w:szCs w:val="24"/>
        </w:rPr>
        <w:t>подпрограммы осуществляет -</w:t>
      </w:r>
      <w:r w:rsidR="00BE670B" w:rsidRPr="00FB2F06">
        <w:rPr>
          <w:rFonts w:ascii="Times New Roman" w:hAnsi="Times New Roman"/>
          <w:sz w:val="24"/>
          <w:szCs w:val="24"/>
        </w:rPr>
        <w:t xml:space="preserve"> </w:t>
      </w:r>
      <w:r w:rsidR="00C3346D" w:rsidRPr="00FB2F06">
        <w:rPr>
          <w:rFonts w:ascii="Times New Roman" w:hAnsi="Times New Roman"/>
          <w:color w:val="000000"/>
          <w:sz w:val="24"/>
          <w:szCs w:val="24"/>
        </w:rPr>
        <w:t xml:space="preserve">отдел строительства, жилищно-коммунального хозяйства, по закупкам товаров, работ, услуг для обеспечения </w:t>
      </w:r>
      <w:r w:rsidR="004E627C" w:rsidRPr="00FB2F06">
        <w:rPr>
          <w:rFonts w:ascii="Times New Roman" w:hAnsi="Times New Roman"/>
          <w:color w:val="000000"/>
          <w:sz w:val="24"/>
          <w:szCs w:val="24"/>
        </w:rPr>
        <w:t>муницип</w:t>
      </w:r>
      <w:r w:rsidR="00C3346D" w:rsidRPr="00FB2F06">
        <w:rPr>
          <w:rFonts w:ascii="Times New Roman" w:hAnsi="Times New Roman"/>
          <w:color w:val="000000"/>
          <w:sz w:val="24"/>
          <w:szCs w:val="24"/>
        </w:rPr>
        <w:t>альных нужд администрации Вурнарского</w:t>
      </w:r>
      <w:r w:rsidR="00F8567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46D" w:rsidRPr="00FB2F06" w:rsidTr="00C3346D">
        <w:tc>
          <w:tcPr>
            <w:tcW w:w="4785" w:type="dxa"/>
          </w:tcPr>
          <w:p w:rsidR="00C3346D" w:rsidRPr="00FB2F06" w:rsidRDefault="00C3346D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00A1" w:rsidRDefault="00A000A1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D774F0" w:rsidRDefault="00D774F0" w:rsidP="00C3346D">
            <w:pPr>
              <w:pStyle w:val="Default"/>
              <w:jc w:val="both"/>
            </w:pPr>
          </w:p>
          <w:p w:rsidR="00FB331B" w:rsidRDefault="00FB331B" w:rsidP="00C3346D">
            <w:pPr>
              <w:pStyle w:val="Default"/>
              <w:jc w:val="both"/>
            </w:pPr>
          </w:p>
          <w:p w:rsidR="00FB331B" w:rsidRDefault="00FB331B" w:rsidP="00C3346D">
            <w:pPr>
              <w:pStyle w:val="Default"/>
              <w:jc w:val="both"/>
            </w:pPr>
          </w:p>
          <w:p w:rsidR="00FB331B" w:rsidRDefault="00FB331B" w:rsidP="00C3346D">
            <w:pPr>
              <w:pStyle w:val="Default"/>
              <w:jc w:val="both"/>
            </w:pPr>
          </w:p>
          <w:p w:rsidR="00FB331B" w:rsidRDefault="00FB331B" w:rsidP="00C3346D">
            <w:pPr>
              <w:pStyle w:val="Default"/>
              <w:jc w:val="both"/>
            </w:pPr>
          </w:p>
          <w:p w:rsidR="00FB331B" w:rsidRDefault="00FB331B" w:rsidP="00C3346D">
            <w:pPr>
              <w:pStyle w:val="Default"/>
              <w:jc w:val="both"/>
            </w:pPr>
          </w:p>
          <w:p w:rsidR="00580FF7" w:rsidRDefault="00580FF7" w:rsidP="00C3346D">
            <w:pPr>
              <w:pStyle w:val="Default"/>
              <w:jc w:val="both"/>
            </w:pPr>
          </w:p>
          <w:p w:rsidR="00580FF7" w:rsidRDefault="00580FF7" w:rsidP="00C3346D">
            <w:pPr>
              <w:pStyle w:val="Default"/>
              <w:jc w:val="both"/>
            </w:pPr>
          </w:p>
          <w:p w:rsidR="00580FF7" w:rsidRDefault="00580FF7" w:rsidP="00C3346D">
            <w:pPr>
              <w:pStyle w:val="Default"/>
              <w:jc w:val="both"/>
            </w:pPr>
          </w:p>
          <w:p w:rsidR="00580FF7" w:rsidRDefault="00580FF7" w:rsidP="00C3346D">
            <w:pPr>
              <w:pStyle w:val="Default"/>
              <w:jc w:val="both"/>
            </w:pPr>
          </w:p>
          <w:p w:rsidR="00580FF7" w:rsidRDefault="00580FF7" w:rsidP="00C3346D">
            <w:pPr>
              <w:pStyle w:val="Default"/>
              <w:jc w:val="both"/>
            </w:pPr>
          </w:p>
          <w:p w:rsidR="00580FF7" w:rsidRDefault="00580FF7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8005C2" w:rsidRDefault="008005C2" w:rsidP="00C3346D">
            <w:pPr>
              <w:pStyle w:val="Default"/>
              <w:jc w:val="both"/>
            </w:pPr>
          </w:p>
          <w:p w:rsidR="00A000A1" w:rsidRPr="00FB2F06" w:rsidRDefault="00A000A1" w:rsidP="00C3346D">
            <w:pPr>
              <w:pStyle w:val="Default"/>
              <w:jc w:val="both"/>
            </w:pPr>
          </w:p>
          <w:p w:rsidR="00C3346D" w:rsidRPr="00FB2F06" w:rsidRDefault="00C3346D" w:rsidP="00C3346D">
            <w:pPr>
              <w:pStyle w:val="Default"/>
              <w:jc w:val="both"/>
            </w:pPr>
            <w:r w:rsidRPr="00FB2F06">
              <w:t xml:space="preserve">Приложение №1 к </w:t>
            </w:r>
            <w:r w:rsidR="004E627C" w:rsidRPr="00FB2F06">
              <w:t>муницип</w:t>
            </w:r>
            <w:r w:rsidRPr="00FB2F06">
              <w:t xml:space="preserve">альной программе Вурнарского района Чувашской Республики «Формирование </w:t>
            </w:r>
            <w:r w:rsidR="000826FF" w:rsidRPr="00FB2F06">
              <w:t>современной</w:t>
            </w:r>
            <w:r w:rsidRPr="00FB2F06">
              <w:t xml:space="preserve"> </w:t>
            </w:r>
            <w:r w:rsidRPr="00FB2F06">
              <w:lastRenderedPageBreak/>
              <w:t xml:space="preserve">городской среды на территории Вурнарского района Чувашской Республики» на </w:t>
            </w:r>
            <w:r w:rsidR="00291C3F" w:rsidRPr="00FB2F06">
              <w:t>2018</w:t>
            </w:r>
            <w:r w:rsidRPr="00FB2F06">
              <w:t>-2022 годы</w:t>
            </w:r>
          </w:p>
        </w:tc>
      </w:tr>
    </w:tbl>
    <w:p w:rsidR="00C3346D" w:rsidRPr="00FB2F06" w:rsidRDefault="00C3346D" w:rsidP="00C3346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C230F" w:rsidRPr="00FB2F06" w:rsidRDefault="003C230F" w:rsidP="00C3346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C230F" w:rsidRPr="00FB2F06" w:rsidRDefault="003C230F" w:rsidP="00C3346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C230F" w:rsidRPr="00FB2F06" w:rsidRDefault="003C230F" w:rsidP="00C3346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346D" w:rsidRPr="00FB2F06" w:rsidRDefault="00C3346D" w:rsidP="00C3346D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Сведения о целевых индикаторах и показателях </w:t>
      </w:r>
      <w:r w:rsidR="00C87131">
        <w:rPr>
          <w:rFonts w:ascii="Times New Roman" w:hAnsi="Times New Roman"/>
          <w:b/>
          <w:sz w:val="24"/>
          <w:szCs w:val="24"/>
        </w:rPr>
        <w:t>М</w:t>
      </w:r>
      <w:r w:rsidR="004E627C" w:rsidRPr="00FB2F06">
        <w:rPr>
          <w:rFonts w:ascii="Times New Roman" w:hAnsi="Times New Roman"/>
          <w:b/>
          <w:sz w:val="24"/>
          <w:szCs w:val="24"/>
        </w:rPr>
        <w:t>уницип</w:t>
      </w:r>
      <w:r w:rsidRPr="00FB2F06">
        <w:rPr>
          <w:rFonts w:ascii="Times New Roman" w:hAnsi="Times New Roman"/>
          <w:b/>
          <w:sz w:val="24"/>
          <w:szCs w:val="24"/>
        </w:rPr>
        <w:t xml:space="preserve">альной программы </w:t>
      </w:r>
      <w:r w:rsidR="000208D3" w:rsidRPr="00FB2F06">
        <w:rPr>
          <w:rFonts w:ascii="Times New Roman" w:hAnsi="Times New Roman"/>
          <w:b/>
          <w:sz w:val="24"/>
          <w:szCs w:val="24"/>
        </w:rPr>
        <w:t>Вурнарского района</w:t>
      </w:r>
      <w:r w:rsidR="008A7B0F" w:rsidRPr="00FB2F06">
        <w:rPr>
          <w:rFonts w:ascii="Times New Roman" w:hAnsi="Times New Roman"/>
          <w:b/>
          <w:sz w:val="24"/>
          <w:szCs w:val="24"/>
        </w:rPr>
        <w:t>, подпрограммы муниципальной программы Вурнарского района</w:t>
      </w:r>
    </w:p>
    <w:p w:rsidR="003C230F" w:rsidRPr="00FB2F06" w:rsidRDefault="003C230F" w:rsidP="000208D3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346D" w:rsidRPr="00FB2F06" w:rsidRDefault="00C3346D" w:rsidP="00C3346D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851"/>
        <w:gridCol w:w="850"/>
        <w:gridCol w:w="851"/>
        <w:gridCol w:w="850"/>
        <w:gridCol w:w="851"/>
      </w:tblGrid>
      <w:tr w:rsidR="00674C07" w:rsidRPr="00FB2F06" w:rsidTr="00674C07">
        <w:trPr>
          <w:trHeight w:val="278"/>
        </w:trPr>
        <w:tc>
          <w:tcPr>
            <w:tcW w:w="534" w:type="dxa"/>
            <w:vMerge w:val="restart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110" w:type="dxa"/>
            <w:vMerge w:val="restart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  <w:r w:rsidR="002F5472"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  <w:vMerge w:val="restart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5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674C07" w:rsidRPr="00FB2F06" w:rsidTr="00674C07">
        <w:trPr>
          <w:trHeight w:val="277"/>
        </w:trPr>
        <w:tc>
          <w:tcPr>
            <w:tcW w:w="534" w:type="dxa"/>
            <w:vMerge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C07" w:rsidRPr="00FB2F06" w:rsidRDefault="00291C3F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="00674C07" w:rsidRPr="00FB2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74C07" w:rsidRPr="00FB2F06" w:rsidRDefault="00291C3F" w:rsidP="00FE0D7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201</w:t>
            </w:r>
            <w:r w:rsidR="00FE0D79">
              <w:rPr>
                <w:rFonts w:ascii="Times New Roman" w:hAnsi="Times New Roman"/>
                <w:sz w:val="24"/>
                <w:szCs w:val="24"/>
              </w:rPr>
              <w:t>9</w:t>
            </w:r>
            <w:r w:rsidR="00674C07" w:rsidRPr="00FB2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B0F" w:rsidRPr="00FB2F06" w:rsidTr="00674C07">
        <w:tc>
          <w:tcPr>
            <w:tcW w:w="534" w:type="dxa"/>
          </w:tcPr>
          <w:p w:rsidR="008A7B0F" w:rsidRPr="00FB2F06" w:rsidRDefault="008A7B0F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7B0F" w:rsidRPr="00FB2F06" w:rsidTr="0035446F">
        <w:tc>
          <w:tcPr>
            <w:tcW w:w="9606" w:type="dxa"/>
            <w:gridSpan w:val="8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комфортной среды на территории Вурнарского района Чувашской Республики</w:t>
            </w:r>
            <w:r w:rsidR="00C87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4C07" w:rsidRPr="00FB2F06" w:rsidTr="00674C07">
        <w:tc>
          <w:tcPr>
            <w:tcW w:w="534" w:type="dxa"/>
          </w:tcPr>
          <w:p w:rsidR="00674C07" w:rsidRPr="00FB2F06" w:rsidRDefault="00CC74E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  <w:r w:rsidR="00674C07" w:rsidRPr="00FB2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</w:t>
            </w:r>
            <w:r w:rsidR="001A1EB4" w:rsidRPr="00FB2F06">
              <w:rPr>
                <w:rFonts w:ascii="Times New Roman" w:hAnsi="Times New Roman"/>
                <w:sz w:val="24"/>
                <w:szCs w:val="24"/>
              </w:rPr>
              <w:t xml:space="preserve"> (спортивные, детские площадки и т.д.)</w:t>
            </w:r>
            <w:r w:rsidR="002F5472" w:rsidRPr="00FB2F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74C07" w:rsidRPr="00FB2F06" w:rsidRDefault="00C87131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74C07" w:rsidRPr="00FB2F06" w:rsidRDefault="008B29B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4C07" w:rsidRPr="00FB2F06" w:rsidRDefault="00C87131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4C07" w:rsidRPr="00FB2F06" w:rsidRDefault="00C87131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74C07" w:rsidRPr="00FB2F06" w:rsidRDefault="00C87131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4C07" w:rsidRPr="00FB2F06" w:rsidTr="00674C07">
        <w:tc>
          <w:tcPr>
            <w:tcW w:w="534" w:type="dxa"/>
          </w:tcPr>
          <w:p w:rsidR="00674C07" w:rsidRPr="00FB2F06" w:rsidRDefault="00CC74E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  <w:r w:rsidR="001A1EB4" w:rsidRPr="00FB2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74C07" w:rsidRPr="00FB2F06" w:rsidRDefault="001A1EB4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74C07" w:rsidRPr="00FB2F06" w:rsidRDefault="008B29B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4C07" w:rsidRPr="00FB2F06" w:rsidRDefault="008B29B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4C07" w:rsidRPr="00FB2F06" w:rsidRDefault="008B29B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C07" w:rsidRPr="00FB2F06" w:rsidRDefault="008B29B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4C07" w:rsidRPr="00FB2F06" w:rsidRDefault="008B29B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C07" w:rsidRPr="00FB2F06" w:rsidTr="00674C07">
        <w:tc>
          <w:tcPr>
            <w:tcW w:w="534" w:type="dxa"/>
          </w:tcPr>
          <w:p w:rsidR="00674C07" w:rsidRPr="00FB2F06" w:rsidRDefault="00CC74E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  <w:r w:rsidR="001A1EB4" w:rsidRPr="00FB2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74C07" w:rsidRPr="00FB2F06" w:rsidRDefault="001A1EB4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пунктов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альных образований, улучшивших эстетический облик</w:t>
            </w:r>
          </w:p>
        </w:tc>
        <w:tc>
          <w:tcPr>
            <w:tcW w:w="709" w:type="dxa"/>
          </w:tcPr>
          <w:p w:rsidR="00674C07" w:rsidRPr="00FB2F06" w:rsidRDefault="00674C07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74C07" w:rsidRPr="00FB2F06" w:rsidRDefault="00C87131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C07" w:rsidRPr="00FB2F06" w:rsidRDefault="00AD02C0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4C07" w:rsidRPr="00FB2F06" w:rsidRDefault="00AD02C0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4C07" w:rsidRPr="00FB2F06" w:rsidRDefault="00C75CF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4C07" w:rsidRPr="00FB2F06" w:rsidRDefault="00C75CF3" w:rsidP="00C3346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B0F" w:rsidRPr="00FB2F06" w:rsidTr="0035446F">
        <w:tc>
          <w:tcPr>
            <w:tcW w:w="9606" w:type="dxa"/>
            <w:gridSpan w:val="8"/>
          </w:tcPr>
          <w:p w:rsidR="008A7B0F" w:rsidRPr="00FB2F06" w:rsidRDefault="008A7B0F" w:rsidP="008A7B0F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Подпрограмма «Благоустройство дворовых и общественных территорий Вурнарского района Чувашской Республики»</w:t>
            </w:r>
          </w:p>
        </w:tc>
      </w:tr>
      <w:tr w:rsidR="00C87131" w:rsidRPr="00FB2F06" w:rsidTr="00674C07">
        <w:tc>
          <w:tcPr>
            <w:tcW w:w="534" w:type="dxa"/>
          </w:tcPr>
          <w:p w:rsidR="00C87131" w:rsidRPr="00FB2F06" w:rsidRDefault="00C87131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87131" w:rsidRPr="00FB2F06" w:rsidRDefault="00C87131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т.д.))</w:t>
            </w:r>
          </w:p>
        </w:tc>
        <w:tc>
          <w:tcPr>
            <w:tcW w:w="709" w:type="dxa"/>
          </w:tcPr>
          <w:p w:rsidR="00C87131" w:rsidRPr="00FB2F06" w:rsidRDefault="00C87131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C87131" w:rsidRPr="00FB2F06" w:rsidRDefault="00C87131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7131" w:rsidRPr="00FB2F06" w:rsidRDefault="00C87131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87131" w:rsidRPr="00FB2F06" w:rsidRDefault="00C87131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7131" w:rsidRPr="00FB2F06" w:rsidRDefault="00C87131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87131" w:rsidRPr="00FB2F06" w:rsidRDefault="00C87131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7B0F" w:rsidRPr="00FB2F06" w:rsidTr="008A7B0F">
        <w:tc>
          <w:tcPr>
            <w:tcW w:w="534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B0F" w:rsidRPr="00FB2F06" w:rsidTr="008A7B0F">
        <w:tc>
          <w:tcPr>
            <w:tcW w:w="534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709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A7B0F" w:rsidRPr="00FB2F06" w:rsidRDefault="00C87131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7B0F" w:rsidRPr="00FB2F06" w:rsidRDefault="008A7B0F" w:rsidP="0035446F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A1BBB" w:rsidRPr="00FB2F06" w:rsidRDefault="009A1BBB" w:rsidP="001A1EB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9A1BBB" w:rsidRPr="00FB2F06" w:rsidSect="002D3801">
          <w:pgSz w:w="11906" w:h="16838"/>
          <w:pgMar w:top="993" w:right="851" w:bottom="1702" w:left="1560" w:header="708" w:footer="708" w:gutter="0"/>
          <w:cols w:space="708"/>
          <w:docGrid w:linePitch="360"/>
        </w:sectPr>
      </w:pPr>
    </w:p>
    <w:p w:rsidR="001A1EB4" w:rsidRPr="00FB2F06" w:rsidRDefault="001A1EB4" w:rsidP="001A1EB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98"/>
      </w:tblGrid>
      <w:tr w:rsidR="001A1EB4" w:rsidRPr="00FB2F06" w:rsidTr="00C87131">
        <w:tc>
          <w:tcPr>
            <w:tcW w:w="4785" w:type="dxa"/>
          </w:tcPr>
          <w:p w:rsidR="001A1EB4" w:rsidRPr="00FB2F06" w:rsidRDefault="001A1EB4" w:rsidP="00B87425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8" w:type="dxa"/>
          </w:tcPr>
          <w:p w:rsidR="00D774F0" w:rsidRDefault="00D774F0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4F0" w:rsidRDefault="00D774F0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4F0" w:rsidRDefault="00D774F0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131" w:rsidRDefault="001A1EB4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Приложение №2 к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альной программе </w:t>
            </w:r>
          </w:p>
          <w:p w:rsidR="00C87131" w:rsidRDefault="001A1EB4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Вурнарского района Чувашской Республики </w:t>
            </w:r>
          </w:p>
          <w:p w:rsidR="00C87131" w:rsidRDefault="001A1EB4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="000826FF" w:rsidRPr="00FB2F06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</w:p>
          <w:p w:rsidR="00C87131" w:rsidRDefault="001A1EB4" w:rsidP="00B64EB0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на территории Вурнарского района </w:t>
            </w:r>
          </w:p>
          <w:p w:rsidR="006249D9" w:rsidRPr="00FB2F06" w:rsidRDefault="001A1EB4" w:rsidP="00B244F7">
            <w:pPr>
              <w:pStyle w:val="11"/>
              <w:tabs>
                <w:tab w:val="left" w:pos="1290"/>
              </w:tabs>
              <w:ind w:left="3720" w:right="-37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Чувашской Республики» на </w:t>
            </w:r>
            <w:r w:rsidR="00291C3F"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</w:tr>
    </w:tbl>
    <w:p w:rsidR="001A1EB4" w:rsidRPr="00FB2F06" w:rsidRDefault="001A1EB4" w:rsidP="001A1EB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EB4" w:rsidRPr="00FB2F06" w:rsidRDefault="00085D45" w:rsidP="001A1EB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Ресур</w:t>
      </w:r>
      <w:r w:rsidR="009E28C4" w:rsidRPr="00FB2F06">
        <w:rPr>
          <w:rFonts w:ascii="Times New Roman" w:hAnsi="Times New Roman"/>
          <w:b/>
          <w:sz w:val="24"/>
          <w:szCs w:val="24"/>
        </w:rPr>
        <w:t>с</w:t>
      </w:r>
      <w:r w:rsidRPr="00FB2F06">
        <w:rPr>
          <w:rFonts w:ascii="Times New Roman" w:hAnsi="Times New Roman"/>
          <w:b/>
          <w:sz w:val="24"/>
          <w:szCs w:val="24"/>
        </w:rPr>
        <w:t xml:space="preserve">ное </w:t>
      </w:r>
      <w:r w:rsidR="008209EE" w:rsidRPr="00FB2F06">
        <w:rPr>
          <w:rFonts w:ascii="Times New Roman" w:hAnsi="Times New Roman"/>
          <w:b/>
          <w:sz w:val="24"/>
          <w:szCs w:val="24"/>
        </w:rPr>
        <w:t>обеспечение и прогнозная (справочная) оценка расходов за счет всех</w:t>
      </w:r>
      <w:r w:rsidR="009E28C4" w:rsidRPr="00FB2F06">
        <w:rPr>
          <w:rFonts w:ascii="Times New Roman" w:hAnsi="Times New Roman"/>
          <w:b/>
          <w:sz w:val="24"/>
          <w:szCs w:val="24"/>
        </w:rPr>
        <w:t xml:space="preserve"> источников финансирования реализации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="009E28C4" w:rsidRPr="00FB2F06">
        <w:rPr>
          <w:rFonts w:ascii="Times New Roman" w:hAnsi="Times New Roman"/>
          <w:b/>
          <w:sz w:val="24"/>
          <w:szCs w:val="24"/>
        </w:rPr>
        <w:t xml:space="preserve">альной программы Вурнарского района Чувашской Республики «Формирование </w:t>
      </w:r>
      <w:r w:rsidR="000826FF" w:rsidRPr="00FB2F06">
        <w:rPr>
          <w:rFonts w:ascii="Times New Roman" w:hAnsi="Times New Roman"/>
          <w:b/>
          <w:sz w:val="24"/>
          <w:szCs w:val="24"/>
        </w:rPr>
        <w:t>современной</w:t>
      </w:r>
      <w:r w:rsidR="009E28C4" w:rsidRPr="00FB2F06">
        <w:rPr>
          <w:rFonts w:ascii="Times New Roman" w:hAnsi="Times New Roman"/>
          <w:b/>
          <w:sz w:val="24"/>
          <w:szCs w:val="24"/>
        </w:rPr>
        <w:t xml:space="preserve"> городской среды на территории Вурнарского района Чувашской Республики» на </w:t>
      </w:r>
      <w:r w:rsidR="00291C3F" w:rsidRPr="00FB2F06">
        <w:rPr>
          <w:rFonts w:ascii="Times New Roman" w:hAnsi="Times New Roman"/>
          <w:b/>
          <w:sz w:val="24"/>
          <w:szCs w:val="24"/>
        </w:rPr>
        <w:t>2018</w:t>
      </w:r>
      <w:r w:rsidR="009E28C4" w:rsidRPr="00FB2F06">
        <w:rPr>
          <w:rFonts w:ascii="Times New Roman" w:hAnsi="Times New Roman"/>
          <w:b/>
          <w:sz w:val="24"/>
          <w:szCs w:val="24"/>
        </w:rPr>
        <w:t>-2022 годы</w:t>
      </w:r>
    </w:p>
    <w:p w:rsidR="009E28C4" w:rsidRPr="00FB2F06" w:rsidRDefault="009E28C4" w:rsidP="001A1EB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134"/>
        <w:gridCol w:w="993"/>
        <w:gridCol w:w="1023"/>
        <w:gridCol w:w="1136"/>
        <w:gridCol w:w="1668"/>
        <w:gridCol w:w="1026"/>
        <w:gridCol w:w="1134"/>
        <w:gridCol w:w="1134"/>
        <w:gridCol w:w="1134"/>
        <w:gridCol w:w="1134"/>
      </w:tblGrid>
      <w:tr w:rsidR="00074D69" w:rsidRPr="00FB2F06" w:rsidTr="00E32E11">
        <w:trPr>
          <w:trHeight w:val="690"/>
        </w:trPr>
        <w:tc>
          <w:tcPr>
            <w:tcW w:w="1702" w:type="dxa"/>
            <w:vMerge w:val="restart"/>
          </w:tcPr>
          <w:p w:rsidR="00074D69" w:rsidRPr="00FB2F06" w:rsidRDefault="00074D69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074D69" w:rsidRPr="00FB2F06" w:rsidRDefault="00074D69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(основного мероприятия)</w:t>
            </w:r>
          </w:p>
        </w:tc>
        <w:tc>
          <w:tcPr>
            <w:tcW w:w="4286" w:type="dxa"/>
            <w:gridSpan w:val="4"/>
            <w:vAlign w:val="center"/>
          </w:tcPr>
          <w:p w:rsidR="00074D69" w:rsidRPr="00FB2F06" w:rsidRDefault="00074D69" w:rsidP="00B64EB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1668" w:type="dxa"/>
            <w:vMerge w:val="restart"/>
          </w:tcPr>
          <w:p w:rsidR="00074D69" w:rsidRPr="00FB2F06" w:rsidRDefault="00074D69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2" w:type="dxa"/>
            <w:gridSpan w:val="5"/>
          </w:tcPr>
          <w:p w:rsidR="00074D69" w:rsidRPr="00FB2F06" w:rsidRDefault="00074D69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F8567E" w:rsidRPr="00FB2F06" w:rsidTr="00E32E11">
        <w:trPr>
          <w:trHeight w:val="690"/>
        </w:trPr>
        <w:tc>
          <w:tcPr>
            <w:tcW w:w="1702" w:type="dxa"/>
            <w:vMerge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раздел, подраздел</w:t>
            </w:r>
          </w:p>
        </w:tc>
        <w:tc>
          <w:tcPr>
            <w:tcW w:w="1023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6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группа (подгруппа)вида расходов</w:t>
            </w:r>
          </w:p>
        </w:tc>
        <w:tc>
          <w:tcPr>
            <w:tcW w:w="1668" w:type="dxa"/>
            <w:vMerge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8567E" w:rsidRPr="00FB2F06" w:rsidRDefault="00F8567E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8567E" w:rsidRPr="00FB2F06" w:rsidTr="00E32E11">
        <w:trPr>
          <w:trHeight w:val="194"/>
        </w:trPr>
        <w:tc>
          <w:tcPr>
            <w:tcW w:w="1702" w:type="dxa"/>
          </w:tcPr>
          <w:p w:rsidR="00F8567E" w:rsidRPr="00FB2F06" w:rsidRDefault="00F8567E" w:rsidP="0007743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567E" w:rsidRPr="00FB2F06" w:rsidRDefault="00F8567E" w:rsidP="0007743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567E" w:rsidRPr="00FB2F06" w:rsidRDefault="00F8567E" w:rsidP="0007743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567E" w:rsidRPr="00FB2F06" w:rsidRDefault="00F8567E" w:rsidP="0007743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F8567E" w:rsidRPr="00FB2F06" w:rsidRDefault="00F8567E" w:rsidP="0007743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F8567E" w:rsidRPr="00FB2F06" w:rsidRDefault="00F8567E" w:rsidP="0007743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F8567E" w:rsidRPr="00FB2F06" w:rsidRDefault="00F8567E" w:rsidP="0035446F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F8567E" w:rsidRPr="00FB2F06" w:rsidRDefault="00F8567E" w:rsidP="0035446F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567E" w:rsidRPr="00FB2F06" w:rsidRDefault="00074D69" w:rsidP="0035446F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567E" w:rsidRPr="00FB2F06" w:rsidRDefault="00074D69" w:rsidP="0035446F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567E" w:rsidRPr="00FB2F06" w:rsidRDefault="00074D69" w:rsidP="0035446F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567E" w:rsidRPr="00FB2F06" w:rsidRDefault="00F8567E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  <w:r w:rsidR="00074D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D4B" w:rsidRPr="00FB2F06" w:rsidTr="00E32E11">
        <w:trPr>
          <w:trHeight w:val="287"/>
        </w:trPr>
        <w:tc>
          <w:tcPr>
            <w:tcW w:w="1702" w:type="dxa"/>
            <w:vMerge w:val="restart"/>
          </w:tcPr>
          <w:p w:rsidR="00664D4B" w:rsidRPr="00FB2F06" w:rsidRDefault="00664D4B" w:rsidP="00074D69">
            <w:pPr>
              <w:pStyle w:val="11"/>
              <w:tabs>
                <w:tab w:val="left" w:pos="459"/>
                <w:tab w:val="left" w:pos="129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664D4B" w:rsidRPr="00FB2F06" w:rsidRDefault="00664D4B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Вурнарского района Чувашской Республики» на 2018-2022 годы</w:t>
            </w:r>
          </w:p>
        </w:tc>
        <w:tc>
          <w:tcPr>
            <w:tcW w:w="1134" w:type="dxa"/>
            <w:vAlign w:val="center"/>
          </w:tcPr>
          <w:p w:rsidR="00664D4B" w:rsidRPr="00B6361B" w:rsidRDefault="00995BB5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664D4B" w:rsidRPr="00B6361B" w:rsidRDefault="00EC51DD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0000</w:t>
            </w:r>
          </w:p>
        </w:tc>
        <w:tc>
          <w:tcPr>
            <w:tcW w:w="1023" w:type="dxa"/>
            <w:vAlign w:val="center"/>
          </w:tcPr>
          <w:p w:rsidR="00664D4B" w:rsidRPr="00B6361B" w:rsidRDefault="00995BB5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</w:t>
            </w:r>
            <w:r w:rsidR="00EC51DD" w:rsidRPr="00B6361B">
              <w:rPr>
                <w:rFonts w:ascii="Times New Roman" w:hAnsi="Times New Roman"/>
              </w:rPr>
              <w:t>00000000</w:t>
            </w:r>
          </w:p>
        </w:tc>
        <w:tc>
          <w:tcPr>
            <w:tcW w:w="1136" w:type="dxa"/>
            <w:vAlign w:val="center"/>
          </w:tcPr>
          <w:p w:rsidR="00664D4B" w:rsidRPr="00B6361B" w:rsidRDefault="00EC51DD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664D4B" w:rsidRPr="00FB2F06" w:rsidRDefault="00664D4B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026" w:type="dxa"/>
          </w:tcPr>
          <w:p w:rsidR="00664D4B" w:rsidRPr="00B6361B" w:rsidRDefault="00664D4B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664D4B" w:rsidRPr="00B6361B" w:rsidRDefault="00664D4B" w:rsidP="00074D69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664D4B" w:rsidRPr="00B6361B" w:rsidRDefault="00664D4B" w:rsidP="00074D69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664D4B" w:rsidRPr="00B6361B" w:rsidRDefault="00664D4B" w:rsidP="00074D69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664D4B" w:rsidRPr="00B6361B" w:rsidRDefault="00664D4B" w:rsidP="00074D69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8500,0</w:t>
            </w:r>
          </w:p>
        </w:tc>
      </w:tr>
      <w:tr w:rsidR="0054013F" w:rsidRPr="00FB2F06" w:rsidTr="0047251E">
        <w:trPr>
          <w:trHeight w:val="1001"/>
        </w:trPr>
        <w:tc>
          <w:tcPr>
            <w:tcW w:w="1702" w:type="dxa"/>
            <w:vMerge/>
          </w:tcPr>
          <w:p w:rsidR="0054013F" w:rsidRPr="00FB2F06" w:rsidRDefault="0054013F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013F" w:rsidRPr="00FB2F06" w:rsidRDefault="0054013F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54013F" w:rsidRDefault="0054013F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</w:p>
          <w:p w:rsidR="0054013F" w:rsidRPr="00FB2F06" w:rsidRDefault="0054013F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26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-2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-20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8125,5</w:t>
            </w:r>
          </w:p>
        </w:tc>
      </w:tr>
      <w:tr w:rsidR="0054013F" w:rsidRPr="00FB2F06" w:rsidTr="0047251E">
        <w:trPr>
          <w:trHeight w:val="1112"/>
        </w:trPr>
        <w:tc>
          <w:tcPr>
            <w:tcW w:w="1702" w:type="dxa"/>
            <w:vMerge/>
          </w:tcPr>
          <w:p w:rsidR="0054013F" w:rsidRPr="00FB2F06" w:rsidRDefault="0054013F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013F" w:rsidRPr="00FB2F06" w:rsidRDefault="0054013F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54013F" w:rsidRDefault="0054013F" w:rsidP="00664D4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4013F" w:rsidRPr="00FB2F06" w:rsidRDefault="0054013F" w:rsidP="00664D4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54013F" w:rsidRPr="00B6361B" w:rsidRDefault="0054013F" w:rsidP="00664D4B">
            <w:pPr>
              <w:jc w:val="center"/>
            </w:pPr>
            <w:r w:rsidRPr="00B6361B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54013F" w:rsidRPr="00B6361B" w:rsidRDefault="0054013F" w:rsidP="00074D6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374,5</w:t>
            </w:r>
          </w:p>
        </w:tc>
      </w:tr>
      <w:tr w:rsidR="00FE0D79" w:rsidRPr="00FB2F06" w:rsidTr="0047251E">
        <w:trPr>
          <w:trHeight w:val="1112"/>
        </w:trPr>
        <w:tc>
          <w:tcPr>
            <w:tcW w:w="1702" w:type="dxa"/>
            <w:vMerge/>
          </w:tcPr>
          <w:p w:rsidR="00FE0D79" w:rsidRPr="00FB2F06" w:rsidRDefault="00FE0D79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0D79" w:rsidRPr="00FB2F06" w:rsidRDefault="00FE0D79" w:rsidP="00074D6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FE0D79" w:rsidRPr="00FB2F06" w:rsidRDefault="00FE0D79" w:rsidP="0054580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Вурнарского района</w:t>
            </w:r>
          </w:p>
        </w:tc>
        <w:tc>
          <w:tcPr>
            <w:tcW w:w="1026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C95074" w:rsidRPr="00FB2F06" w:rsidTr="00E32E11">
        <w:trPr>
          <w:trHeight w:val="663"/>
        </w:trPr>
        <w:tc>
          <w:tcPr>
            <w:tcW w:w="1702" w:type="dxa"/>
            <w:vMerge/>
          </w:tcPr>
          <w:p w:rsidR="00C95074" w:rsidRPr="00FB2F06" w:rsidRDefault="00C95074" w:rsidP="00C9507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5074" w:rsidRPr="00FB2F06" w:rsidRDefault="00C95074" w:rsidP="00C9507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074" w:rsidRPr="00B6361B" w:rsidRDefault="001D524A" w:rsidP="00C95074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C95074" w:rsidRPr="00B6361B" w:rsidRDefault="001D524A" w:rsidP="00C95074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C95074" w:rsidRPr="00B6361B" w:rsidRDefault="00C95074" w:rsidP="00C95074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C95074" w:rsidRPr="00B6361B" w:rsidRDefault="001D524A" w:rsidP="00C95074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C95074" w:rsidRDefault="00664D4B" w:rsidP="00C9507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95074"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664D4B" w:rsidRPr="00FB2F06" w:rsidRDefault="00664D4B" w:rsidP="00C9507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CE1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581">
              <w:rPr>
                <w:rFonts w:ascii="Times New Roman" w:hAnsi="Times New Roman"/>
                <w:sz w:val="24"/>
                <w:szCs w:val="24"/>
              </w:rPr>
              <w:lastRenderedPageBreak/>
              <w:t>Вурнарского района</w:t>
            </w:r>
          </w:p>
        </w:tc>
        <w:tc>
          <w:tcPr>
            <w:tcW w:w="1026" w:type="dxa"/>
          </w:tcPr>
          <w:p w:rsidR="00C95074" w:rsidRPr="00B6361B" w:rsidRDefault="00C95074" w:rsidP="00C95074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C95074" w:rsidRPr="00B6361B" w:rsidRDefault="00664D4B" w:rsidP="00C95074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95074" w:rsidRPr="00B6361B" w:rsidRDefault="00664D4B" w:rsidP="00C95074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95074" w:rsidRPr="00B6361B" w:rsidRDefault="00664D4B" w:rsidP="00C95074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95074" w:rsidRPr="00B6361B" w:rsidRDefault="00C95074" w:rsidP="00C95074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995BB5" w:rsidRPr="00FB2F06" w:rsidTr="00E32E11">
        <w:tc>
          <w:tcPr>
            <w:tcW w:w="1702" w:type="dxa"/>
            <w:vMerge w:val="restart"/>
          </w:tcPr>
          <w:p w:rsidR="00995BB5" w:rsidRDefault="00995BB5" w:rsidP="00547AD6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Подпрог</w:t>
            </w:r>
            <w:proofErr w:type="spellEnd"/>
          </w:p>
          <w:p w:rsidR="00995BB5" w:rsidRPr="00FB2F06" w:rsidRDefault="00995BB5" w:rsidP="00547AD6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рамма</w:t>
            </w:r>
          </w:p>
        </w:tc>
        <w:tc>
          <w:tcPr>
            <w:tcW w:w="1842" w:type="dxa"/>
            <w:vMerge w:val="restart"/>
          </w:tcPr>
          <w:p w:rsidR="00995BB5" w:rsidRPr="00FB2F06" w:rsidRDefault="00995BB5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"Благоустройство дворовых и общественных территорий Вурнарского района Чувашской Республики"</w:t>
            </w:r>
          </w:p>
        </w:tc>
        <w:tc>
          <w:tcPr>
            <w:tcW w:w="1134" w:type="dxa"/>
            <w:vAlign w:val="center"/>
          </w:tcPr>
          <w:p w:rsidR="00995BB5" w:rsidRPr="00B6361B" w:rsidRDefault="00995BB5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995BB5" w:rsidRPr="00B6361B" w:rsidRDefault="00995BB5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0000</w:t>
            </w:r>
          </w:p>
        </w:tc>
        <w:tc>
          <w:tcPr>
            <w:tcW w:w="1023" w:type="dxa"/>
            <w:vAlign w:val="center"/>
          </w:tcPr>
          <w:p w:rsidR="00995BB5" w:rsidRPr="00B6361B" w:rsidRDefault="00995BB5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Ч810000000</w:t>
            </w:r>
          </w:p>
        </w:tc>
        <w:tc>
          <w:tcPr>
            <w:tcW w:w="1136" w:type="dxa"/>
            <w:vAlign w:val="center"/>
          </w:tcPr>
          <w:p w:rsidR="00995BB5" w:rsidRPr="00B6361B" w:rsidRDefault="00995BB5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995BB5" w:rsidRPr="00FB2F06" w:rsidRDefault="00995BB5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026" w:type="dxa"/>
          </w:tcPr>
          <w:p w:rsidR="00995BB5" w:rsidRPr="00B6361B" w:rsidRDefault="00995BB5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995BB5" w:rsidRPr="00B6361B" w:rsidRDefault="00995BB5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995BB5" w:rsidRPr="00B6361B" w:rsidRDefault="00995BB5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995BB5" w:rsidRPr="00B6361B" w:rsidRDefault="00995BB5" w:rsidP="00A74777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995BB5" w:rsidRPr="00B6361B" w:rsidRDefault="00995BB5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8500,0</w:t>
            </w:r>
          </w:p>
        </w:tc>
      </w:tr>
      <w:tr w:rsidR="0054013F" w:rsidRPr="00FB2F06" w:rsidTr="0047251E">
        <w:tc>
          <w:tcPr>
            <w:tcW w:w="1702" w:type="dxa"/>
            <w:vMerge/>
          </w:tcPr>
          <w:p w:rsidR="0054013F" w:rsidRPr="00FB2F06" w:rsidRDefault="0054013F" w:rsidP="00547AD6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013F" w:rsidRPr="00FB2F06" w:rsidRDefault="0054013F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54013F" w:rsidRPr="00FB2F06" w:rsidRDefault="0054013F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6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-2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-20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8125,5</w:t>
            </w:r>
          </w:p>
        </w:tc>
      </w:tr>
      <w:tr w:rsidR="0054013F" w:rsidRPr="00FB2F06" w:rsidTr="0047251E">
        <w:tc>
          <w:tcPr>
            <w:tcW w:w="1702" w:type="dxa"/>
            <w:vMerge/>
          </w:tcPr>
          <w:p w:rsidR="0054013F" w:rsidRPr="00FB2F06" w:rsidRDefault="0054013F" w:rsidP="00547AD6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013F" w:rsidRPr="00FB2F06" w:rsidRDefault="0054013F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54013F" w:rsidRPr="00B6361B" w:rsidRDefault="0054013F" w:rsidP="0047251E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54013F" w:rsidRPr="00FB2F06" w:rsidRDefault="0054013F" w:rsidP="00664D4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jc w:val="center"/>
            </w:pPr>
            <w:r w:rsidRPr="00B6361B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54013F" w:rsidRPr="00B6361B" w:rsidRDefault="0054013F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374,5</w:t>
            </w:r>
          </w:p>
        </w:tc>
      </w:tr>
      <w:tr w:rsidR="00FE0D79" w:rsidRPr="00FB2F06" w:rsidTr="0047251E">
        <w:tc>
          <w:tcPr>
            <w:tcW w:w="1702" w:type="dxa"/>
            <w:vMerge/>
          </w:tcPr>
          <w:p w:rsidR="00FE0D79" w:rsidRPr="00FB2F06" w:rsidRDefault="00FE0D79" w:rsidP="00547AD6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0D79" w:rsidRPr="00FB2F06" w:rsidRDefault="00FE0D7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FE0D79" w:rsidRPr="00B6361B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FE0D79" w:rsidRDefault="00FE0D79" w:rsidP="00FE0D7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FE0D79" w:rsidRPr="00FB2F06" w:rsidRDefault="00FE0D79" w:rsidP="0054580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</w:p>
        </w:tc>
        <w:tc>
          <w:tcPr>
            <w:tcW w:w="1026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664D4B" w:rsidRPr="00FB2F06" w:rsidTr="00E32E11">
        <w:tc>
          <w:tcPr>
            <w:tcW w:w="1702" w:type="dxa"/>
            <w:vMerge/>
          </w:tcPr>
          <w:p w:rsidR="00664D4B" w:rsidRPr="00FB2F06" w:rsidRDefault="00664D4B" w:rsidP="00547AD6">
            <w:pPr>
              <w:pStyle w:val="11"/>
              <w:tabs>
                <w:tab w:val="left" w:pos="1290"/>
              </w:tabs>
              <w:ind w:left="-533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4D4B" w:rsidRPr="00FB2F06" w:rsidRDefault="00664D4B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D4B" w:rsidRPr="00B6361B" w:rsidRDefault="00664D4B" w:rsidP="004F3E47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664D4B" w:rsidRPr="00B6361B" w:rsidRDefault="00664D4B" w:rsidP="004F3E47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664D4B" w:rsidRPr="00B6361B" w:rsidRDefault="00664D4B" w:rsidP="004F3E47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664D4B" w:rsidRPr="00B6361B" w:rsidRDefault="00664D4B" w:rsidP="004F3E47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664D4B" w:rsidRDefault="00664D4B" w:rsidP="00664D4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664D4B" w:rsidRPr="00FB2F06" w:rsidRDefault="00664D4B" w:rsidP="00664D4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CE1581">
              <w:rPr>
                <w:rFonts w:ascii="Times New Roman" w:hAnsi="Times New Roman"/>
                <w:sz w:val="24"/>
                <w:szCs w:val="24"/>
              </w:rPr>
              <w:t xml:space="preserve"> Вурнарского района</w:t>
            </w:r>
          </w:p>
        </w:tc>
        <w:tc>
          <w:tcPr>
            <w:tcW w:w="1026" w:type="dxa"/>
          </w:tcPr>
          <w:p w:rsidR="00664D4B" w:rsidRPr="00B6361B" w:rsidRDefault="00664D4B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64D4B" w:rsidRPr="00B6361B" w:rsidRDefault="00664D4B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64D4B" w:rsidRPr="00B6361B" w:rsidRDefault="00664D4B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64D4B" w:rsidRPr="00B6361B" w:rsidRDefault="00664D4B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64D4B" w:rsidRPr="00B6361B" w:rsidRDefault="00664D4B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E32E11" w:rsidRPr="00FB2F06" w:rsidTr="00E32E11">
        <w:trPr>
          <w:trHeight w:val="495"/>
        </w:trPr>
        <w:tc>
          <w:tcPr>
            <w:tcW w:w="1702" w:type="dxa"/>
            <w:vMerge w:val="restart"/>
          </w:tcPr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-533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11" w:rsidRPr="00FB2F06" w:rsidRDefault="00E32E11" w:rsidP="00E32E11">
            <w:pPr>
              <w:pStyle w:val="11"/>
              <w:tabs>
                <w:tab w:val="left" w:pos="1290"/>
              </w:tabs>
              <w:ind w:left="0"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E32E11" w:rsidRDefault="00E32E11" w:rsidP="008F5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11" w:rsidRPr="008F5479" w:rsidRDefault="00E32E11" w:rsidP="008F5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79">
              <w:rPr>
                <w:rFonts w:ascii="Times New Roman" w:hAnsi="Times New Roman"/>
                <w:sz w:val="24"/>
                <w:szCs w:val="24"/>
              </w:rPr>
              <w:t xml:space="preserve">Формирование комфортной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t>среды</w:t>
            </w:r>
          </w:p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E11" w:rsidRPr="00B6361B" w:rsidRDefault="00E32E11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E32E11" w:rsidRPr="00BD7EEE" w:rsidRDefault="00E32E11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E32E11" w:rsidRPr="00B6361B" w:rsidRDefault="00E32E11" w:rsidP="00995BB5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Ч810100000</w:t>
            </w:r>
          </w:p>
        </w:tc>
        <w:tc>
          <w:tcPr>
            <w:tcW w:w="1136" w:type="dxa"/>
            <w:vAlign w:val="center"/>
          </w:tcPr>
          <w:p w:rsidR="00E32E11" w:rsidRPr="00B6361B" w:rsidRDefault="00E32E11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8500,0</w:t>
            </w:r>
          </w:p>
        </w:tc>
      </w:tr>
      <w:tr w:rsidR="00E32E11" w:rsidRPr="00FB2F06" w:rsidTr="00E32E11">
        <w:trPr>
          <w:trHeight w:val="545"/>
        </w:trPr>
        <w:tc>
          <w:tcPr>
            <w:tcW w:w="1702" w:type="dxa"/>
            <w:vMerge/>
          </w:tcPr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E11" w:rsidRPr="00B6361B" w:rsidRDefault="00E32E11" w:rsidP="00E32E11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E32E11" w:rsidRPr="00B6361B" w:rsidRDefault="00E32E11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</w:tcPr>
          <w:p w:rsidR="00E32E11" w:rsidRPr="00B6361B" w:rsidRDefault="00E32E11" w:rsidP="00E32E11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Ч810100000</w:t>
            </w:r>
          </w:p>
        </w:tc>
        <w:tc>
          <w:tcPr>
            <w:tcW w:w="1136" w:type="dxa"/>
          </w:tcPr>
          <w:p w:rsidR="00E32E11" w:rsidRPr="00B6361B" w:rsidRDefault="00E32E11" w:rsidP="00E32E11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E32E11" w:rsidRPr="00FB2F06" w:rsidRDefault="00E32E11" w:rsidP="00E32E11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26" w:type="dxa"/>
          </w:tcPr>
          <w:p w:rsidR="00E32E11" w:rsidRDefault="00E32E11" w:rsidP="00A74777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  <w:p w:rsidR="00E32E11" w:rsidRPr="00B6361B" w:rsidRDefault="00E32E11" w:rsidP="00E32E11">
            <w:pPr>
              <w:pStyle w:val="11"/>
              <w:tabs>
                <w:tab w:val="left" w:pos="129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2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-20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8125,5</w:t>
            </w:r>
          </w:p>
        </w:tc>
      </w:tr>
      <w:tr w:rsidR="00E32E11" w:rsidRPr="00FB2F06" w:rsidTr="00E32E11">
        <w:tc>
          <w:tcPr>
            <w:tcW w:w="1702" w:type="dxa"/>
            <w:vMerge/>
          </w:tcPr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2E11" w:rsidRPr="00FB2F06" w:rsidRDefault="00E32E11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E11" w:rsidRPr="00B6361B" w:rsidRDefault="00E32E11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E32E11" w:rsidRPr="00B6361B" w:rsidRDefault="00E32E11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E32E11" w:rsidRPr="00B6361B" w:rsidRDefault="00E32E11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Ч810100000</w:t>
            </w:r>
          </w:p>
        </w:tc>
        <w:tc>
          <w:tcPr>
            <w:tcW w:w="1136" w:type="dxa"/>
            <w:vAlign w:val="center"/>
          </w:tcPr>
          <w:p w:rsidR="00E32E11" w:rsidRPr="00B6361B" w:rsidRDefault="00E32E11" w:rsidP="001E1B9C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E32E11" w:rsidRPr="00FB2F06" w:rsidRDefault="00E32E11" w:rsidP="00CE1581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jc w:val="center"/>
            </w:pPr>
            <w:r w:rsidRPr="00B6361B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E32E11" w:rsidRPr="00B6361B" w:rsidRDefault="00E32E11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374,5</w:t>
            </w:r>
          </w:p>
        </w:tc>
      </w:tr>
      <w:tr w:rsidR="00FE0D79" w:rsidRPr="00FB2F06" w:rsidTr="00E32E11">
        <w:tc>
          <w:tcPr>
            <w:tcW w:w="1702" w:type="dxa"/>
            <w:vMerge/>
          </w:tcPr>
          <w:p w:rsidR="00FE0D79" w:rsidRPr="00FB2F06" w:rsidRDefault="00FE0D7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0D79" w:rsidRPr="00FB2F06" w:rsidRDefault="00FE0D7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  <w:vAlign w:val="center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vAlign w:val="center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FE0D79" w:rsidRDefault="00FE0D79" w:rsidP="00FE0D7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FE0D79" w:rsidRPr="00FB2F06" w:rsidRDefault="00FE0D79" w:rsidP="0054580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</w:p>
        </w:tc>
        <w:tc>
          <w:tcPr>
            <w:tcW w:w="1026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6361B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C00018" w:rsidRPr="00FB2F06" w:rsidTr="00E32E11">
        <w:trPr>
          <w:trHeight w:val="1042"/>
        </w:trPr>
        <w:tc>
          <w:tcPr>
            <w:tcW w:w="1702" w:type="dxa"/>
            <w:vMerge/>
          </w:tcPr>
          <w:p w:rsidR="00C00018" w:rsidRPr="00FB2F06" w:rsidRDefault="00C00018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0018" w:rsidRPr="00FB2F06" w:rsidRDefault="00C00018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  <w:vAlign w:val="center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vAlign w:val="center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671ADF" w:rsidRDefault="00671ADF" w:rsidP="00671ADF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C00018" w:rsidRPr="00FB2F06" w:rsidRDefault="00671ADF" w:rsidP="00671ADF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CE1581">
              <w:rPr>
                <w:rFonts w:ascii="Times New Roman" w:hAnsi="Times New Roman"/>
                <w:sz w:val="24"/>
                <w:szCs w:val="24"/>
              </w:rPr>
              <w:t xml:space="preserve"> Вурнарского района</w:t>
            </w:r>
          </w:p>
        </w:tc>
        <w:tc>
          <w:tcPr>
            <w:tcW w:w="1026" w:type="dxa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00018" w:rsidRPr="00B6361B" w:rsidRDefault="00C00018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F91F99" w:rsidRPr="00FB2F06" w:rsidTr="00E32E11">
        <w:trPr>
          <w:trHeight w:val="713"/>
        </w:trPr>
        <w:tc>
          <w:tcPr>
            <w:tcW w:w="1702" w:type="dxa"/>
            <w:vMerge w:val="restart"/>
          </w:tcPr>
          <w:p w:rsidR="00F91F99" w:rsidRPr="00FB2F06" w:rsidRDefault="00F91F99" w:rsidP="006B5C6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  <w:vMerge w:val="restart"/>
          </w:tcPr>
          <w:p w:rsidR="00F91F99" w:rsidRDefault="00F91F99" w:rsidP="006B5C6B">
            <w:pPr>
              <w:pStyle w:val="11"/>
              <w:tabs>
                <w:tab w:val="left" w:pos="15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Благоустрой-</w:t>
            </w:r>
          </w:p>
          <w:p w:rsidR="00F91F99" w:rsidRPr="00FB2F06" w:rsidRDefault="00F91F99" w:rsidP="006B5C6B">
            <w:pPr>
              <w:pStyle w:val="11"/>
              <w:tabs>
                <w:tab w:val="left" w:pos="15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дворовых 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Вурнарского района Чувашской Республики</w:t>
            </w:r>
          </w:p>
          <w:p w:rsidR="00F91F99" w:rsidRPr="00FB2F06" w:rsidRDefault="00F91F99" w:rsidP="006B5C6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993" w:type="dxa"/>
            <w:vAlign w:val="center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BD7EEE">
              <w:rPr>
                <w:rFonts w:ascii="Times New Roman" w:hAnsi="Times New Roman"/>
              </w:rPr>
              <w:t>Ч8101</w:t>
            </w:r>
            <w:r w:rsidRPr="00BD7EEE"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1136" w:type="dxa"/>
            <w:vAlign w:val="center"/>
          </w:tcPr>
          <w:p w:rsidR="00F91F99" w:rsidRPr="00BD7EEE" w:rsidRDefault="00F91F99" w:rsidP="006B5C6B">
            <w:pPr>
              <w:jc w:val="center"/>
              <w:rPr>
                <w:rFonts w:ascii="Times New Roman" w:hAnsi="Times New Roman"/>
                <w:lang w:val="en-US"/>
              </w:rPr>
            </w:pPr>
            <w:r w:rsidRPr="00BD7EEE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668" w:type="dxa"/>
          </w:tcPr>
          <w:p w:rsidR="00F91F99" w:rsidRPr="00FB2F06" w:rsidRDefault="00F91F99" w:rsidP="006B5C6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026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8500,0</w:t>
            </w:r>
          </w:p>
        </w:tc>
      </w:tr>
      <w:tr w:rsidR="00F91F99" w:rsidRPr="00FB2F06" w:rsidTr="00E32E11">
        <w:trPr>
          <w:trHeight w:val="529"/>
        </w:trPr>
        <w:tc>
          <w:tcPr>
            <w:tcW w:w="1702" w:type="dxa"/>
            <w:vMerge/>
          </w:tcPr>
          <w:p w:rsidR="00F91F99" w:rsidRPr="00FB2F06" w:rsidRDefault="00F91F9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F99" w:rsidRPr="00FB2F06" w:rsidRDefault="00F91F9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Ч8101</w:t>
            </w:r>
            <w:r w:rsidRPr="00BD7EEE"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1136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668" w:type="dxa"/>
          </w:tcPr>
          <w:p w:rsidR="00F91F99" w:rsidRDefault="00F91F99" w:rsidP="00671ADF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2F06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26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8125,5</w:t>
            </w:r>
          </w:p>
        </w:tc>
      </w:tr>
      <w:tr w:rsidR="00F91F99" w:rsidRPr="00FB2F06" w:rsidTr="00E32E11">
        <w:trPr>
          <w:trHeight w:val="1042"/>
        </w:trPr>
        <w:tc>
          <w:tcPr>
            <w:tcW w:w="1702" w:type="dxa"/>
            <w:vMerge/>
          </w:tcPr>
          <w:p w:rsidR="00F91F99" w:rsidRPr="00FB2F06" w:rsidRDefault="00F91F9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F99" w:rsidRPr="00FB2F06" w:rsidRDefault="00F91F9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Ч8101</w:t>
            </w:r>
            <w:r w:rsidRPr="00BD7EEE"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1136" w:type="dxa"/>
            <w:vAlign w:val="center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668" w:type="dxa"/>
          </w:tcPr>
          <w:p w:rsidR="00F91F99" w:rsidRDefault="00F91F99" w:rsidP="00671ADF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F91F99" w:rsidRPr="00B6361B" w:rsidRDefault="00F91F99" w:rsidP="00A74777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374,5</w:t>
            </w:r>
          </w:p>
        </w:tc>
      </w:tr>
      <w:tr w:rsidR="00FE0D79" w:rsidRPr="00FB2F06" w:rsidTr="00E32E11">
        <w:trPr>
          <w:trHeight w:val="1042"/>
        </w:trPr>
        <w:tc>
          <w:tcPr>
            <w:tcW w:w="1702" w:type="dxa"/>
            <w:vMerge/>
          </w:tcPr>
          <w:p w:rsidR="00FE0D79" w:rsidRPr="00FB2F06" w:rsidRDefault="00FE0D7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0D79" w:rsidRPr="00FB2F06" w:rsidRDefault="00FE0D7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D79" w:rsidRPr="00BD7EEE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FE0D79" w:rsidRPr="00BD7EEE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FE0D79" w:rsidRPr="00BD7EEE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FE0D79" w:rsidRPr="00BD7EEE" w:rsidRDefault="00FE0D79" w:rsidP="0054580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FE0D79" w:rsidRDefault="00FE0D79" w:rsidP="00FE0D7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FE0D79" w:rsidRPr="00FB2F06" w:rsidRDefault="00FE0D79" w:rsidP="0054580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</w:p>
        </w:tc>
        <w:tc>
          <w:tcPr>
            <w:tcW w:w="1026" w:type="dxa"/>
          </w:tcPr>
          <w:p w:rsidR="00FE0D79" w:rsidRPr="00BD7EEE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D7EEE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D7EEE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D7EEE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E0D79" w:rsidRPr="00BD7EEE" w:rsidRDefault="00FE0D79" w:rsidP="0054580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</w:tr>
      <w:tr w:rsidR="00F91F99" w:rsidRPr="00FB2F06" w:rsidTr="00E32E11">
        <w:trPr>
          <w:trHeight w:val="1042"/>
        </w:trPr>
        <w:tc>
          <w:tcPr>
            <w:tcW w:w="1702" w:type="dxa"/>
            <w:vMerge/>
          </w:tcPr>
          <w:p w:rsidR="00F91F99" w:rsidRPr="00FB2F06" w:rsidRDefault="00F91F9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F99" w:rsidRPr="00FB2F06" w:rsidRDefault="00F91F99" w:rsidP="00547A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F99" w:rsidRPr="00BD7EEE" w:rsidRDefault="00F91F99" w:rsidP="006B5C6B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F91F99" w:rsidRPr="00BD7EEE" w:rsidRDefault="00F91F99" w:rsidP="006B5C6B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F91F99" w:rsidRPr="00BD7EEE" w:rsidRDefault="00F91F99" w:rsidP="006B5C6B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F91F99" w:rsidRPr="00BD7EEE" w:rsidRDefault="00F91F99" w:rsidP="006B5C6B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F91F99" w:rsidRDefault="00F91F99" w:rsidP="006B5C6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F91F99" w:rsidRPr="00FB2F06" w:rsidRDefault="00F91F99" w:rsidP="006B5C6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</w:t>
            </w:r>
          </w:p>
        </w:tc>
        <w:tc>
          <w:tcPr>
            <w:tcW w:w="1026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91F99" w:rsidRPr="00BD7EEE" w:rsidRDefault="00F91F99" w:rsidP="006B5C6B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</w:tr>
    </w:tbl>
    <w:p w:rsidR="0022774F" w:rsidRPr="00FB2F06" w:rsidRDefault="0022774F" w:rsidP="009E28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22774F" w:rsidRPr="00FB2F06" w:rsidSect="00D774F0">
          <w:pgSz w:w="16838" w:h="11906" w:orient="landscape"/>
          <w:pgMar w:top="426" w:right="1134" w:bottom="426" w:left="1134" w:header="567" w:footer="567" w:gutter="0"/>
          <w:cols w:space="708"/>
          <w:docGrid w:linePitch="360"/>
        </w:sectPr>
      </w:pPr>
    </w:p>
    <w:p w:rsidR="00236C92" w:rsidRPr="00FB2F06" w:rsidRDefault="00236C92" w:rsidP="009E28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6C92" w:rsidRPr="00FB2F06" w:rsidRDefault="00236C92" w:rsidP="009E28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BAA" w:rsidRPr="00FB2F06" w:rsidTr="005F44C8">
        <w:trPr>
          <w:jc w:val="center"/>
        </w:trPr>
        <w:tc>
          <w:tcPr>
            <w:tcW w:w="4785" w:type="dxa"/>
          </w:tcPr>
          <w:p w:rsidR="00440BAA" w:rsidRPr="00FB2F06" w:rsidRDefault="00440BAA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BAA" w:rsidRPr="00FB2F06" w:rsidRDefault="00440BAA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Приложение №3 к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альной программе Вурнарского района Чувашской Республики «Формирование </w:t>
            </w:r>
            <w:r w:rsidR="000826FF" w:rsidRPr="00FB2F06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Вурнарского района Чувашской Республики» на </w:t>
            </w:r>
            <w:r w:rsidR="00291C3F"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  <w:p w:rsidR="00D41F2A" w:rsidRPr="00FB2F06" w:rsidRDefault="00D41F2A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2A" w:rsidRPr="00FB2F06" w:rsidRDefault="00D41F2A" w:rsidP="009E28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BAA" w:rsidRPr="00FB2F06" w:rsidRDefault="00440BAA" w:rsidP="009E28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0BAA" w:rsidRPr="00FB2F06" w:rsidRDefault="00440BAA" w:rsidP="00440BA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</w:t>
      </w:r>
      <w:r w:rsidR="00E60529" w:rsidRPr="00FB2F06">
        <w:rPr>
          <w:rFonts w:ascii="Times New Roman" w:hAnsi="Times New Roman"/>
          <w:b/>
          <w:sz w:val="24"/>
          <w:szCs w:val="24"/>
        </w:rPr>
        <w:t xml:space="preserve"> дворовых территорий, входящих в состав минимального перечня работ</w:t>
      </w:r>
    </w:p>
    <w:p w:rsidR="00D41F2A" w:rsidRPr="00FB2F06" w:rsidRDefault="00D41F2A" w:rsidP="00440BA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1F2A" w:rsidRPr="00FB2F06" w:rsidRDefault="00D41F2A" w:rsidP="00440BA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0529" w:rsidRPr="00FB2F06" w:rsidRDefault="00E60529" w:rsidP="00440BA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92"/>
        <w:gridCol w:w="3209"/>
      </w:tblGrid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Виды работ, входящих в состав минимального перечня работ</w:t>
            </w:r>
          </w:p>
        </w:tc>
        <w:tc>
          <w:tcPr>
            <w:tcW w:w="1292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09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Нормативная стоимость (единичные расценки)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  <w:tc>
          <w:tcPr>
            <w:tcW w:w="1292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3209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1200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="00FA011D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Ремонт тротуара с заменой поребрика</w:t>
            </w:r>
          </w:p>
        </w:tc>
        <w:tc>
          <w:tcPr>
            <w:tcW w:w="1292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3209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2140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="00FA011D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Строительство тротуара</w:t>
            </w:r>
          </w:p>
        </w:tc>
        <w:tc>
          <w:tcPr>
            <w:tcW w:w="1292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3209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1980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="00FA011D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Ремонт проезжей части</w:t>
            </w:r>
          </w:p>
        </w:tc>
        <w:tc>
          <w:tcPr>
            <w:tcW w:w="1292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3209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870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="00FA011D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Скамья (брус фанерный) 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500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812 с установкой</w:t>
            </w:r>
          </w:p>
        </w:tc>
        <w:tc>
          <w:tcPr>
            <w:tcW w:w="1292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16174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Скамья (фанера)2000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500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812</w:t>
            </w:r>
            <w:r w:rsidR="00FA011D" w:rsidRPr="00FB2F06">
              <w:rPr>
                <w:rFonts w:ascii="Times New Roman" w:hAnsi="Times New Roman"/>
                <w:sz w:val="24"/>
                <w:szCs w:val="24"/>
              </w:rPr>
              <w:t xml:space="preserve"> с установкой</w:t>
            </w:r>
          </w:p>
        </w:tc>
        <w:tc>
          <w:tcPr>
            <w:tcW w:w="1292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10774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Скамья (брус фанерный)2000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350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470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9917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Скамья (фанера)2000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350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470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8144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Урна наземная 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=20л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3469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A011D" w:rsidRPr="00FB2F06" w:rsidRDefault="00FA011D" w:rsidP="00FA011D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Урна вкапываемая 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=20л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3516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Урна наземная 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=40л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4053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Урна вкапываемая 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=40л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4030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A011D" w:rsidRPr="00FB2F06" w:rsidTr="00E60529">
        <w:tc>
          <w:tcPr>
            <w:tcW w:w="67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Опора освещения с однорожковым светильником с установкой</w:t>
            </w:r>
          </w:p>
        </w:tc>
        <w:tc>
          <w:tcPr>
            <w:tcW w:w="1292" w:type="dxa"/>
          </w:tcPr>
          <w:p w:rsidR="00FA011D" w:rsidRPr="00FB2F06" w:rsidRDefault="00FA011D" w:rsidP="00FA011D">
            <w:pPr>
              <w:jc w:val="center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3209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25600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60529" w:rsidRPr="00FB2F06" w:rsidTr="00E60529">
        <w:tc>
          <w:tcPr>
            <w:tcW w:w="675" w:type="dxa"/>
          </w:tcPr>
          <w:p w:rsidR="00E60529" w:rsidRPr="00FB2F06" w:rsidRDefault="00E60529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Ремонт брусчатого покрытия в местах провалов</w:t>
            </w:r>
          </w:p>
        </w:tc>
        <w:tc>
          <w:tcPr>
            <w:tcW w:w="1292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3209" w:type="dxa"/>
          </w:tcPr>
          <w:p w:rsidR="00E60529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660,8*</w:t>
            </w:r>
          </w:p>
        </w:tc>
      </w:tr>
    </w:tbl>
    <w:p w:rsidR="00E60529" w:rsidRPr="00FB2F06" w:rsidRDefault="00E60529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2F06">
        <w:rPr>
          <w:rFonts w:ascii="Times New Roman" w:hAnsi="Times New Roman"/>
          <w:i/>
          <w:sz w:val="24"/>
          <w:szCs w:val="24"/>
        </w:rPr>
        <w:t>* расчетный метод</w:t>
      </w: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2F06">
        <w:rPr>
          <w:rFonts w:ascii="Times New Roman" w:hAnsi="Times New Roman"/>
          <w:i/>
          <w:sz w:val="24"/>
          <w:szCs w:val="24"/>
        </w:rPr>
        <w:t>** коммерческое предложение</w:t>
      </w: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578" w:rsidRPr="00FB2F06" w:rsidRDefault="004F7578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011D" w:rsidRPr="00FB2F06" w:rsidTr="00FA011D">
        <w:tc>
          <w:tcPr>
            <w:tcW w:w="4785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011D" w:rsidRPr="00FB2F06" w:rsidRDefault="00FA011D" w:rsidP="00E6052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Приложение №4 к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альной программе Вурнарского района Чувашской Республики «Формирование </w:t>
            </w:r>
            <w:r w:rsidR="000826FF" w:rsidRPr="00FB2F06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Вурнарского района Чувашской Республики» на </w:t>
            </w:r>
            <w:r w:rsidR="00291C3F"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</w:tr>
    </w:tbl>
    <w:p w:rsidR="00FA011D" w:rsidRPr="00FB2F06" w:rsidRDefault="00FA011D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49D9" w:rsidRPr="00FB2F06" w:rsidRDefault="006249D9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49D9" w:rsidRPr="00FB2F06" w:rsidRDefault="006249D9" w:rsidP="00E6052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7FC4" w:rsidRPr="00FB2F06" w:rsidRDefault="00FD7FC4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Ориентировочная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FD7FC4" w:rsidRPr="00FB2F06" w:rsidRDefault="00FD7FC4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249D9" w:rsidRPr="00FB2F06" w:rsidRDefault="006249D9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4939"/>
        <w:gridCol w:w="1633"/>
        <w:gridCol w:w="2480"/>
      </w:tblGrid>
      <w:tr w:rsidR="00FD7FC4" w:rsidRPr="00FB2F06" w:rsidTr="00FD7FC4">
        <w:tc>
          <w:tcPr>
            <w:tcW w:w="519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39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Виды работ, входящих в состав дополнительного перечня работ</w:t>
            </w:r>
          </w:p>
        </w:tc>
        <w:tc>
          <w:tcPr>
            <w:tcW w:w="1633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80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Нормативная стоимость</w:t>
            </w:r>
            <w:r w:rsidR="002F5472"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(единичные расценки) работ по благоустройству дворовых территорий с учетом НДС (руб.)</w:t>
            </w:r>
          </w:p>
        </w:tc>
      </w:tr>
      <w:tr w:rsidR="00FD7FC4" w:rsidRPr="00FB2F06" w:rsidTr="00FD7FC4">
        <w:trPr>
          <w:trHeight w:val="90"/>
        </w:trPr>
        <w:tc>
          <w:tcPr>
            <w:tcW w:w="519" w:type="dxa"/>
            <w:vMerge w:val="restart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Стрижка живой изгороди из кустарника:</w:t>
            </w:r>
          </w:p>
        </w:tc>
        <w:tc>
          <w:tcPr>
            <w:tcW w:w="1633" w:type="dxa"/>
            <w:vMerge w:val="restart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  <w:tc>
          <w:tcPr>
            <w:tcW w:w="2480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C4" w:rsidRPr="00FB2F06" w:rsidTr="00FD7FC4">
        <w:trPr>
          <w:trHeight w:val="90"/>
        </w:trPr>
        <w:tc>
          <w:tcPr>
            <w:tcW w:w="519" w:type="dxa"/>
            <w:vMerge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Без шипов и колючек</w:t>
            </w:r>
          </w:p>
        </w:tc>
        <w:tc>
          <w:tcPr>
            <w:tcW w:w="1633" w:type="dxa"/>
            <w:vMerge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D7FC4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675,5</w:t>
            </w:r>
            <w:r w:rsidR="00FD7FC4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D7FC4" w:rsidRPr="00FB2F06" w:rsidTr="00FD7FC4">
        <w:trPr>
          <w:trHeight w:val="90"/>
        </w:trPr>
        <w:tc>
          <w:tcPr>
            <w:tcW w:w="519" w:type="dxa"/>
            <w:vMerge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 наличием шипов и колючек</w:t>
            </w:r>
          </w:p>
        </w:tc>
        <w:tc>
          <w:tcPr>
            <w:tcW w:w="1633" w:type="dxa"/>
            <w:vMerge/>
          </w:tcPr>
          <w:p w:rsidR="00FD7FC4" w:rsidRPr="00FB2F06" w:rsidRDefault="00FD7FC4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D7FC4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878,2</w:t>
            </w:r>
            <w:r w:rsidR="00FD7FC4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90"/>
        </w:trPr>
        <w:tc>
          <w:tcPr>
            <w:tcW w:w="519" w:type="dxa"/>
            <w:vMerge w:val="restart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Обрезка кустарников на пень:</w:t>
            </w:r>
          </w:p>
        </w:tc>
        <w:tc>
          <w:tcPr>
            <w:tcW w:w="1633" w:type="dxa"/>
            <w:vMerge w:val="restart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100 кустов</w:t>
            </w: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45" w:rsidRPr="00FB2F06" w:rsidTr="00FD7FC4">
        <w:trPr>
          <w:trHeight w:val="9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1779,5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D73345">
        <w:trPr>
          <w:trHeight w:val="135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2428,4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135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 наличием шипов и колючек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5045,3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D73345">
        <w:trPr>
          <w:trHeight w:val="30"/>
        </w:trPr>
        <w:tc>
          <w:tcPr>
            <w:tcW w:w="519" w:type="dxa"/>
            <w:vMerge w:val="restart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Валка крупномерных деревьев в стесненных условиях</w:t>
            </w:r>
          </w:p>
        </w:tc>
        <w:tc>
          <w:tcPr>
            <w:tcW w:w="1633" w:type="dxa"/>
            <w:vMerge w:val="restart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куб.м</w:t>
            </w: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Мягколиственные с диаметром ствола: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до 0,7 м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316,0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0,7-0,8 м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298,2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свыше 0,8 м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280,4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Твердолиственные с диаметром ствола: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до 0,7 м 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493,7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0,7-0,8 м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434,5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30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Свыше 0,8 м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37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5,2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D73345">
        <w:trPr>
          <w:trHeight w:val="54"/>
        </w:trPr>
        <w:tc>
          <w:tcPr>
            <w:tcW w:w="519" w:type="dxa"/>
            <w:vMerge w:val="restart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Обрезка под естественный вид кроны дерева</w:t>
            </w:r>
          </w:p>
        </w:tc>
        <w:tc>
          <w:tcPr>
            <w:tcW w:w="1633" w:type="dxa"/>
            <w:vMerge w:val="restart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45" w:rsidRPr="00FB2F06" w:rsidTr="00FD7FC4">
        <w:trPr>
          <w:trHeight w:val="54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Высота дерева: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45" w:rsidRPr="00FB2F06" w:rsidTr="00FD7FC4">
        <w:trPr>
          <w:trHeight w:val="54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до 3 м 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72,2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54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от 3 до 5 м 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83,4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3345" w:rsidRPr="00FB2F06" w:rsidTr="00FD7FC4">
        <w:trPr>
          <w:trHeight w:val="54"/>
        </w:trPr>
        <w:tc>
          <w:tcPr>
            <w:tcW w:w="519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свыше 5 м </w:t>
            </w:r>
          </w:p>
        </w:tc>
        <w:tc>
          <w:tcPr>
            <w:tcW w:w="1633" w:type="dxa"/>
            <w:vMerge/>
          </w:tcPr>
          <w:p w:rsidR="00D73345" w:rsidRPr="00FB2F06" w:rsidRDefault="00D73345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3345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148,8</w:t>
            </w:r>
            <w:r w:rsidR="00D73345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D73345">
        <w:trPr>
          <w:trHeight w:val="90"/>
        </w:trPr>
        <w:tc>
          <w:tcPr>
            <w:tcW w:w="519" w:type="dxa"/>
            <w:vMerge w:val="restart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Вырезка сухих сучьев</w:t>
            </w:r>
          </w:p>
        </w:tc>
        <w:tc>
          <w:tcPr>
            <w:tcW w:w="1633" w:type="dxa"/>
            <w:vMerge w:val="restart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FD7FC4">
        <w:trPr>
          <w:trHeight w:val="90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Деревья лиственных пород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D73345">
        <w:trPr>
          <w:trHeight w:val="54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диаметр ствола дерева до 350 мм: 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FD7FC4">
        <w:trPr>
          <w:trHeight w:val="54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5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92,4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FD7FC4">
        <w:trPr>
          <w:trHeight w:val="54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15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146,5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FD7FC4">
        <w:trPr>
          <w:trHeight w:val="54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20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248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D805F7">
        <w:trPr>
          <w:trHeight w:val="39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диаметр ствола дерева от 350 до 500 мм: 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9C05E9">
        <w:trPr>
          <w:trHeight w:val="213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D805F7" w:rsidRPr="00FB2F06" w:rsidRDefault="00D805F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5</w:t>
            </w: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124,0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9C05E9">
        <w:trPr>
          <w:trHeight w:val="33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Pr="00FB2F06" w:rsidRDefault="00D805F7" w:rsidP="005F2BE9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15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169,1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9C05E9">
        <w:trPr>
          <w:trHeight w:val="33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D805F7" w:rsidRPr="00FB2F06" w:rsidRDefault="00D805F7" w:rsidP="005F2BE9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20</w:t>
            </w:r>
          </w:p>
        </w:tc>
        <w:tc>
          <w:tcPr>
            <w:tcW w:w="1633" w:type="dxa"/>
            <w:vMerge/>
            <w:tcBorders>
              <w:top w:val="single" w:sz="4" w:space="0" w:color="auto"/>
            </w:tcBorders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315,6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FD7FC4">
        <w:trPr>
          <w:trHeight w:val="33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Деревья хвойных пород</w:t>
            </w:r>
          </w:p>
        </w:tc>
        <w:tc>
          <w:tcPr>
            <w:tcW w:w="1633" w:type="dxa"/>
            <w:vMerge w:val="restart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100 деревьев</w:t>
            </w: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FD7FC4">
        <w:trPr>
          <w:trHeight w:val="33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D805F7">
        <w:trPr>
          <w:trHeight w:val="90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150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1262,5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FD7FC4">
        <w:trPr>
          <w:trHeight w:val="90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5F2BE9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от 150 до 200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1938,9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FD7FC4">
        <w:trPr>
          <w:trHeight w:val="90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5F2BE9">
            <w:pPr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F7" w:rsidRPr="00FB2F06" w:rsidTr="00FD7FC4">
        <w:trPr>
          <w:trHeight w:val="33"/>
        </w:trPr>
        <w:tc>
          <w:tcPr>
            <w:tcW w:w="519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805F7" w:rsidRPr="00FB2F06" w:rsidRDefault="00D805F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число срезанных ветвей до 200</w:t>
            </w:r>
          </w:p>
        </w:tc>
        <w:tc>
          <w:tcPr>
            <w:tcW w:w="1633" w:type="dxa"/>
            <w:vMerge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805F7" w:rsidRPr="00FB2F06" w:rsidRDefault="00EC7AAA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5884,2</w:t>
            </w:r>
            <w:r w:rsidR="00D805F7" w:rsidRPr="00FB2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05F7" w:rsidRPr="00FB2F06" w:rsidTr="00FD7FC4">
        <w:tc>
          <w:tcPr>
            <w:tcW w:w="519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9" w:type="dxa"/>
          </w:tcPr>
          <w:p w:rsidR="00D805F7" w:rsidRPr="00FB2F06" w:rsidRDefault="00D805F7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Строительство автомобильных (гостевых) парковок</w:t>
            </w:r>
          </w:p>
        </w:tc>
        <w:tc>
          <w:tcPr>
            <w:tcW w:w="1633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2480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2100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805F7" w:rsidRPr="00FB2F06" w:rsidTr="00FD7FC4">
        <w:tc>
          <w:tcPr>
            <w:tcW w:w="519" w:type="dxa"/>
          </w:tcPr>
          <w:p w:rsidR="00D805F7" w:rsidRPr="00FB2F06" w:rsidRDefault="00D805F7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D805F7" w:rsidRPr="00FB2F06" w:rsidRDefault="000A657F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Качели одинарные с цепной подвеской для детей до 3-х лет с установкой</w:t>
            </w:r>
          </w:p>
        </w:tc>
        <w:tc>
          <w:tcPr>
            <w:tcW w:w="1633" w:type="dxa"/>
          </w:tcPr>
          <w:p w:rsidR="00D805F7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80" w:type="dxa"/>
          </w:tcPr>
          <w:p w:rsidR="00D805F7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13456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A657F" w:rsidRPr="00FB2F06" w:rsidTr="00FD7FC4">
        <w:tc>
          <w:tcPr>
            <w:tcW w:w="519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9" w:type="dxa"/>
          </w:tcPr>
          <w:p w:rsidR="000A657F" w:rsidRPr="00FB2F06" w:rsidRDefault="000A657F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Качели одинарные с цепной подвеской с установкой </w:t>
            </w:r>
          </w:p>
        </w:tc>
        <w:tc>
          <w:tcPr>
            <w:tcW w:w="1633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80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15360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A657F" w:rsidRPr="00FB2F06" w:rsidTr="00FD7FC4">
        <w:tc>
          <w:tcPr>
            <w:tcW w:w="519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9" w:type="dxa"/>
          </w:tcPr>
          <w:p w:rsidR="000A657F" w:rsidRPr="00FB2F06" w:rsidRDefault="000A657F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Качели двойные с цепной подвеской с установкой</w:t>
            </w:r>
          </w:p>
        </w:tc>
        <w:tc>
          <w:tcPr>
            <w:tcW w:w="1633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80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17320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A657F" w:rsidRPr="00FB2F06" w:rsidTr="00FD7FC4">
        <w:tc>
          <w:tcPr>
            <w:tcW w:w="519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9" w:type="dxa"/>
          </w:tcPr>
          <w:p w:rsidR="000A657F" w:rsidRPr="00FB2F06" w:rsidRDefault="000A657F" w:rsidP="000A657F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Песочница 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2000 с установкой </w:t>
            </w:r>
          </w:p>
        </w:tc>
        <w:tc>
          <w:tcPr>
            <w:tcW w:w="1633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80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13400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A657F" w:rsidRPr="00FB2F06" w:rsidTr="00FD7FC4">
        <w:tc>
          <w:tcPr>
            <w:tcW w:w="519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9" w:type="dxa"/>
          </w:tcPr>
          <w:p w:rsidR="000A657F" w:rsidRPr="00FB2F06" w:rsidRDefault="000A657F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Песочница с крышей 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2000</w:t>
            </w:r>
            <w:r w:rsidRPr="00FB2F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2300 с установкой</w:t>
            </w:r>
          </w:p>
        </w:tc>
        <w:tc>
          <w:tcPr>
            <w:tcW w:w="1633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27000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A657F" w:rsidRPr="00FB2F06" w:rsidTr="00FD7FC4">
        <w:tc>
          <w:tcPr>
            <w:tcW w:w="519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9" w:type="dxa"/>
          </w:tcPr>
          <w:p w:rsidR="000A657F" w:rsidRPr="00FB2F06" w:rsidRDefault="000A657F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Горка (высотой 1500 мм) с установкой</w:t>
            </w:r>
          </w:p>
        </w:tc>
        <w:tc>
          <w:tcPr>
            <w:tcW w:w="1633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80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32555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A657F" w:rsidRPr="00FB2F06" w:rsidTr="00FD7FC4">
        <w:tc>
          <w:tcPr>
            <w:tcW w:w="519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9" w:type="dxa"/>
          </w:tcPr>
          <w:p w:rsidR="000A657F" w:rsidRPr="00FB2F06" w:rsidRDefault="000A657F" w:rsidP="005F2BE9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Горка (высотой 950 мм) с установкой</w:t>
            </w:r>
          </w:p>
        </w:tc>
        <w:tc>
          <w:tcPr>
            <w:tcW w:w="1633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80" w:type="dxa"/>
          </w:tcPr>
          <w:p w:rsidR="000A657F" w:rsidRPr="00FB2F06" w:rsidRDefault="000A657F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23980</w:t>
            </w:r>
            <w:r w:rsidR="00EC7AAA" w:rsidRPr="00FB2F06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</w:tbl>
    <w:p w:rsidR="006A4668" w:rsidRDefault="006A4668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800" w:rsidRPr="00FB2F06" w:rsidRDefault="00545800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* по аналогии с Постановлением администрации города Чебоксары «Об установлении цен (тарифов) на работы и услуги, предоставляемые муниципальным бюджетным учреждением «Управление ЖКХ и благоустройства» от 28.12.2015 № 3813</w:t>
      </w: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** расчетный метод</w:t>
      </w: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*** коммерческое предложение</w:t>
      </w: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57F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0369" w:rsidRDefault="00CC0369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0369" w:rsidRDefault="00CC0369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2E11" w:rsidRDefault="00E32E11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2E11" w:rsidRDefault="00E32E11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0369" w:rsidRPr="00FB2F06" w:rsidRDefault="00CC0369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0D57" w:rsidRPr="00FB2F06" w:rsidRDefault="001D0D57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0D57" w:rsidRPr="00FB2F06" w:rsidRDefault="001D0D57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4B8B" w:rsidRPr="00FB2F06" w:rsidTr="00654B8B">
        <w:tc>
          <w:tcPr>
            <w:tcW w:w="4785" w:type="dxa"/>
          </w:tcPr>
          <w:p w:rsidR="00654B8B" w:rsidRPr="00FB2F06" w:rsidRDefault="00654B8B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B8B" w:rsidRPr="00FB2F06" w:rsidRDefault="008005C2" w:rsidP="00FD7FC4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654B8B" w:rsidRPr="00FB2F06">
              <w:rPr>
                <w:rFonts w:ascii="Times New Roman" w:hAnsi="Times New Roman"/>
                <w:sz w:val="24"/>
                <w:szCs w:val="24"/>
              </w:rPr>
              <w:t xml:space="preserve">5 к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654B8B" w:rsidRPr="00FB2F06">
              <w:rPr>
                <w:rFonts w:ascii="Times New Roman" w:hAnsi="Times New Roman"/>
                <w:sz w:val="24"/>
                <w:szCs w:val="24"/>
              </w:rPr>
              <w:t xml:space="preserve">альной программе Вурнарского района Чувашской Республики «Формирование </w:t>
            </w:r>
            <w:r w:rsidR="000826FF" w:rsidRPr="00FB2F06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654B8B" w:rsidRPr="00FB2F06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Вурнарского района Чувашской Республики» на </w:t>
            </w:r>
            <w:r w:rsidR="00291C3F"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="00654B8B" w:rsidRPr="00FB2F06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</w:tr>
    </w:tbl>
    <w:p w:rsidR="000A657F" w:rsidRPr="00FB2F06" w:rsidRDefault="000A657F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3856" w:rsidRPr="00FB2F06" w:rsidRDefault="00413856" w:rsidP="00FD7FC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2BE9" w:rsidRPr="00FB2F06" w:rsidRDefault="005F2BE9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Адресный перечень дворовых территорий</w:t>
      </w:r>
      <w:r w:rsidR="00814CD0">
        <w:rPr>
          <w:rFonts w:ascii="Times New Roman" w:hAnsi="Times New Roman"/>
          <w:b/>
          <w:sz w:val="24"/>
          <w:szCs w:val="24"/>
        </w:rPr>
        <w:t xml:space="preserve">, на которых планируется благоустройство по </w:t>
      </w:r>
      <w:r w:rsidRPr="00FB2F06">
        <w:rPr>
          <w:rFonts w:ascii="Times New Roman" w:hAnsi="Times New Roman"/>
          <w:b/>
          <w:sz w:val="24"/>
          <w:szCs w:val="24"/>
        </w:rPr>
        <w:t xml:space="preserve">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</w:t>
      </w:r>
      <w:r w:rsidR="00814CD0">
        <w:rPr>
          <w:rFonts w:ascii="Times New Roman" w:hAnsi="Times New Roman"/>
          <w:b/>
          <w:sz w:val="24"/>
          <w:szCs w:val="24"/>
        </w:rPr>
        <w:t>е</w:t>
      </w:r>
      <w:r w:rsidRPr="00FB2F06">
        <w:rPr>
          <w:rFonts w:ascii="Times New Roman" w:hAnsi="Times New Roman"/>
          <w:b/>
          <w:sz w:val="24"/>
          <w:szCs w:val="24"/>
        </w:rPr>
        <w:t xml:space="preserve"> Вурнарского района Чувашской Республики «Формирование </w:t>
      </w:r>
      <w:r w:rsidR="000826FF" w:rsidRPr="00FB2F06">
        <w:rPr>
          <w:rFonts w:ascii="Times New Roman" w:hAnsi="Times New Roman"/>
          <w:b/>
          <w:sz w:val="24"/>
          <w:szCs w:val="24"/>
        </w:rPr>
        <w:t>современной</w:t>
      </w:r>
      <w:r w:rsidRPr="00FB2F06">
        <w:rPr>
          <w:rFonts w:ascii="Times New Roman" w:hAnsi="Times New Roman"/>
          <w:b/>
          <w:sz w:val="24"/>
          <w:szCs w:val="24"/>
        </w:rPr>
        <w:t xml:space="preserve"> городской среды на территории Вурнарского района Чувашской Республики» на </w:t>
      </w:r>
      <w:r w:rsidR="00291C3F" w:rsidRPr="00FB2F06">
        <w:rPr>
          <w:rFonts w:ascii="Times New Roman" w:hAnsi="Times New Roman"/>
          <w:b/>
          <w:sz w:val="24"/>
          <w:szCs w:val="24"/>
        </w:rPr>
        <w:t>2018</w:t>
      </w:r>
      <w:r w:rsidRPr="00FB2F06">
        <w:rPr>
          <w:rFonts w:ascii="Times New Roman" w:hAnsi="Times New Roman"/>
          <w:b/>
          <w:sz w:val="24"/>
          <w:szCs w:val="24"/>
        </w:rPr>
        <w:t>-2022 годы</w:t>
      </w:r>
    </w:p>
    <w:p w:rsidR="005F2BE9" w:rsidRPr="00FB2F06" w:rsidRDefault="005F2BE9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856" w:rsidRPr="00FB2F06" w:rsidRDefault="00413856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856" w:rsidRPr="00FB2F06" w:rsidRDefault="00413856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276"/>
        <w:gridCol w:w="3366"/>
      </w:tblGrid>
      <w:tr w:rsidR="005F2BE9" w:rsidRPr="00FB2F06" w:rsidTr="003F52A4">
        <w:tc>
          <w:tcPr>
            <w:tcW w:w="534" w:type="dxa"/>
          </w:tcPr>
          <w:p w:rsidR="005F2BE9" w:rsidRPr="00FB2F06" w:rsidRDefault="005F2BE9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2BE9" w:rsidRPr="00FB2F06" w:rsidRDefault="005F2BE9" w:rsidP="005F2BE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</w:tcPr>
          <w:p w:rsidR="005F2BE9" w:rsidRPr="00FB2F06" w:rsidRDefault="005F2BE9" w:rsidP="005F2BE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276" w:type="dxa"/>
          </w:tcPr>
          <w:p w:rsidR="005F2BE9" w:rsidRPr="00FB2F06" w:rsidRDefault="005F2BE9" w:rsidP="005F2BE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3366" w:type="dxa"/>
          </w:tcPr>
          <w:p w:rsidR="005F2BE9" w:rsidRPr="00FB2F06" w:rsidRDefault="005F2BE9" w:rsidP="005F2BE9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Пгт. Вурнары</w:t>
            </w: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д.17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д.19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д.21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Коммунальный д.5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Коммунальный д.10</w:t>
            </w:r>
          </w:p>
        </w:tc>
        <w:tc>
          <w:tcPr>
            <w:tcW w:w="1276" w:type="dxa"/>
          </w:tcPr>
          <w:p w:rsidR="001915C1" w:rsidRPr="00DF6B35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B35">
              <w:rPr>
                <w:rFonts w:ascii="Times New Roman" w:hAnsi="Times New Roman"/>
                <w:sz w:val="24"/>
                <w:szCs w:val="24"/>
              </w:rPr>
              <w:t>6920</w:t>
            </w:r>
          </w:p>
        </w:tc>
        <w:tc>
          <w:tcPr>
            <w:tcW w:w="336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Гагарина д.42 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Гагарина д.42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6126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Ж. Илюкина д.42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Ж. Илюкина д.44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4524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д.40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д.13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д.15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д.42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3171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 4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д.6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д.8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д.23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2527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А.Иванова д.6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Ул. К.Маркса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д.4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3017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А. Иванова д.36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Ашмарова д.3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д.43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д.41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6047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А.Иванова д. 38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Ж.Илюкина д. 6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6210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Илларионова д.5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А.Иванова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А.Иванова д.4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 4а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 4б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д.17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д.49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д.52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3664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д.64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д.105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д.107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д.109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д.111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д.115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д.117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138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д.140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д.142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Ул. Ленина д.144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3469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Зеленый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Зеленый д.2а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Зеленый д.8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4235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Северный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Северный д.2а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Северный д.3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Северный д.4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Северный д.6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8153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Тракторный д.2а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Тракторный д.2б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Тракторный д.4а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Тракторный д. 12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Тракторный д. 14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 Тракторный д. 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Пер.Тракторный д.14а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11564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д.6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д.8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д.10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Комсомольская д. 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Комсомольская д.3а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 14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6532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д.13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д.6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К.Маркса д.8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2321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Строительная д.3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Строительная д.5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Строительная д.8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2863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д.1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д.2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 3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д.5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3241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 4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 6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 8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Чернышевского д. 10</w:t>
            </w:r>
          </w:p>
        </w:tc>
        <w:tc>
          <w:tcPr>
            <w:tcW w:w="1276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020DC4" w:rsidRPr="00FB2F06" w:rsidTr="003F52A4">
        <w:tc>
          <w:tcPr>
            <w:tcW w:w="534" w:type="dxa"/>
          </w:tcPr>
          <w:p w:rsidR="00020DC4" w:rsidRPr="00FB2F06" w:rsidRDefault="00020DC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20DC4" w:rsidRPr="00FB2F06" w:rsidRDefault="00020DC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С. Калинино</w:t>
            </w:r>
          </w:p>
        </w:tc>
        <w:tc>
          <w:tcPr>
            <w:tcW w:w="2835" w:type="dxa"/>
          </w:tcPr>
          <w:p w:rsidR="00020DC4" w:rsidRPr="00FB2F06" w:rsidRDefault="00407A06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51</w:t>
            </w:r>
          </w:p>
          <w:p w:rsidR="00407A06" w:rsidRPr="00FB2F06" w:rsidRDefault="00407A06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52</w:t>
            </w:r>
          </w:p>
          <w:p w:rsidR="00407A06" w:rsidRPr="00FB2F06" w:rsidRDefault="00407A06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53</w:t>
            </w:r>
          </w:p>
          <w:p w:rsidR="00407A06" w:rsidRPr="00FB2F06" w:rsidRDefault="00407A06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DC4" w:rsidRPr="00FB2F06" w:rsidRDefault="00080430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</w:t>
            </w:r>
          </w:p>
        </w:tc>
        <w:tc>
          <w:tcPr>
            <w:tcW w:w="3366" w:type="dxa"/>
          </w:tcPr>
          <w:p w:rsidR="00020DC4" w:rsidRPr="00FB2F06" w:rsidRDefault="00020DC4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020DC4" w:rsidRPr="00FB2F06" w:rsidRDefault="00020DC4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020DC4" w:rsidRPr="00FB2F06" w:rsidRDefault="00020DC4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020DC4" w:rsidRPr="00FB2F06" w:rsidRDefault="00020DC4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407A0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54</w:t>
            </w:r>
          </w:p>
          <w:p w:rsidR="001915C1" w:rsidRPr="00FB2F06" w:rsidRDefault="001915C1" w:rsidP="00407A0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Ул. Ленина д. 56</w:t>
            </w:r>
          </w:p>
          <w:p w:rsidR="001915C1" w:rsidRPr="00FB2F06" w:rsidRDefault="001915C1" w:rsidP="00407A0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50 а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C1" w:rsidRPr="00FB2F06" w:rsidRDefault="00080430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5210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407A0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49</w:t>
            </w:r>
          </w:p>
          <w:p w:rsidR="001915C1" w:rsidRPr="00FB2F06" w:rsidRDefault="001915C1" w:rsidP="00407A0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 д. 50</w:t>
            </w:r>
          </w:p>
          <w:p w:rsidR="001915C1" w:rsidRPr="00FB2F06" w:rsidRDefault="001915C1" w:rsidP="00407A0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C1" w:rsidRPr="00FB2F06" w:rsidRDefault="00080430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915C1" w:rsidRPr="00FB2F06" w:rsidTr="003F52A4">
        <w:tc>
          <w:tcPr>
            <w:tcW w:w="534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Лесная 1</w:t>
            </w:r>
          </w:p>
          <w:p w:rsidR="001915C1" w:rsidRPr="00FB2F06" w:rsidRDefault="001915C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 26</w:t>
            </w:r>
          </w:p>
        </w:tc>
        <w:tc>
          <w:tcPr>
            <w:tcW w:w="1276" w:type="dxa"/>
          </w:tcPr>
          <w:p w:rsidR="001915C1" w:rsidRPr="00FB2F06" w:rsidRDefault="00080430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</w:t>
            </w:r>
          </w:p>
        </w:tc>
        <w:tc>
          <w:tcPr>
            <w:tcW w:w="3366" w:type="dxa"/>
          </w:tcPr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1915C1" w:rsidRPr="00FB2F06" w:rsidRDefault="001915C1" w:rsidP="00566C8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- установка урн для мусора.</w:t>
            </w:r>
          </w:p>
        </w:tc>
      </w:tr>
    </w:tbl>
    <w:p w:rsidR="005F2BE9" w:rsidRPr="00FB2F06" w:rsidRDefault="005F2BE9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7996" w:rsidRPr="00FB2F06" w:rsidRDefault="00FD7996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2A4" w:rsidRPr="00FB2F06" w:rsidRDefault="003F52A4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2A4" w:rsidRPr="00FB2F06" w:rsidRDefault="003F52A4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BF8" w:rsidRPr="00FB2F06" w:rsidTr="008E5BF8">
        <w:tc>
          <w:tcPr>
            <w:tcW w:w="4785" w:type="dxa"/>
          </w:tcPr>
          <w:p w:rsidR="008E5BF8" w:rsidRPr="00FB2F06" w:rsidRDefault="008E5BF8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7564" w:rsidRPr="00FB2F06" w:rsidRDefault="0061756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564" w:rsidRPr="00FB2F06" w:rsidRDefault="0061756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564" w:rsidRPr="00FB2F06" w:rsidRDefault="0061756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BE" w:rsidRPr="00FB2F06" w:rsidRDefault="006309BE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BE" w:rsidRPr="00FB2F06" w:rsidRDefault="006309BE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BE" w:rsidRPr="00FB2F06" w:rsidRDefault="006309BE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BE" w:rsidRPr="00FB2F06" w:rsidRDefault="006309BE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BE" w:rsidRPr="00FB2F06" w:rsidRDefault="006309BE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BE" w:rsidRDefault="006309BE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11" w:rsidRDefault="00E32E1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11" w:rsidRDefault="00E32E1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11" w:rsidRDefault="00E32E1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11" w:rsidRPr="00FB2F06" w:rsidRDefault="00E32E1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851" w:rsidRPr="00FB2F06" w:rsidRDefault="0082085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851" w:rsidRPr="00FB2F06" w:rsidRDefault="0082085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AD7" w:rsidRPr="00FB2F06" w:rsidRDefault="005A2AD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D57" w:rsidRPr="00FB2F06" w:rsidRDefault="001D0D5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D57" w:rsidRPr="00FB2F06" w:rsidRDefault="001D0D5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D57" w:rsidRPr="00FB2F06" w:rsidRDefault="001D0D5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AD7" w:rsidRPr="00FB2F06" w:rsidRDefault="005A2AD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AD7" w:rsidRPr="00FB2F06" w:rsidRDefault="005A2AD7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851" w:rsidRPr="00FB2F06" w:rsidRDefault="00820851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564" w:rsidRPr="00FB2F06" w:rsidRDefault="0061756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564" w:rsidRPr="00FB2F06" w:rsidRDefault="00617564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BF8" w:rsidRPr="00FB2F06" w:rsidRDefault="008005C2" w:rsidP="005F2BE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952EE" w:rsidRPr="00FB2F06">
              <w:rPr>
                <w:rFonts w:ascii="Times New Roman" w:hAnsi="Times New Roman"/>
                <w:sz w:val="24"/>
                <w:szCs w:val="24"/>
              </w:rPr>
              <w:t>6</w:t>
            </w:r>
            <w:r w:rsidR="008E5BF8" w:rsidRPr="00FB2F0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E627C" w:rsidRPr="00FB2F06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8E5BF8" w:rsidRPr="00FB2F06">
              <w:rPr>
                <w:rFonts w:ascii="Times New Roman" w:hAnsi="Times New Roman"/>
                <w:sz w:val="24"/>
                <w:szCs w:val="24"/>
              </w:rPr>
              <w:t xml:space="preserve">альной программе Вурнарского района Чувашской Республики «Формирование </w:t>
            </w:r>
            <w:r w:rsidR="000826FF" w:rsidRPr="00FB2F06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E5BF8" w:rsidRPr="00FB2F06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Вурнарского района Чувашской Республики» на </w:t>
            </w:r>
            <w:r w:rsidR="00291C3F"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="008E5BF8" w:rsidRPr="00FB2F06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</w:tr>
    </w:tbl>
    <w:p w:rsidR="008E5BF8" w:rsidRPr="00FB2F06" w:rsidRDefault="008E5BF8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7564" w:rsidRPr="00FB2F06" w:rsidRDefault="00617564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7564" w:rsidRPr="00FB2F06" w:rsidRDefault="00617564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7564" w:rsidRPr="00FB2F06" w:rsidRDefault="00617564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7564" w:rsidRPr="00FB2F06" w:rsidRDefault="00617564" w:rsidP="005F2BE9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BF8" w:rsidRPr="00FB2F06" w:rsidRDefault="008E5BF8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Адресный перечень общественных территорий</w:t>
      </w:r>
      <w:r w:rsidR="00B35432">
        <w:rPr>
          <w:rFonts w:ascii="Times New Roman" w:hAnsi="Times New Roman"/>
          <w:b/>
          <w:sz w:val="24"/>
          <w:szCs w:val="24"/>
        </w:rPr>
        <w:t xml:space="preserve">, на которых планируется благоустройство по </w:t>
      </w:r>
      <w:r w:rsidR="004E627C" w:rsidRPr="00FB2F06">
        <w:rPr>
          <w:rFonts w:ascii="Times New Roman" w:hAnsi="Times New Roman"/>
          <w:b/>
          <w:sz w:val="24"/>
          <w:szCs w:val="24"/>
        </w:rPr>
        <w:t>муницип</w:t>
      </w:r>
      <w:r w:rsidRPr="00FB2F06">
        <w:rPr>
          <w:rFonts w:ascii="Times New Roman" w:hAnsi="Times New Roman"/>
          <w:b/>
          <w:sz w:val="24"/>
          <w:szCs w:val="24"/>
        </w:rPr>
        <w:t>альной программ</w:t>
      </w:r>
      <w:r w:rsidR="00B35432">
        <w:rPr>
          <w:rFonts w:ascii="Times New Roman" w:hAnsi="Times New Roman"/>
          <w:b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 </w:t>
      </w:r>
      <w:r w:rsidRPr="00FB2F06">
        <w:rPr>
          <w:rFonts w:ascii="Times New Roman" w:hAnsi="Times New Roman"/>
          <w:b/>
          <w:sz w:val="24"/>
          <w:szCs w:val="24"/>
        </w:rPr>
        <w:t xml:space="preserve">Вурнарского района Чувашской Республики «Формирование </w:t>
      </w:r>
      <w:r w:rsidR="000826FF" w:rsidRPr="00FB2F06">
        <w:rPr>
          <w:rFonts w:ascii="Times New Roman" w:hAnsi="Times New Roman"/>
          <w:b/>
          <w:sz w:val="24"/>
          <w:szCs w:val="24"/>
        </w:rPr>
        <w:t>современной</w:t>
      </w:r>
      <w:r w:rsidRPr="00FB2F06">
        <w:rPr>
          <w:rFonts w:ascii="Times New Roman" w:hAnsi="Times New Roman"/>
          <w:b/>
          <w:sz w:val="24"/>
          <w:szCs w:val="24"/>
        </w:rPr>
        <w:t xml:space="preserve"> городской среды на территории Вурнарского района Чувашской Республики» на </w:t>
      </w:r>
      <w:r w:rsidR="00291C3F" w:rsidRPr="00FB2F06">
        <w:rPr>
          <w:rFonts w:ascii="Times New Roman" w:hAnsi="Times New Roman"/>
          <w:b/>
          <w:sz w:val="24"/>
          <w:szCs w:val="24"/>
        </w:rPr>
        <w:t>2018</w:t>
      </w:r>
      <w:r w:rsidRPr="00FB2F06">
        <w:rPr>
          <w:rFonts w:ascii="Times New Roman" w:hAnsi="Times New Roman"/>
          <w:b/>
          <w:sz w:val="24"/>
          <w:szCs w:val="24"/>
        </w:rPr>
        <w:t>-2022 годы</w:t>
      </w:r>
    </w:p>
    <w:p w:rsidR="00617564" w:rsidRPr="00FB2F06" w:rsidRDefault="00617564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7564" w:rsidRPr="00FB2F06" w:rsidRDefault="00617564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7564" w:rsidRPr="00FB2F06" w:rsidRDefault="00617564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7564" w:rsidRPr="00FB2F06" w:rsidRDefault="00617564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5BF8" w:rsidRPr="00FB2F06" w:rsidRDefault="008E5BF8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218"/>
        <w:gridCol w:w="1715"/>
        <w:gridCol w:w="1737"/>
        <w:gridCol w:w="992"/>
        <w:gridCol w:w="2375"/>
      </w:tblGrid>
      <w:tr w:rsidR="008E5BF8" w:rsidRPr="00FB2F06" w:rsidTr="006F31B9">
        <w:tc>
          <w:tcPr>
            <w:tcW w:w="534" w:type="dxa"/>
          </w:tcPr>
          <w:p w:rsidR="008E5BF8" w:rsidRPr="00FB2F06" w:rsidRDefault="008E5BF8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8E5BF8" w:rsidRPr="00FB2F06" w:rsidRDefault="008E5BF8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15" w:type="dxa"/>
          </w:tcPr>
          <w:p w:rsidR="008E5BF8" w:rsidRPr="00FB2F06" w:rsidRDefault="008E5BF8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37" w:type="dxa"/>
          </w:tcPr>
          <w:p w:rsidR="008E5BF8" w:rsidRPr="00FB2F06" w:rsidRDefault="008E5BF8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992" w:type="dxa"/>
          </w:tcPr>
          <w:p w:rsidR="008E5BF8" w:rsidRPr="00FB2F06" w:rsidRDefault="008E5BF8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2375" w:type="dxa"/>
          </w:tcPr>
          <w:p w:rsidR="008E5BF8" w:rsidRPr="00FB2F06" w:rsidRDefault="008E5BF8" w:rsidP="00B35432">
            <w:pPr>
              <w:pStyle w:val="11"/>
              <w:tabs>
                <w:tab w:val="left" w:pos="12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B35432" w:rsidRPr="00FB2F06" w:rsidTr="006F31B9">
        <w:tc>
          <w:tcPr>
            <w:tcW w:w="534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Пгт. Вурнары</w:t>
            </w:r>
          </w:p>
        </w:tc>
        <w:tc>
          <w:tcPr>
            <w:tcW w:w="1715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Сквер Памяти</w:t>
            </w:r>
          </w:p>
        </w:tc>
        <w:tc>
          <w:tcPr>
            <w:tcW w:w="1737" w:type="dxa"/>
          </w:tcPr>
          <w:p w:rsidR="00B35432" w:rsidRPr="00FB2F06" w:rsidRDefault="00B35432" w:rsidP="006F31B9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992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2375" w:type="dxa"/>
            <w:vMerge w:val="restart"/>
          </w:tcPr>
          <w:p w:rsidR="00B35432" w:rsidRPr="00B35432" w:rsidRDefault="00B35432" w:rsidP="00B35432">
            <w:pPr>
              <w:pStyle w:val="11"/>
              <w:tabs>
                <w:tab w:val="left" w:pos="12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5432">
              <w:rPr>
                <w:rFonts w:ascii="Times New Roman" w:hAnsi="Times New Roman"/>
                <w:sz w:val="24"/>
                <w:szCs w:val="24"/>
              </w:rPr>
              <w:t xml:space="preserve">Устройство пешеходных  дорожек и площадок,  освещение и ограждения, установка </w:t>
            </w:r>
            <w:proofErr w:type="spellStart"/>
            <w:r w:rsidRPr="00B35432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B35432">
              <w:rPr>
                <w:rFonts w:ascii="Times New Roman" w:hAnsi="Times New Roman"/>
                <w:sz w:val="24"/>
                <w:szCs w:val="24"/>
              </w:rPr>
              <w:t>, озеленение территорий.</w:t>
            </w:r>
          </w:p>
        </w:tc>
      </w:tr>
      <w:tr w:rsidR="00B35432" w:rsidRPr="00FB2F06" w:rsidTr="006F31B9">
        <w:tc>
          <w:tcPr>
            <w:tcW w:w="534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Пгт. Вурнары</w:t>
            </w:r>
          </w:p>
        </w:tc>
        <w:tc>
          <w:tcPr>
            <w:tcW w:w="1715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37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82973</w:t>
            </w:r>
          </w:p>
        </w:tc>
        <w:tc>
          <w:tcPr>
            <w:tcW w:w="2375" w:type="dxa"/>
            <w:vMerge/>
          </w:tcPr>
          <w:p w:rsidR="00B35432" w:rsidRPr="00FB2F06" w:rsidRDefault="00B35432" w:rsidP="004952E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32" w:rsidRPr="00FB2F06" w:rsidTr="006F31B9">
        <w:tc>
          <w:tcPr>
            <w:tcW w:w="534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Д. Буртасы</w:t>
            </w:r>
          </w:p>
        </w:tc>
        <w:tc>
          <w:tcPr>
            <w:tcW w:w="1715" w:type="dxa"/>
          </w:tcPr>
          <w:p w:rsidR="00B35432" w:rsidRPr="00FB2F06" w:rsidRDefault="00B35432" w:rsidP="003F52A4">
            <w:pPr>
              <w:pStyle w:val="11"/>
              <w:tabs>
                <w:tab w:val="left" w:pos="1643"/>
              </w:tabs>
              <w:ind w:left="0"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Памятник Ветеранам Отечественной войны</w:t>
            </w:r>
          </w:p>
        </w:tc>
        <w:tc>
          <w:tcPr>
            <w:tcW w:w="1737" w:type="dxa"/>
          </w:tcPr>
          <w:p w:rsidR="00B35432" w:rsidRPr="00FB2F06" w:rsidRDefault="00B35432" w:rsidP="008E5BF8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Ул. Клубная</w:t>
            </w:r>
          </w:p>
        </w:tc>
        <w:tc>
          <w:tcPr>
            <w:tcW w:w="992" w:type="dxa"/>
          </w:tcPr>
          <w:p w:rsidR="00B35432" w:rsidRPr="00FB2F06" w:rsidRDefault="00B35432" w:rsidP="007F5A8B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vMerge/>
          </w:tcPr>
          <w:p w:rsidR="00B35432" w:rsidRPr="00FB2F06" w:rsidRDefault="00B35432" w:rsidP="004952EE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BF8" w:rsidRPr="00FB2F06" w:rsidRDefault="008E5BF8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2EE" w:rsidRPr="00FB2F06" w:rsidRDefault="004952EE" w:rsidP="008E5BF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4952EE" w:rsidRPr="00FB2F06" w:rsidSect="0022774F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A74777" w:rsidRPr="00FB2F06" w:rsidRDefault="00A74777" w:rsidP="00A74777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777" w:rsidRDefault="00A74777" w:rsidP="00A74777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777" w:rsidRPr="00FB2F06" w:rsidRDefault="00A74777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8005C2">
      <w:pPr>
        <w:pStyle w:val="ConsPlusNormal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Приложение </w:t>
      </w:r>
      <w:r w:rsidR="008005C2">
        <w:rPr>
          <w:rFonts w:ascii="Times New Roman" w:hAnsi="Times New Roman"/>
          <w:sz w:val="24"/>
          <w:szCs w:val="24"/>
        </w:rPr>
        <w:t>№</w:t>
      </w:r>
      <w:r w:rsidR="003C1D7C">
        <w:rPr>
          <w:rFonts w:ascii="Times New Roman" w:hAnsi="Times New Roman"/>
          <w:sz w:val="24"/>
          <w:szCs w:val="24"/>
        </w:rPr>
        <w:t>7</w:t>
      </w:r>
    </w:p>
    <w:p w:rsidR="00B4748B" w:rsidRPr="00FB2F06" w:rsidRDefault="00B4748B" w:rsidP="008005C2">
      <w:pPr>
        <w:pStyle w:val="ConsPlusNormal"/>
        <w:ind w:left="5670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к </w:t>
      </w:r>
      <w:r w:rsidR="00F16305" w:rsidRPr="00FB2F06">
        <w:rPr>
          <w:rFonts w:ascii="Times New Roman" w:hAnsi="Times New Roman"/>
          <w:sz w:val="24"/>
          <w:szCs w:val="24"/>
        </w:rPr>
        <w:t>м</w:t>
      </w:r>
      <w:r w:rsidRPr="00FB2F06">
        <w:rPr>
          <w:rFonts w:ascii="Times New Roman" w:hAnsi="Times New Roman"/>
          <w:sz w:val="24"/>
          <w:szCs w:val="24"/>
        </w:rPr>
        <w:t>униципальной программе</w:t>
      </w:r>
    </w:p>
    <w:p w:rsidR="00B4748B" w:rsidRPr="00FB2F06" w:rsidRDefault="00B4748B" w:rsidP="008005C2">
      <w:pPr>
        <w:pStyle w:val="ConsPlusNormal"/>
        <w:ind w:left="5670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FB2F06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B4748B" w:rsidRPr="00FB2F06" w:rsidRDefault="00B4748B" w:rsidP="008005C2">
      <w:pPr>
        <w:pStyle w:val="ConsPlusNormal"/>
        <w:ind w:left="5670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</w:p>
    <w:p w:rsidR="008005C2" w:rsidRDefault="00B4748B" w:rsidP="008005C2">
      <w:pPr>
        <w:pStyle w:val="ConsPlusNormal"/>
        <w:ind w:left="5670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Вурнарского района </w:t>
      </w:r>
    </w:p>
    <w:p w:rsidR="00B4748B" w:rsidRPr="00FB2F06" w:rsidRDefault="00B4748B" w:rsidP="008005C2">
      <w:pPr>
        <w:pStyle w:val="ConsPlusNormal"/>
        <w:ind w:left="5670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Чувашской Республики»</w:t>
      </w:r>
    </w:p>
    <w:p w:rsidR="00B4748B" w:rsidRPr="00FB2F06" w:rsidRDefault="00B4748B" w:rsidP="008005C2">
      <w:pPr>
        <w:pStyle w:val="ConsPlusNormal"/>
        <w:ind w:left="5670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на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>-2022 годы</w:t>
      </w:r>
    </w:p>
    <w:p w:rsidR="00B4748B" w:rsidRPr="00FB2F06" w:rsidRDefault="00B4748B" w:rsidP="008005C2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</w:p>
    <w:p w:rsidR="00ED147E" w:rsidRPr="00FB2F06" w:rsidRDefault="00ED147E" w:rsidP="008005C2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</w:p>
    <w:p w:rsidR="00ED147E" w:rsidRPr="00FB2F06" w:rsidRDefault="00ED147E" w:rsidP="008005C2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B474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752"/>
      <w:bookmarkEnd w:id="1"/>
      <w:r w:rsidRPr="00FB2F06">
        <w:rPr>
          <w:rFonts w:ascii="Times New Roman" w:hAnsi="Times New Roman"/>
          <w:sz w:val="24"/>
          <w:szCs w:val="24"/>
        </w:rPr>
        <w:t>ПОДПРОГРАММА</w:t>
      </w:r>
    </w:p>
    <w:p w:rsidR="00B4748B" w:rsidRPr="00FB2F06" w:rsidRDefault="00B4748B" w:rsidP="00B474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"Благоустройство дворовых и общественных территорий</w:t>
      </w:r>
    </w:p>
    <w:p w:rsidR="00B4748B" w:rsidRPr="00FB2F06" w:rsidRDefault="00B4748B" w:rsidP="00B474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Вурнарского района Чувашской Республики" </w:t>
      </w:r>
      <w:r w:rsidR="00F16305" w:rsidRPr="00FB2F06">
        <w:rPr>
          <w:rFonts w:ascii="Times New Roman" w:hAnsi="Times New Roman"/>
          <w:sz w:val="24"/>
          <w:szCs w:val="24"/>
        </w:rPr>
        <w:t>м</w:t>
      </w:r>
      <w:r w:rsidRPr="00FB2F06">
        <w:rPr>
          <w:rFonts w:ascii="Times New Roman" w:hAnsi="Times New Roman"/>
          <w:sz w:val="24"/>
          <w:szCs w:val="24"/>
        </w:rPr>
        <w:t>униципальной программы «Формирование современной городской среды на территории</w:t>
      </w:r>
    </w:p>
    <w:p w:rsidR="00B4748B" w:rsidRPr="00FB2F06" w:rsidRDefault="00B4748B" w:rsidP="00B474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Вурнарского района Чувашской Республики» </w:t>
      </w:r>
    </w:p>
    <w:p w:rsidR="00B4748B" w:rsidRPr="00FB2F06" w:rsidRDefault="00B4748B" w:rsidP="00B474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4748B" w:rsidRPr="005A60C2" w:rsidRDefault="00B4748B" w:rsidP="00B4748B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4748B" w:rsidRPr="00FB2F06" w:rsidRDefault="00B4748B" w:rsidP="00B474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147E" w:rsidRPr="00FB2F06" w:rsidRDefault="00ED147E" w:rsidP="00ED147E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D77DE" w:rsidRPr="00FB2F06" w:rsidTr="00B51D44">
        <w:tc>
          <w:tcPr>
            <w:tcW w:w="2235" w:type="dxa"/>
          </w:tcPr>
          <w:p w:rsidR="001D77DE" w:rsidRPr="00FB2F06" w:rsidRDefault="001D77DE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335" w:type="dxa"/>
          </w:tcPr>
          <w:p w:rsidR="001D77DE" w:rsidRPr="007828B0" w:rsidRDefault="001D77DE" w:rsidP="00A74777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8B0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Pr="0078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строительства, жилищно-коммунального хозяйства, по закупкам товаров, работ, услуг для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</w:t>
            </w:r>
            <w:r w:rsidRPr="007828B0">
              <w:rPr>
                <w:rFonts w:ascii="Times New Roman" w:hAnsi="Times New Roman"/>
                <w:color w:val="000000"/>
                <w:sz w:val="24"/>
                <w:szCs w:val="24"/>
              </w:rPr>
              <w:t>альных нужд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Вурнарского района Чувашской Республики</w:t>
            </w:r>
            <w:r w:rsidR="006740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D77DE" w:rsidRDefault="001D77DE" w:rsidP="00A7477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E" w:rsidRPr="00FB2F06" w:rsidTr="00B51D44">
        <w:tc>
          <w:tcPr>
            <w:tcW w:w="2235" w:type="dxa"/>
          </w:tcPr>
          <w:p w:rsidR="001D77DE" w:rsidRPr="00FB2F06" w:rsidRDefault="001D77DE" w:rsidP="00B51D4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335" w:type="dxa"/>
          </w:tcPr>
          <w:p w:rsidR="00A74777" w:rsidRDefault="00A74777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Финансовый отдел администрации Вурнарско</w:t>
            </w:r>
            <w:r w:rsidR="0067409F">
              <w:rPr>
                <w:rFonts w:ascii="Times New Roman" w:hAnsi="Times New Roman"/>
                <w:sz w:val="24"/>
                <w:szCs w:val="24"/>
              </w:rPr>
              <w:t>го района  Чувашской Республики;</w:t>
            </w:r>
          </w:p>
          <w:p w:rsidR="001D77DE" w:rsidRDefault="001D77DE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D0" w:rsidRPr="00FB2F06" w:rsidTr="00B51D44">
        <w:tc>
          <w:tcPr>
            <w:tcW w:w="2235" w:type="dxa"/>
          </w:tcPr>
          <w:p w:rsidR="00814CD0" w:rsidRDefault="00814CD0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814CD0" w:rsidRDefault="00814CD0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814CD0" w:rsidRDefault="00814CD0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335" w:type="dxa"/>
          </w:tcPr>
          <w:p w:rsidR="005C48E7" w:rsidRPr="001D681C" w:rsidRDefault="005C48E7" w:rsidP="005C48E7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1D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 Чувашской Республики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CD0" w:rsidRDefault="00814CD0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E" w:rsidRPr="00FB2F06" w:rsidTr="00B51D44">
        <w:tc>
          <w:tcPr>
            <w:tcW w:w="2235" w:type="dxa"/>
          </w:tcPr>
          <w:p w:rsidR="001D77DE" w:rsidRPr="00FB2F06" w:rsidRDefault="001D77DE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и муниципальной подпрограммы</w:t>
            </w:r>
          </w:p>
        </w:tc>
        <w:tc>
          <w:tcPr>
            <w:tcW w:w="7335" w:type="dxa"/>
          </w:tcPr>
          <w:p w:rsidR="001D77DE" w:rsidRDefault="001D77DE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 на всей территории Вурнарского района Чувашской Республики путем реализации в период 2018-2022 годов комплекса мероприятий по благоустройству территорий Вурнарского района Чувашской Республики</w:t>
            </w:r>
            <w:r w:rsidR="0067409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77DE" w:rsidRPr="00FB2F06" w:rsidTr="00B51D44">
        <w:tc>
          <w:tcPr>
            <w:tcW w:w="2235" w:type="dxa"/>
          </w:tcPr>
          <w:p w:rsidR="001D77DE" w:rsidRPr="00FB2F06" w:rsidRDefault="001D77DE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335" w:type="dxa"/>
          </w:tcPr>
          <w:p w:rsidR="001D77DE" w:rsidRDefault="001D77DE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Вурнарского района Чувашской Республики;</w:t>
            </w:r>
          </w:p>
          <w:p w:rsidR="001D77DE" w:rsidRDefault="001D77DE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территорий;</w:t>
            </w:r>
          </w:p>
        </w:tc>
      </w:tr>
      <w:tr w:rsidR="001D77DE" w:rsidRPr="00FB2F06" w:rsidTr="00B51D44">
        <w:tc>
          <w:tcPr>
            <w:tcW w:w="2235" w:type="dxa"/>
          </w:tcPr>
          <w:p w:rsidR="001D77DE" w:rsidRPr="00FB2F06" w:rsidRDefault="001D77DE" w:rsidP="003544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335" w:type="dxa"/>
          </w:tcPr>
          <w:p w:rsidR="001D77DE" w:rsidRDefault="001D77DE" w:rsidP="00A7477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2023 году будут достигнуты следующие целевые индикаторы и показатели: </w:t>
            </w:r>
          </w:p>
          <w:p w:rsidR="001D77DE" w:rsidRDefault="001D77DE" w:rsidP="00A74777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2008A8">
              <w:rPr>
                <w:rFonts w:ascii="Times New Roman" w:eastAsia="Times New Roman" w:hAnsi="Times New Roman" w:cs="Times New Roman"/>
              </w:rPr>
              <w:t xml:space="preserve">количество реализованных на территории </w:t>
            </w: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Pr="002008A8">
              <w:rPr>
                <w:rFonts w:ascii="Times New Roman" w:eastAsia="Times New Roman" w:hAnsi="Times New Roman" w:cs="Times New Roman"/>
              </w:rPr>
              <w:t xml:space="preserve"> района Чувашской Республики проектов по благоустройству: </w:t>
            </w:r>
          </w:p>
          <w:p w:rsidR="001D77DE" w:rsidRPr="002008A8" w:rsidRDefault="001D77DE" w:rsidP="00A74777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2008A8">
              <w:rPr>
                <w:rFonts w:ascii="Times New Roman" w:eastAsia="Times New Roman" w:hAnsi="Times New Roman" w:cs="Times New Roman"/>
              </w:rPr>
              <w:t xml:space="preserve">дворовых территорий,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2008A8">
              <w:rPr>
                <w:rFonts w:ascii="Times New Roman" w:eastAsia="Times New Roman" w:hAnsi="Times New Roman" w:cs="Times New Roman"/>
              </w:rPr>
              <w:t> ед.;</w:t>
            </w:r>
          </w:p>
          <w:p w:rsidR="001D77DE" w:rsidRPr="00582E88" w:rsidRDefault="001D77DE" w:rsidP="00A74777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2008A8">
              <w:rPr>
                <w:rFonts w:ascii="Times New Roman" w:eastAsia="Times New Roman" w:hAnsi="Times New Roman" w:cs="Times New Roman"/>
              </w:rPr>
              <w:t xml:space="preserve">общественных территорий, </w:t>
            </w:r>
            <w:r>
              <w:rPr>
                <w:rFonts w:ascii="Times New Roman" w:eastAsia="Times New Roman" w:hAnsi="Times New Roman" w:cs="Times New Roman"/>
              </w:rPr>
              <w:t>3 ед.;</w:t>
            </w:r>
          </w:p>
        </w:tc>
      </w:tr>
      <w:tr w:rsidR="001D77DE" w:rsidRPr="00FB2F06" w:rsidTr="00B51D44">
        <w:tc>
          <w:tcPr>
            <w:tcW w:w="2235" w:type="dxa"/>
          </w:tcPr>
          <w:p w:rsidR="001D77DE" w:rsidRPr="00FB2F06" w:rsidRDefault="001D77DE" w:rsidP="00763B5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335" w:type="dxa"/>
          </w:tcPr>
          <w:p w:rsidR="001D77DE" w:rsidRDefault="001D77DE" w:rsidP="00A7477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годы</w:t>
            </w:r>
            <w:r w:rsidR="00763B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77DE" w:rsidRPr="00FB2F06" w:rsidTr="00B51D44">
        <w:tc>
          <w:tcPr>
            <w:tcW w:w="2235" w:type="dxa"/>
          </w:tcPr>
          <w:p w:rsidR="001D77DE" w:rsidRPr="00FB2F06" w:rsidRDefault="001D77DE" w:rsidP="00B51D4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подпрограммы с разбивкой по годам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7335" w:type="dxa"/>
          </w:tcPr>
          <w:p w:rsidR="001D77DE" w:rsidRDefault="001D77DE" w:rsidP="00A7477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63C03">
              <w:rPr>
                <w:rFonts w:ascii="Times New Roman" w:hAnsi="Times New Roman"/>
                <w:sz w:val="24"/>
                <w:szCs w:val="24"/>
              </w:rPr>
              <w:t xml:space="preserve">рогнозируемые объемы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6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7C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63C03">
              <w:rPr>
                <w:rFonts w:ascii="Times New Roman" w:hAnsi="Times New Roman"/>
                <w:sz w:val="24"/>
                <w:szCs w:val="24"/>
              </w:rPr>
              <w:t xml:space="preserve">программы  в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63C03">
              <w:rPr>
                <w:rFonts w:ascii="Times New Roman" w:hAnsi="Times New Roman"/>
                <w:sz w:val="24"/>
                <w:szCs w:val="24"/>
              </w:rPr>
              <w:t xml:space="preserve">-2022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39124,0 </w:t>
            </w:r>
            <w:r w:rsidRPr="00563C03">
              <w:rPr>
                <w:rFonts w:ascii="Times New Roman" w:hAnsi="Times New Roman"/>
                <w:sz w:val="24"/>
                <w:szCs w:val="24"/>
              </w:rPr>
              <w:t xml:space="preserve">тыс.  рублей, в том числе: </w:t>
            </w:r>
          </w:p>
          <w:p w:rsidR="00DF6B35" w:rsidRPr="00563C03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7626,2 тыс. руб.;</w:t>
            </w:r>
          </w:p>
          <w:p w:rsidR="00DF6B35" w:rsidRPr="009C0C42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7499,0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lastRenderedPageBreak/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7498,8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8000,0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8500,0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средства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6B35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37 278,8 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F6B35" w:rsidRPr="00563C03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7168,6 тыс. руб.;</w:t>
            </w:r>
          </w:p>
          <w:p w:rsidR="00DF6B35" w:rsidRPr="009C0C42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7168,6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7168,6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7647,5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E55631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8125,5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1845,2 тыс. руб., в том числе:</w:t>
            </w:r>
          </w:p>
          <w:p w:rsidR="00DF6B35" w:rsidRPr="00563C03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457,6 тыс. руб.;</w:t>
            </w:r>
          </w:p>
          <w:p w:rsidR="00DF6B35" w:rsidRPr="009C0C42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330,4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330,2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352,5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374,5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Default="00DF6B35" w:rsidP="00DF6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Вурнарского района 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0,0 руб., в том числе:</w:t>
            </w:r>
          </w:p>
          <w:p w:rsidR="00DF6B35" w:rsidRPr="00563C03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0,0 тыс. руб.;</w:t>
            </w:r>
          </w:p>
          <w:p w:rsidR="00DF6B35" w:rsidRPr="009C0C42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CC15D9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0,0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Вурнарского района 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0,0 руб., в том числе:</w:t>
            </w:r>
          </w:p>
          <w:p w:rsidR="00DF6B35" w:rsidRPr="00563C03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0,0 тыс. руб.;</w:t>
            </w:r>
          </w:p>
          <w:p w:rsidR="00DF6B35" w:rsidRPr="009C0C42" w:rsidRDefault="00DF6B35" w:rsidP="00DF6B35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C0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C0C42">
              <w:rPr>
                <w:rFonts w:ascii="Times New Roman" w:hAnsi="Times New Roman"/>
                <w:sz w:val="24"/>
                <w:szCs w:val="24"/>
              </w:rPr>
              <w:t> 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2020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9C0C42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2021 году – </w:t>
            </w:r>
            <w:r>
              <w:rPr>
                <w:rFonts w:ascii="Times New Roman" w:eastAsia="Times New Roman" w:hAnsi="Times New Roman" w:cs="Times New Roman"/>
              </w:rPr>
              <w:t>0,0</w:t>
            </w:r>
            <w:r w:rsidRPr="009C0C42">
              <w:rPr>
                <w:rFonts w:ascii="Times New Roman" w:eastAsia="Times New Roman" w:hAnsi="Times New Roman" w:cs="Times New Roman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DF6B35" w:rsidRPr="00E55631" w:rsidRDefault="00DF6B35" w:rsidP="00DF6B35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C0C42">
              <w:rPr>
                <w:rFonts w:ascii="Times New Roman" w:eastAsia="Times New Roman" w:hAnsi="Times New Roman" w:cs="Times New Roman"/>
              </w:rPr>
              <w:t xml:space="preserve">в 2022 году – </w:t>
            </w:r>
            <w:r>
              <w:rPr>
                <w:rFonts w:ascii="Times New Roman" w:eastAsia="Times New Roman" w:hAnsi="Times New Roman" w:cs="Times New Roman"/>
              </w:rPr>
              <w:t>0,0 тыс. руб.</w:t>
            </w:r>
            <w:r w:rsidRPr="009C0C42">
              <w:rPr>
                <w:rFonts w:ascii="Times New Roman" w:eastAsia="Times New Roman" w:hAnsi="Times New Roman" w:cs="Times New Roman"/>
              </w:rPr>
              <w:t>;</w:t>
            </w:r>
          </w:p>
          <w:p w:rsidR="001D77DE" w:rsidRDefault="001D77DE" w:rsidP="00D9238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Объемы финансирования муниципальной </w:t>
            </w:r>
            <w:r w:rsidR="00B5643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уточняются при формировании бюджета Вурнарского района Чувашской Республики на очередной финансовый год и плановый период.</w:t>
            </w:r>
          </w:p>
        </w:tc>
      </w:tr>
      <w:tr w:rsidR="00B51D44" w:rsidRPr="00FB2F06" w:rsidTr="00B51D44">
        <w:tc>
          <w:tcPr>
            <w:tcW w:w="2235" w:type="dxa"/>
          </w:tcPr>
          <w:p w:rsidR="00B51D44" w:rsidRPr="00FB2F06" w:rsidRDefault="00B51D44" w:rsidP="00B51D4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7335" w:type="dxa"/>
          </w:tcPr>
          <w:p w:rsidR="00B51D44" w:rsidRPr="00FB2F06" w:rsidRDefault="001C5B16" w:rsidP="00B51D44">
            <w:pPr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29 дворовых</w:t>
            </w:r>
            <w:r w:rsidR="00B51D44" w:rsidRPr="00FB2F06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51D44" w:rsidRPr="00FB2F06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и </w:t>
            </w:r>
          </w:p>
          <w:p w:rsidR="00B51D44" w:rsidRPr="00FB2F06" w:rsidRDefault="00B51D44" w:rsidP="00B51D44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FB2F06">
              <w:rPr>
                <w:rFonts w:ascii="Times New Roman" w:eastAsia="Times New Roman" w:hAnsi="Times New Roman" w:cs="Times New Roman"/>
              </w:rPr>
              <w:t xml:space="preserve">3 общественных </w:t>
            </w:r>
            <w:r w:rsidR="00253843">
              <w:rPr>
                <w:rFonts w:ascii="Times New Roman" w:eastAsia="Times New Roman" w:hAnsi="Times New Roman" w:cs="Times New Roman"/>
              </w:rPr>
              <w:t>территорий</w:t>
            </w:r>
            <w:r w:rsidRPr="00FB2F06">
              <w:rPr>
                <w:rFonts w:ascii="Times New Roman" w:eastAsia="Times New Roman" w:hAnsi="Times New Roman" w:cs="Times New Roman"/>
              </w:rPr>
              <w:t>.</w:t>
            </w:r>
          </w:p>
          <w:p w:rsidR="00B51D44" w:rsidRPr="00FB2F06" w:rsidRDefault="00B51D44" w:rsidP="00B51D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D44" w:rsidRPr="00FB2F06" w:rsidRDefault="00B51D44" w:rsidP="00B51D4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606" w:rsidRPr="00FB2F06" w:rsidRDefault="00153606" w:rsidP="00B51D44">
      <w:pPr>
        <w:spacing w:after="0"/>
        <w:rPr>
          <w:rFonts w:ascii="Times New Roman" w:hAnsi="Times New Roman"/>
          <w:sz w:val="24"/>
          <w:szCs w:val="24"/>
        </w:rPr>
      </w:pPr>
    </w:p>
    <w:p w:rsidR="00153606" w:rsidRPr="00FB2F06" w:rsidRDefault="00153606" w:rsidP="00B51D44">
      <w:pPr>
        <w:spacing w:after="0"/>
        <w:rPr>
          <w:rFonts w:ascii="Times New Roman" w:hAnsi="Times New Roman"/>
          <w:sz w:val="24"/>
          <w:szCs w:val="24"/>
        </w:rPr>
      </w:pPr>
    </w:p>
    <w:p w:rsidR="00B4748B" w:rsidRPr="005A60C2" w:rsidRDefault="00B4748B" w:rsidP="00B51D44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Раздел I. Характеристика сферы реализации подпрограммы,</w:t>
      </w:r>
    </w:p>
    <w:p w:rsidR="00B4748B" w:rsidRPr="005A60C2" w:rsidRDefault="00B4748B" w:rsidP="00B51D44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описание основных проблем в указанной сфере</w:t>
      </w:r>
    </w:p>
    <w:p w:rsidR="00B4748B" w:rsidRPr="005A60C2" w:rsidRDefault="00B4748B" w:rsidP="00B51D44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и прогноз ее развития</w:t>
      </w:r>
    </w:p>
    <w:p w:rsidR="00B4748B" w:rsidRPr="00FB2F06" w:rsidRDefault="00B4748B" w:rsidP="00B51D4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По состоянию на 1 января 201</w:t>
      </w:r>
      <w:r w:rsidR="00561902" w:rsidRPr="00FB2F06">
        <w:rPr>
          <w:rFonts w:ascii="Times New Roman" w:hAnsi="Times New Roman"/>
          <w:sz w:val="24"/>
          <w:szCs w:val="24"/>
        </w:rPr>
        <w:t>7</w:t>
      </w:r>
      <w:r w:rsidRPr="00FB2F06">
        <w:rPr>
          <w:rFonts w:ascii="Times New Roman" w:hAnsi="Times New Roman"/>
          <w:sz w:val="24"/>
          <w:szCs w:val="24"/>
        </w:rPr>
        <w:t xml:space="preserve"> г. на территории </w:t>
      </w:r>
      <w:r w:rsidR="00561902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 в населенных пунктах численностью свыше 1000 человек общее количество объектов благоустройства составляет </w:t>
      </w:r>
      <w:r w:rsidR="00561902" w:rsidRPr="00FB2F06">
        <w:rPr>
          <w:rFonts w:ascii="Times New Roman" w:hAnsi="Times New Roman"/>
          <w:sz w:val="24"/>
          <w:szCs w:val="24"/>
        </w:rPr>
        <w:t>32</w:t>
      </w:r>
      <w:r w:rsidRPr="00FB2F06">
        <w:rPr>
          <w:rFonts w:ascii="Times New Roman" w:hAnsi="Times New Roman"/>
          <w:sz w:val="24"/>
          <w:szCs w:val="24"/>
        </w:rPr>
        <w:t xml:space="preserve"> ед., из них: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дворовых территорий – 2</w:t>
      </w:r>
      <w:r w:rsidR="00561902" w:rsidRPr="00FB2F06">
        <w:rPr>
          <w:rFonts w:ascii="Times New Roman" w:hAnsi="Times New Roman"/>
          <w:sz w:val="24"/>
          <w:szCs w:val="24"/>
        </w:rPr>
        <w:t>9</w:t>
      </w:r>
      <w:r w:rsidRPr="00FB2F06">
        <w:rPr>
          <w:rFonts w:ascii="Times New Roman" w:hAnsi="Times New Roman"/>
          <w:sz w:val="24"/>
          <w:szCs w:val="24"/>
        </w:rPr>
        <w:t xml:space="preserve"> ед.;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общественных территорий – </w:t>
      </w:r>
      <w:r w:rsidR="00561902" w:rsidRPr="00FB2F06">
        <w:rPr>
          <w:rFonts w:ascii="Times New Roman" w:hAnsi="Times New Roman"/>
          <w:sz w:val="24"/>
          <w:szCs w:val="24"/>
        </w:rPr>
        <w:t>3</w:t>
      </w:r>
      <w:r w:rsidRPr="00FB2F06">
        <w:rPr>
          <w:rFonts w:ascii="Times New Roman" w:hAnsi="Times New Roman"/>
          <w:sz w:val="24"/>
          <w:szCs w:val="24"/>
        </w:rPr>
        <w:t xml:space="preserve"> ед.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Анализ сфер</w:t>
      </w:r>
      <w:r w:rsidR="001441D0">
        <w:rPr>
          <w:rFonts w:ascii="Times New Roman" w:hAnsi="Times New Roman"/>
          <w:sz w:val="24"/>
          <w:szCs w:val="24"/>
        </w:rPr>
        <w:t>ы благоустройства территорий в</w:t>
      </w:r>
      <w:r w:rsidRPr="00FB2F06">
        <w:rPr>
          <w:rFonts w:ascii="Times New Roman" w:hAnsi="Times New Roman"/>
          <w:sz w:val="24"/>
          <w:szCs w:val="24"/>
        </w:rPr>
        <w:t xml:space="preserve"> поселениях</w:t>
      </w:r>
      <w:r w:rsidR="005C48E7">
        <w:rPr>
          <w:rFonts w:ascii="Times New Roman" w:hAnsi="Times New Roman"/>
          <w:sz w:val="24"/>
          <w:szCs w:val="24"/>
        </w:rPr>
        <w:t xml:space="preserve"> Вурнарского района</w:t>
      </w:r>
      <w:r w:rsidRPr="00FB2F06">
        <w:rPr>
          <w:rFonts w:ascii="Times New Roman" w:hAnsi="Times New Roman"/>
          <w:sz w:val="24"/>
          <w:szCs w:val="24"/>
        </w:rPr>
        <w:t xml:space="preserve"> показал необходимость системного решения проблем благоустройства дворовых и общественных территорий.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lastRenderedPageBreak/>
        <w:t>Для повышения уровня и качества жизни населения необходимо устранить основные системные проблемы: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недостаточное бюджетное финансирование благоустройства и озеленения населенных пунктов;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неудовлетворительное состояние асфальтобетонного покрытия на придомовых и общественных территориях;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недостаточная обеспеченность жилой среды элементами благоустройства (урны, скамейки, детские и спортивные</w:t>
      </w:r>
      <w:r w:rsidR="003E411D">
        <w:rPr>
          <w:rFonts w:ascii="Times New Roman" w:hAnsi="Times New Roman"/>
          <w:sz w:val="24"/>
          <w:szCs w:val="24"/>
        </w:rPr>
        <w:t xml:space="preserve"> площадки, парковочные карманы</w:t>
      </w:r>
      <w:r w:rsidRPr="00FB2F06">
        <w:rPr>
          <w:rFonts w:ascii="Times New Roman" w:hAnsi="Times New Roman"/>
          <w:sz w:val="24"/>
          <w:szCs w:val="24"/>
        </w:rPr>
        <w:t>, освещение, объекты, предназначенные для обслуживания лиц с ограниченными возможностями);</w:t>
      </w:r>
    </w:p>
    <w:p w:rsidR="003E411D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неудовлетворительное состояние большого количества зеленых насаждений</w:t>
      </w:r>
      <w:r w:rsidR="003E411D">
        <w:rPr>
          <w:rFonts w:ascii="Times New Roman" w:hAnsi="Times New Roman"/>
          <w:sz w:val="24"/>
          <w:szCs w:val="24"/>
        </w:rPr>
        <w:t>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В рамках подпрограммы буд</w:t>
      </w:r>
      <w:r w:rsidR="005C48E7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>т реализован</w:t>
      </w:r>
      <w:r w:rsidR="005C48E7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 xml:space="preserve"> основн</w:t>
      </w:r>
      <w:r w:rsidR="005C48E7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мероприяти</w:t>
      </w:r>
      <w:r w:rsidR="005C48E7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>, котор</w:t>
      </w:r>
      <w:r w:rsidR="005C48E7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направлен</w:t>
      </w:r>
      <w:r w:rsidR="005C48E7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 xml:space="preserve"> на реализацию поставленных цел</w:t>
      </w:r>
      <w:r w:rsidR="003E411D">
        <w:rPr>
          <w:rFonts w:ascii="Times New Roman" w:hAnsi="Times New Roman"/>
          <w:sz w:val="24"/>
          <w:szCs w:val="24"/>
        </w:rPr>
        <w:t>ей</w:t>
      </w:r>
      <w:r w:rsidRPr="00FB2F06">
        <w:rPr>
          <w:rFonts w:ascii="Times New Roman" w:hAnsi="Times New Roman"/>
          <w:sz w:val="24"/>
          <w:szCs w:val="24"/>
        </w:rPr>
        <w:t xml:space="preserve"> и задач подпрограммы</w:t>
      </w:r>
      <w:r w:rsidR="005C48E7">
        <w:rPr>
          <w:rFonts w:ascii="Times New Roman" w:hAnsi="Times New Roman"/>
          <w:sz w:val="24"/>
          <w:szCs w:val="24"/>
        </w:rPr>
        <w:t xml:space="preserve"> «Благоустройство дворовых и общественных территорий Вурнарского района Чувашской Республики»</w:t>
      </w:r>
      <w:r w:rsidRPr="00FB2F06">
        <w:rPr>
          <w:rFonts w:ascii="Times New Roman" w:hAnsi="Times New Roman"/>
          <w:sz w:val="24"/>
          <w:szCs w:val="24"/>
        </w:rPr>
        <w:t xml:space="preserve"> </w:t>
      </w:r>
      <w:r w:rsidR="005C48E7">
        <w:rPr>
          <w:rFonts w:ascii="Times New Roman" w:hAnsi="Times New Roman"/>
          <w:sz w:val="24"/>
          <w:szCs w:val="24"/>
        </w:rPr>
        <w:t>м</w:t>
      </w:r>
      <w:r w:rsidRPr="00FB2F06">
        <w:rPr>
          <w:rFonts w:ascii="Times New Roman" w:hAnsi="Times New Roman"/>
          <w:sz w:val="24"/>
          <w:szCs w:val="24"/>
        </w:rPr>
        <w:t xml:space="preserve">униципальной программы «Формирование современной городской среды на территории </w:t>
      </w:r>
      <w:r w:rsidR="00DF2342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Республики» на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 xml:space="preserve">-2022 годы (далее - </w:t>
      </w:r>
      <w:r w:rsidR="00D8365C">
        <w:rPr>
          <w:rFonts w:ascii="Times New Roman" w:hAnsi="Times New Roman"/>
          <w:sz w:val="24"/>
          <w:szCs w:val="24"/>
        </w:rPr>
        <w:t>п</w:t>
      </w:r>
      <w:r w:rsidR="003E411D">
        <w:rPr>
          <w:rFonts w:ascii="Times New Roman" w:hAnsi="Times New Roman"/>
          <w:sz w:val="24"/>
          <w:szCs w:val="24"/>
        </w:rPr>
        <w:t>од</w:t>
      </w:r>
      <w:r w:rsidRPr="00FB2F06">
        <w:rPr>
          <w:rFonts w:ascii="Times New Roman" w:hAnsi="Times New Roman"/>
          <w:sz w:val="24"/>
          <w:szCs w:val="24"/>
        </w:rPr>
        <w:t>программа)</w:t>
      </w:r>
      <w:r w:rsidR="003E411D">
        <w:rPr>
          <w:rFonts w:ascii="Times New Roman" w:hAnsi="Times New Roman"/>
          <w:sz w:val="24"/>
          <w:szCs w:val="24"/>
        </w:rPr>
        <w:t>.</w:t>
      </w:r>
      <w:r w:rsidRPr="00FB2F06">
        <w:rPr>
          <w:rFonts w:ascii="Times New Roman" w:hAnsi="Times New Roman"/>
          <w:sz w:val="24"/>
          <w:szCs w:val="24"/>
        </w:rPr>
        <w:t xml:space="preserve"> Основн</w:t>
      </w:r>
      <w:r w:rsidR="00852CC6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мероприяти</w:t>
      </w:r>
      <w:r w:rsidR="00852CC6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 подразделя</w:t>
      </w:r>
      <w:r w:rsidR="00852CC6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>тся на отдельн</w:t>
      </w:r>
      <w:r w:rsidR="00852CC6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мероприяти</w:t>
      </w:r>
      <w:r w:rsidR="00852CC6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2F06">
        <w:rPr>
          <w:rFonts w:ascii="Times New Roman" w:hAnsi="Times New Roman"/>
          <w:sz w:val="24"/>
          <w:szCs w:val="24"/>
        </w:rPr>
        <w:t>реализация</w:t>
      </w:r>
      <w:proofErr w:type="gramEnd"/>
      <w:r w:rsidRPr="00FB2F06">
        <w:rPr>
          <w:rFonts w:ascii="Times New Roman" w:hAnsi="Times New Roman"/>
          <w:sz w:val="24"/>
          <w:szCs w:val="24"/>
        </w:rPr>
        <w:t xml:space="preserve"> котор</w:t>
      </w:r>
      <w:r w:rsidR="00852CC6">
        <w:rPr>
          <w:rFonts w:ascii="Times New Roman" w:hAnsi="Times New Roman"/>
          <w:sz w:val="24"/>
          <w:szCs w:val="24"/>
        </w:rPr>
        <w:t>ой</w:t>
      </w:r>
      <w:r w:rsidRPr="00FB2F06">
        <w:rPr>
          <w:rFonts w:ascii="Times New Roman" w:hAnsi="Times New Roman"/>
          <w:sz w:val="24"/>
          <w:szCs w:val="24"/>
        </w:rPr>
        <w:t xml:space="preserve"> позволит обеспечить достижение целевых индикаторов и показателей </w:t>
      </w:r>
      <w:r w:rsidR="00D8365C">
        <w:rPr>
          <w:rFonts w:ascii="Times New Roman" w:hAnsi="Times New Roman"/>
          <w:sz w:val="24"/>
          <w:szCs w:val="24"/>
        </w:rPr>
        <w:t>п</w:t>
      </w:r>
      <w:r w:rsidRPr="00FB2F06">
        <w:rPr>
          <w:rFonts w:ascii="Times New Roman" w:hAnsi="Times New Roman"/>
          <w:sz w:val="24"/>
          <w:szCs w:val="24"/>
        </w:rPr>
        <w:t>одпрограммы.</w:t>
      </w:r>
    </w:p>
    <w:p w:rsidR="00D774F0" w:rsidRPr="00FB2F06" w:rsidRDefault="00D774F0" w:rsidP="00143D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B51D4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48B" w:rsidRPr="005A60C2" w:rsidRDefault="00B4748B" w:rsidP="00B51D44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Раздел II. Приоритеты, цели и задачи в сфере реализации подпрограммы.</w:t>
      </w:r>
    </w:p>
    <w:p w:rsidR="00B4748B" w:rsidRPr="005A60C2" w:rsidRDefault="00B4748B" w:rsidP="00B51D44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Индикаторы достижения целей и решения задач, описание</w:t>
      </w:r>
    </w:p>
    <w:p w:rsidR="00B4748B" w:rsidRPr="005A60C2" w:rsidRDefault="00B4748B" w:rsidP="00B51D44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основных ожидаемых конечных результатов подпрограммы,</w:t>
      </w:r>
    </w:p>
    <w:p w:rsidR="00B4748B" w:rsidRPr="005A60C2" w:rsidRDefault="00B4748B" w:rsidP="00B51D44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срок и этапы реализации подпрограммы</w:t>
      </w:r>
    </w:p>
    <w:p w:rsidR="00B4748B" w:rsidRPr="00FB2F06" w:rsidRDefault="00B4748B" w:rsidP="00B244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Приоритет</w:t>
      </w:r>
      <w:r w:rsidR="004B3D67">
        <w:rPr>
          <w:rFonts w:ascii="Times New Roman" w:hAnsi="Times New Roman"/>
          <w:sz w:val="24"/>
          <w:szCs w:val="24"/>
        </w:rPr>
        <w:t xml:space="preserve">ом </w:t>
      </w:r>
      <w:r w:rsidRPr="00FB2F06">
        <w:rPr>
          <w:rFonts w:ascii="Times New Roman" w:hAnsi="Times New Roman"/>
          <w:sz w:val="24"/>
          <w:szCs w:val="24"/>
        </w:rPr>
        <w:t>реализации подпрограммы явля</w:t>
      </w:r>
      <w:r w:rsidR="004B3D67">
        <w:rPr>
          <w:rFonts w:ascii="Times New Roman" w:hAnsi="Times New Roman"/>
          <w:sz w:val="24"/>
          <w:szCs w:val="24"/>
        </w:rPr>
        <w:t xml:space="preserve">ется </w:t>
      </w:r>
      <w:r w:rsidRPr="00FB2F06">
        <w:rPr>
          <w:rFonts w:ascii="Times New Roman" w:hAnsi="Times New Roman"/>
          <w:sz w:val="24"/>
          <w:szCs w:val="24"/>
        </w:rPr>
        <w:t>повышение уровня благоустройства территорий сельских</w:t>
      </w:r>
      <w:r w:rsidR="00DF2342" w:rsidRPr="00FB2F06">
        <w:rPr>
          <w:rFonts w:ascii="Times New Roman" w:hAnsi="Times New Roman"/>
          <w:sz w:val="24"/>
          <w:szCs w:val="24"/>
        </w:rPr>
        <w:t xml:space="preserve"> и городского</w:t>
      </w:r>
      <w:r w:rsidRPr="00FB2F06">
        <w:rPr>
          <w:rFonts w:ascii="Times New Roman" w:hAnsi="Times New Roman"/>
          <w:sz w:val="24"/>
          <w:szCs w:val="24"/>
        </w:rPr>
        <w:t xml:space="preserve"> поселений</w:t>
      </w:r>
      <w:r w:rsidR="004B3D67">
        <w:rPr>
          <w:rFonts w:ascii="Times New Roman" w:hAnsi="Times New Roman"/>
          <w:sz w:val="24"/>
          <w:szCs w:val="24"/>
        </w:rPr>
        <w:t>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DF2342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Задачами подпрограммы являются: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формирование </w:t>
      </w:r>
      <w:r w:rsidR="000826FF" w:rsidRPr="00FB2F06">
        <w:rPr>
          <w:rFonts w:ascii="Times New Roman" w:hAnsi="Times New Roman"/>
          <w:sz w:val="24"/>
          <w:szCs w:val="24"/>
        </w:rPr>
        <w:t>современной</w:t>
      </w:r>
      <w:r w:rsidRPr="00FB2F06">
        <w:rPr>
          <w:rFonts w:ascii="Times New Roman" w:hAnsi="Times New Roman"/>
          <w:sz w:val="24"/>
          <w:szCs w:val="24"/>
        </w:rPr>
        <w:t xml:space="preserve"> городской среды для жителей </w:t>
      </w:r>
      <w:r w:rsidR="00DF2342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создание условий для повышения благоустройства территорий поселений</w:t>
      </w:r>
      <w:r w:rsidR="007F40CB">
        <w:rPr>
          <w:rFonts w:ascii="Times New Roman" w:hAnsi="Times New Roman"/>
          <w:sz w:val="24"/>
          <w:szCs w:val="24"/>
        </w:rPr>
        <w:t xml:space="preserve"> Вурнарского района</w:t>
      </w:r>
      <w:r w:rsidRPr="00FB2F06">
        <w:rPr>
          <w:rFonts w:ascii="Times New Roman" w:hAnsi="Times New Roman"/>
          <w:sz w:val="24"/>
          <w:szCs w:val="24"/>
        </w:rPr>
        <w:t>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улучшение эстетического облика населенных пунктов</w:t>
      </w:r>
      <w:r w:rsidR="007F40CB">
        <w:rPr>
          <w:rFonts w:ascii="Times New Roman" w:hAnsi="Times New Roman"/>
          <w:sz w:val="24"/>
          <w:szCs w:val="24"/>
        </w:rPr>
        <w:t xml:space="preserve"> Вурнарского района</w:t>
      </w:r>
      <w:r w:rsidRPr="00FB2F06">
        <w:rPr>
          <w:rFonts w:ascii="Times New Roman" w:hAnsi="Times New Roman"/>
          <w:sz w:val="24"/>
          <w:szCs w:val="24"/>
        </w:rPr>
        <w:t>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Реализация подпрограммы осуществляется в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 xml:space="preserve"> - 2022 годах.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количество благоустроенных дворовых территорий </w:t>
      </w:r>
      <w:r w:rsidR="00DF2342" w:rsidRPr="00FB2F06">
        <w:rPr>
          <w:rFonts w:ascii="Times New Roman" w:hAnsi="Times New Roman"/>
          <w:sz w:val="24"/>
          <w:szCs w:val="24"/>
        </w:rPr>
        <w:t xml:space="preserve">29 </w:t>
      </w:r>
      <w:r w:rsidRPr="00FB2F06">
        <w:rPr>
          <w:rFonts w:ascii="Times New Roman" w:hAnsi="Times New Roman"/>
          <w:sz w:val="24"/>
          <w:szCs w:val="24"/>
        </w:rPr>
        <w:t>единиц;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количество благоустроенных общественных территорий </w:t>
      </w:r>
      <w:r w:rsidR="00DF2342" w:rsidRPr="00FB2F06">
        <w:rPr>
          <w:rFonts w:ascii="Times New Roman" w:hAnsi="Times New Roman"/>
          <w:sz w:val="24"/>
          <w:szCs w:val="24"/>
        </w:rPr>
        <w:t>3</w:t>
      </w:r>
      <w:r w:rsidR="007F40CB">
        <w:rPr>
          <w:rFonts w:ascii="Times New Roman" w:hAnsi="Times New Roman"/>
          <w:sz w:val="24"/>
          <w:szCs w:val="24"/>
        </w:rPr>
        <w:t xml:space="preserve"> единицы.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создание комфортных условий проживания для населения </w:t>
      </w:r>
      <w:r w:rsidR="00DF2342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Республики;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улучшение эстетического облика населенных пунктов</w:t>
      </w:r>
      <w:r w:rsidR="006669A3">
        <w:rPr>
          <w:rFonts w:ascii="Times New Roman" w:hAnsi="Times New Roman"/>
          <w:sz w:val="24"/>
          <w:szCs w:val="24"/>
        </w:rPr>
        <w:t xml:space="preserve"> Вурнарского района</w:t>
      </w:r>
      <w:r w:rsidR="00142CD5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F40CB">
        <w:rPr>
          <w:rFonts w:ascii="Times New Roman" w:hAnsi="Times New Roman"/>
          <w:sz w:val="24"/>
          <w:szCs w:val="24"/>
        </w:rPr>
        <w:t>.</w:t>
      </w:r>
    </w:p>
    <w:p w:rsidR="00B4748B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Сведения о целевых индикаторах  и показателях подпрограммы приведены в приложении №1 к подпрограмме</w:t>
      </w:r>
      <w:r w:rsidR="005A60C2">
        <w:rPr>
          <w:rFonts w:ascii="Times New Roman" w:hAnsi="Times New Roman"/>
          <w:sz w:val="24"/>
          <w:szCs w:val="24"/>
        </w:rPr>
        <w:t>.</w:t>
      </w:r>
    </w:p>
    <w:p w:rsidR="006669A3" w:rsidRDefault="006669A3" w:rsidP="00143D60">
      <w:pPr>
        <w:spacing w:after="0"/>
        <w:rPr>
          <w:rFonts w:ascii="Times New Roman" w:hAnsi="Times New Roman"/>
          <w:sz w:val="24"/>
          <w:szCs w:val="24"/>
        </w:rPr>
      </w:pPr>
    </w:p>
    <w:p w:rsidR="00B4748B" w:rsidRPr="005A60C2" w:rsidRDefault="00B4748B" w:rsidP="00B51D4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:rsidR="00B4748B" w:rsidRPr="00FB2F06" w:rsidRDefault="00B4748B" w:rsidP="00B244F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540A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Основн</w:t>
      </w:r>
      <w:r w:rsidR="00540A61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мероприяти</w:t>
      </w:r>
      <w:r w:rsidR="00540A61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 подпрограммы направлен</w:t>
      </w:r>
      <w:r w:rsidR="00540A61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 xml:space="preserve"> на реализацию поставленных целей и задач подпрограммы и Муниципальной программы в целом. Основн</w:t>
      </w:r>
      <w:r w:rsidR="00540A61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мероприяти</w:t>
      </w:r>
      <w:r w:rsidR="00540A61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 подпрограммы подразделя</w:t>
      </w:r>
      <w:r w:rsidR="00540A61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>тся на отдельн</w:t>
      </w:r>
      <w:r w:rsidR="00540A61">
        <w:rPr>
          <w:rFonts w:ascii="Times New Roman" w:hAnsi="Times New Roman"/>
          <w:sz w:val="24"/>
          <w:szCs w:val="24"/>
        </w:rPr>
        <w:t>о</w:t>
      </w:r>
      <w:r w:rsidRPr="00FB2F06">
        <w:rPr>
          <w:rFonts w:ascii="Times New Roman" w:hAnsi="Times New Roman"/>
          <w:sz w:val="24"/>
          <w:szCs w:val="24"/>
        </w:rPr>
        <w:t>е мероприяти</w:t>
      </w:r>
      <w:r w:rsidR="00540A61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>, реализация котор</w:t>
      </w:r>
      <w:r w:rsidR="00540A61">
        <w:rPr>
          <w:rFonts w:ascii="Times New Roman" w:hAnsi="Times New Roman"/>
          <w:sz w:val="24"/>
          <w:szCs w:val="24"/>
        </w:rPr>
        <w:t>ой</w:t>
      </w:r>
      <w:r w:rsidRPr="00FB2F06">
        <w:rPr>
          <w:rFonts w:ascii="Times New Roman" w:hAnsi="Times New Roman"/>
          <w:sz w:val="24"/>
          <w:szCs w:val="24"/>
        </w:rPr>
        <w:t xml:space="preserve"> обеспечит достижение целевых индикаторов и показателей подпрограммы. </w:t>
      </w:r>
    </w:p>
    <w:p w:rsidR="00B4748B" w:rsidRPr="00FB2F06" w:rsidRDefault="00B4748B" w:rsidP="00B24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lastRenderedPageBreak/>
        <w:t xml:space="preserve">Подпрограмма содержит </w:t>
      </w:r>
      <w:r w:rsidR="00EF51C1">
        <w:rPr>
          <w:rFonts w:ascii="Times New Roman" w:hAnsi="Times New Roman"/>
          <w:sz w:val="24"/>
          <w:szCs w:val="24"/>
        </w:rPr>
        <w:t>основн</w:t>
      </w:r>
      <w:r w:rsidR="005B0FD2">
        <w:rPr>
          <w:rFonts w:ascii="Times New Roman" w:hAnsi="Times New Roman"/>
          <w:sz w:val="24"/>
          <w:szCs w:val="24"/>
        </w:rPr>
        <w:t>ое</w:t>
      </w:r>
      <w:r w:rsidR="00EF51C1">
        <w:rPr>
          <w:rFonts w:ascii="Times New Roman" w:hAnsi="Times New Roman"/>
          <w:sz w:val="24"/>
          <w:szCs w:val="24"/>
        </w:rPr>
        <w:t xml:space="preserve"> мероприяти</w:t>
      </w:r>
      <w:r w:rsidR="005B0FD2">
        <w:rPr>
          <w:rFonts w:ascii="Times New Roman" w:hAnsi="Times New Roman"/>
          <w:sz w:val="24"/>
          <w:szCs w:val="24"/>
        </w:rPr>
        <w:t>е</w:t>
      </w:r>
      <w:r w:rsidRPr="00FB2F06">
        <w:rPr>
          <w:rFonts w:ascii="Times New Roman" w:hAnsi="Times New Roman"/>
          <w:sz w:val="24"/>
          <w:szCs w:val="24"/>
        </w:rPr>
        <w:t xml:space="preserve">: </w:t>
      </w:r>
    </w:p>
    <w:p w:rsidR="00FF45F5" w:rsidRDefault="005B0FD2" w:rsidP="00B244F7">
      <w:pPr>
        <w:pStyle w:val="11"/>
        <w:tabs>
          <w:tab w:val="left" w:pos="150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02E8">
        <w:rPr>
          <w:rFonts w:ascii="Times New Roman" w:hAnsi="Times New Roman"/>
          <w:sz w:val="24"/>
          <w:szCs w:val="24"/>
        </w:rPr>
        <w:t>«</w:t>
      </w:r>
      <w:r w:rsidR="00426F23">
        <w:rPr>
          <w:rFonts w:ascii="Times New Roman" w:hAnsi="Times New Roman"/>
          <w:sz w:val="24"/>
          <w:szCs w:val="24"/>
        </w:rPr>
        <w:t xml:space="preserve">Формирование </w:t>
      </w:r>
      <w:r w:rsidR="00E702E8">
        <w:rPr>
          <w:rFonts w:ascii="Times New Roman" w:hAnsi="Times New Roman"/>
          <w:sz w:val="24"/>
          <w:szCs w:val="24"/>
        </w:rPr>
        <w:t>комфортной</w:t>
      </w:r>
      <w:r w:rsidR="00426F23">
        <w:rPr>
          <w:rFonts w:ascii="Times New Roman" w:hAnsi="Times New Roman"/>
          <w:sz w:val="24"/>
          <w:szCs w:val="24"/>
        </w:rPr>
        <w:t xml:space="preserve"> городской среды</w:t>
      </w:r>
      <w:r w:rsidR="00426F23" w:rsidRPr="00FB2F06">
        <w:rPr>
          <w:rFonts w:ascii="Times New Roman" w:hAnsi="Times New Roman"/>
          <w:sz w:val="24"/>
          <w:szCs w:val="24"/>
        </w:rPr>
        <w:t>»</w:t>
      </w:r>
      <w:r w:rsidR="00426F23">
        <w:rPr>
          <w:rFonts w:ascii="Times New Roman" w:hAnsi="Times New Roman"/>
          <w:sz w:val="24"/>
          <w:szCs w:val="24"/>
        </w:rPr>
        <w:t>.</w:t>
      </w:r>
    </w:p>
    <w:p w:rsidR="006669A3" w:rsidRDefault="005B0FD2" w:rsidP="00B244F7">
      <w:pPr>
        <w:pStyle w:val="11"/>
        <w:tabs>
          <w:tab w:val="left" w:pos="150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Мероприятие: </w:t>
      </w:r>
      <w:r w:rsidR="00954058">
        <w:rPr>
          <w:rFonts w:ascii="Times New Roman" w:hAnsi="Times New Roman"/>
          <w:sz w:val="24"/>
          <w:szCs w:val="24"/>
        </w:rPr>
        <w:t>«Благоустройство дворовых и общественных территорий Вурнарского района Чувашской Республики</w:t>
      </w:r>
      <w:r w:rsidR="00954058" w:rsidRPr="00FB2F06">
        <w:rPr>
          <w:rFonts w:ascii="Times New Roman" w:hAnsi="Times New Roman"/>
          <w:sz w:val="24"/>
          <w:szCs w:val="24"/>
        </w:rPr>
        <w:t>»</w:t>
      </w:r>
      <w:r w:rsidR="006669A3">
        <w:rPr>
          <w:rFonts w:ascii="Times New Roman" w:hAnsi="Times New Roman"/>
          <w:sz w:val="24"/>
          <w:szCs w:val="24"/>
        </w:rPr>
        <w:t>.</w:t>
      </w:r>
    </w:p>
    <w:p w:rsidR="006669A3" w:rsidRDefault="006669A3" w:rsidP="00B244F7">
      <w:pPr>
        <w:pStyle w:val="11"/>
        <w:tabs>
          <w:tab w:val="left" w:pos="150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4748B" w:rsidRPr="00FB2F06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FF45F5">
        <w:rPr>
          <w:rFonts w:ascii="Times New Roman" w:hAnsi="Times New Roman"/>
          <w:sz w:val="24"/>
          <w:szCs w:val="24"/>
        </w:rPr>
        <w:t>данных мероприятий</w:t>
      </w:r>
      <w:r w:rsidR="00B4748B" w:rsidRPr="00FB2F06">
        <w:rPr>
          <w:rFonts w:ascii="Times New Roman" w:hAnsi="Times New Roman"/>
          <w:sz w:val="24"/>
          <w:szCs w:val="24"/>
        </w:rPr>
        <w:t xml:space="preserve"> количество благоустроенных общественных территорий – </w:t>
      </w:r>
      <w:r w:rsidR="00763B12" w:rsidRPr="00FB2F06">
        <w:rPr>
          <w:rFonts w:ascii="Times New Roman" w:hAnsi="Times New Roman"/>
          <w:sz w:val="24"/>
          <w:szCs w:val="24"/>
        </w:rPr>
        <w:t>3</w:t>
      </w:r>
      <w:r w:rsidR="00FF45F5">
        <w:rPr>
          <w:rFonts w:ascii="Times New Roman" w:hAnsi="Times New Roman"/>
          <w:sz w:val="24"/>
          <w:szCs w:val="24"/>
        </w:rPr>
        <w:t xml:space="preserve"> единицы, </w:t>
      </w:r>
      <w:r w:rsidR="00FF45F5" w:rsidRPr="00FB2F06">
        <w:rPr>
          <w:rFonts w:ascii="Times New Roman" w:hAnsi="Times New Roman"/>
          <w:sz w:val="24"/>
          <w:szCs w:val="24"/>
        </w:rPr>
        <w:t xml:space="preserve">количество благоустроенных дворовых территорий </w:t>
      </w:r>
      <w:r w:rsidR="00540A61">
        <w:rPr>
          <w:rFonts w:ascii="Times New Roman" w:hAnsi="Times New Roman"/>
          <w:sz w:val="24"/>
          <w:szCs w:val="24"/>
        </w:rPr>
        <w:t xml:space="preserve"> - </w:t>
      </w:r>
      <w:r w:rsidR="00FF45F5" w:rsidRPr="00FB2F06">
        <w:rPr>
          <w:rFonts w:ascii="Times New Roman" w:hAnsi="Times New Roman"/>
          <w:sz w:val="24"/>
          <w:szCs w:val="24"/>
        </w:rPr>
        <w:t>29 единиц</w:t>
      </w:r>
      <w:r w:rsidR="00540A61">
        <w:rPr>
          <w:rFonts w:ascii="Times New Roman" w:hAnsi="Times New Roman"/>
          <w:sz w:val="24"/>
          <w:szCs w:val="24"/>
        </w:rPr>
        <w:t>.</w:t>
      </w:r>
      <w:r w:rsidR="00FF45F5" w:rsidRPr="00FB2F06">
        <w:rPr>
          <w:rFonts w:ascii="Times New Roman" w:hAnsi="Times New Roman"/>
          <w:sz w:val="24"/>
          <w:szCs w:val="24"/>
        </w:rPr>
        <w:t xml:space="preserve"> </w:t>
      </w:r>
    </w:p>
    <w:p w:rsidR="006669A3" w:rsidRDefault="006669A3" w:rsidP="00B244F7">
      <w:pPr>
        <w:pStyle w:val="11"/>
        <w:tabs>
          <w:tab w:val="left" w:pos="15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2E11" w:rsidRDefault="00E32E11" w:rsidP="00B51D44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748B" w:rsidRPr="005A60C2" w:rsidRDefault="00B4748B" w:rsidP="00B51D4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Раздел IV. Характеристика основных мероприятий, реализуемых</w:t>
      </w:r>
    </w:p>
    <w:p w:rsidR="00B4748B" w:rsidRPr="005A60C2" w:rsidRDefault="003316AE" w:rsidP="00B51D4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администрациями поселений Вурнарского района Чувашской Республики</w:t>
      </w:r>
    </w:p>
    <w:p w:rsidR="00B4748B" w:rsidRPr="00FB2F06" w:rsidRDefault="00B4748B" w:rsidP="00B51D44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A129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Подпрограмма направлена на вовлечение </w:t>
      </w:r>
      <w:r w:rsidR="003316AE">
        <w:rPr>
          <w:rFonts w:ascii="Times New Roman" w:hAnsi="Times New Roman"/>
          <w:sz w:val="24"/>
          <w:szCs w:val="24"/>
        </w:rPr>
        <w:t xml:space="preserve">администраций поселений Вурнарского района </w:t>
      </w:r>
      <w:r w:rsidRPr="00FB2F06">
        <w:rPr>
          <w:rFonts w:ascii="Times New Roman" w:hAnsi="Times New Roman"/>
          <w:sz w:val="24"/>
          <w:szCs w:val="24"/>
        </w:rPr>
        <w:t xml:space="preserve">в непосредственную работу по реализации на территории </w:t>
      </w:r>
      <w:r w:rsidR="00E912D1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 приоритетного проекта «Формирование </w:t>
      </w:r>
      <w:r w:rsidR="000826FF" w:rsidRPr="00FB2F06">
        <w:rPr>
          <w:rFonts w:ascii="Times New Roman" w:hAnsi="Times New Roman"/>
          <w:sz w:val="24"/>
          <w:szCs w:val="24"/>
        </w:rPr>
        <w:t>современной</w:t>
      </w:r>
      <w:r w:rsidRPr="00FB2F06">
        <w:rPr>
          <w:rFonts w:ascii="Times New Roman" w:hAnsi="Times New Roman"/>
          <w:sz w:val="24"/>
          <w:szCs w:val="24"/>
        </w:rPr>
        <w:t xml:space="preserve"> городской среды</w:t>
      </w:r>
      <w:r w:rsidR="00F16305" w:rsidRPr="00FB2F06">
        <w:rPr>
          <w:rFonts w:ascii="Times New Roman" w:hAnsi="Times New Roman"/>
          <w:sz w:val="24"/>
          <w:szCs w:val="24"/>
        </w:rPr>
        <w:t xml:space="preserve"> на территории Вурнарского района Чувашской Республики</w:t>
      </w:r>
      <w:r w:rsidRPr="00FB2F06">
        <w:rPr>
          <w:rFonts w:ascii="Times New Roman" w:hAnsi="Times New Roman"/>
          <w:sz w:val="24"/>
          <w:szCs w:val="24"/>
        </w:rPr>
        <w:t xml:space="preserve">». </w:t>
      </w:r>
    </w:p>
    <w:p w:rsidR="00B4748B" w:rsidRDefault="00B4748B" w:rsidP="00A129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В рамках реализации подпрограммы </w:t>
      </w:r>
      <w:r w:rsidR="003316AE">
        <w:rPr>
          <w:rFonts w:ascii="Times New Roman" w:hAnsi="Times New Roman"/>
          <w:sz w:val="24"/>
          <w:szCs w:val="24"/>
        </w:rPr>
        <w:t xml:space="preserve">администрациями поселений Вурнарского района </w:t>
      </w:r>
      <w:r w:rsidRPr="00FB2F06">
        <w:rPr>
          <w:rFonts w:ascii="Times New Roman" w:hAnsi="Times New Roman"/>
          <w:sz w:val="24"/>
          <w:szCs w:val="24"/>
        </w:rPr>
        <w:t xml:space="preserve">планируется осуществление мероприятий по благоустройству дворовых и общественных территорий, в том числе мероприятий, направленных на формирование доступной городской среды для маломобильных групп населения. </w:t>
      </w:r>
    </w:p>
    <w:p w:rsidR="003316AE" w:rsidRPr="00FB2F06" w:rsidRDefault="003316AE" w:rsidP="00B51D4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48B" w:rsidRPr="003316AE" w:rsidRDefault="00B4748B" w:rsidP="003316A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316AE">
        <w:rPr>
          <w:rFonts w:ascii="Times New Roman" w:hAnsi="Times New Roman"/>
          <w:b/>
          <w:sz w:val="24"/>
          <w:szCs w:val="24"/>
        </w:rPr>
        <w:t>Раздел V. Обоснование объема финансовых ресурсов, необходимых для реализации подпрограммы</w:t>
      </w:r>
    </w:p>
    <w:p w:rsidR="003316AE" w:rsidRPr="00FB2F06" w:rsidRDefault="003316AE" w:rsidP="00A129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48B" w:rsidRDefault="00B4748B" w:rsidP="00A129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</w:t>
      </w:r>
      <w:r w:rsidR="00F16305" w:rsidRPr="00FB2F06">
        <w:rPr>
          <w:rFonts w:ascii="Times New Roman" w:hAnsi="Times New Roman"/>
          <w:sz w:val="24"/>
          <w:szCs w:val="24"/>
        </w:rPr>
        <w:t>го бюджета Чувашской Республики</w:t>
      </w:r>
      <w:r w:rsidR="00540A61">
        <w:rPr>
          <w:rFonts w:ascii="Times New Roman" w:hAnsi="Times New Roman"/>
          <w:sz w:val="24"/>
          <w:szCs w:val="24"/>
        </w:rPr>
        <w:t>, бюджета Вурнарского района</w:t>
      </w:r>
      <w:r w:rsidR="00F16305" w:rsidRPr="00FB2F06">
        <w:rPr>
          <w:rFonts w:ascii="Times New Roman" w:hAnsi="Times New Roman"/>
          <w:sz w:val="24"/>
          <w:szCs w:val="24"/>
        </w:rPr>
        <w:t xml:space="preserve"> и бюджетов</w:t>
      </w:r>
      <w:r w:rsidR="00A12953">
        <w:rPr>
          <w:rFonts w:ascii="Times New Roman" w:hAnsi="Times New Roman"/>
          <w:sz w:val="24"/>
          <w:szCs w:val="24"/>
        </w:rPr>
        <w:t xml:space="preserve"> поселений Вурнарского района</w:t>
      </w:r>
      <w:r w:rsidRPr="00FB2F06">
        <w:rPr>
          <w:rFonts w:ascii="Times New Roman" w:hAnsi="Times New Roman"/>
          <w:sz w:val="24"/>
          <w:szCs w:val="24"/>
        </w:rPr>
        <w:t xml:space="preserve">. </w:t>
      </w:r>
    </w:p>
    <w:p w:rsidR="00A12953" w:rsidRDefault="00A12953" w:rsidP="00A12953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CE158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униципальной </w:t>
      </w:r>
      <w:r w:rsidR="00CE1581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программы в 2018 – 2022 годах составляет -</w:t>
      </w:r>
      <w:r w:rsidR="00C82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39124,0 тыс. рублей, в том числе:</w:t>
      </w:r>
    </w:p>
    <w:p w:rsidR="00A12953" w:rsidRPr="009C0C42" w:rsidRDefault="00A12953" w:rsidP="00A1295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2018 году 7626,2 тыс. рублей; </w:t>
      </w:r>
    </w:p>
    <w:p w:rsidR="00A12953" w:rsidRDefault="00A12953" w:rsidP="00A12953">
      <w:pPr>
        <w:pStyle w:val="1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7499,0 тыс. рублей;</w:t>
      </w:r>
    </w:p>
    <w:p w:rsidR="00A12953" w:rsidRDefault="00A12953" w:rsidP="00A12953">
      <w:pPr>
        <w:pStyle w:val="1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 7498,8 тыс. рублей;</w:t>
      </w:r>
    </w:p>
    <w:p w:rsidR="00A12953" w:rsidRDefault="00A12953" w:rsidP="00A12953">
      <w:pPr>
        <w:pStyle w:val="1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 8000,0 тыс. рублей;</w:t>
      </w:r>
    </w:p>
    <w:p w:rsidR="00A12953" w:rsidRDefault="00A12953" w:rsidP="00A12953">
      <w:pPr>
        <w:pStyle w:val="1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 8500,0 тыс. рублей;</w:t>
      </w:r>
    </w:p>
    <w:p w:rsidR="00A12953" w:rsidRDefault="00A12953" w:rsidP="00872033">
      <w:pPr>
        <w:pStyle w:val="11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средства:</w:t>
      </w:r>
    </w:p>
    <w:p w:rsidR="0087203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 w:rsidRPr="009C0C42">
        <w:rPr>
          <w:rFonts w:ascii="Times New Roman" w:hAnsi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/>
          <w:sz w:val="24"/>
          <w:szCs w:val="24"/>
        </w:rPr>
        <w:t xml:space="preserve">37 278,8 </w:t>
      </w:r>
      <w:r w:rsidRPr="009C0C42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872033" w:rsidRPr="00563C0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7168,6 тыс. руб.;</w:t>
      </w:r>
    </w:p>
    <w:p w:rsidR="00872033" w:rsidRPr="009C0C42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7168,6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7168,6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7647,5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Pr="00E55631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8125,5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 Чувашской Республики – 1845,2 тыс. руб., в том числе:</w:t>
      </w:r>
    </w:p>
    <w:p w:rsidR="00872033" w:rsidRPr="00563C0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457,6 тыс. руб.;</w:t>
      </w:r>
    </w:p>
    <w:p w:rsidR="00872033" w:rsidRPr="009C0C42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330,4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330,2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352,5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374,5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Default="00872033" w:rsidP="008720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Вурнарского района </w:t>
      </w:r>
      <w:r w:rsidRPr="009C0C4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0,0 руб., в том числе:</w:t>
      </w:r>
    </w:p>
    <w:p w:rsidR="00872033" w:rsidRPr="00563C0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0,0 тыс. руб.;</w:t>
      </w:r>
    </w:p>
    <w:p w:rsidR="00872033" w:rsidRPr="009C0C42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0,0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Pr="00CC15D9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0,0 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 w:rsidRPr="009C0C42">
        <w:rPr>
          <w:rFonts w:ascii="Times New Roman" w:hAnsi="Times New Roman"/>
          <w:sz w:val="24"/>
          <w:szCs w:val="24"/>
        </w:rPr>
        <w:lastRenderedPageBreak/>
        <w:t xml:space="preserve">бюджетов </w:t>
      </w:r>
      <w:r>
        <w:rPr>
          <w:rFonts w:ascii="Times New Roman" w:hAnsi="Times New Roman"/>
          <w:sz w:val="24"/>
          <w:szCs w:val="24"/>
        </w:rPr>
        <w:t xml:space="preserve">поселений Вурнарского района </w:t>
      </w:r>
      <w:r w:rsidRPr="009C0C4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0,0 руб., в том числе:</w:t>
      </w:r>
    </w:p>
    <w:p w:rsidR="00872033" w:rsidRPr="00563C03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– 0,0 тыс. руб.;</w:t>
      </w:r>
    </w:p>
    <w:p w:rsidR="00872033" w:rsidRPr="009C0C42" w:rsidRDefault="00872033" w:rsidP="00872033">
      <w:pPr>
        <w:spacing w:after="0" w:line="24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0C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9C0C4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0,0</w:t>
      </w:r>
      <w:r w:rsidRPr="009C0C42">
        <w:rPr>
          <w:rFonts w:ascii="Times New Roman" w:hAnsi="Times New Roman"/>
          <w:sz w:val="24"/>
          <w:szCs w:val="24"/>
        </w:rPr>
        <w:t> тыс. руб</w:t>
      </w:r>
      <w:r>
        <w:rPr>
          <w:rFonts w:ascii="Times New Roman" w:hAnsi="Times New Roman"/>
          <w:sz w:val="24"/>
          <w:szCs w:val="24"/>
        </w:rPr>
        <w:t>.;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2020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руб.</w:t>
      </w:r>
      <w:r w:rsidRPr="009C0C42">
        <w:rPr>
          <w:rFonts w:ascii="Times New Roman" w:eastAsia="Times New Roman" w:hAnsi="Times New Roman" w:cs="Times New Roman"/>
        </w:rPr>
        <w:t>;</w:t>
      </w:r>
    </w:p>
    <w:p w:rsidR="00872033" w:rsidRPr="009C0C42" w:rsidRDefault="00872033" w:rsidP="00872033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2021 году – </w:t>
      </w:r>
      <w:r>
        <w:rPr>
          <w:rFonts w:ascii="Times New Roman" w:eastAsia="Times New Roman" w:hAnsi="Times New Roman" w:cs="Times New Roman"/>
        </w:rPr>
        <w:t>0,0</w:t>
      </w:r>
      <w:r w:rsidRPr="009C0C42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.</w:t>
      </w:r>
      <w:r w:rsidRPr="009C0C42">
        <w:rPr>
          <w:rFonts w:ascii="Times New Roman" w:eastAsia="Times New Roman" w:hAnsi="Times New Roman" w:cs="Times New Roman"/>
        </w:rPr>
        <w:t>;</w:t>
      </w:r>
    </w:p>
    <w:p w:rsidR="00540A61" w:rsidRPr="00224EA5" w:rsidRDefault="00872033" w:rsidP="00224EA5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C0C42">
        <w:rPr>
          <w:rFonts w:ascii="Times New Roman" w:eastAsia="Times New Roman" w:hAnsi="Times New Roman" w:cs="Times New Roman"/>
        </w:rPr>
        <w:t xml:space="preserve">в 2022 году – </w:t>
      </w:r>
      <w:r>
        <w:rPr>
          <w:rFonts w:ascii="Times New Roman" w:eastAsia="Times New Roman" w:hAnsi="Times New Roman" w:cs="Times New Roman"/>
        </w:rPr>
        <w:t>0,0 тыс. руб.</w:t>
      </w:r>
    </w:p>
    <w:p w:rsidR="00A12953" w:rsidRDefault="00A12953" w:rsidP="00A12953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748B" w:rsidRPr="00FB2F06">
        <w:rPr>
          <w:rFonts w:ascii="Times New Roman" w:hAnsi="Times New Roman"/>
          <w:sz w:val="24"/>
          <w:szCs w:val="24"/>
        </w:rPr>
        <w:t xml:space="preserve">При составлении проекта консолидированного бюджета </w:t>
      </w:r>
      <w:r w:rsidR="00E912D1" w:rsidRPr="00FB2F06">
        <w:rPr>
          <w:rFonts w:ascii="Times New Roman" w:hAnsi="Times New Roman"/>
          <w:sz w:val="24"/>
          <w:szCs w:val="24"/>
        </w:rPr>
        <w:t>Вурнарского</w:t>
      </w:r>
      <w:r w:rsidR="00B4748B" w:rsidRPr="00FB2F06">
        <w:rPr>
          <w:rFonts w:ascii="Times New Roman" w:hAnsi="Times New Roman"/>
          <w:sz w:val="24"/>
          <w:szCs w:val="24"/>
        </w:rPr>
        <w:t xml:space="preserve">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B4748B" w:rsidRPr="00FB2F06" w:rsidRDefault="00A12953" w:rsidP="00C82FE4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2FE4">
        <w:rPr>
          <w:rFonts w:ascii="Times New Roman" w:hAnsi="Times New Roman"/>
          <w:sz w:val="24"/>
          <w:szCs w:val="24"/>
        </w:rPr>
        <w:t xml:space="preserve"> </w:t>
      </w:r>
      <w:r w:rsidR="00B4748B" w:rsidRPr="00FB2F06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приложении № </w:t>
      </w:r>
      <w:r w:rsidR="003316AE">
        <w:rPr>
          <w:rFonts w:ascii="Times New Roman" w:hAnsi="Times New Roman"/>
          <w:sz w:val="24"/>
          <w:szCs w:val="24"/>
        </w:rPr>
        <w:t>2</w:t>
      </w:r>
      <w:r w:rsidR="00B4748B" w:rsidRPr="00FB2F06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B4748B" w:rsidRPr="005A60C2" w:rsidRDefault="00B4748B" w:rsidP="00B51D4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A60C2">
        <w:rPr>
          <w:rFonts w:ascii="Times New Roman" w:hAnsi="Times New Roman"/>
          <w:b/>
          <w:sz w:val="24"/>
          <w:szCs w:val="24"/>
        </w:rPr>
        <w:t>Раздел VI. Анализ рисков реализации подпрограммы и описание мер управления рисками реализации подпрограммы</w:t>
      </w:r>
    </w:p>
    <w:p w:rsidR="00B4748B" w:rsidRPr="00FB2F06" w:rsidRDefault="00B4748B" w:rsidP="00B244F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748B" w:rsidRDefault="0072189E" w:rsidP="00721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4748B" w:rsidRPr="00FB2F06">
        <w:rPr>
          <w:rFonts w:ascii="Times New Roman" w:hAnsi="Times New Roman"/>
          <w:sz w:val="24"/>
          <w:szCs w:val="24"/>
        </w:rPr>
        <w:t xml:space="preserve">Рисками, оказывающими влияние на достижение цели и решение задач, в рамках реализации подпрограммы являются: </w:t>
      </w:r>
    </w:p>
    <w:p w:rsidR="00C82FE4" w:rsidRPr="00FB2F06" w:rsidRDefault="00C82FE4" w:rsidP="00C82FE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B2F0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2F06">
        <w:rPr>
          <w:rFonts w:ascii="Times New Roman" w:hAnsi="Times New Roman"/>
          <w:sz w:val="24"/>
          <w:szCs w:val="24"/>
        </w:rPr>
        <w:t>бюджетные риски, связанные с дефицитом бюджетов разных уровней</w:t>
      </w:r>
      <w:r>
        <w:rPr>
          <w:rFonts w:ascii="Times New Roman" w:hAnsi="Times New Roman"/>
          <w:sz w:val="24"/>
          <w:szCs w:val="24"/>
        </w:rPr>
        <w:t>.</w:t>
      </w:r>
    </w:p>
    <w:p w:rsidR="00C82FE4" w:rsidRPr="00FB2F06" w:rsidRDefault="00C82FE4" w:rsidP="00C82FE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="0072189E">
        <w:rPr>
          <w:rFonts w:ascii="Times New Roman" w:hAnsi="Times New Roman"/>
          <w:sz w:val="24"/>
          <w:szCs w:val="24"/>
        </w:rPr>
        <w:t xml:space="preserve"> </w:t>
      </w:r>
      <w:r w:rsidRPr="00FB2F06">
        <w:rPr>
          <w:rFonts w:ascii="Times New Roman" w:hAnsi="Times New Roman"/>
          <w:sz w:val="24"/>
          <w:szCs w:val="24"/>
        </w:rPr>
        <w:t xml:space="preserve">управленческие (внутренние) риски, связанные с неэффективным управлением </w:t>
      </w:r>
      <w:r w:rsidR="0072189E">
        <w:rPr>
          <w:rFonts w:ascii="Times New Roman" w:hAnsi="Times New Roman"/>
          <w:sz w:val="24"/>
          <w:szCs w:val="24"/>
        </w:rPr>
        <w:t>настоящей под</w:t>
      </w:r>
      <w:r w:rsidRPr="00FB2F06">
        <w:rPr>
          <w:rFonts w:ascii="Times New Roman" w:hAnsi="Times New Roman"/>
          <w:sz w:val="24"/>
          <w:szCs w:val="24"/>
        </w:rPr>
        <w:t xml:space="preserve">программой, низким качеством межведомственного взаимодействия, недостаточным </w:t>
      </w:r>
      <w:proofErr w:type="gramStart"/>
      <w:r w:rsidRPr="00FB2F06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FB2F06">
        <w:rPr>
          <w:rFonts w:ascii="Times New Roman" w:hAnsi="Times New Roman"/>
          <w:sz w:val="24"/>
          <w:szCs w:val="24"/>
        </w:rPr>
        <w:t xml:space="preserve"> реализацией мероприятий.</w:t>
      </w:r>
    </w:p>
    <w:p w:rsidR="00C82FE4" w:rsidRPr="00FB2F06" w:rsidRDefault="00C82FE4" w:rsidP="00C82FE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    Мероприятия по предупреждению рисков:</w:t>
      </w:r>
    </w:p>
    <w:p w:rsidR="00C82FE4" w:rsidRPr="00FB2F06" w:rsidRDefault="00C82FE4" w:rsidP="00C82FE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- получение </w:t>
      </w:r>
      <w:r>
        <w:rPr>
          <w:rFonts w:ascii="Times New Roman" w:hAnsi="Times New Roman"/>
          <w:sz w:val="24"/>
          <w:szCs w:val="24"/>
        </w:rPr>
        <w:t>администрациями поселений Вурнарского района</w:t>
      </w:r>
      <w:r w:rsidRPr="00FB2F06">
        <w:rPr>
          <w:rFonts w:ascii="Times New Roman" w:hAnsi="Times New Roman"/>
          <w:sz w:val="24"/>
          <w:szCs w:val="24"/>
        </w:rPr>
        <w:t xml:space="preserve">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C82FE4" w:rsidRPr="00FB2F06" w:rsidRDefault="00C82FE4" w:rsidP="00C82FE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- 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лицами.</w:t>
      </w:r>
    </w:p>
    <w:p w:rsidR="00B6361B" w:rsidRPr="00E10689" w:rsidRDefault="0072189E" w:rsidP="00E32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748B" w:rsidRPr="00FB2F06">
        <w:rPr>
          <w:rFonts w:ascii="Times New Roman" w:hAnsi="Times New Roman"/>
          <w:sz w:val="24"/>
          <w:szCs w:val="24"/>
        </w:rPr>
        <w:t>Подпрограмма представляет собой управленческий инструмент, позволяющий в определенной ст</w:t>
      </w:r>
      <w:r w:rsidR="00E32E11">
        <w:rPr>
          <w:rFonts w:ascii="Times New Roman" w:hAnsi="Times New Roman"/>
          <w:sz w:val="24"/>
          <w:szCs w:val="24"/>
        </w:rPr>
        <w:t>епени решать указанные проблемы.</w:t>
      </w:r>
    </w:p>
    <w:p w:rsidR="00B6361B" w:rsidRPr="00E10689" w:rsidRDefault="00B6361B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61B" w:rsidRPr="00E10689" w:rsidRDefault="00B6361B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61B" w:rsidRDefault="00B6361B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4F0" w:rsidRDefault="00D774F0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4F0" w:rsidRDefault="00D774F0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4F0" w:rsidRDefault="00D774F0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4F0" w:rsidRDefault="00D774F0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4F0" w:rsidRDefault="00D774F0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4F0" w:rsidRDefault="00D774F0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FF7" w:rsidRDefault="00580FF7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FF7" w:rsidRDefault="00580FF7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FF7" w:rsidRDefault="00580FF7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FF7" w:rsidRDefault="00580FF7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FF7" w:rsidRDefault="00580FF7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FF7" w:rsidRDefault="00580FF7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A5" w:rsidRPr="00E10689" w:rsidRDefault="00224EA5" w:rsidP="005A60C2">
      <w:pPr>
        <w:pStyle w:val="11"/>
        <w:shd w:val="clear" w:color="auto" w:fill="FFFFFF"/>
        <w:tabs>
          <w:tab w:val="left" w:pos="129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2E96" w:rsidRPr="00FB2F06" w:rsidRDefault="008F2E96" w:rsidP="00B2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F2E96" w:rsidRPr="00FB2F06" w:rsidRDefault="00B244F7" w:rsidP="00B24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F2E96" w:rsidRPr="00FB2F06">
        <w:rPr>
          <w:rFonts w:ascii="Times New Roman" w:hAnsi="Times New Roman"/>
          <w:sz w:val="24"/>
          <w:szCs w:val="24"/>
        </w:rPr>
        <w:t xml:space="preserve">к подпрограмме «Благоустройство дворовых и </w:t>
      </w:r>
    </w:p>
    <w:p w:rsidR="00B244F7" w:rsidRDefault="00B244F7" w:rsidP="00B244F7">
      <w:pPr>
        <w:spacing w:after="0" w:line="240" w:lineRule="auto"/>
        <w:ind w:left="1843" w:hanging="21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F2E96" w:rsidRPr="00FB2F06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126780" w:rsidRPr="00FB2F06">
        <w:rPr>
          <w:rFonts w:ascii="Times New Roman" w:hAnsi="Times New Roman"/>
          <w:sz w:val="24"/>
          <w:szCs w:val="24"/>
        </w:rPr>
        <w:t>Вурнарского</w:t>
      </w:r>
      <w:r w:rsidR="008F2E96" w:rsidRPr="00FB2F0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            Чувашской Республики» </w:t>
      </w:r>
      <w:r w:rsidR="008F2E96" w:rsidRPr="00FB2F06"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B244F7" w:rsidRDefault="008F2E96" w:rsidP="00B244F7">
      <w:pPr>
        <w:spacing w:after="0" w:line="240" w:lineRule="auto"/>
        <w:ind w:left="1843" w:hanging="2127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программы «Формирование современной городской</w:t>
      </w:r>
    </w:p>
    <w:p w:rsidR="008F2E96" w:rsidRPr="00FB2F06" w:rsidRDefault="008F2E96" w:rsidP="00B244F7">
      <w:pPr>
        <w:spacing w:after="0" w:line="240" w:lineRule="auto"/>
        <w:ind w:left="1843" w:hanging="2127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среды на территории</w:t>
      </w:r>
      <w:r w:rsidR="002E033C" w:rsidRPr="00FB2F06">
        <w:rPr>
          <w:rFonts w:ascii="Times New Roman" w:hAnsi="Times New Roman"/>
          <w:sz w:val="24"/>
          <w:szCs w:val="24"/>
        </w:rPr>
        <w:t xml:space="preserve"> Вурнарского </w:t>
      </w:r>
      <w:r w:rsidRPr="00FB2F06">
        <w:rPr>
          <w:rFonts w:ascii="Times New Roman" w:hAnsi="Times New Roman"/>
          <w:sz w:val="24"/>
          <w:szCs w:val="24"/>
        </w:rPr>
        <w:t xml:space="preserve">района </w:t>
      </w:r>
    </w:p>
    <w:p w:rsidR="008F2E96" w:rsidRPr="00FB2F06" w:rsidRDefault="008F2E96" w:rsidP="00B2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Чувашской Республики» на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 xml:space="preserve">-2022 годы </w:t>
      </w:r>
    </w:p>
    <w:p w:rsidR="008F2E96" w:rsidRPr="00FB2F06" w:rsidRDefault="008F2E96" w:rsidP="00B244F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E96" w:rsidRPr="00FB2F06" w:rsidRDefault="008F2E96" w:rsidP="00965AD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Сведения о целевых индикаторах и показателях</w:t>
      </w:r>
    </w:p>
    <w:p w:rsidR="008F2E96" w:rsidRPr="00FB2F06" w:rsidRDefault="008F2E96" w:rsidP="00965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подпрограммы «Благоустройство дворовых и общественных территорий </w:t>
      </w:r>
      <w:r w:rsidR="002E033C" w:rsidRPr="00FB2F06">
        <w:rPr>
          <w:rFonts w:ascii="Times New Roman" w:hAnsi="Times New Roman"/>
          <w:b/>
          <w:sz w:val="24"/>
          <w:szCs w:val="24"/>
        </w:rPr>
        <w:t>Вурнарского</w:t>
      </w:r>
      <w:r w:rsidRPr="00FB2F06">
        <w:rPr>
          <w:rFonts w:ascii="Times New Roman" w:hAnsi="Times New Roman"/>
          <w:b/>
          <w:sz w:val="24"/>
          <w:szCs w:val="24"/>
        </w:rPr>
        <w:t xml:space="preserve"> района Чувашской Республики</w:t>
      </w:r>
      <w:r w:rsidR="008D455E">
        <w:rPr>
          <w:rFonts w:ascii="Times New Roman" w:hAnsi="Times New Roman"/>
          <w:b/>
          <w:sz w:val="24"/>
          <w:szCs w:val="24"/>
        </w:rPr>
        <w:t>»</w:t>
      </w:r>
    </w:p>
    <w:p w:rsidR="008F2E96" w:rsidRPr="00FB2F06" w:rsidRDefault="008F2E96" w:rsidP="00B45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муниципальной программы «Формирование</w:t>
      </w:r>
      <w:r w:rsidR="00B4562C">
        <w:rPr>
          <w:rFonts w:ascii="Times New Roman" w:hAnsi="Times New Roman"/>
          <w:b/>
          <w:sz w:val="24"/>
          <w:szCs w:val="24"/>
        </w:rPr>
        <w:t xml:space="preserve"> современной городской среды на </w:t>
      </w:r>
      <w:r w:rsidRPr="00FB2F06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2E033C" w:rsidRPr="00FB2F06">
        <w:rPr>
          <w:rFonts w:ascii="Times New Roman" w:hAnsi="Times New Roman"/>
          <w:b/>
          <w:sz w:val="24"/>
          <w:szCs w:val="24"/>
        </w:rPr>
        <w:t>Вурнарского</w:t>
      </w:r>
      <w:r w:rsidRPr="00FB2F06">
        <w:rPr>
          <w:rFonts w:ascii="Times New Roman" w:hAnsi="Times New Roman"/>
          <w:b/>
          <w:sz w:val="24"/>
          <w:szCs w:val="24"/>
        </w:rPr>
        <w:t xml:space="preserve"> района Чувашской Республики» на </w:t>
      </w:r>
      <w:r w:rsidR="00291C3F" w:rsidRPr="00FB2F06">
        <w:rPr>
          <w:rFonts w:ascii="Times New Roman" w:hAnsi="Times New Roman"/>
          <w:b/>
          <w:sz w:val="24"/>
          <w:szCs w:val="24"/>
        </w:rPr>
        <w:t>2018</w:t>
      </w:r>
      <w:r w:rsidRPr="00FB2F06">
        <w:rPr>
          <w:rFonts w:ascii="Times New Roman" w:hAnsi="Times New Roman"/>
          <w:b/>
          <w:sz w:val="24"/>
          <w:szCs w:val="24"/>
        </w:rPr>
        <w:t>-2022 годы</w:t>
      </w:r>
    </w:p>
    <w:p w:rsidR="008F2E96" w:rsidRPr="00FB2F06" w:rsidRDefault="008F2E96" w:rsidP="00965AD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164" w:rsidRPr="00FB2F06" w:rsidRDefault="00456164" w:rsidP="002E033C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164" w:rsidRPr="00FB2F06" w:rsidRDefault="00456164" w:rsidP="0045616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851"/>
        <w:gridCol w:w="850"/>
        <w:gridCol w:w="851"/>
        <w:gridCol w:w="850"/>
        <w:gridCol w:w="851"/>
      </w:tblGrid>
      <w:tr w:rsidR="00456164" w:rsidRPr="00FB2F06" w:rsidTr="008F2E96">
        <w:trPr>
          <w:trHeight w:val="278"/>
        </w:trPr>
        <w:tc>
          <w:tcPr>
            <w:tcW w:w="534" w:type="dxa"/>
            <w:vMerge w:val="restart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110" w:type="dxa"/>
            <w:vMerge w:val="restart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709" w:type="dxa"/>
            <w:vMerge w:val="restart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5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456164" w:rsidRPr="00FB2F06" w:rsidTr="008F2E96">
        <w:trPr>
          <w:trHeight w:val="277"/>
        </w:trPr>
        <w:tc>
          <w:tcPr>
            <w:tcW w:w="534" w:type="dxa"/>
            <w:vMerge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64" w:rsidRPr="00FB2F06" w:rsidRDefault="00291C3F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2018</w:t>
            </w:r>
            <w:r w:rsidR="00456164" w:rsidRPr="00FB2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56164" w:rsidRPr="00FB2F06" w:rsidRDefault="00291C3F" w:rsidP="0031333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201</w:t>
            </w:r>
            <w:r w:rsidR="0031333C">
              <w:rPr>
                <w:rFonts w:ascii="Times New Roman" w:hAnsi="Times New Roman"/>
                <w:sz w:val="24"/>
                <w:szCs w:val="24"/>
              </w:rPr>
              <w:t>9</w:t>
            </w:r>
            <w:r w:rsidR="00456164" w:rsidRPr="00FB2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456164" w:rsidRPr="00FB2F06" w:rsidRDefault="00456164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3C" w:rsidRPr="00FB2F06" w:rsidTr="008F2E96">
        <w:trPr>
          <w:trHeight w:val="277"/>
        </w:trPr>
        <w:tc>
          <w:tcPr>
            <w:tcW w:w="534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073C" w:rsidRPr="00FB2F06" w:rsidRDefault="0071073C" w:rsidP="0071073C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73C" w:rsidRPr="00FB2F06" w:rsidTr="00125554">
        <w:trPr>
          <w:trHeight w:val="277"/>
        </w:trPr>
        <w:tc>
          <w:tcPr>
            <w:tcW w:w="9606" w:type="dxa"/>
            <w:gridSpan w:val="8"/>
          </w:tcPr>
          <w:p w:rsidR="0071073C" w:rsidRPr="00FB2F06" w:rsidRDefault="0071073C" w:rsidP="008D455E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b/>
                <w:sz w:val="24"/>
                <w:szCs w:val="24"/>
              </w:rPr>
              <w:t>подпрограмма «Благоустройство дворовых и общественных территорий Вурнарского района Чувашской Республики</w:t>
            </w:r>
            <w:r w:rsidR="008D45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D455E" w:rsidRPr="00FB2F06" w:rsidTr="008F2E96">
        <w:tc>
          <w:tcPr>
            <w:tcW w:w="534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т.д.))</w:t>
            </w:r>
          </w:p>
        </w:tc>
        <w:tc>
          <w:tcPr>
            <w:tcW w:w="709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455E" w:rsidRPr="00FB2F06" w:rsidTr="008F2E96">
        <w:tc>
          <w:tcPr>
            <w:tcW w:w="534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55E" w:rsidRPr="00FB2F06" w:rsidTr="008F2E96">
        <w:tc>
          <w:tcPr>
            <w:tcW w:w="534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709" w:type="dxa"/>
          </w:tcPr>
          <w:p w:rsidR="008D455E" w:rsidRPr="00FB2F06" w:rsidRDefault="008D455E" w:rsidP="008F2E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455E" w:rsidRPr="00FB2F06" w:rsidRDefault="008D455E" w:rsidP="005816C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56164" w:rsidRPr="00FB2F06" w:rsidRDefault="00456164" w:rsidP="0045616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ab/>
      </w:r>
    </w:p>
    <w:p w:rsidR="00456164" w:rsidRPr="00FB2F06" w:rsidRDefault="00456164" w:rsidP="0045616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164" w:rsidRPr="00FB2F06" w:rsidRDefault="00456164" w:rsidP="00456164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48B" w:rsidRPr="00FB2F06" w:rsidRDefault="00B4748B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48B" w:rsidRDefault="00B4748B" w:rsidP="00965AD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44F7" w:rsidRDefault="00B244F7" w:rsidP="00965AD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44F7" w:rsidRDefault="00B244F7" w:rsidP="00965AD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44F7" w:rsidRDefault="00B244F7" w:rsidP="00965AD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44F7" w:rsidRDefault="00B244F7" w:rsidP="00965ADA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A22" w:rsidRPr="00FB2F06" w:rsidRDefault="005D0A22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3E68" w:rsidRPr="00FB2F06" w:rsidRDefault="00F03E68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F03E68" w:rsidRPr="00FB2F06" w:rsidSect="00E32E1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D0A22" w:rsidRPr="00FB2F06" w:rsidRDefault="005D0A22" w:rsidP="005F44C8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A22" w:rsidRPr="00FB2F06" w:rsidRDefault="005D0A22" w:rsidP="003B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Приложение №</w:t>
      </w:r>
      <w:r w:rsidR="003B59BA">
        <w:rPr>
          <w:rFonts w:ascii="Times New Roman" w:hAnsi="Times New Roman"/>
          <w:sz w:val="24"/>
          <w:szCs w:val="24"/>
        </w:rPr>
        <w:t>2</w:t>
      </w:r>
      <w:r w:rsidRPr="00FB2F06">
        <w:rPr>
          <w:rFonts w:ascii="Times New Roman" w:hAnsi="Times New Roman"/>
          <w:sz w:val="24"/>
          <w:szCs w:val="24"/>
        </w:rPr>
        <w:t xml:space="preserve"> </w:t>
      </w:r>
    </w:p>
    <w:p w:rsidR="003B59BA" w:rsidRDefault="005D0A22" w:rsidP="003B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к подпрограмме «Благоустройство дворовых и</w:t>
      </w:r>
    </w:p>
    <w:p w:rsidR="003B59BA" w:rsidRDefault="005D0A22" w:rsidP="003B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общественных территорий </w:t>
      </w:r>
      <w:r w:rsidR="00001931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</w:t>
      </w:r>
    </w:p>
    <w:p w:rsidR="005D0A22" w:rsidRPr="00FB2F06" w:rsidRDefault="005D0A22" w:rsidP="003B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Чувашской Республики» муниципальной программы </w:t>
      </w:r>
    </w:p>
    <w:p w:rsidR="005D0A22" w:rsidRPr="00FB2F06" w:rsidRDefault="005D0A22" w:rsidP="003B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</w:t>
      </w:r>
    </w:p>
    <w:p w:rsidR="005D0A22" w:rsidRPr="00FB2F06" w:rsidRDefault="005D0A22" w:rsidP="003B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территории </w:t>
      </w:r>
      <w:r w:rsidR="00001931" w:rsidRPr="00FB2F06">
        <w:rPr>
          <w:rFonts w:ascii="Times New Roman" w:hAnsi="Times New Roman"/>
          <w:sz w:val="24"/>
          <w:szCs w:val="24"/>
        </w:rPr>
        <w:t>Вурнарского</w:t>
      </w:r>
      <w:r w:rsidRPr="00FB2F06">
        <w:rPr>
          <w:rFonts w:ascii="Times New Roman" w:hAnsi="Times New Roman"/>
          <w:sz w:val="24"/>
          <w:szCs w:val="24"/>
        </w:rPr>
        <w:t xml:space="preserve"> района Чувашской Республики»</w:t>
      </w:r>
    </w:p>
    <w:p w:rsidR="005D0A22" w:rsidRPr="00FB2F06" w:rsidRDefault="005D0A22" w:rsidP="003B59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 на </w:t>
      </w:r>
      <w:r w:rsidR="00291C3F" w:rsidRPr="00FB2F06">
        <w:rPr>
          <w:rFonts w:ascii="Times New Roman" w:hAnsi="Times New Roman"/>
          <w:sz w:val="24"/>
          <w:szCs w:val="24"/>
        </w:rPr>
        <w:t>2018</w:t>
      </w:r>
      <w:r w:rsidRPr="00FB2F06">
        <w:rPr>
          <w:rFonts w:ascii="Times New Roman" w:hAnsi="Times New Roman"/>
          <w:sz w:val="24"/>
          <w:szCs w:val="24"/>
        </w:rPr>
        <w:t>-2022 годы</w:t>
      </w:r>
      <w:r w:rsidRPr="00FB2F06">
        <w:rPr>
          <w:rFonts w:ascii="Times New Roman" w:hAnsi="Times New Roman"/>
          <w:b/>
          <w:sz w:val="24"/>
          <w:szCs w:val="24"/>
        </w:rPr>
        <w:t xml:space="preserve"> </w:t>
      </w:r>
    </w:p>
    <w:p w:rsidR="005D0A22" w:rsidRPr="00FB2F06" w:rsidRDefault="005D0A22" w:rsidP="003B5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A22" w:rsidRPr="00FB2F06" w:rsidRDefault="005D0A22" w:rsidP="00B45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01931" w:rsidRPr="00FB2F06" w:rsidRDefault="005D0A22" w:rsidP="00B45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F06">
        <w:rPr>
          <w:rFonts w:ascii="Times New Roman" w:hAnsi="Times New Roman"/>
          <w:b/>
          <w:sz w:val="24"/>
          <w:szCs w:val="24"/>
        </w:rPr>
        <w:t xml:space="preserve">подпрограммы «Благоустройство дворовых и общественных территорий </w:t>
      </w:r>
      <w:r w:rsidR="00001931" w:rsidRPr="00FB2F06">
        <w:rPr>
          <w:rFonts w:ascii="Times New Roman" w:hAnsi="Times New Roman"/>
          <w:b/>
          <w:sz w:val="24"/>
          <w:szCs w:val="24"/>
        </w:rPr>
        <w:t xml:space="preserve">Вурнарского </w:t>
      </w:r>
      <w:r w:rsidRPr="00FB2F06">
        <w:rPr>
          <w:rFonts w:ascii="Times New Roman" w:hAnsi="Times New Roman"/>
          <w:b/>
          <w:sz w:val="24"/>
          <w:szCs w:val="24"/>
        </w:rPr>
        <w:t xml:space="preserve">района Чувашской Республики» муниципальной программы «Формирование современной городской среды на территории </w:t>
      </w:r>
      <w:r w:rsidR="00001931" w:rsidRPr="00FB2F06">
        <w:rPr>
          <w:rFonts w:ascii="Times New Roman" w:hAnsi="Times New Roman"/>
          <w:b/>
          <w:sz w:val="24"/>
          <w:szCs w:val="24"/>
        </w:rPr>
        <w:t xml:space="preserve">Вурнарского </w:t>
      </w:r>
      <w:r w:rsidRPr="00FB2F06">
        <w:rPr>
          <w:rFonts w:ascii="Times New Roman" w:hAnsi="Times New Roman"/>
          <w:b/>
          <w:sz w:val="24"/>
          <w:szCs w:val="24"/>
        </w:rPr>
        <w:t xml:space="preserve"> района Чувашской Республики»</w:t>
      </w:r>
    </w:p>
    <w:p w:rsidR="007F5C66" w:rsidRDefault="007F5C66" w:rsidP="007F5C6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134"/>
        <w:gridCol w:w="993"/>
        <w:gridCol w:w="1023"/>
        <w:gridCol w:w="1136"/>
        <w:gridCol w:w="1668"/>
        <w:gridCol w:w="1026"/>
        <w:gridCol w:w="1134"/>
        <w:gridCol w:w="1134"/>
        <w:gridCol w:w="1134"/>
        <w:gridCol w:w="1134"/>
      </w:tblGrid>
      <w:tr w:rsidR="00143D60" w:rsidRPr="00FB2F06" w:rsidTr="00143D60">
        <w:trPr>
          <w:trHeight w:val="690"/>
        </w:trPr>
        <w:tc>
          <w:tcPr>
            <w:tcW w:w="170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(основного мероприятия)</w:t>
            </w:r>
          </w:p>
        </w:tc>
        <w:tc>
          <w:tcPr>
            <w:tcW w:w="4286" w:type="dxa"/>
            <w:gridSpan w:val="4"/>
            <w:vAlign w:val="center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FB2F06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классификация</w:t>
            </w:r>
          </w:p>
        </w:tc>
        <w:tc>
          <w:tcPr>
            <w:tcW w:w="1668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2" w:type="dxa"/>
            <w:gridSpan w:val="5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43D60" w:rsidRPr="00FB2F06" w:rsidTr="00143D60">
        <w:trPr>
          <w:trHeight w:val="690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раздел, подраздел</w:t>
            </w:r>
          </w:p>
        </w:tc>
        <w:tc>
          <w:tcPr>
            <w:tcW w:w="1023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6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группа (подгруппа</w:t>
            </w:r>
            <w:proofErr w:type="gramStart"/>
            <w:r w:rsidRPr="00FB2F06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FB2F06">
              <w:rPr>
                <w:rFonts w:ascii="Times New Roman" w:hAnsi="Times New Roman"/>
                <w:sz w:val="24"/>
                <w:szCs w:val="24"/>
              </w:rPr>
              <w:t>ида расходов</w:t>
            </w:r>
          </w:p>
        </w:tc>
        <w:tc>
          <w:tcPr>
            <w:tcW w:w="1668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43D60" w:rsidRPr="00FB2F06" w:rsidTr="00143D60">
        <w:trPr>
          <w:trHeight w:val="194"/>
        </w:trPr>
        <w:tc>
          <w:tcPr>
            <w:tcW w:w="1702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3D60" w:rsidRPr="00FB2F06" w:rsidTr="00143D60">
        <w:trPr>
          <w:trHeight w:val="287"/>
        </w:trPr>
        <w:tc>
          <w:tcPr>
            <w:tcW w:w="170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459"/>
                <w:tab w:val="left" w:pos="129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Вурнарского района Чувашской Республики» на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lastRenderedPageBreak/>
              <w:t>2018-2022 годы</w:t>
            </w: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0000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Ч800000000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8500,0</w:t>
            </w:r>
          </w:p>
        </w:tc>
      </w:tr>
      <w:tr w:rsidR="00143D60" w:rsidRPr="00FB2F06" w:rsidTr="00143D60">
        <w:trPr>
          <w:trHeight w:val="1001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2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20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8125,5</w:t>
            </w:r>
          </w:p>
        </w:tc>
      </w:tr>
      <w:tr w:rsidR="00143D60" w:rsidRPr="00FB2F06" w:rsidTr="00143D60">
        <w:trPr>
          <w:trHeight w:val="1112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</w:pPr>
            <w:r w:rsidRPr="00B6361B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374,5</w:t>
            </w:r>
          </w:p>
        </w:tc>
      </w:tr>
      <w:tr w:rsidR="00143D60" w:rsidRPr="00FB2F06" w:rsidTr="00143D60">
        <w:trPr>
          <w:trHeight w:val="1112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Вурнарского района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rPr>
          <w:trHeight w:val="663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c>
          <w:tcPr>
            <w:tcW w:w="1702" w:type="dxa"/>
            <w:vMerge w:val="restart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t>Подпрог</w:t>
            </w:r>
            <w:proofErr w:type="spellEnd"/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F06">
              <w:rPr>
                <w:rFonts w:ascii="Times New Roman" w:hAnsi="Times New Roman"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184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"Благоустройство дворовых и общественных территорий Вурнарского района Чувашской Республики"</w:t>
            </w: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0000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Ч810000000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8500,0</w:t>
            </w:r>
          </w:p>
        </w:tc>
      </w:tr>
      <w:tr w:rsidR="00143D60" w:rsidRPr="00FB2F06" w:rsidTr="00143D60"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2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20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8125,5</w:t>
            </w:r>
          </w:p>
        </w:tc>
      </w:tr>
      <w:tr w:rsidR="00143D60" w:rsidRPr="00FB2F06" w:rsidTr="00143D60"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</w:pPr>
            <w:r w:rsidRPr="00B6361B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374,5</w:t>
            </w:r>
          </w:p>
        </w:tc>
      </w:tr>
      <w:tr w:rsidR="00143D60" w:rsidRPr="00FB2F06" w:rsidTr="00143D60"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-533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rPr>
          <w:trHeight w:val="495"/>
        </w:trPr>
        <w:tc>
          <w:tcPr>
            <w:tcW w:w="170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-533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143D60" w:rsidRDefault="00143D60" w:rsidP="00143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D60" w:rsidRPr="008F5479" w:rsidRDefault="00143D60" w:rsidP="00143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79">
              <w:rPr>
                <w:rFonts w:ascii="Times New Roman" w:hAnsi="Times New Roman"/>
                <w:sz w:val="24"/>
                <w:szCs w:val="24"/>
              </w:rPr>
              <w:t xml:space="preserve">Формирование комфортной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t>среды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Ч810100000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8500,0</w:t>
            </w:r>
          </w:p>
        </w:tc>
      </w:tr>
      <w:tr w:rsidR="00143D60" w:rsidRPr="00FB2F06" w:rsidTr="00143D60">
        <w:trPr>
          <w:trHeight w:val="545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Ч810100000</w:t>
            </w:r>
          </w:p>
        </w:tc>
        <w:tc>
          <w:tcPr>
            <w:tcW w:w="113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26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134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2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-20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8125,5</w:t>
            </w:r>
          </w:p>
        </w:tc>
      </w:tr>
      <w:tr w:rsidR="00143D60" w:rsidRPr="00FB2F06" w:rsidTr="00143D60"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Ч810100000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000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jc w:val="center"/>
            </w:pPr>
            <w:r w:rsidRPr="00B6361B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374,5</w:t>
            </w:r>
          </w:p>
        </w:tc>
      </w:tr>
      <w:tr w:rsidR="00143D60" w:rsidRPr="00FB2F06" w:rsidTr="00143D60"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rPr>
          <w:trHeight w:val="1042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6361B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rPr>
          <w:trHeight w:val="713"/>
        </w:trPr>
        <w:tc>
          <w:tcPr>
            <w:tcW w:w="1702" w:type="dxa"/>
            <w:vMerge w:val="restart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  <w:vMerge w:val="restart"/>
          </w:tcPr>
          <w:p w:rsidR="00143D60" w:rsidRDefault="00143D60" w:rsidP="00143D60">
            <w:pPr>
              <w:pStyle w:val="11"/>
              <w:tabs>
                <w:tab w:val="left" w:pos="15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Благоустрой-</w:t>
            </w:r>
          </w:p>
          <w:p w:rsidR="00143D60" w:rsidRPr="00FB2F06" w:rsidRDefault="00143D60" w:rsidP="00143D60">
            <w:pPr>
              <w:pStyle w:val="11"/>
              <w:tabs>
                <w:tab w:val="left" w:pos="150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дворовых и общественных территорий Вурнарского района Чувашской Республики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BD7EEE">
              <w:rPr>
                <w:rFonts w:ascii="Times New Roman" w:hAnsi="Times New Roman"/>
              </w:rPr>
              <w:t>Ч8101</w:t>
            </w:r>
            <w:r w:rsidRPr="00BD7EEE"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1136" w:type="dxa"/>
            <w:vAlign w:val="center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  <w:lang w:val="en-US"/>
              </w:rPr>
            </w:pPr>
            <w:r w:rsidRPr="00BD7EEE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668" w:type="dxa"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026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7626,2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7499,0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7498,8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-107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-108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8500,0</w:t>
            </w:r>
          </w:p>
        </w:tc>
      </w:tr>
      <w:tr w:rsidR="00143D60" w:rsidRPr="00FB2F06" w:rsidTr="00143D60">
        <w:trPr>
          <w:trHeight w:val="529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Ч8101</w:t>
            </w:r>
            <w:r w:rsidRPr="00BD7EEE"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2F06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B2F0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7168,6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7647,5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8125,5</w:t>
            </w:r>
          </w:p>
        </w:tc>
      </w:tr>
      <w:tr w:rsidR="00143D60" w:rsidRPr="00FB2F06" w:rsidTr="00143D60">
        <w:trPr>
          <w:trHeight w:val="1042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993</w:t>
            </w:r>
          </w:p>
        </w:tc>
        <w:tc>
          <w:tcPr>
            <w:tcW w:w="99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023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Ч8101</w:t>
            </w:r>
            <w:r w:rsidRPr="00BD7EEE"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1136" w:type="dxa"/>
            <w:vAlign w:val="center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330,4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330,2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352,5</w:t>
            </w:r>
          </w:p>
        </w:tc>
        <w:tc>
          <w:tcPr>
            <w:tcW w:w="1134" w:type="dxa"/>
          </w:tcPr>
          <w:p w:rsidR="00143D60" w:rsidRPr="00B6361B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374,5</w:t>
            </w:r>
          </w:p>
        </w:tc>
      </w:tr>
      <w:tr w:rsidR="00143D60" w:rsidRPr="00FB2F06" w:rsidTr="00143D60">
        <w:trPr>
          <w:trHeight w:val="1042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Вурнарского района</w:t>
            </w:r>
          </w:p>
        </w:tc>
        <w:tc>
          <w:tcPr>
            <w:tcW w:w="1026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</w:tr>
      <w:tr w:rsidR="00143D60" w:rsidRPr="00FB2F06" w:rsidTr="00143D60">
        <w:trPr>
          <w:trHeight w:val="1042"/>
        </w:trPr>
        <w:tc>
          <w:tcPr>
            <w:tcW w:w="170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023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</w:tcPr>
          <w:p w:rsidR="00143D60" w:rsidRPr="00BD7EEE" w:rsidRDefault="00143D60" w:rsidP="00143D60">
            <w:pPr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</w:tcPr>
          <w:p w:rsidR="00143D60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  <w:p w:rsidR="00143D60" w:rsidRPr="00FB2F06" w:rsidRDefault="00143D60" w:rsidP="00143D60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 Вурнарского района</w:t>
            </w:r>
          </w:p>
        </w:tc>
        <w:tc>
          <w:tcPr>
            <w:tcW w:w="1026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43D60" w:rsidRPr="00BD7EEE" w:rsidRDefault="00143D60" w:rsidP="00143D60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BD7EEE">
              <w:rPr>
                <w:rFonts w:ascii="Times New Roman" w:hAnsi="Times New Roman"/>
              </w:rPr>
              <w:t>0,0</w:t>
            </w:r>
          </w:p>
        </w:tc>
      </w:tr>
    </w:tbl>
    <w:p w:rsidR="00580FF7" w:rsidRDefault="00580FF7" w:rsidP="007F5C6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580FF7" w:rsidSect="00B64EB0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224EA5" w:rsidRPr="00E32E11" w:rsidRDefault="00224EA5" w:rsidP="007F5C6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224EA5" w:rsidRPr="00E32E11" w:rsidSect="00580FF7">
          <w:type w:val="continuous"/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F03E68" w:rsidRPr="00E32E11" w:rsidRDefault="00F03E68" w:rsidP="00E32E11">
      <w:pPr>
        <w:sectPr w:rsidR="00F03E68" w:rsidRPr="00E32E11" w:rsidSect="007D7AFA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5D0A22" w:rsidRPr="00580FF7" w:rsidRDefault="005D0A22" w:rsidP="00E2683B">
      <w:pPr>
        <w:pStyle w:val="11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D0A22" w:rsidRPr="00580FF7" w:rsidSect="00CD2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C" w:rsidRDefault="00316A6C" w:rsidP="00077436">
      <w:pPr>
        <w:spacing w:after="0" w:line="240" w:lineRule="auto"/>
      </w:pPr>
      <w:r>
        <w:separator/>
      </w:r>
    </w:p>
  </w:endnote>
  <w:endnote w:type="continuationSeparator" w:id="0">
    <w:p w:rsidR="00316A6C" w:rsidRDefault="00316A6C" w:rsidP="0007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C" w:rsidRDefault="00316A6C" w:rsidP="00077436">
      <w:pPr>
        <w:spacing w:after="0" w:line="240" w:lineRule="auto"/>
      </w:pPr>
      <w:r>
        <w:separator/>
      </w:r>
    </w:p>
  </w:footnote>
  <w:footnote w:type="continuationSeparator" w:id="0">
    <w:p w:rsidR="00316A6C" w:rsidRDefault="00316A6C" w:rsidP="0007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FEC"/>
    <w:multiLevelType w:val="hybridMultilevel"/>
    <w:tmpl w:val="8332B868"/>
    <w:lvl w:ilvl="0" w:tplc="4DB6B7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D7357E"/>
    <w:multiLevelType w:val="hybridMultilevel"/>
    <w:tmpl w:val="E0C43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E388E"/>
    <w:multiLevelType w:val="hybridMultilevel"/>
    <w:tmpl w:val="E0C43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B10"/>
    <w:rsid w:val="00000191"/>
    <w:rsid w:val="00001931"/>
    <w:rsid w:val="00004243"/>
    <w:rsid w:val="000136A9"/>
    <w:rsid w:val="000208D3"/>
    <w:rsid w:val="00020DC4"/>
    <w:rsid w:val="000261FD"/>
    <w:rsid w:val="0003180D"/>
    <w:rsid w:val="00042087"/>
    <w:rsid w:val="00051FBE"/>
    <w:rsid w:val="00061E40"/>
    <w:rsid w:val="00066346"/>
    <w:rsid w:val="000674DD"/>
    <w:rsid w:val="000678A9"/>
    <w:rsid w:val="000710A5"/>
    <w:rsid w:val="00074D69"/>
    <w:rsid w:val="00075FAE"/>
    <w:rsid w:val="0007632D"/>
    <w:rsid w:val="00077436"/>
    <w:rsid w:val="00080430"/>
    <w:rsid w:val="000826FF"/>
    <w:rsid w:val="00085D45"/>
    <w:rsid w:val="00091625"/>
    <w:rsid w:val="00092491"/>
    <w:rsid w:val="000953F9"/>
    <w:rsid w:val="000A599A"/>
    <w:rsid w:val="000A657F"/>
    <w:rsid w:val="000B1BF8"/>
    <w:rsid w:val="000B7470"/>
    <w:rsid w:val="000C39F8"/>
    <w:rsid w:val="000D3FBD"/>
    <w:rsid w:val="000D48BF"/>
    <w:rsid w:val="000D76BD"/>
    <w:rsid w:val="000F21BA"/>
    <w:rsid w:val="000F5795"/>
    <w:rsid w:val="000F64E8"/>
    <w:rsid w:val="000F7EEF"/>
    <w:rsid w:val="00102650"/>
    <w:rsid w:val="00104B54"/>
    <w:rsid w:val="00105596"/>
    <w:rsid w:val="00110680"/>
    <w:rsid w:val="00111AE3"/>
    <w:rsid w:val="00112380"/>
    <w:rsid w:val="00122B85"/>
    <w:rsid w:val="0012426F"/>
    <w:rsid w:val="00125554"/>
    <w:rsid w:val="00126780"/>
    <w:rsid w:val="00137B2A"/>
    <w:rsid w:val="00140CAD"/>
    <w:rsid w:val="00142ABA"/>
    <w:rsid w:val="00142CD5"/>
    <w:rsid w:val="00143D60"/>
    <w:rsid w:val="001441D0"/>
    <w:rsid w:val="00153606"/>
    <w:rsid w:val="001829D1"/>
    <w:rsid w:val="001915C1"/>
    <w:rsid w:val="00192501"/>
    <w:rsid w:val="00194863"/>
    <w:rsid w:val="001A1EB4"/>
    <w:rsid w:val="001A2358"/>
    <w:rsid w:val="001A4607"/>
    <w:rsid w:val="001B194E"/>
    <w:rsid w:val="001B1F9B"/>
    <w:rsid w:val="001C1A55"/>
    <w:rsid w:val="001C5B16"/>
    <w:rsid w:val="001D08CE"/>
    <w:rsid w:val="001D09FB"/>
    <w:rsid w:val="001D0D57"/>
    <w:rsid w:val="001D524A"/>
    <w:rsid w:val="001D77DE"/>
    <w:rsid w:val="001D7D03"/>
    <w:rsid w:val="001E0081"/>
    <w:rsid w:val="001E165C"/>
    <w:rsid w:val="001E1B9C"/>
    <w:rsid w:val="001E6E56"/>
    <w:rsid w:val="001F21D0"/>
    <w:rsid w:val="002063B9"/>
    <w:rsid w:val="00211BBA"/>
    <w:rsid w:val="002241D5"/>
    <w:rsid w:val="00224EA5"/>
    <w:rsid w:val="0022774F"/>
    <w:rsid w:val="00236C92"/>
    <w:rsid w:val="00243D4C"/>
    <w:rsid w:val="00244CEB"/>
    <w:rsid w:val="00246698"/>
    <w:rsid w:val="00253843"/>
    <w:rsid w:val="00263699"/>
    <w:rsid w:val="00266C67"/>
    <w:rsid w:val="00274498"/>
    <w:rsid w:val="00282157"/>
    <w:rsid w:val="00282820"/>
    <w:rsid w:val="00291C3F"/>
    <w:rsid w:val="0029499B"/>
    <w:rsid w:val="002954AD"/>
    <w:rsid w:val="00296F87"/>
    <w:rsid w:val="00297A05"/>
    <w:rsid w:val="002A00F2"/>
    <w:rsid w:val="002A2CB2"/>
    <w:rsid w:val="002A6704"/>
    <w:rsid w:val="002B3241"/>
    <w:rsid w:val="002B4950"/>
    <w:rsid w:val="002B681E"/>
    <w:rsid w:val="002C0E50"/>
    <w:rsid w:val="002C2967"/>
    <w:rsid w:val="002C3219"/>
    <w:rsid w:val="002D3801"/>
    <w:rsid w:val="002E033C"/>
    <w:rsid w:val="002E095C"/>
    <w:rsid w:val="002E632C"/>
    <w:rsid w:val="002F0B75"/>
    <w:rsid w:val="002F0E60"/>
    <w:rsid w:val="002F5472"/>
    <w:rsid w:val="002F6520"/>
    <w:rsid w:val="002F7B6A"/>
    <w:rsid w:val="00300641"/>
    <w:rsid w:val="003013C6"/>
    <w:rsid w:val="00301F91"/>
    <w:rsid w:val="00311D33"/>
    <w:rsid w:val="0031333C"/>
    <w:rsid w:val="00316A6C"/>
    <w:rsid w:val="00316ED6"/>
    <w:rsid w:val="00317A27"/>
    <w:rsid w:val="00322238"/>
    <w:rsid w:val="00322603"/>
    <w:rsid w:val="00325129"/>
    <w:rsid w:val="003316AE"/>
    <w:rsid w:val="00340C79"/>
    <w:rsid w:val="0034459E"/>
    <w:rsid w:val="00347E66"/>
    <w:rsid w:val="00350D84"/>
    <w:rsid w:val="0035446F"/>
    <w:rsid w:val="00354815"/>
    <w:rsid w:val="003573A8"/>
    <w:rsid w:val="00366B10"/>
    <w:rsid w:val="00370592"/>
    <w:rsid w:val="003719F5"/>
    <w:rsid w:val="003744B2"/>
    <w:rsid w:val="0038485C"/>
    <w:rsid w:val="0039600A"/>
    <w:rsid w:val="00396E8B"/>
    <w:rsid w:val="003A1EC5"/>
    <w:rsid w:val="003B2E12"/>
    <w:rsid w:val="003B4BFF"/>
    <w:rsid w:val="003B59BA"/>
    <w:rsid w:val="003C1541"/>
    <w:rsid w:val="003C1D7C"/>
    <w:rsid w:val="003C230F"/>
    <w:rsid w:val="003C4659"/>
    <w:rsid w:val="003D1CDD"/>
    <w:rsid w:val="003D2719"/>
    <w:rsid w:val="003E3561"/>
    <w:rsid w:val="003E411D"/>
    <w:rsid w:val="003E595D"/>
    <w:rsid w:val="003F1410"/>
    <w:rsid w:val="003F36F2"/>
    <w:rsid w:val="003F52A4"/>
    <w:rsid w:val="003F56A5"/>
    <w:rsid w:val="003F6A2E"/>
    <w:rsid w:val="003F7741"/>
    <w:rsid w:val="0040176E"/>
    <w:rsid w:val="00403AAD"/>
    <w:rsid w:val="00407A06"/>
    <w:rsid w:val="00412D28"/>
    <w:rsid w:val="00413856"/>
    <w:rsid w:val="0042302D"/>
    <w:rsid w:val="00426F23"/>
    <w:rsid w:val="004333A2"/>
    <w:rsid w:val="004402F8"/>
    <w:rsid w:val="00440BAA"/>
    <w:rsid w:val="00441ED6"/>
    <w:rsid w:val="00446D6B"/>
    <w:rsid w:val="004530F8"/>
    <w:rsid w:val="004558A6"/>
    <w:rsid w:val="00456164"/>
    <w:rsid w:val="004563F7"/>
    <w:rsid w:val="00460772"/>
    <w:rsid w:val="00460FC4"/>
    <w:rsid w:val="00462C00"/>
    <w:rsid w:val="0046372A"/>
    <w:rsid w:val="00467ABB"/>
    <w:rsid w:val="00471334"/>
    <w:rsid w:val="0047251E"/>
    <w:rsid w:val="0047663C"/>
    <w:rsid w:val="00476B81"/>
    <w:rsid w:val="00483B4D"/>
    <w:rsid w:val="00485D6C"/>
    <w:rsid w:val="00493011"/>
    <w:rsid w:val="0049308A"/>
    <w:rsid w:val="004949C4"/>
    <w:rsid w:val="004952EE"/>
    <w:rsid w:val="004955D4"/>
    <w:rsid w:val="004A2A0C"/>
    <w:rsid w:val="004B132B"/>
    <w:rsid w:val="004B3D67"/>
    <w:rsid w:val="004C7FCE"/>
    <w:rsid w:val="004D799E"/>
    <w:rsid w:val="004E1B00"/>
    <w:rsid w:val="004E4450"/>
    <w:rsid w:val="004E627C"/>
    <w:rsid w:val="004E7CB5"/>
    <w:rsid w:val="004F3E47"/>
    <w:rsid w:val="004F7578"/>
    <w:rsid w:val="004F77EE"/>
    <w:rsid w:val="00502ADB"/>
    <w:rsid w:val="00517A1A"/>
    <w:rsid w:val="005256D2"/>
    <w:rsid w:val="00531CD7"/>
    <w:rsid w:val="00532CAA"/>
    <w:rsid w:val="005337A0"/>
    <w:rsid w:val="0054013F"/>
    <w:rsid w:val="00540A61"/>
    <w:rsid w:val="00541D12"/>
    <w:rsid w:val="00545800"/>
    <w:rsid w:val="005479E6"/>
    <w:rsid w:val="00547AD6"/>
    <w:rsid w:val="00550ACD"/>
    <w:rsid w:val="00551175"/>
    <w:rsid w:val="00552DF9"/>
    <w:rsid w:val="00554007"/>
    <w:rsid w:val="005546EF"/>
    <w:rsid w:val="005559B7"/>
    <w:rsid w:val="00557630"/>
    <w:rsid w:val="00561902"/>
    <w:rsid w:val="00562891"/>
    <w:rsid w:val="00563C03"/>
    <w:rsid w:val="00566C8E"/>
    <w:rsid w:val="005735F3"/>
    <w:rsid w:val="00580FF7"/>
    <w:rsid w:val="005816C9"/>
    <w:rsid w:val="00582E88"/>
    <w:rsid w:val="00592D32"/>
    <w:rsid w:val="005A2AD7"/>
    <w:rsid w:val="005A60C2"/>
    <w:rsid w:val="005B0FD2"/>
    <w:rsid w:val="005B4A41"/>
    <w:rsid w:val="005C1803"/>
    <w:rsid w:val="005C43DD"/>
    <w:rsid w:val="005C48E7"/>
    <w:rsid w:val="005C6A5D"/>
    <w:rsid w:val="005D0A22"/>
    <w:rsid w:val="005D3011"/>
    <w:rsid w:val="005D3798"/>
    <w:rsid w:val="005E1EF7"/>
    <w:rsid w:val="005E491F"/>
    <w:rsid w:val="005F2BE9"/>
    <w:rsid w:val="005F44C8"/>
    <w:rsid w:val="005F6E2E"/>
    <w:rsid w:val="0060651C"/>
    <w:rsid w:val="00606EB1"/>
    <w:rsid w:val="00615608"/>
    <w:rsid w:val="00617126"/>
    <w:rsid w:val="00617564"/>
    <w:rsid w:val="00621835"/>
    <w:rsid w:val="006249D9"/>
    <w:rsid w:val="006309BE"/>
    <w:rsid w:val="006358D3"/>
    <w:rsid w:val="006368A5"/>
    <w:rsid w:val="00637E13"/>
    <w:rsid w:val="0065373B"/>
    <w:rsid w:val="00654B8B"/>
    <w:rsid w:val="006567BE"/>
    <w:rsid w:val="0066038F"/>
    <w:rsid w:val="00664D4B"/>
    <w:rsid w:val="00665B6C"/>
    <w:rsid w:val="0066607E"/>
    <w:rsid w:val="006669A3"/>
    <w:rsid w:val="00671ADF"/>
    <w:rsid w:val="0067409F"/>
    <w:rsid w:val="00674C07"/>
    <w:rsid w:val="006819C3"/>
    <w:rsid w:val="00682C09"/>
    <w:rsid w:val="00684BB8"/>
    <w:rsid w:val="00695B67"/>
    <w:rsid w:val="006A17AE"/>
    <w:rsid w:val="006A19C3"/>
    <w:rsid w:val="006A4668"/>
    <w:rsid w:val="006A6B99"/>
    <w:rsid w:val="006B5C6B"/>
    <w:rsid w:val="006B6F8D"/>
    <w:rsid w:val="006C3E3B"/>
    <w:rsid w:val="006C6B05"/>
    <w:rsid w:val="006D7541"/>
    <w:rsid w:val="006E06BD"/>
    <w:rsid w:val="006E0F28"/>
    <w:rsid w:val="006E5616"/>
    <w:rsid w:val="006F074B"/>
    <w:rsid w:val="006F31B9"/>
    <w:rsid w:val="006F329C"/>
    <w:rsid w:val="006F6654"/>
    <w:rsid w:val="0070141B"/>
    <w:rsid w:val="0070341B"/>
    <w:rsid w:val="00704807"/>
    <w:rsid w:val="0071073C"/>
    <w:rsid w:val="0072189E"/>
    <w:rsid w:val="00722934"/>
    <w:rsid w:val="00727DAF"/>
    <w:rsid w:val="00727E55"/>
    <w:rsid w:val="0073705B"/>
    <w:rsid w:val="00752216"/>
    <w:rsid w:val="00754889"/>
    <w:rsid w:val="007551C8"/>
    <w:rsid w:val="00756859"/>
    <w:rsid w:val="00757308"/>
    <w:rsid w:val="00763B12"/>
    <w:rsid w:val="00763B5F"/>
    <w:rsid w:val="00774B25"/>
    <w:rsid w:val="0077712A"/>
    <w:rsid w:val="007805F6"/>
    <w:rsid w:val="007828B0"/>
    <w:rsid w:val="007946B2"/>
    <w:rsid w:val="007A0F58"/>
    <w:rsid w:val="007A3E32"/>
    <w:rsid w:val="007A4709"/>
    <w:rsid w:val="007B17B7"/>
    <w:rsid w:val="007C4957"/>
    <w:rsid w:val="007D7AFA"/>
    <w:rsid w:val="007E7B68"/>
    <w:rsid w:val="007F40CB"/>
    <w:rsid w:val="007F5A8B"/>
    <w:rsid w:val="007F5C66"/>
    <w:rsid w:val="007F6ADD"/>
    <w:rsid w:val="008005C2"/>
    <w:rsid w:val="00803FDC"/>
    <w:rsid w:val="008123E6"/>
    <w:rsid w:val="008126B4"/>
    <w:rsid w:val="00814CD0"/>
    <w:rsid w:val="008166FB"/>
    <w:rsid w:val="00820851"/>
    <w:rsid w:val="008209EE"/>
    <w:rsid w:val="00825DE1"/>
    <w:rsid w:val="008272F7"/>
    <w:rsid w:val="00834B52"/>
    <w:rsid w:val="008447BF"/>
    <w:rsid w:val="00852CC6"/>
    <w:rsid w:val="00860888"/>
    <w:rsid w:val="00863142"/>
    <w:rsid w:val="00863BDD"/>
    <w:rsid w:val="008707BE"/>
    <w:rsid w:val="00872033"/>
    <w:rsid w:val="00880F48"/>
    <w:rsid w:val="00883497"/>
    <w:rsid w:val="00884B60"/>
    <w:rsid w:val="00887C09"/>
    <w:rsid w:val="00895A80"/>
    <w:rsid w:val="008967D1"/>
    <w:rsid w:val="008A3D9D"/>
    <w:rsid w:val="008A4773"/>
    <w:rsid w:val="008A7B0F"/>
    <w:rsid w:val="008B1FEF"/>
    <w:rsid w:val="008B2567"/>
    <w:rsid w:val="008B29B3"/>
    <w:rsid w:val="008C6DE5"/>
    <w:rsid w:val="008D1951"/>
    <w:rsid w:val="008D455E"/>
    <w:rsid w:val="008E5BF8"/>
    <w:rsid w:val="008F2E96"/>
    <w:rsid w:val="008F3562"/>
    <w:rsid w:val="008F5479"/>
    <w:rsid w:val="00906EEF"/>
    <w:rsid w:val="00917A3E"/>
    <w:rsid w:val="009313D8"/>
    <w:rsid w:val="00934C65"/>
    <w:rsid w:val="00954058"/>
    <w:rsid w:val="00957F0C"/>
    <w:rsid w:val="009639C0"/>
    <w:rsid w:val="00964099"/>
    <w:rsid w:val="00965ADA"/>
    <w:rsid w:val="00967982"/>
    <w:rsid w:val="009774E9"/>
    <w:rsid w:val="00991A4F"/>
    <w:rsid w:val="00991AC2"/>
    <w:rsid w:val="00995BB5"/>
    <w:rsid w:val="009A1BBB"/>
    <w:rsid w:val="009B190D"/>
    <w:rsid w:val="009B36FF"/>
    <w:rsid w:val="009B5A20"/>
    <w:rsid w:val="009B79F4"/>
    <w:rsid w:val="009C05E9"/>
    <w:rsid w:val="009C0C42"/>
    <w:rsid w:val="009C1FD7"/>
    <w:rsid w:val="009D0760"/>
    <w:rsid w:val="009D087A"/>
    <w:rsid w:val="009E172A"/>
    <w:rsid w:val="009E28C4"/>
    <w:rsid w:val="009E2E8C"/>
    <w:rsid w:val="009F2826"/>
    <w:rsid w:val="009F47CD"/>
    <w:rsid w:val="00A000A1"/>
    <w:rsid w:val="00A00FDD"/>
    <w:rsid w:val="00A01034"/>
    <w:rsid w:val="00A01BF3"/>
    <w:rsid w:val="00A04C24"/>
    <w:rsid w:val="00A126E8"/>
    <w:rsid w:val="00A12953"/>
    <w:rsid w:val="00A14308"/>
    <w:rsid w:val="00A23603"/>
    <w:rsid w:val="00A34134"/>
    <w:rsid w:val="00A355E5"/>
    <w:rsid w:val="00A64E1A"/>
    <w:rsid w:val="00A71B1D"/>
    <w:rsid w:val="00A74777"/>
    <w:rsid w:val="00A75068"/>
    <w:rsid w:val="00A778A7"/>
    <w:rsid w:val="00A919A3"/>
    <w:rsid w:val="00A943BA"/>
    <w:rsid w:val="00A9789B"/>
    <w:rsid w:val="00AA43D8"/>
    <w:rsid w:val="00AA6BF6"/>
    <w:rsid w:val="00AA7005"/>
    <w:rsid w:val="00AB4BA2"/>
    <w:rsid w:val="00AC3413"/>
    <w:rsid w:val="00AC4A51"/>
    <w:rsid w:val="00AD02C0"/>
    <w:rsid w:val="00AD2F88"/>
    <w:rsid w:val="00AD3F28"/>
    <w:rsid w:val="00AD48F7"/>
    <w:rsid w:val="00AD5589"/>
    <w:rsid w:val="00AD5D28"/>
    <w:rsid w:val="00AE348A"/>
    <w:rsid w:val="00AE4B70"/>
    <w:rsid w:val="00AE4C5F"/>
    <w:rsid w:val="00AE77ED"/>
    <w:rsid w:val="00B0009C"/>
    <w:rsid w:val="00B01B1C"/>
    <w:rsid w:val="00B02B6C"/>
    <w:rsid w:val="00B244F7"/>
    <w:rsid w:val="00B30268"/>
    <w:rsid w:val="00B30527"/>
    <w:rsid w:val="00B35432"/>
    <w:rsid w:val="00B45419"/>
    <w:rsid w:val="00B4562C"/>
    <w:rsid w:val="00B4748B"/>
    <w:rsid w:val="00B51D44"/>
    <w:rsid w:val="00B53307"/>
    <w:rsid w:val="00B54697"/>
    <w:rsid w:val="00B56438"/>
    <w:rsid w:val="00B63497"/>
    <w:rsid w:val="00B6361B"/>
    <w:rsid w:val="00B64EB0"/>
    <w:rsid w:val="00B800B4"/>
    <w:rsid w:val="00B83C45"/>
    <w:rsid w:val="00B8605A"/>
    <w:rsid w:val="00B87425"/>
    <w:rsid w:val="00BA0C08"/>
    <w:rsid w:val="00BA17C3"/>
    <w:rsid w:val="00BA2DF0"/>
    <w:rsid w:val="00BA771A"/>
    <w:rsid w:val="00BB02FB"/>
    <w:rsid w:val="00BB2C5F"/>
    <w:rsid w:val="00BC097E"/>
    <w:rsid w:val="00BD5ABA"/>
    <w:rsid w:val="00BD7EEE"/>
    <w:rsid w:val="00BE04B5"/>
    <w:rsid w:val="00BE670B"/>
    <w:rsid w:val="00BE7E44"/>
    <w:rsid w:val="00BF06D6"/>
    <w:rsid w:val="00BF4365"/>
    <w:rsid w:val="00C00018"/>
    <w:rsid w:val="00C060BD"/>
    <w:rsid w:val="00C10C06"/>
    <w:rsid w:val="00C159AE"/>
    <w:rsid w:val="00C23137"/>
    <w:rsid w:val="00C3346D"/>
    <w:rsid w:val="00C452D6"/>
    <w:rsid w:val="00C47E2E"/>
    <w:rsid w:val="00C522FF"/>
    <w:rsid w:val="00C52A1D"/>
    <w:rsid w:val="00C60E96"/>
    <w:rsid w:val="00C63969"/>
    <w:rsid w:val="00C66BB6"/>
    <w:rsid w:val="00C70487"/>
    <w:rsid w:val="00C73156"/>
    <w:rsid w:val="00C75CF3"/>
    <w:rsid w:val="00C811C3"/>
    <w:rsid w:val="00C81E82"/>
    <w:rsid w:val="00C82FE4"/>
    <w:rsid w:val="00C87131"/>
    <w:rsid w:val="00C94C5A"/>
    <w:rsid w:val="00C95074"/>
    <w:rsid w:val="00CA1FD5"/>
    <w:rsid w:val="00CA229B"/>
    <w:rsid w:val="00CA3101"/>
    <w:rsid w:val="00CA40BD"/>
    <w:rsid w:val="00CA494D"/>
    <w:rsid w:val="00CA7636"/>
    <w:rsid w:val="00CC0369"/>
    <w:rsid w:val="00CC15D9"/>
    <w:rsid w:val="00CC23C8"/>
    <w:rsid w:val="00CC5FBB"/>
    <w:rsid w:val="00CC74E3"/>
    <w:rsid w:val="00CD0897"/>
    <w:rsid w:val="00CD2F2F"/>
    <w:rsid w:val="00CE1581"/>
    <w:rsid w:val="00CE2A63"/>
    <w:rsid w:val="00CF4965"/>
    <w:rsid w:val="00D02C3C"/>
    <w:rsid w:val="00D05D10"/>
    <w:rsid w:val="00D06C18"/>
    <w:rsid w:val="00D313FC"/>
    <w:rsid w:val="00D41F2A"/>
    <w:rsid w:val="00D47559"/>
    <w:rsid w:val="00D50C38"/>
    <w:rsid w:val="00D5452E"/>
    <w:rsid w:val="00D634B9"/>
    <w:rsid w:val="00D63BD0"/>
    <w:rsid w:val="00D677F9"/>
    <w:rsid w:val="00D73345"/>
    <w:rsid w:val="00D774F0"/>
    <w:rsid w:val="00D805F7"/>
    <w:rsid w:val="00D8304E"/>
    <w:rsid w:val="00D8365C"/>
    <w:rsid w:val="00D836F8"/>
    <w:rsid w:val="00D83A34"/>
    <w:rsid w:val="00D91FDE"/>
    <w:rsid w:val="00D9238D"/>
    <w:rsid w:val="00D93C92"/>
    <w:rsid w:val="00DA33FF"/>
    <w:rsid w:val="00DA3F5C"/>
    <w:rsid w:val="00DA49D1"/>
    <w:rsid w:val="00DB3892"/>
    <w:rsid w:val="00DB687F"/>
    <w:rsid w:val="00DC18C9"/>
    <w:rsid w:val="00DD1629"/>
    <w:rsid w:val="00DD686B"/>
    <w:rsid w:val="00DF124A"/>
    <w:rsid w:val="00DF2342"/>
    <w:rsid w:val="00DF50A9"/>
    <w:rsid w:val="00DF677B"/>
    <w:rsid w:val="00DF6B35"/>
    <w:rsid w:val="00E00B94"/>
    <w:rsid w:val="00E10689"/>
    <w:rsid w:val="00E11677"/>
    <w:rsid w:val="00E20B41"/>
    <w:rsid w:val="00E23C38"/>
    <w:rsid w:val="00E25B6D"/>
    <w:rsid w:val="00E25FA3"/>
    <w:rsid w:val="00E2640D"/>
    <w:rsid w:val="00E2683B"/>
    <w:rsid w:val="00E32E11"/>
    <w:rsid w:val="00E33E07"/>
    <w:rsid w:val="00E41424"/>
    <w:rsid w:val="00E425FA"/>
    <w:rsid w:val="00E44EFE"/>
    <w:rsid w:val="00E461C5"/>
    <w:rsid w:val="00E46E14"/>
    <w:rsid w:val="00E4782B"/>
    <w:rsid w:val="00E5498C"/>
    <w:rsid w:val="00E54DAE"/>
    <w:rsid w:val="00E55631"/>
    <w:rsid w:val="00E60529"/>
    <w:rsid w:val="00E6279D"/>
    <w:rsid w:val="00E63BEE"/>
    <w:rsid w:val="00E64F5D"/>
    <w:rsid w:val="00E702E8"/>
    <w:rsid w:val="00E73965"/>
    <w:rsid w:val="00E75C65"/>
    <w:rsid w:val="00E80891"/>
    <w:rsid w:val="00E85516"/>
    <w:rsid w:val="00E912D1"/>
    <w:rsid w:val="00E91776"/>
    <w:rsid w:val="00E93982"/>
    <w:rsid w:val="00E93BEF"/>
    <w:rsid w:val="00E95B1A"/>
    <w:rsid w:val="00EA1D9B"/>
    <w:rsid w:val="00EA2C95"/>
    <w:rsid w:val="00EA2EAB"/>
    <w:rsid w:val="00EA5F2A"/>
    <w:rsid w:val="00EA7140"/>
    <w:rsid w:val="00EB1362"/>
    <w:rsid w:val="00EB638E"/>
    <w:rsid w:val="00EC210B"/>
    <w:rsid w:val="00EC51DD"/>
    <w:rsid w:val="00EC5687"/>
    <w:rsid w:val="00EC7AAA"/>
    <w:rsid w:val="00ED147E"/>
    <w:rsid w:val="00ED52C2"/>
    <w:rsid w:val="00EE2BF1"/>
    <w:rsid w:val="00EF1119"/>
    <w:rsid w:val="00EF31AF"/>
    <w:rsid w:val="00EF407C"/>
    <w:rsid w:val="00EF51C1"/>
    <w:rsid w:val="00F00B31"/>
    <w:rsid w:val="00F033D3"/>
    <w:rsid w:val="00F03E68"/>
    <w:rsid w:val="00F04B3A"/>
    <w:rsid w:val="00F04D5C"/>
    <w:rsid w:val="00F14BBC"/>
    <w:rsid w:val="00F16305"/>
    <w:rsid w:val="00F16F73"/>
    <w:rsid w:val="00F20422"/>
    <w:rsid w:val="00F21195"/>
    <w:rsid w:val="00F21FA6"/>
    <w:rsid w:val="00F3020B"/>
    <w:rsid w:val="00F319A9"/>
    <w:rsid w:val="00F338EE"/>
    <w:rsid w:val="00F34920"/>
    <w:rsid w:val="00F3624F"/>
    <w:rsid w:val="00F36564"/>
    <w:rsid w:val="00F41A47"/>
    <w:rsid w:val="00F60F14"/>
    <w:rsid w:val="00F64F5A"/>
    <w:rsid w:val="00F6637D"/>
    <w:rsid w:val="00F72E49"/>
    <w:rsid w:val="00F84E03"/>
    <w:rsid w:val="00F851D7"/>
    <w:rsid w:val="00F8567E"/>
    <w:rsid w:val="00F91880"/>
    <w:rsid w:val="00F91F99"/>
    <w:rsid w:val="00F92E1D"/>
    <w:rsid w:val="00F95F68"/>
    <w:rsid w:val="00FA011D"/>
    <w:rsid w:val="00FA0DBA"/>
    <w:rsid w:val="00FB1B58"/>
    <w:rsid w:val="00FB2823"/>
    <w:rsid w:val="00FB2F06"/>
    <w:rsid w:val="00FB331B"/>
    <w:rsid w:val="00FC281E"/>
    <w:rsid w:val="00FD7453"/>
    <w:rsid w:val="00FD7996"/>
    <w:rsid w:val="00FD7FC4"/>
    <w:rsid w:val="00FE0D79"/>
    <w:rsid w:val="00FF4523"/>
    <w:rsid w:val="00FF45F5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0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C159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C159AE"/>
    <w:rPr>
      <w:b/>
      <w:color w:val="000080"/>
    </w:rPr>
  </w:style>
  <w:style w:type="table" w:styleId="a5">
    <w:name w:val="Table Grid"/>
    <w:basedOn w:val="a1"/>
    <w:uiPriority w:val="59"/>
    <w:rsid w:val="00C1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17C3"/>
    <w:pPr>
      <w:ind w:left="720"/>
      <w:contextualSpacing/>
    </w:pPr>
  </w:style>
  <w:style w:type="paragraph" w:customStyle="1" w:styleId="11">
    <w:name w:val="Абзац списка1"/>
    <w:basedOn w:val="a"/>
    <w:rsid w:val="002F65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43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7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436"/>
    <w:rPr>
      <w:rFonts w:ascii="Calibri" w:eastAsia="Times New Roman" w:hAnsi="Calibri" w:cs="Times New Roman"/>
    </w:rPr>
  </w:style>
  <w:style w:type="paragraph" w:customStyle="1" w:styleId="ab">
    <w:name w:val="Прижатый влево"/>
    <w:basedOn w:val="a"/>
    <w:next w:val="a"/>
    <w:uiPriority w:val="99"/>
    <w:rsid w:val="004E1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7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4748B"/>
    <w:rPr>
      <w:rFonts w:ascii="Arial" w:eastAsia="Times New Roman" w:hAnsi="Arial" w:cs="Times New Roman"/>
      <w:lang w:eastAsia="ru-RU"/>
    </w:rPr>
  </w:style>
  <w:style w:type="character" w:styleId="ac">
    <w:name w:val="Hyperlink"/>
    <w:basedOn w:val="a0"/>
    <w:rsid w:val="00B4748B"/>
    <w:rPr>
      <w:color w:val="0000FF"/>
      <w:u w:val="single"/>
    </w:rPr>
  </w:style>
  <w:style w:type="paragraph" w:styleId="ad">
    <w:name w:val="Balloon Text"/>
    <w:basedOn w:val="a"/>
    <w:link w:val="ae"/>
    <w:rsid w:val="00460FC4"/>
    <w:pPr>
      <w:spacing w:after="0" w:line="240" w:lineRule="auto"/>
    </w:pPr>
    <w:rPr>
      <w:rFonts w:ascii="Tahoma" w:hAnsi="Tahoma"/>
      <w:b/>
      <w:sz w:val="16"/>
      <w:szCs w:val="16"/>
    </w:rPr>
  </w:style>
  <w:style w:type="character" w:customStyle="1" w:styleId="ae">
    <w:name w:val="Текст выноски Знак"/>
    <w:basedOn w:val="a0"/>
    <w:link w:val="ad"/>
    <w:rsid w:val="00460FC4"/>
    <w:rPr>
      <w:rFonts w:ascii="Tahoma" w:eastAsia="Times New Roman" w:hAnsi="Tahoma" w:cs="Times New Roman"/>
      <w:b/>
      <w:sz w:val="16"/>
      <w:szCs w:val="16"/>
    </w:rPr>
  </w:style>
  <w:style w:type="paragraph" w:styleId="af">
    <w:name w:val="No Spacing"/>
    <w:uiPriority w:val="1"/>
    <w:qFormat/>
    <w:rsid w:val="00E4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40C7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147C-2030-4DBA-B514-7651295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32</Pages>
  <Words>7148</Words>
  <Characters>40747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buch_oks</dc:creator>
  <cp:lastModifiedBy>vurnar_info</cp:lastModifiedBy>
  <cp:revision>45</cp:revision>
  <cp:lastPrinted>2019-01-25T12:03:00Z</cp:lastPrinted>
  <dcterms:created xsi:type="dcterms:W3CDTF">2019-01-23T14:00:00Z</dcterms:created>
  <dcterms:modified xsi:type="dcterms:W3CDTF">2019-04-29T11:31:00Z</dcterms:modified>
</cp:coreProperties>
</file>