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BC" w:rsidRPr="0046583A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Доклад главы администрации Яльчикского района </w:t>
      </w:r>
      <w:r w:rsidR="00B46DAB"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Чувашской Республики </w:t>
      </w:r>
      <w:r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>Николая Петровича Миллина</w:t>
      </w:r>
    </w:p>
    <w:p w:rsidR="003324BC" w:rsidRPr="0046583A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3324BC" w:rsidRPr="0046583A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Итоги социально-экономического развития Яльчикского района </w:t>
      </w:r>
      <w:r w:rsidR="00B46DAB"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Чувашской Республики </w:t>
      </w:r>
      <w:r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за 1 полугодие 2019 года и задачи на </w:t>
      </w:r>
      <w:r w:rsidR="009C2458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2 полугодие </w:t>
      </w:r>
      <w:r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>2019 года</w:t>
      </w:r>
    </w:p>
    <w:p w:rsidR="00B46DAB" w:rsidRPr="0046583A" w:rsidRDefault="00B46DAB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3324BC" w:rsidRPr="0046583A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C65B1A" w:rsidRDefault="003324BC" w:rsidP="0046583A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с. Яльчики                                                    </w:t>
      </w:r>
      <w:r w:rsidR="00C65B1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6 августа</w:t>
      </w: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2019 года </w:t>
      </w:r>
    </w:p>
    <w:p w:rsidR="003324BC" w:rsidRPr="0046583A" w:rsidRDefault="003324BC" w:rsidP="0046583A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</w:t>
      </w:r>
    </w:p>
    <w:p w:rsidR="003324BC" w:rsidRPr="0046583A" w:rsidRDefault="003324BC" w:rsidP="0046583A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8461DA" w:rsidRPr="0046583A" w:rsidRDefault="00441489" w:rsidP="00C65B1A">
      <w:pPr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Сегодня я представляю отчет об итогах социально-экономического развития Яльчикского </w:t>
      </w:r>
      <w:r w:rsidR="00B25B58">
        <w:rPr>
          <w:rFonts w:ascii="Times New Roman" w:eastAsia="Lucida Sans Unicode" w:hAnsi="Times New Roman" w:cs="Times New Roman"/>
          <w:bCs/>
          <w:sz w:val="28"/>
          <w:szCs w:val="28"/>
        </w:rPr>
        <w:t>района за 1 полугодие 2019 года и обозначу задачи на 2 полугодие 2019 года.</w:t>
      </w:r>
    </w:p>
    <w:p w:rsidR="008461DA" w:rsidRPr="0046583A" w:rsidRDefault="00FA0ACE" w:rsidP="0046583A">
      <w:pPr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Экономическая политика </w:t>
      </w:r>
      <w:r w:rsidR="00B46DAB"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Яльчикского </w:t>
      </w: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>района направлена на развитие традиционных секторов экономики посредством модернизации действующих сельскохозяйственных и промышленных производств, на полном использовании земельного, природного, трудового потенциала района, а также на организацию новых производств на базе имеющихся ресурсов, на реализацию начатых инвестиционных проектов</w:t>
      </w:r>
      <w:r w:rsidR="0002753F" w:rsidRPr="0046583A">
        <w:rPr>
          <w:rFonts w:ascii="Times New Roman" w:eastAsia="Lucida Sans Unicode" w:hAnsi="Times New Roman" w:cs="Times New Roman"/>
          <w:bCs/>
          <w:sz w:val="28"/>
          <w:szCs w:val="28"/>
        </w:rPr>
        <w:t>, а также на создание</w:t>
      </w: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условий для привлечения инвесторов в экономику района.</w:t>
      </w:r>
    </w:p>
    <w:p w:rsidR="008461DA" w:rsidRPr="0046583A" w:rsidRDefault="00E641CD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населения 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Яльчикского района</w:t>
      </w: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на 1 января 201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составляет 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16293 человек</w:t>
      </w:r>
      <w:r w:rsidR="00B25B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Наблюдается 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</w:t>
      </w: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численности населения </w:t>
      </w:r>
      <w:r w:rsidR="00A05738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на 565 человек по сравнению с аналогичным периодом прошлого года.</w:t>
      </w:r>
    </w:p>
    <w:p w:rsidR="00A05738" w:rsidRPr="00502929" w:rsidRDefault="00A0573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29">
        <w:rPr>
          <w:rFonts w:ascii="Times New Roman" w:hAnsi="Times New Roman" w:cs="Times New Roman"/>
          <w:sz w:val="28"/>
          <w:szCs w:val="28"/>
        </w:rPr>
        <w:t>По данным органов статистики в январе-мае текущего года зарегистрировано 60 новорожденных, что на 12 меньше, чем в январе-мае 2018 года. Зарегистрировано 145 умерших, что на 11 меньше, чем за аналогичный период 2018 года.</w:t>
      </w:r>
    </w:p>
    <w:p w:rsidR="008461DA" w:rsidRPr="0046583A" w:rsidRDefault="008461DA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29">
        <w:rPr>
          <w:rFonts w:ascii="Times New Roman" w:hAnsi="Times New Roman" w:cs="Times New Roman"/>
          <w:sz w:val="28"/>
          <w:szCs w:val="28"/>
        </w:rPr>
        <w:t>Естественная убыль</w:t>
      </w:r>
      <w:r w:rsidRPr="0046583A">
        <w:rPr>
          <w:rFonts w:ascii="Times New Roman" w:hAnsi="Times New Roman" w:cs="Times New Roman"/>
          <w:sz w:val="28"/>
          <w:szCs w:val="28"/>
        </w:rPr>
        <w:t xml:space="preserve"> населения в январе-мае составила 85 человек (в январе-мае 2018 года – 84 человека).</w:t>
      </w:r>
    </w:p>
    <w:p w:rsidR="00B45FE9" w:rsidRPr="0046583A" w:rsidRDefault="0034466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Заключено 16</w:t>
      </w:r>
      <w:r w:rsidR="00A05738" w:rsidRPr="0046583A">
        <w:rPr>
          <w:rFonts w:ascii="Times New Roman" w:hAnsi="Times New Roman" w:cs="Times New Roman"/>
          <w:sz w:val="28"/>
          <w:szCs w:val="28"/>
        </w:rPr>
        <w:t xml:space="preserve"> брак</w:t>
      </w:r>
      <w:r w:rsidRPr="0046583A">
        <w:rPr>
          <w:rFonts w:ascii="Times New Roman" w:hAnsi="Times New Roman" w:cs="Times New Roman"/>
          <w:sz w:val="28"/>
          <w:szCs w:val="28"/>
        </w:rPr>
        <w:t>ов, что на 9 меньше, чем за 1 полугодие 2018</w:t>
      </w:r>
      <w:r w:rsidR="00A05738" w:rsidRPr="0046583A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583A">
        <w:rPr>
          <w:rFonts w:ascii="Times New Roman" w:hAnsi="Times New Roman" w:cs="Times New Roman"/>
          <w:sz w:val="28"/>
          <w:szCs w:val="28"/>
        </w:rPr>
        <w:t>а. Развелось 19 пар, что на 12</w:t>
      </w:r>
      <w:r w:rsidR="00A05738" w:rsidRPr="0046583A">
        <w:rPr>
          <w:rFonts w:ascii="Times New Roman" w:hAnsi="Times New Roman" w:cs="Times New Roman"/>
          <w:sz w:val="28"/>
          <w:szCs w:val="28"/>
        </w:rPr>
        <w:t xml:space="preserve"> больше, </w:t>
      </w:r>
      <w:r w:rsidRPr="0046583A">
        <w:rPr>
          <w:rFonts w:ascii="Times New Roman" w:hAnsi="Times New Roman" w:cs="Times New Roman"/>
          <w:sz w:val="28"/>
          <w:szCs w:val="28"/>
        </w:rPr>
        <w:t>чем за аналогичный период 2018 года.</w:t>
      </w:r>
    </w:p>
    <w:p w:rsidR="00A36687" w:rsidRPr="0046583A" w:rsidRDefault="00A36687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Социально-экономическая ситуация в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районе за 1 полугодие 2019 </w:t>
      </w:r>
      <w:proofErr w:type="gramStart"/>
      <w:r w:rsidRPr="0046583A">
        <w:rPr>
          <w:rFonts w:ascii="Times New Roman" w:hAnsi="Times New Roman" w:cs="Times New Roman"/>
          <w:sz w:val="28"/>
          <w:szCs w:val="28"/>
        </w:rPr>
        <w:t>года  характеризуется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 xml:space="preserve"> ростом оборота организаций (119,6% к 1 полугодию 2018 года), оборота розничной торговли (116,3% к 1 полугодию 2018 года), оборота общественного питания (100,7% к 1 полугодию 2018 года), объема отгруженных товаров собственного производства, выполненных работ и услуг собственными силами в промышленном производстве (100,2% к </w:t>
      </w:r>
      <w:r w:rsidR="000326EA" w:rsidRPr="0046583A">
        <w:rPr>
          <w:rFonts w:ascii="Times New Roman" w:hAnsi="Times New Roman" w:cs="Times New Roman"/>
          <w:sz w:val="28"/>
          <w:szCs w:val="28"/>
        </w:rPr>
        <w:t xml:space="preserve">1 </w:t>
      </w:r>
      <w:r w:rsidRPr="0046583A">
        <w:rPr>
          <w:rFonts w:ascii="Times New Roman" w:hAnsi="Times New Roman" w:cs="Times New Roman"/>
          <w:sz w:val="28"/>
          <w:szCs w:val="28"/>
        </w:rPr>
        <w:t>полугодию 2018 года).</w:t>
      </w:r>
    </w:p>
    <w:p w:rsidR="0038389A" w:rsidRPr="00502929" w:rsidRDefault="00A36687" w:rsidP="00465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929">
        <w:rPr>
          <w:rFonts w:ascii="Times New Roman" w:hAnsi="Times New Roman" w:cs="Times New Roman"/>
          <w:sz w:val="28"/>
          <w:szCs w:val="28"/>
        </w:rPr>
        <w:t>Ср</w:t>
      </w:r>
      <w:r w:rsidRPr="00502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еднемесячная заработная плата за январь-май 2019 года составила 21665,9 рублей, обозначив прирост в 9,2 %.</w:t>
      </w:r>
    </w:p>
    <w:p w:rsidR="00A36687" w:rsidRPr="0046583A" w:rsidRDefault="00A36687" w:rsidP="0046583A">
      <w:pPr>
        <w:pStyle w:val="Standard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B46DAB" w:rsidRPr="00502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уровень</w:t>
      </w:r>
      <w:r w:rsidRPr="0050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ниже, чем в среднем по</w:t>
      </w:r>
      <w:r w:rsidR="0050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Чувашской Республики. </w:t>
      </w:r>
      <w:r w:rsidRPr="0050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хочу обратиться к работодателям о необходимости увеличивать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зарплату работникам, так как потребительские цены растут 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быстрыми темпами, чем заработная плата.</w:t>
      </w:r>
    </w:p>
    <w:p w:rsidR="00B46DAB" w:rsidRPr="00E073FF" w:rsidRDefault="00B46DA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Также я хочу обратить внимание работодателей на вопрос о </w:t>
      </w:r>
      <w:r w:rsidRPr="00E073FF">
        <w:rPr>
          <w:rFonts w:ascii="Times New Roman" w:hAnsi="Times New Roman" w:cs="Times New Roman"/>
          <w:sz w:val="28"/>
          <w:szCs w:val="28"/>
        </w:rPr>
        <w:t>необходимости выплаты работникам достойной легальной заработной платы и своевременности перечисления налогов.</w:t>
      </w:r>
    </w:p>
    <w:p w:rsidR="00A36687" w:rsidRPr="00E073FF" w:rsidRDefault="00B8288C" w:rsidP="00465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органов статистики </w:t>
      </w:r>
      <w:proofErr w:type="gramStart"/>
      <w:r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задолженность</w:t>
      </w:r>
      <w:r w:rsidR="0047288C"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687"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="00A36687"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заработной плате перед работниками </w:t>
      </w:r>
      <w:r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районе отсутствует.</w:t>
      </w:r>
    </w:p>
    <w:p w:rsidR="006337D6" w:rsidRDefault="00B45FE9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FF">
        <w:rPr>
          <w:rFonts w:ascii="Times New Roman" w:hAnsi="Times New Roman" w:cs="Times New Roman"/>
          <w:sz w:val="28"/>
          <w:szCs w:val="28"/>
        </w:rPr>
        <w:t>По состоянию на 1 июля 2019 года в центре занятости населения зарегистрировано 55 безработных граждан. Уровень безработицы по отношению к трудоспособному населению в трудоспособном</w:t>
      </w:r>
      <w:r w:rsidRPr="0046583A">
        <w:rPr>
          <w:rFonts w:ascii="Times New Roman" w:hAnsi="Times New Roman" w:cs="Times New Roman"/>
          <w:sz w:val="28"/>
          <w:szCs w:val="28"/>
        </w:rPr>
        <w:t xml:space="preserve"> возрасте – 0,70%</w:t>
      </w:r>
      <w:r w:rsidR="00535051" w:rsidRPr="0046583A">
        <w:rPr>
          <w:rFonts w:ascii="Times New Roman" w:hAnsi="Times New Roman" w:cs="Times New Roman"/>
          <w:sz w:val="28"/>
          <w:szCs w:val="28"/>
        </w:rPr>
        <w:t>, что выше среднереспубликанского уровня</w:t>
      </w:r>
      <w:r w:rsidR="0047288C">
        <w:rPr>
          <w:rFonts w:ascii="Times New Roman" w:hAnsi="Times New Roman" w:cs="Times New Roman"/>
          <w:sz w:val="28"/>
          <w:szCs w:val="28"/>
        </w:rPr>
        <w:t>.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D6" w:rsidRPr="0046583A" w:rsidRDefault="006337D6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в соответствии с законодательством возложена большая ответственность за решение вопросов местного значения. Их качественное исполнение зависит от объема доходов местного бюджета. </w:t>
      </w:r>
    </w:p>
    <w:p w:rsidR="006337D6" w:rsidRPr="0046583A" w:rsidRDefault="006337D6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Бюджетная система любого уровня основана на трех постулатах – открытости бюджетных данных, качестве управления бюджетом и его сбалансированности.</w:t>
      </w:r>
    </w:p>
    <w:p w:rsidR="0066316E" w:rsidRPr="0046583A" w:rsidRDefault="0066316E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Консолидированный бюджет Яльчикского района по состоянию </w:t>
      </w:r>
      <w:r w:rsidR="00B25B58">
        <w:rPr>
          <w:rFonts w:ascii="Times New Roman" w:hAnsi="Times New Roman" w:cs="Times New Roman"/>
          <w:sz w:val="28"/>
          <w:szCs w:val="28"/>
        </w:rPr>
        <w:t xml:space="preserve">на 1 июля 2019 года по доходам </w:t>
      </w:r>
      <w:r w:rsidRPr="0046583A">
        <w:rPr>
          <w:rFonts w:ascii="Times New Roman" w:hAnsi="Times New Roman" w:cs="Times New Roman"/>
          <w:sz w:val="28"/>
          <w:szCs w:val="28"/>
        </w:rPr>
        <w:t>исполнен в сумме 164</w:t>
      </w:r>
      <w:r w:rsidR="00B46DAB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>4</w:t>
      </w:r>
      <w:r w:rsidR="00B46DAB" w:rsidRPr="0046583A">
        <w:rPr>
          <w:rFonts w:ascii="Times New Roman" w:hAnsi="Times New Roman" w:cs="Times New Roman"/>
          <w:sz w:val="28"/>
          <w:szCs w:val="28"/>
        </w:rPr>
        <w:t xml:space="preserve"> млн</w:t>
      </w:r>
      <w:r w:rsidR="00DB1A35" w:rsidRPr="0046583A">
        <w:rPr>
          <w:rFonts w:ascii="Times New Roman" w:hAnsi="Times New Roman" w:cs="Times New Roman"/>
          <w:sz w:val="28"/>
          <w:szCs w:val="28"/>
        </w:rPr>
        <w:t>. рублей</w:t>
      </w:r>
      <w:r w:rsidRPr="0046583A">
        <w:rPr>
          <w:rFonts w:ascii="Times New Roman" w:hAnsi="Times New Roman" w:cs="Times New Roman"/>
          <w:sz w:val="28"/>
          <w:szCs w:val="28"/>
        </w:rPr>
        <w:t>, что составляет 41,3% к годовым плановым назначениям. Объем поступлений собственных (налоговых и неналоговых) доходов составил 37</w:t>
      </w:r>
      <w:r w:rsidR="00B46DAB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 xml:space="preserve">5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млн. рублей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, что составляет 39,7% к плановым назначениям. Собственные доходы к уровню прошлого года исполнены на 108,2%. </w:t>
      </w:r>
    </w:p>
    <w:p w:rsidR="0066316E" w:rsidRPr="0046583A" w:rsidRDefault="0066316E" w:rsidP="00B25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консолидированного бюджета наибольший удельный вес составил налог на доходы физических лиц – 54,0 %, или 20</w:t>
      </w:r>
      <w:r w:rsidR="00DB1A35" w:rsidRPr="0046583A">
        <w:rPr>
          <w:rFonts w:ascii="Times New Roman" w:hAnsi="Times New Roman" w:cs="Times New Roman"/>
          <w:sz w:val="28"/>
          <w:szCs w:val="28"/>
        </w:rPr>
        <w:t>,3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>. Доля единого сельскохозяйственного налога – 8,6% (3</w:t>
      </w:r>
      <w:r w:rsidR="00DB1A35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>2</w:t>
      </w:r>
      <w:r w:rsidR="00DB1A35" w:rsidRPr="0046583A">
        <w:rPr>
          <w:rFonts w:ascii="Times New Roman" w:hAnsi="Times New Roman" w:cs="Times New Roman"/>
          <w:sz w:val="28"/>
          <w:szCs w:val="28"/>
        </w:rPr>
        <w:t xml:space="preserve"> 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>), акцизов – 10,0% (3</w:t>
      </w:r>
      <w:r w:rsidR="00DB1A35" w:rsidRPr="0046583A">
        <w:rPr>
          <w:rFonts w:ascii="Times New Roman" w:hAnsi="Times New Roman" w:cs="Times New Roman"/>
          <w:sz w:val="28"/>
          <w:szCs w:val="28"/>
        </w:rPr>
        <w:t>,8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>), доходов от арендной платы за земельные участки – 9,5% (3</w:t>
      </w:r>
      <w:r w:rsidR="00DB1A35" w:rsidRPr="0046583A">
        <w:rPr>
          <w:rFonts w:ascii="Times New Roman" w:hAnsi="Times New Roman" w:cs="Times New Roman"/>
          <w:sz w:val="28"/>
          <w:szCs w:val="28"/>
        </w:rPr>
        <w:t>,6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млн. рублей</w:t>
      </w:r>
      <w:r w:rsidRPr="0046583A">
        <w:rPr>
          <w:rFonts w:ascii="Times New Roman" w:hAnsi="Times New Roman" w:cs="Times New Roman"/>
          <w:sz w:val="28"/>
          <w:szCs w:val="28"/>
        </w:rPr>
        <w:t>).</w:t>
      </w:r>
    </w:p>
    <w:p w:rsidR="0066316E" w:rsidRPr="0046583A" w:rsidRDefault="0066316E" w:rsidP="00B25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Расходы консолидированного бюджета района исполнены в сумме 192</w:t>
      </w:r>
      <w:r w:rsidR="00DB1A35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>9</w:t>
      </w:r>
      <w:r w:rsidR="00DB1A35" w:rsidRPr="0046583A">
        <w:rPr>
          <w:rFonts w:ascii="Times New Roman" w:hAnsi="Times New Roman" w:cs="Times New Roman"/>
          <w:sz w:val="28"/>
          <w:szCs w:val="28"/>
        </w:rPr>
        <w:t xml:space="preserve"> 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 или 45,3% от плановых назначений.</w:t>
      </w:r>
    </w:p>
    <w:p w:rsidR="0066316E" w:rsidRPr="0046583A" w:rsidRDefault="0066316E" w:rsidP="00B25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Консолидированный бюджет Яльчикского района исполнен в целом с дефицитом в сумме 28</w:t>
      </w:r>
      <w:r w:rsidR="00DB1A35" w:rsidRPr="0046583A">
        <w:rPr>
          <w:rFonts w:ascii="Times New Roman" w:hAnsi="Times New Roman" w:cs="Times New Roman"/>
          <w:sz w:val="28"/>
          <w:szCs w:val="28"/>
        </w:rPr>
        <w:t>,5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 (при плановом назначении – 27</w:t>
      </w:r>
      <w:r w:rsidR="00DB1A35" w:rsidRPr="0046583A">
        <w:rPr>
          <w:rFonts w:ascii="Times New Roman" w:hAnsi="Times New Roman" w:cs="Times New Roman"/>
          <w:sz w:val="28"/>
          <w:szCs w:val="28"/>
        </w:rPr>
        <w:t>,5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млн. рублей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316E" w:rsidRPr="0046583A" w:rsidRDefault="0066316E" w:rsidP="00B25B5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2019 год в </w:t>
      </w:r>
      <w:proofErr w:type="spellStart"/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Яльчикском</w:t>
      </w:r>
      <w:proofErr w:type="spellEnd"/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проведено 48 конкурентных процедур для закупок товаров, услуг и работ для муниципальных нужд, что составляет 97,96 % к аналогичному периоду прошлого года). По результатам проведенных торгов и д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способов закупок заключен 4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на сумму 47,6 млн. рублей, что на 54,6 % больше аналогичного периода прошлого года (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2018 года - 21,6 млн. рублей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D6" w:rsidRPr="0046583A" w:rsidRDefault="0066316E" w:rsidP="004658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от размещения заказов составила 2,5 млн. руб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4,99 % от 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выставленного объема.</w:t>
      </w:r>
    </w:p>
    <w:p w:rsidR="00FA36AB" w:rsidRPr="0046583A" w:rsidRDefault="00FA36A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сельских поселений Яльчикского района зарегистрировано право собственности на земельные доли из земель сельскохозяйственного назначения на площади 5414га. Сформированы в счет </w:t>
      </w:r>
      <w:r w:rsidRPr="0046583A">
        <w:rPr>
          <w:rFonts w:ascii="Times New Roman" w:hAnsi="Times New Roman" w:cs="Times New Roman"/>
          <w:sz w:val="28"/>
          <w:szCs w:val="28"/>
        </w:rPr>
        <w:lastRenderedPageBreak/>
        <w:t>земельных долей и поставлены на государственный кадастровый учет земельные участки площадью 5050 га, что составляет 93% от муниципальных земельных долей. В сельскохозяйственный оборот путем продажи и передачи в аренду вовлечено 93% муниципальных земельных долей и земельных участков (4797 га переданы в аренду, 232 га проданы).</w:t>
      </w:r>
    </w:p>
    <w:p w:rsidR="00FA36AB" w:rsidRPr="0046583A" w:rsidRDefault="00FA36A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Всего с начала </w:t>
      </w:r>
      <w:hyperlink r:id="rId5" w:history="1">
        <w:r w:rsidRPr="004658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реализации закона «О предоставлении земельных участков многодетным семьям в Чувашской Республике»</w:t>
        </w:r>
      </w:hyperlink>
      <w:r w:rsidRPr="0046583A">
        <w:rPr>
          <w:rFonts w:ascii="Times New Roman" w:hAnsi="Times New Roman" w:cs="Times New Roman"/>
          <w:sz w:val="28"/>
          <w:szCs w:val="28"/>
        </w:rPr>
        <w:t>, на учет для получения земельного участка в собственность бесплатно поставлены 238 многодетных семей, обеспечено участками 222 семьи, что составляет 93%.</w:t>
      </w:r>
    </w:p>
    <w:p w:rsidR="008461DA" w:rsidRPr="00B34011" w:rsidRDefault="00D0046B" w:rsidP="004658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Сельское хозяйство занимает главное место в экономике </w:t>
      </w:r>
      <w:r w:rsidR="00DB1A35" w:rsidRPr="00B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Pr="00B34011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района.</w:t>
      </w:r>
    </w:p>
    <w:p w:rsidR="0038389A" w:rsidRPr="00B34011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Объем валовой продукции сельского хозяйства во всех </w:t>
      </w:r>
      <w:r w:rsidR="00536787" w:rsidRPr="00B34011">
        <w:rPr>
          <w:rFonts w:ascii="Times New Roman" w:eastAsia="Calibri" w:hAnsi="Times New Roman" w:cs="Times New Roman"/>
          <w:sz w:val="28"/>
          <w:szCs w:val="28"/>
        </w:rPr>
        <w:t>категориях хозяйств составил 689</w:t>
      </w: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 млн. руб., индек</w:t>
      </w:r>
      <w:r w:rsidR="00536787" w:rsidRPr="00B34011">
        <w:rPr>
          <w:rFonts w:ascii="Times New Roman" w:eastAsia="Calibri" w:hAnsi="Times New Roman" w:cs="Times New Roman"/>
          <w:sz w:val="28"/>
          <w:szCs w:val="28"/>
        </w:rPr>
        <w:t>с производства продукции – 103</w:t>
      </w:r>
      <w:r w:rsidRPr="00B3401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8389A" w:rsidRPr="0046583A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Посевная площадь во всех категориях </w:t>
      </w:r>
      <w:r w:rsidR="00DA09EF" w:rsidRPr="00B34011">
        <w:rPr>
          <w:rFonts w:ascii="Times New Roman" w:eastAsia="Calibri" w:hAnsi="Times New Roman" w:cs="Times New Roman"/>
          <w:sz w:val="28"/>
          <w:szCs w:val="28"/>
        </w:rPr>
        <w:t>хозяйств составила 40888 га</w:t>
      </w: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 (в том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числе в сельскохозяйственных организациях и крестьянских (фермерских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 xml:space="preserve">) хозяйствах </w:t>
      </w:r>
      <w:r w:rsidR="00DA09EF">
        <w:rPr>
          <w:rFonts w:ascii="Times New Roman" w:eastAsia="Calibri" w:hAnsi="Times New Roman" w:cs="Times New Roman"/>
          <w:sz w:val="28"/>
          <w:szCs w:val="28"/>
        </w:rPr>
        <w:t>-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 xml:space="preserve"> 38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488 га, что </w:t>
      </w:r>
      <w:r w:rsidR="00DA09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104% к соглашению между министерством сельского хозяйства Чувашской Республики и администрацией Яльчикского района)</w:t>
      </w:r>
      <w:r w:rsidR="00DA09EF">
        <w:rPr>
          <w:rFonts w:ascii="Times New Roman" w:eastAsia="Calibri" w:hAnsi="Times New Roman" w:cs="Times New Roman"/>
          <w:sz w:val="28"/>
          <w:szCs w:val="28"/>
        </w:rPr>
        <w:t>,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в том числе яровые зерновые и зернобобовые культуры </w:t>
      </w:r>
      <w:r w:rsidR="00DA09EF">
        <w:rPr>
          <w:rFonts w:ascii="Times New Roman" w:eastAsia="Calibri" w:hAnsi="Times New Roman" w:cs="Times New Roman"/>
          <w:sz w:val="28"/>
          <w:szCs w:val="28"/>
        </w:rPr>
        <w:t xml:space="preserve">посажены </w:t>
      </w:r>
      <w:r w:rsidRPr="0046583A">
        <w:rPr>
          <w:rFonts w:ascii="Times New Roman" w:eastAsia="Calibri" w:hAnsi="Times New Roman" w:cs="Times New Roman"/>
          <w:sz w:val="28"/>
          <w:szCs w:val="28"/>
        </w:rPr>
        <w:t>на площади 22284 га. Картофель посажен на площади 1301 га, овощи и семенники овощных культур – на 361 га, технические культуры – на 914 га, кормовые культуры – на 16028 га.</w:t>
      </w:r>
    </w:p>
    <w:p w:rsidR="00BA5051" w:rsidRPr="0046583A" w:rsidRDefault="00BA5051" w:rsidP="00BA505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51">
        <w:rPr>
          <w:rFonts w:ascii="Times New Roman" w:eastAsia="Calibri" w:hAnsi="Times New Roman" w:cs="Times New Roman"/>
          <w:sz w:val="28"/>
          <w:szCs w:val="28"/>
        </w:rPr>
        <w:t>За отчетный период хозяйствами всех категорий произведено 1539,4 тонн мяса, что на 1% меньше аналогичного периода прошлого года, надоено 15807,9 тонн молока, что больше на 1,8% аналогичного периода прошлого года.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89A" w:rsidRPr="0046583A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3A">
        <w:rPr>
          <w:rFonts w:ascii="Times New Roman" w:eastAsia="Calibri" w:hAnsi="Times New Roman" w:cs="Times New Roman"/>
          <w:sz w:val="28"/>
          <w:szCs w:val="28"/>
        </w:rPr>
        <w:t>Сельскохозяйственными предприятиями приобретено 49 единиц новой техники на сумму 49,6 млн. руб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>лей</w:t>
      </w:r>
      <w:r w:rsidRPr="004658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687" w:rsidRPr="0046583A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3A">
        <w:rPr>
          <w:rFonts w:ascii="Times New Roman" w:eastAsia="Calibri" w:hAnsi="Times New Roman" w:cs="Times New Roman"/>
          <w:sz w:val="28"/>
          <w:szCs w:val="28"/>
        </w:rPr>
        <w:t>На развитие сельского хозяйства в отчетном периоде оказана государственная поддержка на сумму 66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>,0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:rsidR="007837DD" w:rsidRPr="0046583A" w:rsidRDefault="0038389A" w:rsidP="0046583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6583A">
        <w:rPr>
          <w:sz w:val="28"/>
          <w:szCs w:val="28"/>
        </w:rPr>
        <w:t>Г</w:t>
      </w:r>
      <w:r w:rsidR="007837DD" w:rsidRPr="0046583A">
        <w:rPr>
          <w:sz w:val="28"/>
          <w:szCs w:val="28"/>
        </w:rPr>
        <w:t xml:space="preserve">лавной целью инвестиционной политики администрации Яльчикского района является обеспечение экономического подъема, повышение комфортности жизни </w:t>
      </w:r>
      <w:proofErr w:type="gramStart"/>
      <w:r w:rsidR="007837DD" w:rsidRPr="0046583A">
        <w:rPr>
          <w:sz w:val="28"/>
          <w:szCs w:val="28"/>
        </w:rPr>
        <w:t>жителей  за</w:t>
      </w:r>
      <w:proofErr w:type="gramEnd"/>
      <w:r w:rsidR="007837DD" w:rsidRPr="0046583A">
        <w:rPr>
          <w:sz w:val="28"/>
          <w:szCs w:val="28"/>
        </w:rPr>
        <w:t xml:space="preserve"> счет привлечения инвестиций в различные сферы экономики: эффективные и конкурентоспособные производства, сферу жилищно-коммунального хозяйства и социальную сферу.</w:t>
      </w:r>
    </w:p>
    <w:p w:rsidR="009A6FC6" w:rsidRPr="0046583A" w:rsidRDefault="007837DD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</w:t>
      </w:r>
      <w:proofErr w:type="gramStart"/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  инвестиций</w:t>
      </w:r>
      <w:proofErr w:type="gramEnd"/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предполагается за счет реализации </w:t>
      </w:r>
      <w:r w:rsidR="009A6FC6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следующих </w:t>
      </w: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инвестиционных проектов</w:t>
      </w:r>
      <w:r w:rsidR="009A6FC6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A6FC6" w:rsidRPr="0046583A" w:rsidRDefault="009A6FC6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Строительство теплицы для выращивания семян картофеля ООО «АСК – Яльчики». Стоимость проекта – 21,0 млн. рублей. </w:t>
      </w:r>
    </w:p>
    <w:p w:rsidR="009A6FC6" w:rsidRPr="0046583A" w:rsidRDefault="009A6FC6" w:rsidP="00465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сенохранилища на 1000 тонн СХПК «Комбайн». Стоимость проекта – 2,0 млн. рублей;</w:t>
      </w:r>
    </w:p>
    <w:p w:rsidR="009A6FC6" w:rsidRPr="0046583A" w:rsidRDefault="009A6FC6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Реконструкция зерносортировального комплекса КФХ Головина Б.П. Стоимость проекта – 2,0 млн. рублей.</w:t>
      </w:r>
    </w:p>
    <w:p w:rsidR="009A6FC6" w:rsidRPr="0046583A" w:rsidRDefault="009A6FC6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Строительство зернохранилища на 1000 тонн СХПК «Рассвет». Стоимость проекта – 2,0 млн. рублей.</w:t>
      </w:r>
    </w:p>
    <w:p w:rsidR="009A6FC6" w:rsidRPr="0046583A" w:rsidRDefault="009A6FC6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Строительство зернохранилища на 500 тонн ООО «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6583A">
        <w:rPr>
          <w:rFonts w:ascii="Times New Roman" w:hAnsi="Times New Roman" w:cs="Times New Roman"/>
          <w:sz w:val="28"/>
          <w:szCs w:val="28"/>
        </w:rPr>
        <w:t>. стоимость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 xml:space="preserve"> проекта – 2,0 млн. рублей.</w:t>
      </w:r>
    </w:p>
    <w:p w:rsidR="009A6FC6" w:rsidRPr="0046583A" w:rsidRDefault="009A6FC6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lastRenderedPageBreak/>
        <w:t>Реконструкция и модернизация телятника на 150 голов СХПК имени Ленина. Стоимость проекта – 1,0 млн. рублей.</w:t>
      </w:r>
    </w:p>
    <w:p w:rsidR="00A0418E" w:rsidRPr="0046583A" w:rsidRDefault="00A0418E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Реализация данных инвестиционных проектов позволит создать 14 новых рабочих мест.</w:t>
      </w:r>
    </w:p>
    <w:p w:rsidR="009A6FC6" w:rsidRPr="00966CF5" w:rsidRDefault="009A6FC6" w:rsidP="004658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Кроме того в районе продолжается </w:t>
      </w:r>
      <w:r w:rsidR="00A0418E" w:rsidRPr="0046583A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3 инвестиционных проектов общей стоимостью 287,0 млн. </w:t>
      </w:r>
      <w:r w:rsidRPr="00966CF5">
        <w:rPr>
          <w:rFonts w:ascii="Times New Roman" w:eastAsia="Calibri" w:hAnsi="Times New Roman" w:cs="Times New Roman"/>
          <w:sz w:val="28"/>
          <w:szCs w:val="28"/>
        </w:rPr>
        <w:t xml:space="preserve">рублей с созданием 12 новых рабочих мест, </w:t>
      </w:r>
      <w:r w:rsidR="00A0418E" w:rsidRPr="00966CF5">
        <w:rPr>
          <w:rFonts w:ascii="Times New Roman" w:eastAsia="Calibri" w:hAnsi="Times New Roman" w:cs="Times New Roman"/>
          <w:sz w:val="28"/>
          <w:szCs w:val="28"/>
        </w:rPr>
        <w:t>реализация которых начала</w:t>
      </w:r>
      <w:r w:rsidRPr="00966CF5">
        <w:rPr>
          <w:rFonts w:ascii="Times New Roman" w:eastAsia="Calibri" w:hAnsi="Times New Roman" w:cs="Times New Roman"/>
          <w:sz w:val="28"/>
          <w:szCs w:val="28"/>
        </w:rPr>
        <w:t>сь в 2018 году</w:t>
      </w:r>
      <w:r w:rsidR="00A0418E" w:rsidRPr="00966CF5">
        <w:rPr>
          <w:rFonts w:ascii="Times New Roman" w:eastAsia="Calibri" w:hAnsi="Times New Roman" w:cs="Times New Roman"/>
          <w:sz w:val="28"/>
          <w:szCs w:val="28"/>
        </w:rPr>
        <w:t>. Это</w:t>
      </w:r>
      <w:r w:rsidRPr="00966CF5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9A6FC6" w:rsidRPr="00966CF5" w:rsidRDefault="009A6FC6" w:rsidP="004658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Строительство молочно-товарной фермы на 400 </w:t>
      </w:r>
      <w:proofErr w:type="gramStart"/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  ООО</w:t>
      </w:r>
      <w:proofErr w:type="gramEnd"/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697A32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Эмметево</w:t>
      </w:r>
      <w:proofErr w:type="spellEnd"/>
      <w:r w:rsidR="00697A32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Стоимость проекта – 1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17,0 млн. рублей.</w:t>
      </w:r>
    </w:p>
    <w:p w:rsidR="009A6FC6" w:rsidRPr="00966CF5" w:rsidRDefault="009A6FC6" w:rsidP="004658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F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Строительство коровника на 400 голов ООО «Победа». Стоимость проекта – 50,0 млн. рублей.</w:t>
      </w:r>
    </w:p>
    <w:p w:rsidR="00A0418E" w:rsidRPr="00966CF5" w:rsidRDefault="009A6FC6" w:rsidP="004658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торгового объекта ИП Крылов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Васильевич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ем. С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тоимость проекта 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97A32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млн. рублей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6FC6" w:rsidRPr="0046583A" w:rsidRDefault="00A0418E" w:rsidP="0046583A">
      <w:pPr>
        <w:autoSpaceDE w:val="0"/>
        <w:autoSpaceDN w:val="0"/>
        <w:adjustRightInd w:val="0"/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CF5">
        <w:rPr>
          <w:rFonts w:ascii="Times New Roman" w:hAnsi="Times New Roman" w:cs="Times New Roman"/>
          <w:sz w:val="28"/>
          <w:szCs w:val="28"/>
        </w:rPr>
        <w:t>В</w:t>
      </w:r>
      <w:r w:rsidR="009A6FC6" w:rsidRPr="00966CF5">
        <w:rPr>
          <w:rFonts w:ascii="Times New Roman" w:hAnsi="Times New Roman" w:cs="Times New Roman"/>
          <w:sz w:val="28"/>
          <w:szCs w:val="28"/>
        </w:rPr>
        <w:t xml:space="preserve">вод в эксплуатацию </w:t>
      </w:r>
      <w:r w:rsidR="009A6FC6"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коровника на 400 голов ООО «Победа» и торгового объекта </w:t>
      </w:r>
      <w:r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9A6FC6"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Бориса Васильевича</w:t>
      </w:r>
      <w:r w:rsidRPr="00966CF5">
        <w:rPr>
          <w:rFonts w:ascii="Times New Roman" w:hAnsi="Times New Roman" w:cs="Times New Roman"/>
          <w:sz w:val="28"/>
          <w:szCs w:val="28"/>
        </w:rPr>
        <w:t xml:space="preserve"> планируется в третьем квартале текущего года</w:t>
      </w:r>
      <w:r w:rsidR="009A6FC6"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88C" w:rsidRPr="00B25B58" w:rsidRDefault="00FA36AB" w:rsidP="00C65B1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Хочу отметить, что р</w:t>
      </w:r>
      <w:r w:rsidR="009A6FC6" w:rsidRPr="0046583A">
        <w:rPr>
          <w:rFonts w:ascii="Times New Roman" w:hAnsi="Times New Roman" w:cs="Times New Roman"/>
          <w:sz w:val="28"/>
          <w:szCs w:val="28"/>
        </w:rPr>
        <w:t xml:space="preserve">уководство района </w:t>
      </w:r>
      <w:r w:rsidR="00A0418E" w:rsidRPr="0046583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A6FC6" w:rsidRPr="0046583A">
        <w:rPr>
          <w:rFonts w:ascii="Times New Roman" w:hAnsi="Times New Roman" w:cs="Times New Roman"/>
          <w:sz w:val="28"/>
          <w:szCs w:val="28"/>
        </w:rPr>
        <w:t xml:space="preserve">открыто для диалога с представителями бизнес-сообщества по всем вопросам, возникающим в </w:t>
      </w:r>
      <w:proofErr w:type="gramStart"/>
      <w:r w:rsidR="009A6FC6" w:rsidRPr="0046583A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02753F"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9A6FC6" w:rsidRPr="0046583A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9A6FC6" w:rsidRPr="0046583A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деятельности. Призываю представителей бизнеса быть более активными и в случае, если у Вас есть заинтересованно</w:t>
      </w:r>
      <w:r w:rsidR="00A0418E" w:rsidRPr="0046583A">
        <w:rPr>
          <w:rFonts w:ascii="Times New Roman" w:hAnsi="Times New Roman" w:cs="Times New Roman"/>
          <w:sz w:val="28"/>
          <w:szCs w:val="28"/>
        </w:rPr>
        <w:t>сть в реализации инвестиционных проектов,</w:t>
      </w:r>
      <w:r w:rsidR="009A6FC6"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A0418E" w:rsidRPr="0046583A">
        <w:rPr>
          <w:rFonts w:ascii="Times New Roman" w:hAnsi="Times New Roman" w:cs="Times New Roman"/>
          <w:sz w:val="28"/>
          <w:szCs w:val="28"/>
        </w:rPr>
        <w:t>представить</w:t>
      </w:r>
      <w:r w:rsidR="009A6FC6" w:rsidRPr="0046583A">
        <w:rPr>
          <w:rFonts w:ascii="Times New Roman" w:hAnsi="Times New Roman" w:cs="Times New Roman"/>
          <w:sz w:val="28"/>
          <w:szCs w:val="28"/>
        </w:rPr>
        <w:t xml:space="preserve"> свои предложения.</w:t>
      </w:r>
    </w:p>
    <w:p w:rsidR="006337D6" w:rsidRPr="0046583A" w:rsidRDefault="006337D6" w:rsidP="004658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B58">
        <w:rPr>
          <w:rFonts w:ascii="Times New Roman" w:hAnsi="Times New Roman" w:cs="Times New Roman"/>
          <w:sz w:val="28"/>
          <w:szCs w:val="28"/>
        </w:rPr>
        <w:t>В районе не такими темпами, как хотелось бы, строится жилье. В настоящее время квартиры в многоквартирных домах не пользуются спросом.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C1" w:rsidRPr="00550699" w:rsidRDefault="00954BC1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«Устойчивое развитие сельских территорий» 5 гражданам, проживающим в сельской местности, в том числе </w:t>
      </w:r>
      <w:r w:rsidRPr="00550699">
        <w:rPr>
          <w:rFonts w:ascii="Times New Roman" w:hAnsi="Times New Roman" w:cs="Times New Roman"/>
          <w:sz w:val="28"/>
          <w:szCs w:val="28"/>
        </w:rPr>
        <w:t>молодым семьям и молодым специалистам, предоставлены социальные выплаты на строительство (приобретение) жилья в размере 4115,72 тыс. рублей.</w:t>
      </w:r>
    </w:p>
    <w:p w:rsidR="00954BC1" w:rsidRPr="00550699" w:rsidRDefault="00954BC1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Необходимо в течение года обеспечить пр</w:t>
      </w:r>
      <w:r w:rsidR="00E073FF" w:rsidRPr="00550699">
        <w:rPr>
          <w:rFonts w:ascii="Times New Roman" w:hAnsi="Times New Roman" w:cs="Times New Roman"/>
          <w:sz w:val="28"/>
          <w:szCs w:val="28"/>
        </w:rPr>
        <w:t>едоставление социальных выплат 8</w:t>
      </w:r>
      <w:r w:rsidRPr="00550699">
        <w:rPr>
          <w:rFonts w:ascii="Times New Roman" w:hAnsi="Times New Roman" w:cs="Times New Roman"/>
          <w:sz w:val="28"/>
          <w:szCs w:val="28"/>
        </w:rPr>
        <w:t xml:space="preserve"> молодым семьям на общую сумму </w:t>
      </w:r>
      <w:r w:rsidR="00E073FF" w:rsidRPr="00550699">
        <w:rPr>
          <w:rFonts w:ascii="Times New Roman" w:hAnsi="Times New Roman" w:cs="Times New Roman"/>
          <w:sz w:val="28"/>
          <w:szCs w:val="28"/>
        </w:rPr>
        <w:t>3880,8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рублей в рамках </w:t>
      </w: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02753F" w:rsidRPr="00550699" w:rsidRDefault="0002753F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7288C" w:rsidRPr="00550699">
        <w:rPr>
          <w:rFonts w:ascii="Times New Roman" w:hAnsi="Times New Roman" w:cs="Times New Roman"/>
          <w:sz w:val="28"/>
          <w:szCs w:val="28"/>
        </w:rPr>
        <w:t>1 июля 2019 года в районе состоя</w:t>
      </w:r>
      <w:r w:rsidRPr="00550699">
        <w:rPr>
          <w:rFonts w:ascii="Times New Roman" w:hAnsi="Times New Roman" w:cs="Times New Roman"/>
          <w:sz w:val="28"/>
          <w:szCs w:val="28"/>
        </w:rPr>
        <w:t>т на учете нуждающихся в жилье 36 детей-сирот. В 2019 году необходимо обеспечить жильем двух детей-сирот на общую сумму 1927,9 тыс. рублей.</w:t>
      </w:r>
    </w:p>
    <w:p w:rsidR="00EA3044" w:rsidRPr="00550699" w:rsidRDefault="00EA3044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В рам</w:t>
      </w:r>
      <w:r w:rsidR="00B25B58" w:rsidRPr="00550699">
        <w:rPr>
          <w:rFonts w:ascii="Times New Roman" w:hAnsi="Times New Roman" w:cs="Times New Roman"/>
          <w:sz w:val="28"/>
          <w:szCs w:val="28"/>
        </w:rPr>
        <w:t xml:space="preserve">ках реализации республиканской </w:t>
      </w:r>
      <w:r w:rsidRPr="00550699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550699">
        <w:rPr>
          <w:rFonts w:ascii="Times New Roman" w:hAnsi="Times New Roman" w:cs="Times New Roman"/>
          <w:sz w:val="28"/>
          <w:szCs w:val="28"/>
        </w:rPr>
        <w:t>капитального  ремонта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общего  имущества в многоквартирных домах выполнены работы по капитальному ремонту  крыши многоквартирного дома № 6 по ул. Андреева в с. Яльчики на сумму 2046,00 тыс. рублей.</w:t>
      </w:r>
    </w:p>
    <w:p w:rsidR="00223307" w:rsidRPr="00550699" w:rsidRDefault="00FA36A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Преображает район</w:t>
      </w:r>
      <w:r w:rsidR="00223307" w:rsidRPr="00550699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EA3044" w:rsidRPr="00550699">
        <w:rPr>
          <w:rFonts w:ascii="Times New Roman" w:hAnsi="Times New Roman" w:cs="Times New Roman"/>
          <w:sz w:val="28"/>
          <w:szCs w:val="28"/>
        </w:rPr>
        <w:t>приоритетного проекта «Формирова</w:t>
      </w:r>
      <w:r w:rsidR="00223307" w:rsidRPr="00550699">
        <w:rPr>
          <w:rFonts w:ascii="Times New Roman" w:hAnsi="Times New Roman" w:cs="Times New Roman"/>
          <w:sz w:val="28"/>
          <w:szCs w:val="28"/>
        </w:rPr>
        <w:t>ние комфортной городской среды».</w:t>
      </w:r>
    </w:p>
    <w:p w:rsidR="00EA3044" w:rsidRPr="00550699" w:rsidRDefault="00223307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2018 году началось благоустройство парка</w:t>
      </w:r>
      <w:r w:rsidR="00E073FF" w:rsidRPr="00550699">
        <w:rPr>
          <w:rFonts w:ascii="Times New Roman" w:hAnsi="Times New Roman" w:cs="Times New Roman"/>
          <w:sz w:val="28"/>
          <w:szCs w:val="28"/>
        </w:rPr>
        <w:t>, прилегающего к центральной площади с. Яльчики.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В предыдущем году </w:t>
      </w:r>
      <w:proofErr w:type="gramStart"/>
      <w:r w:rsidR="00EA3044" w:rsidRPr="00550699">
        <w:rPr>
          <w:rFonts w:ascii="Times New Roman" w:hAnsi="Times New Roman" w:cs="Times New Roman"/>
          <w:sz w:val="28"/>
          <w:szCs w:val="28"/>
        </w:rPr>
        <w:t>работы  были</w:t>
      </w:r>
      <w:proofErr w:type="gramEnd"/>
      <w:r w:rsidR="00EA3044" w:rsidRPr="00550699">
        <w:rPr>
          <w:rFonts w:ascii="Times New Roman" w:hAnsi="Times New Roman" w:cs="Times New Roman"/>
          <w:sz w:val="28"/>
          <w:szCs w:val="28"/>
        </w:rPr>
        <w:t xml:space="preserve"> выполнены на сумму </w:t>
      </w:r>
      <w:r w:rsidR="00E073FF" w:rsidRPr="00550699">
        <w:rPr>
          <w:rFonts w:ascii="Times New Roman" w:hAnsi="Times New Roman" w:cs="Times New Roman"/>
          <w:sz w:val="28"/>
          <w:szCs w:val="28"/>
        </w:rPr>
        <w:t>3828,0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3044" w:rsidRPr="00DA09EF" w:rsidRDefault="009C245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В текущем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году работы по благоустройству парка выполнены на </w:t>
      </w:r>
      <w:proofErr w:type="gramStart"/>
      <w:r w:rsidR="00EA3044" w:rsidRPr="00550699">
        <w:rPr>
          <w:rFonts w:ascii="Times New Roman" w:hAnsi="Times New Roman" w:cs="Times New Roman"/>
          <w:sz w:val="28"/>
          <w:szCs w:val="28"/>
        </w:rPr>
        <w:t>сумму  4232</w:t>
      </w:r>
      <w:proofErr w:type="gramEnd"/>
      <w:r w:rsidR="00EA3044" w:rsidRPr="00550699">
        <w:rPr>
          <w:rFonts w:ascii="Times New Roman" w:hAnsi="Times New Roman" w:cs="Times New Roman"/>
          <w:sz w:val="28"/>
          <w:szCs w:val="28"/>
        </w:rPr>
        <w:t>,</w:t>
      </w:r>
      <w:r w:rsidR="00EA3044" w:rsidRPr="00DA09EF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966CF5" w:rsidRPr="00DA09EF" w:rsidRDefault="00C65B1A" w:rsidP="00465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дополнительного </w:t>
      </w:r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данной программы </w:t>
      </w:r>
      <w:r w:rsidR="00C660AE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во 2 полугодии текущего года </w:t>
      </w:r>
      <w:proofErr w:type="gramStart"/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>планируется  выполнение</w:t>
      </w:r>
      <w:proofErr w:type="gramEnd"/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 </w:t>
      </w:r>
      <w:r w:rsidR="00C660AE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DA09EF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парка, прилегающего к</w:t>
      </w:r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F5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>центральной площади  с. Яльчики</w:t>
      </w:r>
      <w:r w:rsidR="00DA09EF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>,</w:t>
      </w:r>
      <w:r w:rsidR="00966CF5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 на сумму 4090,8 тыс. рублей и  парка с хоккейной площадкой  по ул. Дзержинского  в  с. Большие Яльчики на сумму 3582,4</w:t>
      </w:r>
      <w:r w:rsidR="00C660AE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 тыс. рублей.</w:t>
      </w:r>
    </w:p>
    <w:p w:rsidR="000139D2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9EF">
        <w:rPr>
          <w:rFonts w:ascii="Times New Roman" w:hAnsi="Times New Roman" w:cs="Times New Roman"/>
          <w:sz w:val="28"/>
          <w:szCs w:val="28"/>
        </w:rPr>
        <w:t>Ведутся работы по строительству модульных</w:t>
      </w:r>
      <w:r w:rsidRPr="00550699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 в д. Старое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Янашево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и д. Полевые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на общую сумму 7850,00 тыс. рублей. </w:t>
      </w:r>
    </w:p>
    <w:p w:rsidR="00223307" w:rsidRPr="00550699" w:rsidRDefault="00223307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В создании комфортной среды п</w:t>
      </w:r>
      <w:r w:rsidR="00E073FF" w:rsidRPr="00550699">
        <w:rPr>
          <w:rFonts w:ascii="Times New Roman" w:hAnsi="Times New Roman" w:cs="Times New Roman"/>
          <w:sz w:val="28"/>
          <w:szCs w:val="28"/>
        </w:rPr>
        <w:t>роживания активно участ</w:t>
      </w:r>
      <w:r w:rsidR="009C2458" w:rsidRPr="00550699">
        <w:rPr>
          <w:rFonts w:ascii="Times New Roman" w:hAnsi="Times New Roman" w:cs="Times New Roman"/>
          <w:sz w:val="28"/>
          <w:szCs w:val="28"/>
        </w:rPr>
        <w:t>вуют</w:t>
      </w:r>
      <w:r w:rsidRPr="00550699">
        <w:rPr>
          <w:rFonts w:ascii="Times New Roman" w:hAnsi="Times New Roman" w:cs="Times New Roman"/>
          <w:sz w:val="28"/>
          <w:szCs w:val="28"/>
        </w:rPr>
        <w:t xml:space="preserve"> и сами жители района.</w:t>
      </w:r>
    </w:p>
    <w:p w:rsidR="005429A5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 рамках реализации Указа Главы Чувашской Республики от 30.01.2017 №71 «О реализации на территории Чувашской Республики проектов развития общественной инфраструктуры, основанных на местных инициативах», выполнены работы на </w:t>
      </w:r>
      <w:r w:rsidR="007530F2" w:rsidRPr="00550699">
        <w:rPr>
          <w:rFonts w:ascii="Times New Roman" w:hAnsi="Times New Roman" w:cs="Times New Roman"/>
          <w:sz w:val="28"/>
          <w:szCs w:val="28"/>
        </w:rPr>
        <w:t>общую сумму 4862,0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7530F2" w:rsidRPr="00550699">
        <w:rPr>
          <w:rFonts w:ascii="Times New Roman" w:hAnsi="Times New Roman" w:cs="Times New Roman"/>
          <w:sz w:val="28"/>
          <w:szCs w:val="28"/>
        </w:rPr>
        <w:t>тыс</w:t>
      </w:r>
      <w:r w:rsidRPr="00550699">
        <w:rPr>
          <w:rFonts w:ascii="Times New Roman" w:hAnsi="Times New Roman" w:cs="Times New Roman"/>
          <w:sz w:val="28"/>
          <w:szCs w:val="28"/>
        </w:rPr>
        <w:t>. рублей, в том числе</w:t>
      </w:r>
      <w:r w:rsidR="005429A5" w:rsidRPr="00550699">
        <w:rPr>
          <w:rFonts w:ascii="Times New Roman" w:hAnsi="Times New Roman" w:cs="Times New Roman"/>
          <w:sz w:val="28"/>
          <w:szCs w:val="28"/>
        </w:rPr>
        <w:t xml:space="preserve"> проведены работы:</w:t>
      </w:r>
    </w:p>
    <w:p w:rsidR="005429A5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строительству нежилого по</w:t>
      </w:r>
      <w:r w:rsidR="005429A5" w:rsidRPr="00550699">
        <w:rPr>
          <w:rFonts w:ascii="Times New Roman" w:hAnsi="Times New Roman" w:cs="Times New Roman"/>
          <w:sz w:val="28"/>
          <w:szCs w:val="28"/>
        </w:rPr>
        <w:t>мещения на кладбище и ограждения</w:t>
      </w:r>
      <w:r w:rsidRPr="00550699">
        <w:rPr>
          <w:rFonts w:ascii="Times New Roman" w:hAnsi="Times New Roman" w:cs="Times New Roman"/>
          <w:sz w:val="28"/>
          <w:szCs w:val="28"/>
        </w:rPr>
        <w:t xml:space="preserve"> кладбища села Новое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Тинчур</w:t>
      </w:r>
      <w:r w:rsidR="007530F2" w:rsidRPr="00550699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7530F2" w:rsidRPr="00550699">
        <w:rPr>
          <w:rFonts w:ascii="Times New Roman" w:hAnsi="Times New Roman" w:cs="Times New Roman"/>
          <w:sz w:val="28"/>
          <w:szCs w:val="28"/>
        </w:rPr>
        <w:t xml:space="preserve"> на сумму 868,2</w:t>
      </w:r>
      <w:r w:rsidR="005429A5" w:rsidRPr="0055069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A5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устройству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металлического ограждения и тротуаров из брусчатки у сельского дома культуры и монумента погибшим в ВОВ 1941-1945 гг. в д. Старое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Янаш</w:t>
      </w:r>
      <w:r w:rsidR="005429A5" w:rsidRPr="00550699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5429A5" w:rsidRPr="0055069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530F2" w:rsidRPr="00550699">
        <w:rPr>
          <w:rFonts w:ascii="Times New Roman" w:hAnsi="Times New Roman" w:cs="Times New Roman"/>
          <w:sz w:val="28"/>
          <w:szCs w:val="28"/>
        </w:rPr>
        <w:t xml:space="preserve"> 319,2</w:t>
      </w:r>
      <w:r w:rsidR="005429A5" w:rsidRPr="0055069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A5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памятника воинам-о</w:t>
      </w:r>
      <w:r w:rsidRPr="0046583A">
        <w:rPr>
          <w:rFonts w:ascii="Times New Roman" w:hAnsi="Times New Roman" w:cs="Times New Roman"/>
          <w:sz w:val="28"/>
          <w:szCs w:val="28"/>
        </w:rPr>
        <w:t xml:space="preserve">дносельчанам, павшим в Великой Отечественной войне 1941-1945 гг. и обустройство сквера вокруг памятника в с.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Шемалако</w:t>
      </w:r>
      <w:r w:rsidR="007530F2" w:rsidRPr="0046583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7530F2" w:rsidRPr="0046583A">
        <w:rPr>
          <w:rFonts w:ascii="Times New Roman" w:hAnsi="Times New Roman" w:cs="Times New Roman"/>
          <w:sz w:val="28"/>
          <w:szCs w:val="28"/>
        </w:rPr>
        <w:t xml:space="preserve"> на сумму 1021,0</w:t>
      </w:r>
      <w:r w:rsidR="005429A5" w:rsidRPr="0046583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A5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3A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 xml:space="preserve"> висячего моста через реку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Таябинка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в с. Большая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Та</w:t>
      </w:r>
      <w:r w:rsidR="007530F2" w:rsidRPr="0046583A">
        <w:rPr>
          <w:rFonts w:ascii="Times New Roman" w:hAnsi="Times New Roman" w:cs="Times New Roman"/>
          <w:sz w:val="28"/>
          <w:szCs w:val="28"/>
        </w:rPr>
        <w:t>яба</w:t>
      </w:r>
      <w:proofErr w:type="spellEnd"/>
      <w:r w:rsidR="007530F2" w:rsidRPr="0046583A">
        <w:rPr>
          <w:rFonts w:ascii="Times New Roman" w:hAnsi="Times New Roman" w:cs="Times New Roman"/>
          <w:sz w:val="28"/>
          <w:szCs w:val="28"/>
        </w:rPr>
        <w:t xml:space="preserve"> на сумму 179,3</w:t>
      </w:r>
      <w:r w:rsidR="005429A5" w:rsidRPr="0046583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D2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3A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 xml:space="preserve"> грунтовых дорог п</w:t>
      </w:r>
      <w:r w:rsidR="0098078C" w:rsidRPr="0046583A">
        <w:rPr>
          <w:rFonts w:ascii="Times New Roman" w:hAnsi="Times New Roman" w:cs="Times New Roman"/>
          <w:sz w:val="28"/>
          <w:szCs w:val="28"/>
        </w:rPr>
        <w:t xml:space="preserve">о ул. </w:t>
      </w:r>
      <w:proofErr w:type="spellStart"/>
      <w:r w:rsidR="0098078C" w:rsidRPr="0046583A">
        <w:rPr>
          <w:rFonts w:ascii="Times New Roman" w:hAnsi="Times New Roman" w:cs="Times New Roman"/>
          <w:sz w:val="28"/>
          <w:szCs w:val="28"/>
        </w:rPr>
        <w:t>Малтыкассы</w:t>
      </w:r>
      <w:proofErr w:type="spellEnd"/>
      <w:r w:rsidR="0098078C" w:rsidRPr="00465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Чакаккассы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Аранчеево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>, ул. Южная д. Шаймурзино, ул. Ленина д. П</w:t>
      </w:r>
      <w:r w:rsidR="0098078C" w:rsidRPr="0046583A">
        <w:rPr>
          <w:rFonts w:ascii="Times New Roman" w:hAnsi="Times New Roman" w:cs="Times New Roman"/>
          <w:sz w:val="28"/>
          <w:szCs w:val="28"/>
        </w:rPr>
        <w:t xml:space="preserve">олевые </w:t>
      </w:r>
      <w:proofErr w:type="spellStart"/>
      <w:r w:rsidR="0098078C" w:rsidRPr="0046583A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="0098078C" w:rsidRPr="0046583A">
        <w:rPr>
          <w:rFonts w:ascii="Times New Roman" w:hAnsi="Times New Roman" w:cs="Times New Roman"/>
          <w:sz w:val="28"/>
          <w:szCs w:val="28"/>
        </w:rPr>
        <w:t xml:space="preserve">, ул. Молодежная и </w:t>
      </w:r>
      <w:r w:rsidRPr="0046583A">
        <w:rPr>
          <w:rFonts w:ascii="Times New Roman" w:hAnsi="Times New Roman" w:cs="Times New Roman"/>
          <w:sz w:val="28"/>
          <w:szCs w:val="28"/>
        </w:rPr>
        <w:t xml:space="preserve">пер. Молодежный д. </w:t>
      </w:r>
      <w:r w:rsidR="0098078C" w:rsidRPr="0046583A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98078C" w:rsidRPr="0046583A">
        <w:rPr>
          <w:rFonts w:ascii="Times New Roman" w:hAnsi="Times New Roman" w:cs="Times New Roman"/>
          <w:sz w:val="28"/>
          <w:szCs w:val="28"/>
        </w:rPr>
        <w:t>Ерыкла</w:t>
      </w:r>
      <w:proofErr w:type="spellEnd"/>
      <w:r w:rsidR="0098078C" w:rsidRPr="0046583A">
        <w:rPr>
          <w:rFonts w:ascii="Times New Roman" w:hAnsi="Times New Roman" w:cs="Times New Roman"/>
          <w:sz w:val="28"/>
          <w:szCs w:val="28"/>
        </w:rPr>
        <w:t>, ул. Парковая, Мостовая и Молодежная</w:t>
      </w:r>
      <w:r w:rsidRPr="0046583A">
        <w:rPr>
          <w:rFonts w:ascii="Times New Roman" w:hAnsi="Times New Roman" w:cs="Times New Roman"/>
          <w:sz w:val="28"/>
          <w:szCs w:val="28"/>
        </w:rPr>
        <w:t xml:space="preserve"> д. Новое Булаево, грунтовой дороги к кладбищу в с.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Байглы</w:t>
      </w:r>
      <w:r w:rsidR="007530F2" w:rsidRPr="0046583A">
        <w:rPr>
          <w:rFonts w:ascii="Times New Roman" w:hAnsi="Times New Roman" w:cs="Times New Roman"/>
          <w:sz w:val="28"/>
          <w:szCs w:val="28"/>
        </w:rPr>
        <w:t>чево</w:t>
      </w:r>
      <w:proofErr w:type="spellEnd"/>
      <w:r w:rsidR="007530F2" w:rsidRPr="0046583A">
        <w:rPr>
          <w:rFonts w:ascii="Times New Roman" w:hAnsi="Times New Roman" w:cs="Times New Roman"/>
          <w:sz w:val="28"/>
          <w:szCs w:val="28"/>
        </w:rPr>
        <w:t xml:space="preserve"> на общую сумму 2474,3</w:t>
      </w:r>
      <w:r w:rsidRPr="004658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307" w:rsidRPr="0046583A" w:rsidRDefault="009C2458" w:rsidP="009C24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23307" w:rsidRPr="0046583A">
        <w:rPr>
          <w:rFonts w:ascii="Times New Roman" w:hAnsi="Times New Roman" w:cs="Times New Roman"/>
          <w:sz w:val="28"/>
          <w:szCs w:val="28"/>
        </w:rPr>
        <w:t xml:space="preserve"> бла</w:t>
      </w:r>
      <w:r>
        <w:rPr>
          <w:rFonts w:ascii="Times New Roman" w:hAnsi="Times New Roman" w:cs="Times New Roman"/>
          <w:sz w:val="28"/>
          <w:szCs w:val="28"/>
        </w:rPr>
        <w:t xml:space="preserve">годарен </w:t>
      </w:r>
      <w:r w:rsidR="00223307" w:rsidRPr="0046583A">
        <w:rPr>
          <w:rFonts w:ascii="Times New Roman" w:hAnsi="Times New Roman" w:cs="Times New Roman"/>
          <w:sz w:val="28"/>
          <w:szCs w:val="28"/>
        </w:rPr>
        <w:t>жителям за финансовое участие.</w:t>
      </w:r>
    </w:p>
    <w:p w:rsidR="000139D2" w:rsidRDefault="00223307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A63">
        <w:rPr>
          <w:rFonts w:ascii="Times New Roman" w:hAnsi="Times New Roman" w:cs="Times New Roman"/>
          <w:sz w:val="28"/>
          <w:szCs w:val="28"/>
        </w:rPr>
        <w:t>Реализация проектов развития общественной инфраструктуры, основанных на местных инициативах, продолжена и во 2 полугодии текущего года. В</w:t>
      </w:r>
      <w:r w:rsidR="000139D2" w:rsidRPr="00915A6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98078C" w:rsidRPr="00915A63">
        <w:rPr>
          <w:rFonts w:ascii="Times New Roman" w:hAnsi="Times New Roman" w:cs="Times New Roman"/>
          <w:sz w:val="28"/>
          <w:szCs w:val="28"/>
        </w:rPr>
        <w:t>данного проекта</w:t>
      </w:r>
      <w:r w:rsidR="000139D2" w:rsidRPr="00915A63">
        <w:rPr>
          <w:rFonts w:ascii="Times New Roman" w:hAnsi="Times New Roman" w:cs="Times New Roman"/>
          <w:sz w:val="28"/>
          <w:szCs w:val="28"/>
        </w:rPr>
        <w:t xml:space="preserve"> </w:t>
      </w:r>
      <w:r w:rsidR="00915A63" w:rsidRPr="00915A63">
        <w:rPr>
          <w:rFonts w:ascii="Times New Roman" w:hAnsi="Times New Roman" w:cs="Times New Roman"/>
          <w:sz w:val="28"/>
          <w:szCs w:val="28"/>
        </w:rPr>
        <w:t>выполнены</w:t>
      </w:r>
      <w:r w:rsidR="000139D2" w:rsidRPr="00915A63">
        <w:rPr>
          <w:rFonts w:ascii="Times New Roman" w:hAnsi="Times New Roman" w:cs="Times New Roman"/>
          <w:sz w:val="28"/>
          <w:szCs w:val="28"/>
        </w:rPr>
        <w:t xml:space="preserve"> работы по изготовлению и устройству</w:t>
      </w:r>
      <w:r w:rsidR="00B34011">
        <w:rPr>
          <w:rFonts w:ascii="Times New Roman" w:hAnsi="Times New Roman" w:cs="Times New Roman"/>
          <w:sz w:val="28"/>
          <w:szCs w:val="28"/>
        </w:rPr>
        <w:t xml:space="preserve"> 142</w:t>
      </w:r>
      <w:r w:rsidR="000139D2" w:rsidRPr="00915A63">
        <w:rPr>
          <w:rFonts w:ascii="Times New Roman" w:hAnsi="Times New Roman" w:cs="Times New Roman"/>
          <w:sz w:val="28"/>
          <w:szCs w:val="28"/>
        </w:rPr>
        <w:t xml:space="preserve"> контей</w:t>
      </w:r>
      <w:r w:rsidR="00B34011">
        <w:rPr>
          <w:rFonts w:ascii="Times New Roman" w:hAnsi="Times New Roman" w:cs="Times New Roman"/>
          <w:sz w:val="28"/>
          <w:szCs w:val="28"/>
        </w:rPr>
        <w:t>нерные площадки</w:t>
      </w:r>
      <w:r w:rsidR="007530F2" w:rsidRPr="00915A63">
        <w:rPr>
          <w:rFonts w:ascii="Times New Roman" w:hAnsi="Times New Roman" w:cs="Times New Roman"/>
          <w:sz w:val="28"/>
          <w:szCs w:val="28"/>
        </w:rPr>
        <w:t xml:space="preserve"> на сумму 7793,2</w:t>
      </w:r>
      <w:r w:rsidR="000139D2" w:rsidRPr="00915A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458" w:rsidRPr="0046583A" w:rsidRDefault="009C2458" w:rsidP="009C24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связи с введением новой системы сбора ТКО в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районе выбран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бесконтейнерный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способ сбора и накопления ТКО (в мешках). </w:t>
      </w:r>
    </w:p>
    <w:p w:rsidR="009C2458" w:rsidRPr="0046583A" w:rsidRDefault="009C2458" w:rsidP="009C24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удобства вывоза мусора с дворовых и прилегающих территорий в жилых зонах устанавливаются специальные контейнерные площадки для сбора бытовых отходов.</w:t>
      </w:r>
    </w:p>
    <w:p w:rsidR="000139D2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уровня обустройства населенных пунктов, расположенных в </w:t>
      </w:r>
      <w:proofErr w:type="gramStart"/>
      <w:r w:rsidRPr="0046583A">
        <w:rPr>
          <w:rFonts w:ascii="Times New Roman" w:hAnsi="Times New Roman" w:cs="Times New Roman"/>
          <w:sz w:val="28"/>
          <w:szCs w:val="28"/>
        </w:rPr>
        <w:t>сельской  местности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>, выполнены следующие работы:</w:t>
      </w:r>
    </w:p>
    <w:p w:rsidR="003E3328" w:rsidRPr="00550699" w:rsidRDefault="003E332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7288C">
        <w:rPr>
          <w:rFonts w:ascii="Times New Roman" w:hAnsi="Times New Roman" w:cs="Times New Roman"/>
          <w:sz w:val="28"/>
          <w:szCs w:val="28"/>
        </w:rPr>
        <w:t>Большеяльчикской</w:t>
      </w:r>
      <w:proofErr w:type="spellEnd"/>
      <w:r w:rsidR="0047288C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46583A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</w:t>
      </w:r>
      <w:r w:rsidR="009C2458">
        <w:rPr>
          <w:rFonts w:ascii="Times New Roman" w:hAnsi="Times New Roman" w:cs="Times New Roman"/>
          <w:sz w:val="28"/>
          <w:szCs w:val="28"/>
        </w:rPr>
        <w:t xml:space="preserve">кровли на </w:t>
      </w:r>
      <w:r w:rsidR="009C2458" w:rsidRPr="0055069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C71FE" w:rsidRPr="00550699">
        <w:rPr>
          <w:rFonts w:ascii="Times New Roman" w:hAnsi="Times New Roman" w:cs="Times New Roman"/>
          <w:sz w:val="28"/>
          <w:szCs w:val="28"/>
        </w:rPr>
        <w:t>2450,0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3F3F0B" w:rsidRPr="00550699">
        <w:rPr>
          <w:rFonts w:ascii="Times New Roman" w:hAnsi="Times New Roman" w:cs="Times New Roman"/>
          <w:sz w:val="28"/>
          <w:szCs w:val="28"/>
        </w:rPr>
        <w:t>тыс</w:t>
      </w:r>
      <w:r w:rsidR="009C2458" w:rsidRPr="00550699">
        <w:rPr>
          <w:rFonts w:ascii="Times New Roman" w:hAnsi="Times New Roman" w:cs="Times New Roman"/>
          <w:sz w:val="28"/>
          <w:szCs w:val="28"/>
        </w:rPr>
        <w:t>. рублей</w:t>
      </w:r>
      <w:r w:rsidRPr="00550699">
        <w:rPr>
          <w:rFonts w:ascii="Times New Roman" w:hAnsi="Times New Roman" w:cs="Times New Roman"/>
          <w:sz w:val="28"/>
          <w:szCs w:val="28"/>
        </w:rPr>
        <w:t xml:space="preserve"> и </w:t>
      </w:r>
      <w:r w:rsidR="009C2458" w:rsidRPr="00550699">
        <w:rPr>
          <w:rFonts w:ascii="Times New Roman" w:hAnsi="Times New Roman" w:cs="Times New Roman"/>
          <w:sz w:val="28"/>
          <w:szCs w:val="28"/>
        </w:rPr>
        <w:t>спортивного зала на 1,0 млн. рублей.</w:t>
      </w:r>
    </w:p>
    <w:p w:rsidR="007530F2" w:rsidRPr="00550699" w:rsidRDefault="003E3328" w:rsidP="004658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Большеяльчикской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школе запланирован ремонт школьной столовой на сумму 612,8 тыс. рублей</w:t>
      </w:r>
      <w:r w:rsidR="007530F2" w:rsidRPr="00550699">
        <w:rPr>
          <w:rFonts w:ascii="Times New Roman" w:hAnsi="Times New Roman" w:cs="Times New Roman"/>
          <w:sz w:val="28"/>
          <w:szCs w:val="28"/>
        </w:rPr>
        <w:t>.</w:t>
      </w:r>
    </w:p>
    <w:p w:rsidR="007530F2" w:rsidRPr="00550699" w:rsidRDefault="007530F2" w:rsidP="004658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</w:t>
      </w:r>
      <w:r w:rsidR="006811D4" w:rsidRPr="00550699">
        <w:rPr>
          <w:rFonts w:ascii="Times New Roman" w:hAnsi="Times New Roman" w:cs="Times New Roman"/>
          <w:sz w:val="28"/>
          <w:szCs w:val="28"/>
        </w:rPr>
        <w:t xml:space="preserve">зданий </w:t>
      </w:r>
      <w:proofErr w:type="spellStart"/>
      <w:r w:rsidR="006811D4" w:rsidRPr="00550699">
        <w:rPr>
          <w:rFonts w:ascii="Times New Roman" w:hAnsi="Times New Roman" w:cs="Times New Roman"/>
          <w:sz w:val="28"/>
          <w:szCs w:val="28"/>
        </w:rPr>
        <w:t>Большетаябинского</w:t>
      </w:r>
      <w:proofErr w:type="spellEnd"/>
      <w:r w:rsidR="006811D4" w:rsidRPr="00550699">
        <w:rPr>
          <w:rFonts w:ascii="Times New Roman" w:hAnsi="Times New Roman" w:cs="Times New Roman"/>
          <w:sz w:val="28"/>
          <w:szCs w:val="28"/>
        </w:rPr>
        <w:t xml:space="preserve"> (</w:t>
      </w:r>
      <w:r w:rsidR="000C71FE" w:rsidRPr="00550699">
        <w:rPr>
          <w:rFonts w:ascii="Times New Roman" w:hAnsi="Times New Roman" w:cs="Times New Roman"/>
          <w:sz w:val="28"/>
          <w:szCs w:val="28"/>
        </w:rPr>
        <w:t>1089,2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550699">
        <w:rPr>
          <w:rFonts w:ascii="Times New Roman" w:hAnsi="Times New Roman" w:cs="Times New Roman"/>
          <w:sz w:val="28"/>
          <w:szCs w:val="28"/>
        </w:rPr>
        <w:t>рублей)  и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D4" w:rsidRPr="00550699">
        <w:rPr>
          <w:rFonts w:ascii="Times New Roman" w:hAnsi="Times New Roman" w:cs="Times New Roman"/>
          <w:sz w:val="28"/>
          <w:szCs w:val="28"/>
        </w:rPr>
        <w:t>Новобайбатыревского</w:t>
      </w:r>
      <w:proofErr w:type="spellEnd"/>
      <w:r w:rsidR="006811D4" w:rsidRPr="00550699">
        <w:rPr>
          <w:rFonts w:ascii="Times New Roman" w:hAnsi="Times New Roman" w:cs="Times New Roman"/>
          <w:sz w:val="28"/>
          <w:szCs w:val="28"/>
        </w:rPr>
        <w:t xml:space="preserve"> (</w:t>
      </w:r>
      <w:r w:rsidR="00536787">
        <w:rPr>
          <w:rFonts w:ascii="Times New Roman" w:hAnsi="Times New Roman" w:cs="Times New Roman"/>
          <w:sz w:val="28"/>
          <w:szCs w:val="28"/>
        </w:rPr>
        <w:t>683,6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рублей)  сельских домо</w:t>
      </w:r>
      <w:r w:rsidR="006811D4" w:rsidRPr="00550699">
        <w:rPr>
          <w:rFonts w:ascii="Times New Roman" w:hAnsi="Times New Roman" w:cs="Times New Roman"/>
          <w:sz w:val="28"/>
          <w:szCs w:val="28"/>
        </w:rPr>
        <w:t xml:space="preserve">в культуры на общую сумму </w:t>
      </w:r>
      <w:r w:rsidR="00536787">
        <w:rPr>
          <w:rFonts w:ascii="Times New Roman" w:hAnsi="Times New Roman" w:cs="Times New Roman"/>
          <w:sz w:val="28"/>
          <w:szCs w:val="28"/>
        </w:rPr>
        <w:t>1772,8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C067A" w:rsidRDefault="009C067A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Проведен ремонт дворовой территории многоквартирного дома № 9 по ул. Октябрьская с. Яльчики на сумму 327,00 тыс. рублей.</w:t>
      </w:r>
    </w:p>
    <w:p w:rsidR="00966CF5" w:rsidRPr="00B34011" w:rsidRDefault="00966CF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B1A">
        <w:rPr>
          <w:rFonts w:ascii="Times New Roman" w:hAnsi="Times New Roman" w:cs="Times New Roman"/>
          <w:sz w:val="28"/>
          <w:szCs w:val="28"/>
        </w:rPr>
        <w:t>До конца текущего года необходимо выполнить работ</w:t>
      </w:r>
      <w:r w:rsidR="00B34011" w:rsidRPr="00C65B1A">
        <w:rPr>
          <w:rFonts w:ascii="Times New Roman" w:hAnsi="Times New Roman" w:cs="Times New Roman"/>
          <w:sz w:val="28"/>
          <w:szCs w:val="28"/>
        </w:rPr>
        <w:t>ы по капитальному ремонту зданий</w:t>
      </w:r>
      <w:r w:rsidRPr="00C65B1A">
        <w:rPr>
          <w:rFonts w:ascii="Times New Roman" w:hAnsi="Times New Roman" w:cs="Times New Roman"/>
          <w:sz w:val="28"/>
          <w:szCs w:val="28"/>
        </w:rPr>
        <w:t xml:space="preserve"> детской школы искусст</w:t>
      </w:r>
      <w:r w:rsidR="00B34011" w:rsidRPr="00C65B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34011" w:rsidRPr="00C65B1A">
        <w:rPr>
          <w:rFonts w:ascii="Times New Roman" w:hAnsi="Times New Roman" w:cs="Times New Roman"/>
          <w:sz w:val="28"/>
          <w:szCs w:val="28"/>
        </w:rPr>
        <w:t>на  сумму</w:t>
      </w:r>
      <w:proofErr w:type="gramEnd"/>
      <w:r w:rsidR="00B34011" w:rsidRPr="00C65B1A">
        <w:rPr>
          <w:rFonts w:ascii="Times New Roman" w:hAnsi="Times New Roman" w:cs="Times New Roman"/>
          <w:sz w:val="28"/>
          <w:szCs w:val="28"/>
        </w:rPr>
        <w:t xml:space="preserve"> 10125,4 тыс. рублей и Физкультурно-оздоровительного комплекса «</w:t>
      </w:r>
      <w:proofErr w:type="spellStart"/>
      <w:r w:rsidR="00B34011" w:rsidRPr="00C65B1A">
        <w:rPr>
          <w:rFonts w:ascii="Times New Roman" w:hAnsi="Times New Roman" w:cs="Times New Roman"/>
          <w:sz w:val="28"/>
          <w:szCs w:val="28"/>
        </w:rPr>
        <w:t>Улап</w:t>
      </w:r>
      <w:proofErr w:type="spellEnd"/>
      <w:r w:rsidR="00B34011" w:rsidRPr="00C65B1A">
        <w:rPr>
          <w:rFonts w:ascii="Times New Roman" w:hAnsi="Times New Roman" w:cs="Times New Roman"/>
          <w:sz w:val="28"/>
          <w:szCs w:val="28"/>
        </w:rPr>
        <w:t>» на сумму 2751,6 тыс. рублей.</w:t>
      </w:r>
    </w:p>
    <w:p w:rsidR="00E073FF" w:rsidRPr="00550699" w:rsidRDefault="005429A5" w:rsidP="00185A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011">
        <w:rPr>
          <w:rFonts w:ascii="Times New Roman" w:hAnsi="Times New Roman" w:cs="Times New Roman"/>
          <w:sz w:val="28"/>
          <w:szCs w:val="28"/>
        </w:rPr>
        <w:t>Развитие</w:t>
      </w:r>
      <w:r w:rsidRPr="00550699">
        <w:rPr>
          <w:rFonts w:ascii="Times New Roman" w:hAnsi="Times New Roman" w:cs="Times New Roman"/>
          <w:sz w:val="28"/>
          <w:szCs w:val="28"/>
        </w:rPr>
        <w:t xml:space="preserve"> района невозможно без современной транспортной инфраструктуры. </w:t>
      </w:r>
    </w:p>
    <w:p w:rsidR="005429A5" w:rsidRPr="00550699" w:rsidRDefault="005429A5" w:rsidP="00185A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 отчетном периоде началось строительство автомобильной дороги переходного типа в д. Малая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Ерыкла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общей протяженностью 0,76 км на общую сумму 11045,32 тыс. рублей. </w:t>
      </w:r>
    </w:p>
    <w:p w:rsidR="0047288C" w:rsidRPr="00550699" w:rsidRDefault="0047288C" w:rsidP="00185A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99">
        <w:rPr>
          <w:rFonts w:ascii="Times New Roman" w:hAnsi="Times New Roman" w:cs="Times New Roman"/>
          <w:sz w:val="28"/>
          <w:szCs w:val="28"/>
        </w:rPr>
        <w:t>Капитально отремонтирован</w:t>
      </w:r>
      <w:r w:rsidR="00536787">
        <w:rPr>
          <w:rFonts w:ascii="Times New Roman" w:hAnsi="Times New Roman" w:cs="Times New Roman"/>
          <w:sz w:val="28"/>
          <w:szCs w:val="28"/>
        </w:rPr>
        <w:t>ы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536787">
        <w:rPr>
          <w:rFonts w:ascii="Times New Roman" w:hAnsi="Times New Roman" w:cs="Times New Roman"/>
          <w:sz w:val="28"/>
          <w:szCs w:val="28"/>
        </w:rPr>
        <w:t>участок</w:t>
      </w:r>
      <w:r w:rsidR="00536787" w:rsidRPr="00550699">
        <w:rPr>
          <w:rFonts w:ascii="Times New Roman" w:hAnsi="Times New Roman" w:cs="Times New Roman"/>
          <w:sz w:val="28"/>
          <w:szCs w:val="28"/>
        </w:rPr>
        <w:t xml:space="preserve"> автодороги «Комсомольское– Яльчики - Новые </w:t>
      </w:r>
      <w:proofErr w:type="spellStart"/>
      <w:r w:rsidR="00536787" w:rsidRPr="00550699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="00536787" w:rsidRPr="00550699">
        <w:rPr>
          <w:rFonts w:ascii="Times New Roman" w:hAnsi="Times New Roman" w:cs="Times New Roman"/>
          <w:sz w:val="28"/>
          <w:szCs w:val="28"/>
        </w:rPr>
        <w:t xml:space="preserve">» протяженностью 2,0 </w:t>
      </w:r>
      <w:proofErr w:type="gramStart"/>
      <w:r w:rsidR="00536787" w:rsidRPr="00550699">
        <w:rPr>
          <w:rFonts w:ascii="Times New Roman" w:hAnsi="Times New Roman" w:cs="Times New Roman"/>
          <w:sz w:val="28"/>
          <w:szCs w:val="28"/>
        </w:rPr>
        <w:t xml:space="preserve">км </w:t>
      </w:r>
      <w:r w:rsidR="0053678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36787">
        <w:rPr>
          <w:rFonts w:ascii="Times New Roman" w:hAnsi="Times New Roman" w:cs="Times New Roman"/>
          <w:sz w:val="28"/>
          <w:szCs w:val="28"/>
        </w:rPr>
        <w:t xml:space="preserve"> сумму 19283,2 тыс. рублей, участок авто</w:t>
      </w:r>
      <w:r w:rsidR="00536787" w:rsidRPr="00550699">
        <w:rPr>
          <w:rFonts w:ascii="Times New Roman" w:hAnsi="Times New Roman" w:cs="Times New Roman"/>
          <w:sz w:val="28"/>
          <w:szCs w:val="28"/>
        </w:rPr>
        <w:t xml:space="preserve">дороги «Яльчики - Новые </w:t>
      </w:r>
      <w:proofErr w:type="spellStart"/>
      <w:r w:rsidR="00536787" w:rsidRPr="00550699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="00536787" w:rsidRPr="00550699">
        <w:rPr>
          <w:rFonts w:ascii="Times New Roman" w:hAnsi="Times New Roman" w:cs="Times New Roman"/>
          <w:sz w:val="28"/>
          <w:szCs w:val="28"/>
        </w:rPr>
        <w:t>» протяженностью 2,6 км на сумму 15380,1</w:t>
      </w:r>
      <w:r w:rsidR="0053678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550699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36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E073FF" w:rsidRPr="005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="008E29A5" w:rsidRPr="005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Советская с. Яльчики на сумму 5925,0 тыс. рублей.</w:t>
      </w:r>
    </w:p>
    <w:p w:rsidR="00E073FF" w:rsidRPr="00550699" w:rsidRDefault="005429A5" w:rsidP="00E073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Ведутся работы: </w:t>
      </w:r>
    </w:p>
    <w:p w:rsidR="003F3F0B" w:rsidRPr="00550699" w:rsidRDefault="005429A5" w:rsidP="005367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550699">
        <w:rPr>
          <w:rFonts w:ascii="Times New Roman" w:hAnsi="Times New Roman" w:cs="Times New Roman"/>
          <w:sz w:val="28"/>
          <w:szCs w:val="28"/>
        </w:rPr>
        <w:tab/>
        <w:t>по ремонту грунтовых дорог протяженностью 6,54 км на общую сумму 8074,784 тыс. рублей;</w:t>
      </w:r>
    </w:p>
    <w:p w:rsidR="00223307" w:rsidRPr="00550699" w:rsidRDefault="005429A5" w:rsidP="00C65B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содержанию автодорог протяженностью 183,0 км </w:t>
      </w:r>
      <w:r w:rsidR="003F3F0B" w:rsidRPr="0055069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550699">
        <w:rPr>
          <w:rFonts w:ascii="Times New Roman" w:hAnsi="Times New Roman" w:cs="Times New Roman"/>
          <w:sz w:val="28"/>
          <w:szCs w:val="28"/>
        </w:rPr>
        <w:t xml:space="preserve">3094,646 тыс. рублей. </w:t>
      </w:r>
    </w:p>
    <w:p w:rsidR="005241A8" w:rsidRPr="00550699" w:rsidRDefault="007530F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Чувашской Республики «О дополнительных мерах по стимулированию деятельности органов местного самоуправления муниципальных районов и городских округов» </w:t>
      </w:r>
      <w:proofErr w:type="spellStart"/>
      <w:r w:rsidR="005241A8" w:rsidRPr="00550699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="005241A8"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Pr="00550699">
        <w:rPr>
          <w:rFonts w:ascii="Times New Roman" w:hAnsi="Times New Roman" w:cs="Times New Roman"/>
          <w:sz w:val="28"/>
          <w:szCs w:val="28"/>
        </w:rPr>
        <w:t>району присужден</w:t>
      </w:r>
      <w:r w:rsidR="005241A8" w:rsidRPr="00550699">
        <w:rPr>
          <w:rFonts w:ascii="Times New Roman" w:hAnsi="Times New Roman" w:cs="Times New Roman"/>
          <w:sz w:val="28"/>
          <w:szCs w:val="28"/>
        </w:rPr>
        <w:t xml:space="preserve"> грант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по итогам 2018 года в размере 12,0 млн. рублей. Из средств гранта 10,0 млн. рублей будут направлены на ремонт автомобильных дорог по ул. Беляева, Октябрьская и переулка </w:t>
      </w:r>
      <w:proofErr w:type="spellStart"/>
      <w:r w:rsidR="005241A8" w:rsidRPr="00550699">
        <w:rPr>
          <w:rFonts w:ascii="Times New Roman" w:hAnsi="Times New Roman" w:cs="Times New Roman"/>
          <w:sz w:val="28"/>
          <w:szCs w:val="28"/>
        </w:rPr>
        <w:t>Автопарковая</w:t>
      </w:r>
      <w:proofErr w:type="spellEnd"/>
      <w:r w:rsidR="005241A8" w:rsidRPr="00550699">
        <w:rPr>
          <w:rFonts w:ascii="Times New Roman" w:hAnsi="Times New Roman" w:cs="Times New Roman"/>
          <w:sz w:val="28"/>
          <w:szCs w:val="28"/>
        </w:rPr>
        <w:t xml:space="preserve"> села Яльчики Яльчикского района, 2,0 млн. рублей – на благоустройство Центральной площади села Яльчики Яльчикского района.</w:t>
      </w:r>
    </w:p>
    <w:p w:rsidR="009C067A" w:rsidRPr="00550699" w:rsidRDefault="005241A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До конца года необходимо обеспечить выполнение работ по вышеуказанным направлениям гранта.</w:t>
      </w:r>
    </w:p>
    <w:p w:rsidR="00547078" w:rsidRPr="00550699" w:rsidRDefault="0054707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lastRenderedPageBreak/>
        <w:t xml:space="preserve">Жители </w:t>
      </w:r>
      <w:proofErr w:type="gramStart"/>
      <w:r w:rsidRPr="00550699">
        <w:rPr>
          <w:rFonts w:ascii="Times New Roman" w:hAnsi="Times New Roman" w:cs="Times New Roman"/>
          <w:sz w:val="28"/>
          <w:szCs w:val="28"/>
        </w:rPr>
        <w:t>района  оценили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преимущества получения различных услуг по принципу «одного окна» и стали активно использовать имеющиеся для этого возможности</w:t>
      </w:r>
    </w:p>
    <w:p w:rsidR="005B3E98" w:rsidRPr="00550699" w:rsidRDefault="005B3E98" w:rsidP="0046583A">
      <w:pPr>
        <w:pStyle w:val="Textbody"/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gramStart"/>
      <w:r w:rsidRPr="00550699">
        <w:rPr>
          <w:rFonts w:ascii="Times New Roman" w:hAnsi="Times New Roman" w:cs="Times New Roman"/>
          <w:sz w:val="28"/>
          <w:szCs w:val="28"/>
        </w:rPr>
        <w:t>МФЦ  любой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житель может получить более 200 социально-значимых услуг. По приему, консультированию и выдаче документов функционируют 5 окон. За </w:t>
      </w:r>
      <w:r w:rsidRPr="00550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0699">
        <w:rPr>
          <w:rFonts w:ascii="Times New Roman" w:hAnsi="Times New Roman" w:cs="Times New Roman"/>
          <w:sz w:val="28"/>
          <w:szCs w:val="28"/>
        </w:rPr>
        <w:t xml:space="preserve"> полугодие 2019 года в МФЦ поступило 15113 обращений, прирост по сравнению с аналогичным периодом прошлого года составил 17 %.</w:t>
      </w:r>
    </w:p>
    <w:p w:rsidR="005B3E98" w:rsidRPr="00550699" w:rsidRDefault="005B3E98" w:rsidP="0046583A">
      <w:pPr>
        <w:pStyle w:val="Textbody"/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Осн</w:t>
      </w:r>
      <w:r w:rsidR="00547078"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овным результатом деятельности </w:t>
      </w:r>
      <w:r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АУ «МФЦ</w:t>
      </w:r>
      <w:r w:rsidR="00547078"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Яльчикского района</w:t>
      </w:r>
      <w:r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» стало </w:t>
      </w:r>
      <w:r w:rsidR="00547078" w:rsidRPr="00550699">
        <w:rPr>
          <w:rFonts w:ascii="Times New Roman" w:hAnsi="Times New Roman" w:cs="Times New Roman"/>
          <w:sz w:val="28"/>
          <w:szCs w:val="28"/>
        </w:rPr>
        <w:t>участие в республиканском конкурсе «Лучший многофункциональный центр предоставления государственных и муниципальных услуг Чувашской Республики». По итогам конкурса 2019 года МФЦ признан победителем в номинации «Лучший МФЦ».</w:t>
      </w:r>
    </w:p>
    <w:p w:rsidR="004431D3" w:rsidRPr="00550699" w:rsidRDefault="004431D3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и профилактики заболеваний, оказания необходимой медицинской помощи, снижения заболеваемости, увеличения продолжительности активной жизни населения в районе ежегодно проводится диспансеризация. В отчетном </w:t>
      </w:r>
      <w:r w:rsidR="003324BC" w:rsidRPr="00550699">
        <w:rPr>
          <w:rFonts w:ascii="Times New Roman" w:hAnsi="Times New Roman" w:cs="Times New Roman"/>
          <w:sz w:val="28"/>
          <w:szCs w:val="28"/>
        </w:rPr>
        <w:t>периоде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3324BC" w:rsidRPr="00550699">
        <w:rPr>
          <w:rFonts w:ascii="Times New Roman" w:hAnsi="Times New Roman" w:cs="Times New Roman"/>
          <w:sz w:val="28"/>
          <w:szCs w:val="28"/>
        </w:rPr>
        <w:t xml:space="preserve">диспансеризацию </w:t>
      </w:r>
      <w:r w:rsidRPr="00550699">
        <w:rPr>
          <w:rFonts w:ascii="Times New Roman" w:hAnsi="Times New Roman" w:cs="Times New Roman"/>
          <w:sz w:val="28"/>
          <w:szCs w:val="28"/>
        </w:rPr>
        <w:t>прошли</w:t>
      </w:r>
      <w:r w:rsidR="003324BC" w:rsidRPr="00550699">
        <w:rPr>
          <w:rFonts w:ascii="Times New Roman" w:hAnsi="Times New Roman" w:cs="Times New Roman"/>
          <w:sz w:val="28"/>
          <w:szCs w:val="28"/>
        </w:rPr>
        <w:t xml:space="preserve"> 2095 человек, что составляет 60</w:t>
      </w:r>
      <w:r w:rsidRPr="00550699">
        <w:rPr>
          <w:rFonts w:ascii="Times New Roman" w:hAnsi="Times New Roman" w:cs="Times New Roman"/>
          <w:sz w:val="28"/>
          <w:szCs w:val="28"/>
        </w:rPr>
        <w:t xml:space="preserve">% от плана.  </w:t>
      </w:r>
    </w:p>
    <w:p w:rsidR="00202047" w:rsidRDefault="004431D3" w:rsidP="002020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Без квалифицированных специалистов учреждения здравоохранения не могут оказывать качественную медицинскую помощь. Мы должны постоянно работать над обеспечением кадрами сферы здравоохранения. </w:t>
      </w:r>
      <w:r w:rsidR="003324BC" w:rsidRPr="00550699">
        <w:rPr>
          <w:rFonts w:ascii="Times New Roman" w:hAnsi="Times New Roman" w:cs="Times New Roman"/>
          <w:sz w:val="28"/>
          <w:szCs w:val="28"/>
        </w:rPr>
        <w:t xml:space="preserve">На сегодняшний день востребованными являются должности заведующей ФАП, медицинской сестры врача общей практики. </w:t>
      </w:r>
      <w:r w:rsidRPr="00550699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 для трудоустройства в БУ «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Минздрава Чувашии в рамках программы «Земский доктор» трудоустроено 16 врачей.</w:t>
      </w:r>
    </w:p>
    <w:p w:rsidR="00202047" w:rsidRPr="00966CF5" w:rsidRDefault="00C65B1A" w:rsidP="002020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02047" w:rsidRPr="00966CF5">
        <w:rPr>
          <w:rFonts w:ascii="Times New Roman" w:hAnsi="Times New Roman" w:cs="Times New Roman"/>
          <w:sz w:val="28"/>
          <w:szCs w:val="28"/>
        </w:rPr>
        <w:t>систему образования района составляют 19 организаций, в том числе 12 школ, 3 детских сада, 3 организации дополнительного образования и образовательное учреждение для детей, нуждающихся в психолого-педагогической и медико-социальной помощи.</w:t>
      </w:r>
    </w:p>
    <w:p w:rsidR="00202047" w:rsidRPr="00966CF5" w:rsidRDefault="00202047" w:rsidP="0020204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rPr>
          <w:rFonts w:ascii="Times New Roman" w:hAnsi="Times New Roman" w:cs="Times New Roman"/>
          <w:sz w:val="28"/>
          <w:szCs w:val="28"/>
        </w:rPr>
        <w:tab/>
        <w:t>Численность обучающихся в школах района составляла 1765 детей. Все 106 выпускников 11 классов получили аттестат о среднем общем образовании, 19 из них – аттестаты с отличием.</w:t>
      </w:r>
    </w:p>
    <w:p w:rsidR="00202047" w:rsidRPr="00966CF5" w:rsidRDefault="00202047" w:rsidP="0020204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rPr>
          <w:rFonts w:ascii="Times New Roman" w:hAnsi="Times New Roman" w:cs="Times New Roman"/>
          <w:sz w:val="28"/>
          <w:szCs w:val="28"/>
        </w:rPr>
        <w:t xml:space="preserve">Педагоги Яльчикского района принимают активное участие в профессиональных конкурсах педагогического мастерства, так учитель английского языка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СОШ Екатерина Сергеева стала лауреатом республиканского конкурса «Учитель года- 2019».</w:t>
      </w:r>
    </w:p>
    <w:p w:rsidR="00202047" w:rsidRPr="00966CF5" w:rsidRDefault="00202047" w:rsidP="0020204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rPr>
          <w:rFonts w:ascii="Times New Roman" w:hAnsi="Times New Roman" w:cs="Times New Roman"/>
          <w:sz w:val="28"/>
          <w:szCs w:val="28"/>
        </w:rPr>
        <w:tab/>
        <w:t xml:space="preserve">Из года в год учащиеся школ радуют своими успехами на </w:t>
      </w:r>
      <w:proofErr w:type="gramStart"/>
      <w:r w:rsidRPr="00966CF5">
        <w:rPr>
          <w:rFonts w:ascii="Times New Roman" w:hAnsi="Times New Roman" w:cs="Times New Roman"/>
          <w:sz w:val="28"/>
          <w:szCs w:val="28"/>
        </w:rPr>
        <w:t>всероссийской  олимпиаде</w:t>
      </w:r>
      <w:proofErr w:type="gramEnd"/>
      <w:r w:rsidRPr="00966CF5">
        <w:rPr>
          <w:rFonts w:ascii="Times New Roman" w:hAnsi="Times New Roman" w:cs="Times New Roman"/>
          <w:sz w:val="28"/>
          <w:szCs w:val="28"/>
        </w:rPr>
        <w:t xml:space="preserve"> шко</w:t>
      </w:r>
      <w:r w:rsidR="00C65B1A">
        <w:rPr>
          <w:rFonts w:ascii="Times New Roman" w:hAnsi="Times New Roman" w:cs="Times New Roman"/>
          <w:sz w:val="28"/>
          <w:szCs w:val="28"/>
        </w:rPr>
        <w:t xml:space="preserve">льников. На региональном этапе </w:t>
      </w:r>
      <w:r w:rsidRPr="00966CF5">
        <w:rPr>
          <w:rFonts w:ascii="Times New Roman" w:hAnsi="Times New Roman" w:cs="Times New Roman"/>
          <w:sz w:val="28"/>
          <w:szCs w:val="28"/>
        </w:rPr>
        <w:t xml:space="preserve">3 школьника стали победителями и 15 – призерами и по эффективности участия заняли 1 место в республике, а на заключительном </w:t>
      </w:r>
      <w:proofErr w:type="gramStart"/>
      <w:r w:rsidRPr="00966CF5">
        <w:rPr>
          <w:rFonts w:ascii="Times New Roman" w:hAnsi="Times New Roman" w:cs="Times New Roman"/>
          <w:sz w:val="28"/>
          <w:szCs w:val="28"/>
        </w:rPr>
        <w:t>этапе  по</w:t>
      </w:r>
      <w:proofErr w:type="gramEnd"/>
      <w:r w:rsidRPr="00966CF5">
        <w:rPr>
          <w:rFonts w:ascii="Times New Roman" w:hAnsi="Times New Roman" w:cs="Times New Roman"/>
          <w:sz w:val="28"/>
          <w:szCs w:val="28"/>
        </w:rPr>
        <w:t xml:space="preserve"> физической культуре  в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Трофимов Даниил, ученик 11 класса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Кильдюшевской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 школы (наставник Осипов О.Н.) стал абсолютным победителем.</w:t>
      </w:r>
    </w:p>
    <w:p w:rsidR="00095009" w:rsidRPr="00C65B1A" w:rsidRDefault="00202047" w:rsidP="00C65B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lastRenderedPageBreak/>
        <w:tab/>
      </w:r>
      <w:proofErr w:type="gramStart"/>
      <w:r w:rsidRPr="00966CF5">
        <w:rPr>
          <w:rFonts w:ascii="Times New Roman" w:hAnsi="Times New Roman" w:cs="Times New Roman"/>
          <w:sz w:val="28"/>
          <w:szCs w:val="28"/>
        </w:rPr>
        <w:t>Образовательные  организации</w:t>
      </w:r>
      <w:proofErr w:type="gramEnd"/>
      <w:r w:rsidRPr="00966CF5">
        <w:rPr>
          <w:rFonts w:ascii="Times New Roman" w:hAnsi="Times New Roman" w:cs="Times New Roman"/>
          <w:sz w:val="28"/>
          <w:szCs w:val="28"/>
        </w:rPr>
        <w:t xml:space="preserve"> района  активно участвуют  в  реализации проекта «Образование», так на базе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 СОШ и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Лащ-Таябинской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СОШ будут созданы Центры образования цифрового и гуманитарного профилей «Точка роста», внедряется Навигатор  дополнительного образования детей, с целью  широкого охвата дополнительным образованием: до 73%  в этом году, а к  2024 году  этот показатель должен достичь 80%.</w:t>
      </w:r>
    </w:p>
    <w:p w:rsidR="00DD79E5" w:rsidRPr="00185455" w:rsidRDefault="00223307" w:rsidP="00185A2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5">
        <w:rPr>
          <w:rFonts w:ascii="Times New Roman" w:hAnsi="Times New Roman" w:cs="Times New Roman"/>
          <w:sz w:val="28"/>
          <w:szCs w:val="28"/>
        </w:rPr>
        <w:t>Район комфортного проживания – это безопасность его жителей</w:t>
      </w:r>
      <w:r w:rsidR="00095009" w:rsidRPr="00966CF5">
        <w:rPr>
          <w:rFonts w:ascii="Times New Roman" w:hAnsi="Times New Roman" w:cs="Times New Roman"/>
          <w:sz w:val="28"/>
          <w:szCs w:val="28"/>
        </w:rPr>
        <w:t>. Однако, п</w:t>
      </w:r>
      <w:r w:rsidR="00DD79E5" w:rsidRPr="00966CF5">
        <w:rPr>
          <w:rFonts w:ascii="Times New Roman" w:hAnsi="Times New Roman" w:cs="Times New Roman"/>
          <w:sz w:val="28"/>
          <w:szCs w:val="28"/>
        </w:rPr>
        <w:t>еча</w:t>
      </w:r>
      <w:r w:rsidR="00095009" w:rsidRPr="00966CF5">
        <w:rPr>
          <w:rFonts w:ascii="Times New Roman" w:hAnsi="Times New Roman" w:cs="Times New Roman"/>
          <w:sz w:val="28"/>
          <w:szCs w:val="28"/>
        </w:rPr>
        <w:t>льная статистика</w:t>
      </w:r>
      <w:r w:rsidR="00095009" w:rsidRPr="00185455">
        <w:rPr>
          <w:rFonts w:ascii="Times New Roman" w:hAnsi="Times New Roman" w:cs="Times New Roman"/>
          <w:sz w:val="28"/>
          <w:szCs w:val="28"/>
        </w:rPr>
        <w:t xml:space="preserve"> заставляет</w:t>
      </w:r>
      <w:r w:rsidR="00DD79E5" w:rsidRPr="00185455">
        <w:rPr>
          <w:rFonts w:ascii="Times New Roman" w:hAnsi="Times New Roman" w:cs="Times New Roman"/>
          <w:sz w:val="28"/>
          <w:szCs w:val="28"/>
        </w:rPr>
        <w:t xml:space="preserve"> задуматься. </w:t>
      </w:r>
      <w:r w:rsidR="00DD79E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</w:t>
      </w:r>
      <w:r w:rsidR="00B3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 в районе произошло 14</w:t>
      </w:r>
      <w:r w:rsidR="00DD79E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(за аналогичный период прошлого года - 7), погибших и пострадавших нет. На водных </w:t>
      </w:r>
      <w:proofErr w:type="gramStart"/>
      <w:r w:rsidR="00DD79E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 района</w:t>
      </w:r>
      <w:proofErr w:type="gramEnd"/>
      <w:r w:rsidR="00DD79E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1 несчастны</w:t>
      </w:r>
      <w:r w:rsidR="008E29A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случай: в д. </w:t>
      </w:r>
      <w:proofErr w:type="spellStart"/>
      <w:r w:rsidR="008E29A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Карабаево</w:t>
      </w:r>
      <w:proofErr w:type="spellEnd"/>
      <w:r w:rsidR="008E29A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E5"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утонул мальчик 6 лет.</w:t>
      </w:r>
    </w:p>
    <w:p w:rsidR="00DD79E5" w:rsidRPr="00185455" w:rsidRDefault="00DD79E5" w:rsidP="00185A2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произошло 4 дорожно-</w:t>
      </w:r>
      <w:proofErr w:type="gramStart"/>
      <w:r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 происшествия</w:t>
      </w:r>
      <w:proofErr w:type="gramEnd"/>
      <w:r w:rsidRPr="00185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погибло 2 человека и пострадали 4 человека.</w:t>
      </w:r>
    </w:p>
    <w:p w:rsidR="00185A20" w:rsidRPr="00185455" w:rsidRDefault="00185A20" w:rsidP="00185A20">
      <w:pPr>
        <w:pStyle w:val="a3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185455">
        <w:rPr>
          <w:sz w:val="28"/>
          <w:szCs w:val="28"/>
        </w:rPr>
        <w:t>Это невосполнимые потери, страдания и боль не только родственников пострадавших и погибших, но и всего общества в целом.</w:t>
      </w:r>
      <w:r w:rsidR="00CE59B1" w:rsidRPr="00185455">
        <w:rPr>
          <w:bCs/>
          <w:sz w:val="28"/>
          <w:szCs w:val="28"/>
          <w:shd w:val="clear" w:color="auto" w:fill="FFFFFF"/>
        </w:rPr>
        <w:t xml:space="preserve"> Нет ничего дороже жизни и здоровья людей.</w:t>
      </w:r>
    </w:p>
    <w:p w:rsidR="0046583A" w:rsidRPr="00C65B1A" w:rsidRDefault="00185455" w:rsidP="00C65B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455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Призываю все службы района усилить профилактическую работу по</w:t>
      </w:r>
      <w:r w:rsidR="000B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предотвращению несчастных случаев. </w:t>
      </w:r>
      <w:r w:rsidRPr="00185455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 не ослаблять внимания и не д</w:t>
      </w:r>
      <w:r w:rsidR="000B5807">
        <w:rPr>
          <w:rFonts w:ascii="Times New Roman" w:hAnsi="Times New Roman" w:cs="Times New Roman"/>
          <w:sz w:val="28"/>
          <w:szCs w:val="28"/>
          <w:shd w:val="clear" w:color="auto" w:fill="FFFFFF"/>
        </w:rPr>
        <w:t>оводить ситуацию до критической. Давайте работать на результат</w:t>
      </w:r>
      <w:r w:rsidRPr="001854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6583A" w:rsidRPr="0046583A" w:rsidRDefault="0046583A" w:rsidP="00CE48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В завершении своего сегодняшнего доклада хочется выделить основные задачи на этот год:</w:t>
      </w:r>
    </w:p>
    <w:p w:rsidR="00547078" w:rsidRPr="0046583A" w:rsidRDefault="00547078" w:rsidP="00CE48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- сохранение и дальнейшее повышение достигнутых производственных и экономических показателей во всех отраслях экономики</w:t>
      </w:r>
      <w:r w:rsidR="00025840">
        <w:rPr>
          <w:rFonts w:ascii="Times New Roman" w:hAnsi="Times New Roman" w:cs="Times New Roman"/>
          <w:sz w:val="28"/>
          <w:szCs w:val="28"/>
        </w:rPr>
        <w:t>;</w:t>
      </w:r>
    </w:p>
    <w:p w:rsidR="00547078" w:rsidRPr="0046583A" w:rsidRDefault="00547078" w:rsidP="00CE48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- увеличение поступления собственных доходов и оптимизация бюджетных расходов;</w:t>
      </w:r>
    </w:p>
    <w:p w:rsidR="00547078" w:rsidRPr="0046583A" w:rsidRDefault="00547078" w:rsidP="00CE48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- привлечение инвесторов;</w:t>
      </w:r>
    </w:p>
    <w:p w:rsidR="00547078" w:rsidRPr="0046583A" w:rsidRDefault="00547078" w:rsidP="00CE482C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9C2458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Pr="0046583A">
        <w:rPr>
          <w:rFonts w:ascii="Times New Roman" w:hAnsi="Times New Roman" w:cs="Times New Roman"/>
          <w:sz w:val="28"/>
          <w:szCs w:val="28"/>
        </w:rPr>
        <w:t>инвестиционных проектов;</w:t>
      </w:r>
    </w:p>
    <w:p w:rsidR="00547078" w:rsidRDefault="00547078" w:rsidP="00CE482C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- обеспечение достижения </w:t>
      </w:r>
      <w:r w:rsidR="0046583A">
        <w:rPr>
          <w:rFonts w:ascii="Times New Roman" w:hAnsi="Times New Roman" w:cs="Times New Roman"/>
          <w:sz w:val="28"/>
          <w:szCs w:val="28"/>
        </w:rPr>
        <w:t>показателей Соглашений</w:t>
      </w:r>
      <w:r w:rsidRPr="0046583A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6583A">
        <w:rPr>
          <w:rFonts w:ascii="Times New Roman" w:hAnsi="Times New Roman" w:cs="Times New Roman"/>
          <w:sz w:val="28"/>
          <w:szCs w:val="28"/>
        </w:rPr>
        <w:t>органами исполнительной власти Чув</w:t>
      </w:r>
      <w:r w:rsidR="00CE482C">
        <w:rPr>
          <w:rFonts w:ascii="Times New Roman" w:hAnsi="Times New Roman" w:cs="Times New Roman"/>
          <w:sz w:val="28"/>
          <w:szCs w:val="28"/>
        </w:rPr>
        <w:t>а</w:t>
      </w:r>
      <w:r w:rsidR="0046583A">
        <w:rPr>
          <w:rFonts w:ascii="Times New Roman" w:hAnsi="Times New Roman" w:cs="Times New Roman"/>
          <w:sz w:val="28"/>
          <w:szCs w:val="28"/>
        </w:rPr>
        <w:t xml:space="preserve">шской Республики </w:t>
      </w:r>
      <w:r w:rsidRPr="0046583A">
        <w:rPr>
          <w:rFonts w:ascii="Times New Roman" w:hAnsi="Times New Roman" w:cs="Times New Roman"/>
          <w:sz w:val="28"/>
          <w:szCs w:val="28"/>
        </w:rPr>
        <w:t>и администрацией Яльчикского</w:t>
      </w:r>
      <w:r w:rsidR="00CE482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583A" w:rsidRPr="0046583A" w:rsidRDefault="0046583A" w:rsidP="00CE482C">
      <w:pPr>
        <w:pStyle w:val="Standard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благодарен Главе Республики Михаилу Васильевичу, Правительству Чувашской Республики, депутатам Государственного Совета и </w:t>
      </w:r>
      <w:r w:rsidR="008E2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района за постоянную помощь и тесное взаимодействие.</w:t>
      </w:r>
    </w:p>
    <w:p w:rsidR="0046583A" w:rsidRPr="0046583A" w:rsidRDefault="0046583A" w:rsidP="0046583A">
      <w:pPr>
        <w:pStyle w:val="Standard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 всех общая цель – сделать наш район благоустроенным и комфортным для проживания.</w:t>
      </w:r>
    </w:p>
    <w:p w:rsidR="0046583A" w:rsidRPr="0046583A" w:rsidRDefault="0046583A" w:rsidP="004658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583A" w:rsidRPr="0046583A" w:rsidRDefault="0046583A" w:rsidP="00465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044" w:rsidRPr="0046583A" w:rsidRDefault="00EA3044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18E" w:rsidRPr="0046583A" w:rsidRDefault="00A0418E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9BF" w:rsidRPr="0046583A" w:rsidRDefault="000359BF" w:rsidP="004658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37DD" w:rsidRPr="0046583A" w:rsidRDefault="007837DD" w:rsidP="00465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37DD" w:rsidRPr="004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13995"/>
    <w:multiLevelType w:val="hybridMultilevel"/>
    <w:tmpl w:val="AA7CFB0A"/>
    <w:lvl w:ilvl="0" w:tplc="2354B26C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7105A45"/>
    <w:multiLevelType w:val="hybridMultilevel"/>
    <w:tmpl w:val="A8C89C26"/>
    <w:lvl w:ilvl="0" w:tplc="F88E09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A424E"/>
    <w:multiLevelType w:val="hybridMultilevel"/>
    <w:tmpl w:val="267CD434"/>
    <w:lvl w:ilvl="0" w:tplc="7AD4A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DD"/>
    <w:rsid w:val="00006E49"/>
    <w:rsid w:val="000139D2"/>
    <w:rsid w:val="00025840"/>
    <w:rsid w:val="0002753F"/>
    <w:rsid w:val="000326EA"/>
    <w:rsid w:val="000359BF"/>
    <w:rsid w:val="00047989"/>
    <w:rsid w:val="00095009"/>
    <w:rsid w:val="000B5807"/>
    <w:rsid w:val="000C71FE"/>
    <w:rsid w:val="00167088"/>
    <w:rsid w:val="00185455"/>
    <w:rsid w:val="00185A20"/>
    <w:rsid w:val="00202047"/>
    <w:rsid w:val="00223307"/>
    <w:rsid w:val="003324BC"/>
    <w:rsid w:val="0034466B"/>
    <w:rsid w:val="0038389A"/>
    <w:rsid w:val="003E3328"/>
    <w:rsid w:val="003E70BA"/>
    <w:rsid w:val="003F3F0B"/>
    <w:rsid w:val="00441489"/>
    <w:rsid w:val="004431D3"/>
    <w:rsid w:val="0046583A"/>
    <w:rsid w:val="0047288C"/>
    <w:rsid w:val="00502929"/>
    <w:rsid w:val="005241A8"/>
    <w:rsid w:val="00535051"/>
    <w:rsid w:val="00536787"/>
    <w:rsid w:val="005429A5"/>
    <w:rsid w:val="00547078"/>
    <w:rsid w:val="00550699"/>
    <w:rsid w:val="00591F0D"/>
    <w:rsid w:val="005B3E98"/>
    <w:rsid w:val="006337D6"/>
    <w:rsid w:val="0066316E"/>
    <w:rsid w:val="006811D4"/>
    <w:rsid w:val="00697A32"/>
    <w:rsid w:val="006B43FF"/>
    <w:rsid w:val="006C2420"/>
    <w:rsid w:val="00714485"/>
    <w:rsid w:val="00743B0B"/>
    <w:rsid w:val="007530F2"/>
    <w:rsid w:val="007837DD"/>
    <w:rsid w:val="00834B62"/>
    <w:rsid w:val="00840272"/>
    <w:rsid w:val="008461DA"/>
    <w:rsid w:val="008E29A5"/>
    <w:rsid w:val="00915A63"/>
    <w:rsid w:val="00946933"/>
    <w:rsid w:val="00954BC1"/>
    <w:rsid w:val="00966CF5"/>
    <w:rsid w:val="0098078C"/>
    <w:rsid w:val="009A6FC6"/>
    <w:rsid w:val="009C067A"/>
    <w:rsid w:val="009C2458"/>
    <w:rsid w:val="00A0418E"/>
    <w:rsid w:val="00A05738"/>
    <w:rsid w:val="00A36687"/>
    <w:rsid w:val="00AC6604"/>
    <w:rsid w:val="00AF4C0D"/>
    <w:rsid w:val="00B25B58"/>
    <w:rsid w:val="00B34011"/>
    <w:rsid w:val="00B45FE9"/>
    <w:rsid w:val="00B46DAB"/>
    <w:rsid w:val="00B8288C"/>
    <w:rsid w:val="00BA5051"/>
    <w:rsid w:val="00C23F0B"/>
    <w:rsid w:val="00C26D3E"/>
    <w:rsid w:val="00C65B1A"/>
    <w:rsid w:val="00C660AE"/>
    <w:rsid w:val="00CE482C"/>
    <w:rsid w:val="00CE59B1"/>
    <w:rsid w:val="00D0046B"/>
    <w:rsid w:val="00DA09EF"/>
    <w:rsid w:val="00DB1A35"/>
    <w:rsid w:val="00DD79E5"/>
    <w:rsid w:val="00E073FF"/>
    <w:rsid w:val="00E641CD"/>
    <w:rsid w:val="00EA3044"/>
    <w:rsid w:val="00EE2A83"/>
    <w:rsid w:val="00F46201"/>
    <w:rsid w:val="00FA0ACE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66D9-F589-4995-9E37-06CEB5D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9BF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E641CD"/>
    <w:rPr>
      <w:b/>
      <w:bCs/>
    </w:rPr>
  </w:style>
  <w:style w:type="paragraph" w:customStyle="1" w:styleId="Standard">
    <w:name w:val="Standard"/>
    <w:rsid w:val="00B45F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337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A36AB"/>
    <w:rPr>
      <w:color w:val="0000FF"/>
      <w:u w:val="single"/>
    </w:rPr>
  </w:style>
  <w:style w:type="paragraph" w:customStyle="1" w:styleId="Textbody">
    <w:name w:val="Text body"/>
    <w:basedOn w:val="a"/>
    <w:rsid w:val="005B3E98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C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ust.cap.ru/action/activity/upravlenie-zemeljnimi-resursami/zemeljnie-uchastki-mnogodetnim-semj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5</cp:revision>
  <cp:lastPrinted>2019-08-07T10:25:00Z</cp:lastPrinted>
  <dcterms:created xsi:type="dcterms:W3CDTF">2019-08-02T06:18:00Z</dcterms:created>
  <dcterms:modified xsi:type="dcterms:W3CDTF">2019-08-07T10:25:00Z</dcterms:modified>
</cp:coreProperties>
</file>