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BB3" w:rsidRPr="00805032" w:rsidRDefault="00B03BB3">
      <w:pPr>
        <w:ind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  <w:bookmarkStart w:id="0" w:name="sub_1000"/>
      <w:bookmarkStart w:id="1" w:name="_GoBack"/>
      <w:bookmarkEnd w:id="1"/>
    </w:p>
    <w:p w:rsidR="00B03BB3" w:rsidRPr="00161BC3" w:rsidRDefault="00B03BB3" w:rsidP="00161BC3">
      <w:pPr>
        <w:ind w:firstLine="0"/>
        <w:jc w:val="right"/>
        <w:rPr>
          <w:rFonts w:ascii="Times New Roman" w:hAnsi="Times New Roman"/>
        </w:rPr>
      </w:pPr>
      <w:r w:rsidRPr="00161BC3">
        <w:rPr>
          <w:rStyle w:val="a3"/>
          <w:rFonts w:ascii="Times New Roman" w:hAnsi="Times New Roman"/>
          <w:b w:val="0"/>
          <w:bCs/>
          <w:color w:val="auto"/>
        </w:rPr>
        <w:t xml:space="preserve">Утверждена </w:t>
      </w:r>
      <w:r w:rsidRPr="00161BC3">
        <w:rPr>
          <w:rStyle w:val="a3"/>
          <w:rFonts w:ascii="Times New Roman" w:hAnsi="Times New Roman"/>
          <w:b w:val="0"/>
          <w:bCs/>
          <w:color w:val="auto"/>
        </w:rPr>
        <w:br/>
      </w:r>
      <w:hyperlink w:anchor="sub_0" w:history="1">
        <w:r w:rsidRPr="00161BC3">
          <w:rPr>
            <w:rStyle w:val="a4"/>
            <w:rFonts w:ascii="Times New Roman" w:hAnsi="Times New Roman"/>
            <w:b w:val="0"/>
            <w:color w:val="auto"/>
          </w:rPr>
          <w:t>постановлени</w:t>
        </w:r>
      </w:hyperlink>
      <w:r w:rsidRPr="00161BC3">
        <w:rPr>
          <w:rFonts w:ascii="Times New Roman" w:hAnsi="Times New Roman"/>
        </w:rPr>
        <w:t>ем</w:t>
      </w:r>
      <w:r w:rsidRPr="00161BC3">
        <w:rPr>
          <w:rStyle w:val="a3"/>
          <w:rFonts w:ascii="Times New Roman" w:hAnsi="Times New Roman"/>
          <w:b w:val="0"/>
          <w:bCs/>
          <w:color w:val="auto"/>
        </w:rPr>
        <w:t xml:space="preserve"> администрации</w:t>
      </w:r>
      <w:r w:rsidRPr="00161BC3">
        <w:rPr>
          <w:rStyle w:val="a3"/>
          <w:rFonts w:ascii="Times New Roman" w:hAnsi="Times New Roman"/>
          <w:b w:val="0"/>
          <w:bCs/>
          <w:color w:val="auto"/>
        </w:rPr>
        <w:br/>
        <w:t>Яльчикского</w:t>
      </w:r>
      <w:r>
        <w:rPr>
          <w:rStyle w:val="a3"/>
          <w:rFonts w:ascii="Times New Roman" w:hAnsi="Times New Roman"/>
          <w:b w:val="0"/>
          <w:bCs/>
          <w:color w:val="auto"/>
        </w:rPr>
        <w:t xml:space="preserve"> района</w:t>
      </w:r>
      <w:r>
        <w:rPr>
          <w:rStyle w:val="a3"/>
          <w:rFonts w:ascii="Times New Roman" w:hAnsi="Times New Roman"/>
          <w:b w:val="0"/>
          <w:bCs/>
          <w:color w:val="auto"/>
        </w:rPr>
        <w:br/>
        <w:t>от «29» декабря</w:t>
      </w:r>
      <w:r w:rsidRPr="00161BC3">
        <w:rPr>
          <w:rStyle w:val="a3"/>
          <w:rFonts w:ascii="Times New Roman" w:hAnsi="Times New Roman"/>
          <w:b w:val="0"/>
          <w:bCs/>
          <w:color w:val="auto"/>
        </w:rPr>
        <w:t xml:space="preserve"> </w:t>
      </w:r>
      <w:smartTag w:uri="urn:schemas-microsoft-com:office:smarttags" w:element="metricconverter">
        <w:smartTagPr>
          <w:attr w:name="ProductID" w:val="2013 г"/>
        </w:smartTagPr>
        <w:r w:rsidRPr="00161BC3">
          <w:rPr>
            <w:rStyle w:val="a3"/>
            <w:rFonts w:ascii="Times New Roman" w:hAnsi="Times New Roman"/>
            <w:b w:val="0"/>
            <w:bCs/>
            <w:color w:val="auto"/>
          </w:rPr>
          <w:t>2017 г</w:t>
        </w:r>
      </w:smartTag>
      <w:r>
        <w:rPr>
          <w:rStyle w:val="a3"/>
          <w:rFonts w:ascii="Times New Roman" w:hAnsi="Times New Roman"/>
          <w:b w:val="0"/>
          <w:bCs/>
          <w:color w:val="auto"/>
        </w:rPr>
        <w:t>. №1199</w:t>
      </w:r>
    </w:p>
    <w:p w:rsidR="00B03BB3" w:rsidRPr="00161BC3" w:rsidRDefault="00B03BB3">
      <w:pPr>
        <w:ind w:firstLine="0"/>
        <w:jc w:val="right"/>
        <w:rPr>
          <w:rStyle w:val="a3"/>
          <w:rFonts w:ascii="Times New Roman" w:hAnsi="Times New Roman"/>
          <w:b w:val="0"/>
          <w:bCs/>
          <w:color w:val="auto"/>
        </w:rPr>
      </w:pPr>
    </w:p>
    <w:p w:rsidR="00B03BB3" w:rsidRPr="00805032" w:rsidRDefault="00B03BB3" w:rsidP="00805032">
      <w:pPr>
        <w:ind w:firstLine="0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bookmarkEnd w:id="0"/>
    <w:p w:rsidR="00B03BB3" w:rsidRDefault="00B03BB3" w:rsidP="001C55A0">
      <w:pPr>
        <w:pStyle w:val="1"/>
        <w:rPr>
          <w:rFonts w:ascii="Times New Roman" w:hAnsi="Times New Roman"/>
          <w:color w:val="auto"/>
          <w:sz w:val="48"/>
          <w:szCs w:val="48"/>
        </w:rPr>
      </w:pPr>
    </w:p>
    <w:p w:rsidR="00B03BB3" w:rsidRDefault="00B03BB3" w:rsidP="001C55A0">
      <w:pPr>
        <w:pStyle w:val="1"/>
        <w:rPr>
          <w:rFonts w:ascii="Times New Roman" w:hAnsi="Times New Roman"/>
          <w:color w:val="auto"/>
          <w:sz w:val="48"/>
          <w:szCs w:val="48"/>
        </w:rPr>
      </w:pPr>
    </w:p>
    <w:p w:rsidR="00B03BB3" w:rsidRDefault="00B03BB3" w:rsidP="001C55A0">
      <w:pPr>
        <w:pStyle w:val="1"/>
        <w:rPr>
          <w:rFonts w:ascii="Times New Roman" w:hAnsi="Times New Roman"/>
          <w:color w:val="auto"/>
          <w:sz w:val="48"/>
          <w:szCs w:val="48"/>
        </w:rPr>
      </w:pPr>
    </w:p>
    <w:p w:rsidR="00B03BB3" w:rsidRDefault="00B03BB3" w:rsidP="001C55A0">
      <w:pPr>
        <w:pStyle w:val="1"/>
        <w:rPr>
          <w:rFonts w:ascii="Times New Roman" w:hAnsi="Times New Roman"/>
          <w:color w:val="auto"/>
          <w:sz w:val="48"/>
          <w:szCs w:val="48"/>
        </w:rPr>
      </w:pPr>
    </w:p>
    <w:p w:rsidR="00B03BB3" w:rsidRDefault="00B03BB3" w:rsidP="00161BC3">
      <w:pPr>
        <w:pStyle w:val="1"/>
        <w:jc w:val="both"/>
        <w:rPr>
          <w:rFonts w:ascii="Times New Roman" w:hAnsi="Times New Roman"/>
          <w:color w:val="auto"/>
          <w:sz w:val="48"/>
          <w:szCs w:val="48"/>
        </w:rPr>
      </w:pPr>
    </w:p>
    <w:p w:rsidR="00B03BB3" w:rsidRDefault="00B03BB3" w:rsidP="001C55A0">
      <w:pPr>
        <w:pStyle w:val="1"/>
        <w:rPr>
          <w:rFonts w:ascii="Times New Roman" w:hAnsi="Times New Roman"/>
          <w:color w:val="auto"/>
          <w:sz w:val="48"/>
          <w:szCs w:val="48"/>
        </w:rPr>
      </w:pPr>
      <w:r w:rsidRPr="00377749">
        <w:rPr>
          <w:rFonts w:ascii="Times New Roman" w:hAnsi="Times New Roman"/>
          <w:color w:val="auto"/>
          <w:sz w:val="48"/>
          <w:szCs w:val="48"/>
        </w:rPr>
        <w:t>Муниципальная программа</w:t>
      </w:r>
      <w:r w:rsidRPr="00377749">
        <w:rPr>
          <w:rFonts w:ascii="Times New Roman" w:hAnsi="Times New Roman"/>
          <w:color w:val="auto"/>
          <w:sz w:val="48"/>
          <w:szCs w:val="48"/>
        </w:rPr>
        <w:br/>
        <w:t xml:space="preserve">«Формирование современной городской среды на территории  Яльчикского района  Чувашской Республики» </w:t>
      </w:r>
    </w:p>
    <w:p w:rsidR="00B03BB3" w:rsidRPr="00377749" w:rsidRDefault="00B03BB3" w:rsidP="001C55A0">
      <w:pPr>
        <w:pStyle w:val="1"/>
        <w:rPr>
          <w:rFonts w:ascii="Times New Roman" w:hAnsi="Times New Roman"/>
          <w:color w:val="auto"/>
          <w:sz w:val="48"/>
          <w:szCs w:val="48"/>
        </w:rPr>
      </w:pPr>
      <w:r w:rsidRPr="00377749">
        <w:rPr>
          <w:rFonts w:ascii="Times New Roman" w:hAnsi="Times New Roman"/>
          <w:color w:val="auto"/>
          <w:sz w:val="48"/>
          <w:szCs w:val="48"/>
        </w:rPr>
        <w:t>на 2018 – 2022 годы</w:t>
      </w:r>
    </w:p>
    <w:p w:rsidR="00B03BB3" w:rsidRPr="00377749" w:rsidRDefault="00B03BB3" w:rsidP="00254CC8">
      <w:pPr>
        <w:pStyle w:val="1"/>
        <w:rPr>
          <w:rFonts w:ascii="Times New Roman" w:hAnsi="Times New Roman"/>
          <w:color w:val="auto"/>
          <w:sz w:val="48"/>
          <w:szCs w:val="48"/>
        </w:rPr>
      </w:pPr>
      <w:bookmarkStart w:id="2" w:name="sub_110"/>
    </w:p>
    <w:p w:rsidR="00B03BB3" w:rsidRDefault="00B03BB3" w:rsidP="00254CC8">
      <w:pPr>
        <w:pStyle w:val="1"/>
        <w:rPr>
          <w:rFonts w:ascii="Times New Roman" w:hAnsi="Times New Roman"/>
          <w:color w:val="auto"/>
          <w:sz w:val="28"/>
          <w:szCs w:val="28"/>
        </w:rPr>
      </w:pPr>
    </w:p>
    <w:p w:rsidR="00B03BB3" w:rsidRDefault="00B03BB3" w:rsidP="00254CC8">
      <w:pPr>
        <w:pStyle w:val="1"/>
        <w:rPr>
          <w:rFonts w:ascii="Times New Roman" w:hAnsi="Times New Roman"/>
          <w:color w:val="auto"/>
          <w:sz w:val="28"/>
          <w:szCs w:val="28"/>
        </w:rPr>
      </w:pPr>
    </w:p>
    <w:p w:rsidR="00B03BB3" w:rsidRDefault="00B03BB3" w:rsidP="00254CC8">
      <w:pPr>
        <w:pStyle w:val="1"/>
        <w:rPr>
          <w:rFonts w:ascii="Times New Roman" w:hAnsi="Times New Roman"/>
          <w:color w:val="auto"/>
          <w:sz w:val="28"/>
          <w:szCs w:val="28"/>
        </w:rPr>
      </w:pPr>
    </w:p>
    <w:p w:rsidR="00B03BB3" w:rsidRDefault="00B03BB3" w:rsidP="00254CC8">
      <w:pPr>
        <w:pStyle w:val="1"/>
        <w:rPr>
          <w:rFonts w:ascii="Times New Roman" w:hAnsi="Times New Roman"/>
          <w:color w:val="auto"/>
          <w:sz w:val="28"/>
          <w:szCs w:val="28"/>
        </w:rPr>
      </w:pPr>
    </w:p>
    <w:p w:rsidR="00B03BB3" w:rsidRDefault="00B03BB3" w:rsidP="00254CC8">
      <w:pPr>
        <w:pStyle w:val="1"/>
        <w:rPr>
          <w:rFonts w:ascii="Times New Roman" w:hAnsi="Times New Roman"/>
          <w:color w:val="auto"/>
          <w:sz w:val="28"/>
          <w:szCs w:val="28"/>
        </w:rPr>
      </w:pPr>
    </w:p>
    <w:p w:rsidR="00B03BB3" w:rsidRDefault="00B03BB3" w:rsidP="00254CC8">
      <w:pPr>
        <w:pStyle w:val="1"/>
        <w:rPr>
          <w:rFonts w:ascii="Times New Roman" w:hAnsi="Times New Roman"/>
          <w:color w:val="auto"/>
          <w:sz w:val="28"/>
          <w:szCs w:val="28"/>
        </w:rPr>
      </w:pPr>
    </w:p>
    <w:p w:rsidR="00B03BB3" w:rsidRDefault="00B03BB3" w:rsidP="00254CC8">
      <w:pPr>
        <w:pStyle w:val="1"/>
        <w:rPr>
          <w:rFonts w:ascii="Times New Roman" w:hAnsi="Times New Roman"/>
          <w:color w:val="auto"/>
          <w:sz w:val="28"/>
          <w:szCs w:val="28"/>
        </w:rPr>
      </w:pPr>
    </w:p>
    <w:p w:rsidR="00B03BB3" w:rsidRDefault="00B03BB3" w:rsidP="00254CC8">
      <w:pPr>
        <w:pStyle w:val="1"/>
        <w:rPr>
          <w:rFonts w:ascii="Times New Roman" w:hAnsi="Times New Roman"/>
          <w:color w:val="auto"/>
          <w:sz w:val="28"/>
          <w:szCs w:val="28"/>
        </w:rPr>
      </w:pPr>
    </w:p>
    <w:p w:rsidR="00B03BB3" w:rsidRDefault="00B03BB3" w:rsidP="00254CC8">
      <w:pPr>
        <w:pStyle w:val="1"/>
        <w:rPr>
          <w:rFonts w:ascii="Times New Roman" w:hAnsi="Times New Roman"/>
          <w:color w:val="auto"/>
          <w:sz w:val="28"/>
          <w:szCs w:val="28"/>
        </w:rPr>
      </w:pPr>
    </w:p>
    <w:p w:rsidR="00B03BB3" w:rsidRDefault="00B03BB3" w:rsidP="00254CC8">
      <w:pPr>
        <w:pStyle w:val="1"/>
        <w:rPr>
          <w:rFonts w:ascii="Times New Roman" w:hAnsi="Times New Roman"/>
          <w:color w:val="auto"/>
          <w:sz w:val="28"/>
          <w:szCs w:val="28"/>
        </w:rPr>
      </w:pPr>
    </w:p>
    <w:p w:rsidR="00B03BB3" w:rsidRDefault="00B03BB3" w:rsidP="00254CC8">
      <w:pPr>
        <w:pStyle w:val="1"/>
        <w:rPr>
          <w:rFonts w:ascii="Times New Roman" w:hAnsi="Times New Roman"/>
          <w:color w:val="auto"/>
          <w:sz w:val="28"/>
          <w:szCs w:val="28"/>
        </w:rPr>
      </w:pPr>
    </w:p>
    <w:p w:rsidR="00B03BB3" w:rsidRDefault="00B03BB3" w:rsidP="00377749"/>
    <w:p w:rsidR="00B03BB3" w:rsidRDefault="00B03BB3" w:rsidP="00377749"/>
    <w:p w:rsidR="00B03BB3" w:rsidRDefault="00B03BB3" w:rsidP="00377749"/>
    <w:p w:rsidR="00B03BB3" w:rsidRDefault="00B03BB3" w:rsidP="00377749"/>
    <w:p w:rsidR="00B03BB3" w:rsidRDefault="00B03BB3" w:rsidP="00377749"/>
    <w:p w:rsidR="00B03BB3" w:rsidRPr="00377749" w:rsidRDefault="00B03BB3" w:rsidP="00377749"/>
    <w:p w:rsidR="00B03BB3" w:rsidRDefault="00B03BB3" w:rsidP="00EA5DC7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ПАСПОРТ</w:t>
      </w:r>
      <w:r w:rsidRPr="00805032">
        <w:rPr>
          <w:rFonts w:ascii="Times New Roman" w:hAnsi="Times New Roman"/>
          <w:color w:val="auto"/>
          <w:sz w:val="28"/>
          <w:szCs w:val="28"/>
        </w:rPr>
        <w:br/>
        <w:t>муниципальной программы «Формирование современной городской среды на территории  Яльчикского района  Чувашской Республики »</w:t>
      </w:r>
    </w:p>
    <w:p w:rsidR="00B03BB3" w:rsidRPr="00805032" w:rsidRDefault="00B03BB3" w:rsidP="00EA5DC7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r w:rsidRPr="00805032">
        <w:rPr>
          <w:rFonts w:ascii="Times New Roman" w:hAnsi="Times New Roman"/>
          <w:color w:val="auto"/>
          <w:sz w:val="28"/>
          <w:szCs w:val="28"/>
        </w:rPr>
        <w:t>на 2018 </w:t>
      </w:r>
      <w:r>
        <w:rPr>
          <w:rFonts w:ascii="Times New Roman" w:hAnsi="Times New Roman"/>
          <w:color w:val="auto"/>
          <w:sz w:val="28"/>
          <w:szCs w:val="28"/>
        </w:rPr>
        <w:t>–</w:t>
      </w:r>
      <w:r w:rsidRPr="00805032">
        <w:rPr>
          <w:rFonts w:ascii="Times New Roman" w:hAnsi="Times New Roman"/>
          <w:color w:val="auto"/>
          <w:sz w:val="28"/>
          <w:szCs w:val="28"/>
        </w:rPr>
        <w:t xml:space="preserve"> 2022 годы      </w:t>
      </w:r>
    </w:p>
    <w:bookmarkEnd w:id="2"/>
    <w:p w:rsidR="00B03BB3" w:rsidRPr="00805032" w:rsidRDefault="00B03BB3">
      <w:pPr>
        <w:rPr>
          <w:rFonts w:ascii="Times New Roman" w:hAnsi="Times New Roman"/>
          <w:sz w:val="28"/>
          <w:szCs w:val="28"/>
        </w:rPr>
      </w:pPr>
    </w:p>
    <w:tbl>
      <w:tblPr>
        <w:tblW w:w="10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0"/>
        <w:gridCol w:w="7280"/>
      </w:tblGrid>
      <w:tr w:rsidR="00B03BB3" w:rsidRPr="00805032" w:rsidTr="00EA5DC7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03BB3" w:rsidRPr="00EA5DC7" w:rsidRDefault="00B03BB3" w:rsidP="00EA5DC7">
            <w:pPr>
              <w:ind w:firstLine="0"/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тдел капитального строительства и ЖКХ администрации Яльчикского района</w:t>
            </w:r>
          </w:p>
        </w:tc>
      </w:tr>
      <w:tr w:rsidR="00B03BB3" w:rsidRPr="00805032" w:rsidTr="00EA5DC7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Соисполнители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B03BB3" w:rsidRDefault="00B03BB3" w:rsidP="0080503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Финансовый отдел а</w:t>
            </w:r>
            <w:r>
              <w:rPr>
                <w:rFonts w:ascii="Times New Roman" w:hAnsi="Times New Roman"/>
                <w:sz w:val="28"/>
                <w:szCs w:val="28"/>
              </w:rPr>
              <w:t>дминистрации Яльчикского района;</w:t>
            </w:r>
          </w:p>
          <w:p w:rsidR="00B03BB3" w:rsidRDefault="00B03BB3" w:rsidP="0080503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дминистрация Яльчикского сельск</w:t>
            </w:r>
            <w:r>
              <w:rPr>
                <w:rFonts w:ascii="Times New Roman" w:hAnsi="Times New Roman"/>
                <w:sz w:val="28"/>
                <w:szCs w:val="28"/>
              </w:rPr>
              <w:t>ого поселения (по согласованию);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03BB3" w:rsidRDefault="00B03BB3" w:rsidP="0080503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дминистрация Большеял</w:t>
            </w:r>
            <w:r>
              <w:rPr>
                <w:rFonts w:ascii="Times New Roman" w:hAnsi="Times New Roman"/>
                <w:sz w:val="28"/>
                <w:szCs w:val="28"/>
              </w:rPr>
              <w:t>ьчикского сельского поселения (по согласованию);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03BB3" w:rsidRPr="00805032" w:rsidRDefault="00B03BB3" w:rsidP="00805032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ители Яльчикского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района и заинтересованные лица.</w:t>
            </w:r>
          </w:p>
        </w:tc>
      </w:tr>
      <w:tr w:rsidR="00B03BB3" w:rsidRPr="00805032" w:rsidTr="00EA5DC7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A43C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Подпрограммы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B03BB3" w:rsidRDefault="00B03BB3" w:rsidP="004A43C1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Формирование современной городской среды на территории Яльчикск</w:t>
            </w:r>
            <w:r>
              <w:rPr>
                <w:rFonts w:ascii="Times New Roman" w:hAnsi="Times New Roman"/>
                <w:sz w:val="28"/>
                <w:szCs w:val="28"/>
              </w:rPr>
              <w:t>ого района Чувашской Республики»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на 2018 - 2022 годы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03BB3" w:rsidRPr="00EA5DC7" w:rsidRDefault="00B03BB3" w:rsidP="00161BC3">
            <w:pPr>
              <w:ind w:firstLine="0"/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Совершенствование системы комплексного развития современной городской инфраструктуры на основе единых подходов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B03BB3" w:rsidRPr="00805032" w:rsidTr="00EA5DC7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Default="00B03BB3" w:rsidP="004A43C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мероприятия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B03BB3" w:rsidRDefault="00B03BB3" w:rsidP="005B0B2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лагоустройство  парка в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03BB3" w:rsidRDefault="00B03BB3" w:rsidP="00EA5DC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троительство сквера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зержинского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Большие Яльчики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03BB3" w:rsidRDefault="00B03BB3" w:rsidP="00EA5DC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троительство   аллеи  </w:t>
            </w:r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Мира 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03BB3" w:rsidRDefault="00B03BB3" w:rsidP="00EA5DC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лагоустройство парка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прилегающе</w:t>
            </w:r>
            <w:r>
              <w:rPr>
                <w:rFonts w:ascii="Times New Roman" w:hAnsi="Times New Roman"/>
                <w:sz w:val="28"/>
                <w:szCs w:val="28"/>
              </w:rPr>
              <w:t>го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к центральной площади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03BB3" w:rsidRDefault="00B03BB3" w:rsidP="00EA5DC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благоустройство сквера, прилегающего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к центральной площади с. Большие Яльчики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03BB3" w:rsidRDefault="00B03BB3" w:rsidP="00EA5DC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лагоустройство аллеи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Советская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03BB3" w:rsidRPr="00EA5DC7" w:rsidRDefault="00B03BB3" w:rsidP="00EA5DC7">
            <w:pPr>
              <w:ind w:firstLine="0"/>
            </w:pPr>
            <w:r>
              <w:rPr>
                <w:rFonts w:ascii="Times New Roman" w:hAnsi="Times New Roman"/>
                <w:sz w:val="28"/>
                <w:szCs w:val="28"/>
              </w:rPr>
              <w:t>- б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лагоустройство аллеи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Юбилейная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B03BB3" w:rsidRPr="00805032" w:rsidTr="00EA5DC7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AE4A9A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Цели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B03BB3" w:rsidRPr="00704FC8" w:rsidRDefault="00B03BB3" w:rsidP="00704FC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04FC8">
              <w:rPr>
                <w:rFonts w:ascii="Times New Roman" w:hAnsi="Times New Roman"/>
                <w:sz w:val="28"/>
                <w:szCs w:val="28"/>
              </w:rPr>
              <w:t>Создание комфортных условий для проживания граждан за счет благоустройства дворовых территорий многоквартирных домов и общественных территорий. Данная цель отражает приоритеты, изложенные в стратегии социально-экономического развития Яльчикского района до 2020 года.</w:t>
            </w:r>
          </w:p>
        </w:tc>
      </w:tr>
      <w:tr w:rsidR="00B03BB3" w:rsidRPr="00805032" w:rsidTr="00EA5DC7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B03BB3" w:rsidRPr="00805032" w:rsidRDefault="00B03BB3" w:rsidP="00704FC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- благоустройство дворовых территорий многоквартирных домов и проездов к многоквартирным домам;</w:t>
            </w:r>
          </w:p>
          <w:p w:rsidR="00B03BB3" w:rsidRPr="00805032" w:rsidRDefault="00B03BB3" w:rsidP="00704FC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- благоустройство общественных территорий Яльчикского района, наиболее посещаемых гражданами;</w:t>
            </w:r>
          </w:p>
          <w:p w:rsidR="00B03BB3" w:rsidRPr="00805032" w:rsidRDefault="00B03BB3" w:rsidP="00704FC8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- привлечение граждан и общественности к благоустройству территории населенных пунктов.</w:t>
            </w:r>
          </w:p>
          <w:p w:rsidR="00B03BB3" w:rsidRPr="00805032" w:rsidRDefault="00B03BB3" w:rsidP="005B0B2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3BB3" w:rsidRPr="00805032" w:rsidTr="00EA5DC7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Целевые индикаторы и показатели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B03BB3" w:rsidRPr="00704FC8" w:rsidRDefault="00B03BB3" w:rsidP="00704FC8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FC8">
              <w:rPr>
                <w:rFonts w:ascii="Times New Roman" w:hAnsi="Times New Roman"/>
                <w:sz w:val="28"/>
                <w:szCs w:val="28"/>
              </w:rPr>
              <w:t xml:space="preserve">- соотношение количества дворовых территорий многоквартирных домов, проездов к многоквартирным домам, благоустроенных в соответствии с пожеланиями </w:t>
            </w:r>
            <w:r w:rsidRPr="00704FC8">
              <w:rPr>
                <w:rFonts w:ascii="Times New Roman" w:hAnsi="Times New Roman"/>
                <w:sz w:val="28"/>
                <w:szCs w:val="28"/>
              </w:rPr>
              <w:lastRenderedPageBreak/>
              <w:t>жителей и заинтересованных лиц, к общему количеству дворовых территорий района;</w:t>
            </w:r>
          </w:p>
          <w:p w:rsidR="00B03BB3" w:rsidRPr="00704FC8" w:rsidRDefault="00B03BB3" w:rsidP="00704FC8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FC8">
              <w:rPr>
                <w:rFonts w:ascii="Times New Roman" w:hAnsi="Times New Roman"/>
                <w:sz w:val="28"/>
                <w:szCs w:val="28"/>
              </w:rPr>
              <w:t>- количество благоустроенных общественных пространств Яльчикского района, в соответствии с требованиями действующих нормативов.</w:t>
            </w:r>
          </w:p>
        </w:tc>
      </w:tr>
      <w:tr w:rsidR="00B03BB3" w:rsidRPr="00805032" w:rsidTr="00EA5DC7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Срок реализации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B03BB3" w:rsidRPr="00704FC8" w:rsidRDefault="00B03BB3" w:rsidP="005B0B2E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704FC8">
              <w:rPr>
                <w:rFonts w:ascii="Times New Roman" w:hAnsi="Times New Roman"/>
                <w:sz w:val="28"/>
                <w:szCs w:val="28"/>
              </w:rPr>
              <w:t>2018 - 2022 годы</w:t>
            </w:r>
          </w:p>
        </w:tc>
      </w:tr>
      <w:tr w:rsidR="00B03BB3" w:rsidRPr="00805032" w:rsidTr="00EA5DC7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704FC8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Объемы бюджетных ассигнований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B03BB3" w:rsidRPr="00704FC8" w:rsidRDefault="00B03BB3" w:rsidP="00704FC8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FC8">
              <w:rPr>
                <w:rFonts w:ascii="Times New Roman" w:hAnsi="Times New Roman"/>
                <w:sz w:val="28"/>
                <w:szCs w:val="28"/>
              </w:rPr>
              <w:t>Прогнозируемый объем финансирования мероприятий муниципальн</w:t>
            </w:r>
            <w:r>
              <w:rPr>
                <w:rFonts w:ascii="Times New Roman" w:hAnsi="Times New Roman"/>
                <w:sz w:val="28"/>
                <w:szCs w:val="28"/>
              </w:rPr>
              <w:t>ой программы составляет  6830,6</w:t>
            </w:r>
            <w:r w:rsidRPr="00704FC8">
              <w:rPr>
                <w:rFonts w:ascii="Times New Roman" w:hAnsi="Times New Roman"/>
                <w:sz w:val="28"/>
                <w:szCs w:val="28"/>
              </w:rPr>
              <w:t xml:space="preserve"> тыс. рублей, из них средства:</w:t>
            </w:r>
          </w:p>
          <w:p w:rsidR="00B03BB3" w:rsidRPr="00704FC8" w:rsidRDefault="00B03BB3" w:rsidP="00704FC8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FC8">
              <w:rPr>
                <w:rFonts w:ascii="Times New Roman" w:hAnsi="Times New Roman"/>
                <w:sz w:val="28"/>
                <w:szCs w:val="28"/>
              </w:rPr>
              <w:t>- федерального бюджета –</w:t>
            </w:r>
            <w:r>
              <w:rPr>
                <w:rFonts w:ascii="Times New Roman" w:hAnsi="Times New Roman"/>
                <w:sz w:val="28"/>
                <w:szCs w:val="28"/>
              </w:rPr>
              <w:t>5204,6</w:t>
            </w:r>
            <w:r w:rsidRPr="00704FC8">
              <w:rPr>
                <w:rFonts w:ascii="Times New Roman" w:hAnsi="Times New Roman"/>
                <w:sz w:val="28"/>
                <w:szCs w:val="28"/>
              </w:rPr>
              <w:t xml:space="preserve"> тыс. рублей;</w:t>
            </w:r>
          </w:p>
          <w:p w:rsidR="00B03BB3" w:rsidRPr="00704FC8" w:rsidRDefault="00B03BB3" w:rsidP="00704FC8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FC8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республиканского бюджета – 813</w:t>
            </w:r>
            <w:r w:rsidRPr="00704FC8">
              <w:rPr>
                <w:rFonts w:ascii="Times New Roman" w:hAnsi="Times New Roman"/>
                <w:sz w:val="28"/>
                <w:szCs w:val="28"/>
              </w:rPr>
              <w:t>,0 тыс. рублей;</w:t>
            </w:r>
          </w:p>
          <w:p w:rsidR="00B03BB3" w:rsidRPr="00704FC8" w:rsidRDefault="00B03BB3" w:rsidP="00704FC8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местного бюджета – 813</w:t>
            </w:r>
            <w:r w:rsidRPr="00704FC8">
              <w:rPr>
                <w:rFonts w:ascii="Times New Roman" w:hAnsi="Times New Roman"/>
                <w:sz w:val="28"/>
                <w:szCs w:val="28"/>
              </w:rPr>
              <w:t>,0 тыс. рублей.</w:t>
            </w:r>
          </w:p>
          <w:p w:rsidR="00B03BB3" w:rsidRPr="00805032" w:rsidRDefault="00B03BB3" w:rsidP="00704FC8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FC8">
              <w:rPr>
                <w:rFonts w:ascii="Times New Roman" w:hAnsi="Times New Roman"/>
                <w:sz w:val="28"/>
                <w:szCs w:val="28"/>
              </w:rPr>
              <w:t>Объемы бюджетных ассигнований уточняются после уточнения бюджета Чувашской Республики, бюджета Яльчикского района и бюджета Яльчикского и Большеяльчикского  сельских поселений на очередной финансовый год и плановый период.</w:t>
            </w:r>
          </w:p>
        </w:tc>
      </w:tr>
      <w:tr w:rsidR="00B03BB3" w:rsidRPr="00805032" w:rsidTr="00EA5DC7">
        <w:tc>
          <w:tcPr>
            <w:tcW w:w="29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704FC8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7280" w:type="dxa"/>
            <w:tcBorders>
              <w:top w:val="nil"/>
              <w:left w:val="nil"/>
              <w:bottom w:val="single" w:sz="4" w:space="0" w:color="auto"/>
            </w:tcBorders>
          </w:tcPr>
          <w:p w:rsidR="00B03BB3" w:rsidRPr="00805032" w:rsidRDefault="00B03BB3" w:rsidP="00C8416A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- благоустройство 40 дворовых территорий  многоквартирных домов;</w:t>
            </w:r>
          </w:p>
          <w:p w:rsidR="00B03BB3" w:rsidRPr="00805032" w:rsidRDefault="00B03BB3" w:rsidP="00C8416A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- благоустройство 7  общественных пространств.</w:t>
            </w:r>
          </w:p>
        </w:tc>
      </w:tr>
    </w:tbl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sz w:val="28"/>
          <w:szCs w:val="28"/>
        </w:rPr>
      </w:pPr>
    </w:p>
    <w:p w:rsidR="00B03BB3" w:rsidRDefault="00B03BB3">
      <w:pPr>
        <w:rPr>
          <w:rFonts w:ascii="Times New Roman" w:hAnsi="Times New Roman"/>
          <w:sz w:val="28"/>
          <w:szCs w:val="28"/>
        </w:rPr>
      </w:pPr>
    </w:p>
    <w:p w:rsidR="00B03BB3" w:rsidRDefault="00B03BB3">
      <w:pPr>
        <w:rPr>
          <w:rFonts w:ascii="Times New Roman" w:hAnsi="Times New Roman"/>
          <w:sz w:val="28"/>
          <w:szCs w:val="28"/>
        </w:rPr>
      </w:pPr>
    </w:p>
    <w:p w:rsidR="00B03BB3" w:rsidRDefault="00B03BB3">
      <w:pPr>
        <w:rPr>
          <w:rFonts w:ascii="Times New Roman" w:hAnsi="Times New Roman"/>
          <w:sz w:val="28"/>
          <w:szCs w:val="28"/>
        </w:rPr>
      </w:pPr>
    </w:p>
    <w:p w:rsidR="00B03BB3" w:rsidRDefault="00B03BB3">
      <w:pPr>
        <w:rPr>
          <w:rFonts w:ascii="Times New Roman" w:hAnsi="Times New Roman"/>
          <w:sz w:val="28"/>
          <w:szCs w:val="28"/>
        </w:rPr>
      </w:pPr>
    </w:p>
    <w:p w:rsidR="00B03BB3" w:rsidRDefault="00B03BB3">
      <w:pPr>
        <w:rPr>
          <w:rFonts w:ascii="Times New Roman" w:hAnsi="Times New Roman"/>
          <w:sz w:val="28"/>
          <w:szCs w:val="28"/>
        </w:rPr>
      </w:pPr>
    </w:p>
    <w:p w:rsidR="00B03BB3" w:rsidRDefault="00B03BB3">
      <w:pPr>
        <w:rPr>
          <w:rFonts w:ascii="Times New Roman" w:hAnsi="Times New Roman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Pr="00805032" w:rsidRDefault="00B03BB3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Pr="00805032" w:rsidRDefault="00B03BB3" w:rsidP="00805032">
      <w:pPr>
        <w:pStyle w:val="1"/>
        <w:rPr>
          <w:rFonts w:ascii="Times New Roman" w:hAnsi="Times New Roman"/>
          <w:color w:val="auto"/>
          <w:sz w:val="28"/>
          <w:szCs w:val="28"/>
        </w:rPr>
      </w:pPr>
      <w:bookmarkStart w:id="3" w:name="sub_1001"/>
      <w:r w:rsidRPr="00805032">
        <w:rPr>
          <w:rFonts w:ascii="Times New Roman" w:hAnsi="Times New Roman"/>
          <w:sz w:val="28"/>
          <w:szCs w:val="28"/>
        </w:rPr>
        <w:lastRenderedPageBreak/>
        <w:t>Раздел I. Характеристика текущего состояния сектора благоустройства в Яльчикском  районе Чувашской Республики</w:t>
      </w:r>
      <w:bookmarkEnd w:id="3"/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Всего в Яльчикском районе насчитывается 42</w:t>
      </w:r>
      <w:r>
        <w:rPr>
          <w:rFonts w:ascii="Times New Roman" w:hAnsi="Times New Roman"/>
          <w:sz w:val="28"/>
          <w:szCs w:val="28"/>
        </w:rPr>
        <w:t xml:space="preserve"> многоквартирных жилых дома</w:t>
      </w:r>
      <w:r w:rsidRPr="00805032">
        <w:rPr>
          <w:rFonts w:ascii="Times New Roman" w:hAnsi="Times New Roman"/>
          <w:sz w:val="28"/>
          <w:szCs w:val="28"/>
        </w:rPr>
        <w:t xml:space="preserve">. В существующем жилищном фонде проезжая часть дворовых территорий многоквартирных домов и проезды к ним за многолетний период эксплуатации пришли в неудовлетворительное состояние и не отвечают в полной мере современным требованиям. </w:t>
      </w:r>
      <w:r>
        <w:rPr>
          <w:rFonts w:ascii="Times New Roman" w:hAnsi="Times New Roman"/>
          <w:sz w:val="28"/>
          <w:szCs w:val="28"/>
        </w:rPr>
        <w:t>Во многих дворах – н</w:t>
      </w:r>
      <w:r w:rsidRPr="00805032">
        <w:rPr>
          <w:rFonts w:ascii="Times New Roman" w:hAnsi="Times New Roman"/>
          <w:sz w:val="28"/>
          <w:szCs w:val="28"/>
        </w:rPr>
        <w:t>едостаточное количество стоянок для личного транспорта, неудовлетворительное освещение, отсутствует уход за зелеными насаждениями, отсутствует обеспеченность площадками дворового благоустройства (для игр детей, отдыха взрослого населения, занятий физкультурой, хозяйственных целей).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Для нормального функционирования населенных пунктов имеет большое значение развитие благоустройства внутриквартальных и дворовых территорий. При благоустройстве внутриквартальных и дворовых территорий необходим комплексный подход. Комплексное благоустройство дворовых территорий включает в себя такие вопросы, как ремонт дворовых территорий многоквартирных домов, проездов к дворовым территориям многоквартирных домов, освещение, устройство детских, спортивных площадок, устройство освещения, а также озеленение с устройством газонов, санитарной обрезкой и посадкой деревьев и кустарников.</w:t>
      </w:r>
    </w:p>
    <w:p w:rsidR="00B03BB3" w:rsidRPr="00805032" w:rsidRDefault="00B03BB3" w:rsidP="00F32136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Pr="00805032" w:rsidRDefault="00B03BB3" w:rsidP="00704FC8">
      <w:pPr>
        <w:pStyle w:val="1"/>
        <w:rPr>
          <w:rFonts w:ascii="Times New Roman" w:hAnsi="Times New Roman"/>
          <w:color w:val="auto"/>
          <w:sz w:val="28"/>
          <w:szCs w:val="28"/>
        </w:rPr>
      </w:pPr>
      <w:bookmarkStart w:id="4" w:name="sub_1002"/>
      <w:r w:rsidRPr="00805032">
        <w:rPr>
          <w:rFonts w:ascii="Times New Roman" w:hAnsi="Times New Roman"/>
          <w:color w:val="auto"/>
          <w:sz w:val="28"/>
          <w:szCs w:val="28"/>
        </w:rPr>
        <w:t>Раздел II. Приоритеты,</w:t>
      </w:r>
      <w:r>
        <w:rPr>
          <w:rFonts w:ascii="Times New Roman" w:hAnsi="Times New Roman"/>
          <w:color w:val="auto"/>
          <w:sz w:val="28"/>
          <w:szCs w:val="28"/>
        </w:rPr>
        <w:t xml:space="preserve"> цели, задачи, </w:t>
      </w:r>
      <w:r w:rsidRPr="00805032">
        <w:rPr>
          <w:rFonts w:ascii="Times New Roman" w:hAnsi="Times New Roman"/>
          <w:color w:val="auto"/>
          <w:sz w:val="28"/>
          <w:szCs w:val="28"/>
        </w:rPr>
        <w:t xml:space="preserve">показатели (индикаторы) достижения целей и решения задач, описание основных </w:t>
      </w:r>
      <w:r>
        <w:rPr>
          <w:rFonts w:ascii="Times New Roman" w:hAnsi="Times New Roman"/>
          <w:color w:val="auto"/>
          <w:sz w:val="28"/>
          <w:szCs w:val="28"/>
        </w:rPr>
        <w:t>ожидаемых конечных результатов П</w:t>
      </w:r>
      <w:r w:rsidRPr="00805032">
        <w:rPr>
          <w:rFonts w:ascii="Times New Roman" w:hAnsi="Times New Roman"/>
          <w:color w:val="auto"/>
          <w:sz w:val="28"/>
          <w:szCs w:val="28"/>
        </w:rPr>
        <w:t>рограммы</w:t>
      </w:r>
    </w:p>
    <w:bookmarkEnd w:id="4"/>
    <w:p w:rsidR="00B03BB3" w:rsidRPr="00805032" w:rsidRDefault="00B03BB3" w:rsidP="00F32136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Основными целями муниципальной программы Яльчикского</w:t>
      </w:r>
      <w:r>
        <w:rPr>
          <w:rFonts w:ascii="Times New Roman" w:hAnsi="Times New Roman"/>
          <w:sz w:val="28"/>
          <w:szCs w:val="28"/>
        </w:rPr>
        <w:t xml:space="preserve"> района Чувашской Республики «</w:t>
      </w:r>
      <w:r w:rsidRPr="00805032">
        <w:rPr>
          <w:rFonts w:ascii="Times New Roman" w:hAnsi="Times New Roman"/>
          <w:sz w:val="28"/>
          <w:szCs w:val="28"/>
        </w:rPr>
        <w:t>Формирование современной городской среды на территории Яльчикского района Чувашской Республики</w:t>
      </w:r>
      <w:r>
        <w:rPr>
          <w:rFonts w:ascii="Times New Roman" w:hAnsi="Times New Roman"/>
          <w:sz w:val="28"/>
          <w:szCs w:val="28"/>
        </w:rPr>
        <w:t>»</w:t>
      </w:r>
      <w:r w:rsidRPr="00805032">
        <w:rPr>
          <w:rFonts w:ascii="Times New Roman" w:hAnsi="Times New Roman"/>
          <w:sz w:val="28"/>
          <w:szCs w:val="28"/>
        </w:rPr>
        <w:t xml:space="preserve"> на 2018-2022 годы является: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создание комфортных условий для проживания граждан за счет благоустройства дворовых территорий многоквартирных домов и общественных территорий. Данная цель отражает приоритеты, изложенные в стратегии социально-экономического развития Яльчикского района до 2020 года.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Для достижения целей программы предполагается решение следующих задач: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благоустройство дворовых территорий многоквартирных домов и проездов к многоквартирным домам;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благоустройство общественных территорий Яльчикского района, наиболее посещаемых гражданами;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привлечение граждан и общественности к благоустройству территории населенных пунктов.</w:t>
      </w:r>
    </w:p>
    <w:p w:rsidR="00B03BB3" w:rsidRPr="00805032" w:rsidRDefault="00B03BB3" w:rsidP="00F32136">
      <w:pPr>
        <w:rPr>
          <w:rFonts w:ascii="Times New Roman" w:hAnsi="Times New Roman"/>
          <w:b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 xml:space="preserve">Сведения о показателях (индикаторах) программы, подпрограмм и их значениях приведены в </w:t>
      </w:r>
      <w:hyperlink w:anchor="sub_1100" w:history="1">
        <w:r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приложении №</w:t>
        </w:r>
        <w:r w:rsidRPr="00805032"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 1</w:t>
        </w:r>
      </w:hyperlink>
      <w:r w:rsidRPr="00805032">
        <w:rPr>
          <w:rFonts w:ascii="Times New Roman" w:hAnsi="Times New Roman"/>
          <w:b/>
          <w:sz w:val="28"/>
          <w:szCs w:val="28"/>
        </w:rPr>
        <w:t>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При реализации программы возможно возникновение следующих рисков, оказывающих влияние на конечные результаты реализации мероприятий программы, к числу которых относятся: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lastRenderedPageBreak/>
        <w:t>- бюджетные риски, связанные с дефицитом регионального и местных бюджетов и возможностью невыполнения своих обязательств по софинансированию мероприятий программы;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социальные риски, связанные с низкой социальной активностью населения, отсутствием массовой культуры соучастия в благоустройстве дворовых территорий.</w:t>
      </w:r>
    </w:p>
    <w:p w:rsidR="00B03BB3" w:rsidRPr="00805032" w:rsidRDefault="00B03BB3" w:rsidP="00704FC8">
      <w:pPr>
        <w:pStyle w:val="1"/>
        <w:jc w:val="both"/>
        <w:rPr>
          <w:rFonts w:ascii="Times New Roman" w:hAnsi="Times New Roman"/>
          <w:color w:val="auto"/>
          <w:sz w:val="28"/>
          <w:szCs w:val="28"/>
        </w:rPr>
      </w:pPr>
      <w:bookmarkStart w:id="5" w:name="sub_1003"/>
    </w:p>
    <w:p w:rsidR="00B03BB3" w:rsidRPr="00805032" w:rsidRDefault="00B03BB3" w:rsidP="00F32136">
      <w:pPr>
        <w:pStyle w:val="1"/>
        <w:rPr>
          <w:rFonts w:ascii="Times New Roman" w:hAnsi="Times New Roman"/>
          <w:color w:val="auto"/>
          <w:sz w:val="28"/>
          <w:szCs w:val="28"/>
        </w:rPr>
      </w:pPr>
      <w:r w:rsidRPr="00805032">
        <w:rPr>
          <w:rFonts w:ascii="Times New Roman" w:hAnsi="Times New Roman"/>
          <w:color w:val="auto"/>
          <w:sz w:val="28"/>
          <w:szCs w:val="28"/>
        </w:rPr>
        <w:t>Раздел III. План реализации и обобщенная характеристика основных мероприятий программы с планом реализации</w:t>
      </w:r>
    </w:p>
    <w:bookmarkEnd w:id="5"/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</w:p>
    <w:p w:rsidR="00B03BB3" w:rsidRPr="00805032" w:rsidRDefault="00B03BB3" w:rsidP="009460FF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 xml:space="preserve">Обобщенная характеристика основных мероприятий программы приведена в </w:t>
      </w:r>
      <w:hyperlink w:anchor="sub_2000" w:history="1">
        <w:r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приложении №</w:t>
        </w:r>
        <w:r w:rsidRPr="00805032"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 2</w:t>
        </w:r>
      </w:hyperlink>
      <w:r w:rsidRPr="00805032">
        <w:rPr>
          <w:rFonts w:ascii="Times New Roman" w:hAnsi="Times New Roman"/>
          <w:b/>
          <w:sz w:val="28"/>
          <w:szCs w:val="28"/>
        </w:rPr>
        <w:t xml:space="preserve"> </w:t>
      </w:r>
      <w:r w:rsidRPr="00805032">
        <w:rPr>
          <w:rFonts w:ascii="Times New Roman" w:hAnsi="Times New Roman"/>
          <w:sz w:val="28"/>
          <w:szCs w:val="28"/>
        </w:rPr>
        <w:t>к программе.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В целях реализации мероприятий настоящей программы установлены следующие требования: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bookmarkStart w:id="6" w:name="sub_1031"/>
      <w:r w:rsidRPr="00805032">
        <w:rPr>
          <w:rFonts w:ascii="Times New Roman" w:hAnsi="Times New Roman"/>
          <w:sz w:val="28"/>
          <w:szCs w:val="28"/>
        </w:rPr>
        <w:t>1) минимальный перечень работ по благоустройству дворовых территорий многоквартирных домов:</w:t>
      </w:r>
    </w:p>
    <w:bookmarkEnd w:id="6"/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ремонт дворовых проездов;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обеспечение освещения дворовых территорий;</w:t>
      </w:r>
    </w:p>
    <w:p w:rsidR="00B03BB3" w:rsidRPr="00805032" w:rsidRDefault="00B03BB3" w:rsidP="00F32136">
      <w:pPr>
        <w:rPr>
          <w:rFonts w:ascii="Times New Roman" w:hAnsi="Times New Roman"/>
          <w:b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установка урн, установка скамеек (в соответствии с образцами, установленными в приложении №</w:t>
      </w:r>
      <w:hyperlink w:anchor="sub_1500" w:history="1">
        <w:r w:rsidRPr="00805032"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4</w:t>
        </w:r>
      </w:hyperlink>
      <w:r w:rsidRPr="00805032">
        <w:rPr>
          <w:rFonts w:ascii="Times New Roman" w:hAnsi="Times New Roman"/>
          <w:b/>
          <w:sz w:val="28"/>
          <w:szCs w:val="28"/>
        </w:rPr>
        <w:t>);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bookmarkStart w:id="7" w:name="sub_1032"/>
      <w:r w:rsidRPr="00805032">
        <w:rPr>
          <w:rFonts w:ascii="Times New Roman" w:hAnsi="Times New Roman"/>
          <w:sz w:val="28"/>
          <w:szCs w:val="28"/>
        </w:rPr>
        <w:t>2) дополнительный перечень работ по благоустройству дворовых территорий многоквартирных домов:</w:t>
      </w:r>
    </w:p>
    <w:bookmarkEnd w:id="7"/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оборудование детских площадок;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оборудование спортивных площадок;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оборудование автомобильных парковок;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озеленение территорий;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организация вертикальной планировки;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устройство контейнерных площадок;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устройство тротуаров;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ремонт тротуаров;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bookmarkStart w:id="8" w:name="sub_1033"/>
      <w:r w:rsidRPr="00805032">
        <w:rPr>
          <w:rFonts w:ascii="Times New Roman" w:hAnsi="Times New Roman"/>
          <w:sz w:val="28"/>
          <w:szCs w:val="28"/>
        </w:rPr>
        <w:t>3) минимальная доля финансового и (или) трудового участия заинтересованных лиц, организаций в выполнении минимального перечня работ по благоустройству дворовых территорий устанавливается в размере 3% от стоимости предполагаемых к выполнению работ или 250 чел./часов трудового участия;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bookmarkStart w:id="9" w:name="sub_1034"/>
      <w:bookmarkEnd w:id="8"/>
      <w:r w:rsidRPr="00805032">
        <w:rPr>
          <w:rFonts w:ascii="Times New Roman" w:hAnsi="Times New Roman"/>
          <w:sz w:val="28"/>
          <w:szCs w:val="28"/>
        </w:rPr>
        <w:t>4) минимальная доля финансового и (или) трудового участия заинтересованных лиц, организаций в выполнении дополнительного перечня работ по благоустройству дворовых территорий устанавливается в размере 3% от стоимости предполагаемых к выполнению работ или 250 чел./часов трудового участия;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bookmarkStart w:id="10" w:name="sub_1035"/>
      <w:bookmarkEnd w:id="9"/>
      <w:r w:rsidRPr="00805032">
        <w:rPr>
          <w:rFonts w:ascii="Times New Roman" w:hAnsi="Times New Roman"/>
          <w:sz w:val="28"/>
          <w:szCs w:val="28"/>
        </w:rPr>
        <w:t>5) нормативная стоимость (единичные расценки) работ по благоустройству дворовых территорий, входящих в минимальный и дополнительный перечни таких работ, рассчитанный в соответствии с методикой применения сметных цен, утвержденной Приказом министерства строительс</w:t>
      </w:r>
      <w:r>
        <w:rPr>
          <w:rFonts w:ascii="Times New Roman" w:hAnsi="Times New Roman"/>
          <w:sz w:val="28"/>
          <w:szCs w:val="28"/>
        </w:rPr>
        <w:t>тва и ЖКХ Российской Федерации №</w:t>
      </w:r>
      <w:r w:rsidRPr="00805032">
        <w:rPr>
          <w:rFonts w:ascii="Times New Roman" w:hAnsi="Times New Roman"/>
          <w:sz w:val="28"/>
          <w:szCs w:val="28"/>
        </w:rPr>
        <w:t> 1028/п от 29 декабря 2016 года:</w:t>
      </w:r>
    </w:p>
    <w:bookmarkEnd w:id="10"/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 xml:space="preserve">- ремонт дворовых проездов (стоимость ремонта 1 кв. м. проезда составляет </w:t>
      </w:r>
      <w:r w:rsidRPr="00805032">
        <w:rPr>
          <w:rFonts w:ascii="Times New Roman" w:hAnsi="Times New Roman"/>
          <w:sz w:val="28"/>
          <w:szCs w:val="28"/>
        </w:rPr>
        <w:lastRenderedPageBreak/>
        <w:t>1620,0 рублей);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обеспечение освещения дворовых территорий (стоимость установки 1 фонарного столба с энергосберегающим светильником - 18 860 руб., стоимость прокладки 10 м кабеля СИП - 906,0 руб.)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стоимость установки 1 урны составляет - 2643 руб.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стоимость установки 1 скамейки составляет - 5950,0 руб.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стоимость ремонта 1 кв. м. тротуара составляет - 950,0 руб.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стоимость устройства 1 кв. м. тротуаров составляет - 1420,0 руб.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стоимость ремонта 1 кв. м. автомобильной парковки составляет - 1620,0 руб.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стоимость устройства 1 кв. м. автомобильной парковки составляет - 3 213,0 руб.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стоимость оборудования 1 детской площадки составляет - 120 080,0 руб.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стоимость оборудования 1 спортивной площадки составляет - 165 922,0 руб.</w:t>
      </w:r>
    </w:p>
    <w:p w:rsidR="00B03BB3" w:rsidRPr="00805032" w:rsidRDefault="00B03BB3" w:rsidP="00805032">
      <w:pPr>
        <w:rPr>
          <w:rFonts w:ascii="Times New Roman" w:hAnsi="Times New Roman"/>
          <w:sz w:val="28"/>
          <w:szCs w:val="28"/>
        </w:rPr>
      </w:pPr>
      <w:bookmarkStart w:id="11" w:name="sub_1036"/>
      <w:r w:rsidRPr="00805032">
        <w:rPr>
          <w:rFonts w:ascii="Times New Roman" w:hAnsi="Times New Roman"/>
          <w:sz w:val="28"/>
          <w:szCs w:val="28"/>
        </w:rPr>
        <w:t>6) порядок аккумулирования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устанавливается нормативно-правовым актом администрации Яльчикского сельского поселения и Большяльчикского сельского поселения, при этом вышеуказанный порядок аккумулирования средств в числе иных положений должен предусматривать открытие уполномоченным органом местного самоуправления муниципальным унитарным предприятием или бюджетным учреждением (далее - уполномоченное предприятие (учреждение)) счетов для перечисления средств в российских кредитных организациях, величина собственных средств (капитала) которых составляет не менее чем двадцать миллиардов рублей либо в органах казначейства, необходимость перечисления средств до даты начала работ по благоустройству дворовой территории, указанной в соответствующем муниципальном контракте и последствия неисполнения данного обязательства, а также необходимость ведения уполномоченным предприятием (учреждением) учета поступающих средств в разрезе многоквартирных домов дворовые территории которых подлежат благоустройству, ежемесячное опубликование указанных данных на сайте органа местного самоуправления и направление их в этот же срок в адрес общественной комиссии.</w:t>
      </w:r>
    </w:p>
    <w:bookmarkEnd w:id="11"/>
    <w:p w:rsidR="00B03BB3" w:rsidRPr="00805032" w:rsidRDefault="00B03BB3" w:rsidP="00805032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5032">
        <w:rPr>
          <w:sz w:val="28"/>
          <w:szCs w:val="28"/>
        </w:rPr>
        <w:t>7) порядок разработки, обсуждения с заинтересованными лицами и утверждения дизайн-проектов благоустройства дворовой территории:</w:t>
      </w:r>
    </w:p>
    <w:p w:rsidR="00B03BB3" w:rsidRPr="00805032" w:rsidRDefault="00B03BB3" w:rsidP="00805032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5032">
        <w:rPr>
          <w:sz w:val="28"/>
          <w:szCs w:val="28"/>
        </w:rPr>
        <w:t>-  разработка дизайн-проекта осуществляется с привлечением проектных организаций и согласовывается с представителями заинтересованных лиц, уполномоченных на согласование дизайн-проекта благоустройства дворовой территории, включенной в муниципальную программу; </w:t>
      </w:r>
    </w:p>
    <w:p w:rsidR="00B03BB3" w:rsidRPr="00805032" w:rsidRDefault="00B03BB3" w:rsidP="00805032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5032">
        <w:rPr>
          <w:sz w:val="28"/>
          <w:szCs w:val="28"/>
        </w:rPr>
        <w:t>Содержание дизайн - проекта зависит от вида и состава планируемых работ. Это может быть как проектная, сметная документация или упрощенный вариант в виде изображения дворовой территории с описанием  работ и  мероприятий, предлагаемых к выполнению, а также перечень объектов благоустройства, предлагаемых к размещению на соответствующей территории.</w:t>
      </w:r>
    </w:p>
    <w:p w:rsidR="00B03BB3" w:rsidRPr="00805032" w:rsidRDefault="00B03BB3" w:rsidP="00805032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5032">
        <w:rPr>
          <w:sz w:val="28"/>
          <w:szCs w:val="28"/>
        </w:rPr>
        <w:lastRenderedPageBreak/>
        <w:t>Стоимость выполняемых работ в рамках дизайн-проекта рассчитывается соответствии с методикой применения сметных цен, утвержденной Приказом министерства строительства и ЖКХ Российской Федерации №1028/п от 29 декабря 2016 года и не может превышать нормативную стоимость установленную в пункте 5 настоящего Раздела</w:t>
      </w:r>
      <w:r w:rsidRPr="00805032">
        <w:rPr>
          <w:rStyle w:val="ab"/>
          <w:sz w:val="28"/>
          <w:szCs w:val="28"/>
        </w:rPr>
        <w:t>;</w:t>
      </w:r>
    </w:p>
    <w:p w:rsidR="00B03BB3" w:rsidRPr="00805032" w:rsidRDefault="00B03BB3" w:rsidP="00805032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5032">
        <w:rPr>
          <w:sz w:val="28"/>
          <w:szCs w:val="28"/>
        </w:rPr>
        <w:t>После согласования с заинтересованными лицами, уполномоченными на согласование дизайн-проектов благоустройства дворовой территории,  проект утверждается к реализации.</w:t>
      </w:r>
    </w:p>
    <w:p w:rsidR="00B03BB3" w:rsidRPr="00805032" w:rsidRDefault="00B03BB3" w:rsidP="00805032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05032">
        <w:rPr>
          <w:sz w:val="28"/>
          <w:szCs w:val="28"/>
        </w:rPr>
        <w:t>8) разработка дизайн-проектов благоустройства дворовых территорий, общественных территорий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B03BB3" w:rsidRPr="00805032" w:rsidRDefault="00B03BB3" w:rsidP="00805032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Pr="00805032" w:rsidRDefault="00B03BB3" w:rsidP="00805032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12" w:name="sub_1004"/>
      <w:r w:rsidRPr="00805032">
        <w:rPr>
          <w:rFonts w:ascii="Times New Roman" w:hAnsi="Times New Roman"/>
          <w:color w:val="auto"/>
          <w:sz w:val="28"/>
          <w:szCs w:val="28"/>
        </w:rPr>
        <w:t>Раздел IV. Основные меры правового регулирования, направленные на достижение цели и (или) конечных результатов</w:t>
      </w:r>
      <w:bookmarkEnd w:id="12"/>
    </w:p>
    <w:p w:rsidR="00B03BB3" w:rsidRPr="00805032" w:rsidRDefault="00B03BB3" w:rsidP="00805032">
      <w:pPr>
        <w:rPr>
          <w:rFonts w:ascii="Times New Roman" w:hAnsi="Times New Roman"/>
          <w:sz w:val="28"/>
          <w:szCs w:val="28"/>
        </w:rPr>
      </w:pPr>
    </w:p>
    <w:p w:rsidR="00B03BB3" w:rsidRPr="00805032" w:rsidRDefault="00B03BB3" w:rsidP="00805032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Основными инструментами правового регулирования, направленными на достижение целей и конечных результатов муниципальной программы, являются нормативные правовые акты Российской Федерации, Чувашской Республики, администрации Яльчикского района.</w:t>
      </w:r>
    </w:p>
    <w:p w:rsidR="00B03BB3" w:rsidRPr="00805032" w:rsidRDefault="00B03BB3" w:rsidP="00805032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b/>
          <w:sz w:val="28"/>
          <w:szCs w:val="28"/>
        </w:rPr>
        <w:t xml:space="preserve">- </w:t>
      </w:r>
      <w:hyperlink r:id="rId5" w:history="1">
        <w:r w:rsidRPr="00805032"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Федеральный закон</w:t>
        </w:r>
      </w:hyperlink>
      <w:r w:rsidRPr="00805032">
        <w:rPr>
          <w:rFonts w:ascii="Times New Roman" w:hAnsi="Times New Roman"/>
          <w:sz w:val="28"/>
          <w:szCs w:val="28"/>
        </w:rPr>
        <w:t xml:space="preserve"> от 6 октября 2003 г</w:t>
      </w:r>
      <w:r>
        <w:rPr>
          <w:rFonts w:ascii="Times New Roman" w:hAnsi="Times New Roman"/>
          <w:sz w:val="28"/>
          <w:szCs w:val="28"/>
        </w:rPr>
        <w:t>. № 131-ФЗ «</w:t>
      </w:r>
      <w:r w:rsidRPr="00805032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805032">
        <w:rPr>
          <w:rFonts w:ascii="Times New Roman" w:hAnsi="Times New Roman"/>
          <w:sz w:val="28"/>
          <w:szCs w:val="28"/>
        </w:rPr>
        <w:t>;</w:t>
      </w:r>
    </w:p>
    <w:p w:rsidR="00B03BB3" w:rsidRPr="00805032" w:rsidRDefault="00B03BB3" w:rsidP="00805032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b/>
          <w:sz w:val="28"/>
          <w:szCs w:val="28"/>
        </w:rPr>
        <w:t xml:space="preserve">- </w:t>
      </w:r>
      <w:hyperlink r:id="rId6" w:history="1">
        <w:r w:rsidRPr="00805032"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Федеральный закон</w:t>
        </w:r>
      </w:hyperlink>
      <w:r w:rsidRPr="00805032">
        <w:rPr>
          <w:rFonts w:ascii="Times New Roman" w:hAnsi="Times New Roman"/>
          <w:sz w:val="28"/>
          <w:szCs w:val="28"/>
        </w:rPr>
        <w:t xml:space="preserve"> от 5 апреля 2013 г</w:t>
      </w:r>
      <w:r>
        <w:rPr>
          <w:rFonts w:ascii="Times New Roman" w:hAnsi="Times New Roman"/>
          <w:sz w:val="28"/>
          <w:szCs w:val="28"/>
        </w:rPr>
        <w:t>. № 44-ФЗ «</w:t>
      </w:r>
      <w:r w:rsidRPr="00805032">
        <w:rPr>
          <w:rFonts w:ascii="Times New Roman" w:hAnsi="Times New Roman"/>
          <w:sz w:val="28"/>
          <w:szCs w:val="28"/>
        </w:rPr>
        <w:t>О контрактной системе в сфере закупок товаров, работ, услуг для обеспечения государственных и муниципальных нужд</w:t>
      </w:r>
      <w:r>
        <w:rPr>
          <w:rFonts w:ascii="Times New Roman" w:hAnsi="Times New Roman"/>
          <w:sz w:val="28"/>
          <w:szCs w:val="28"/>
        </w:rPr>
        <w:t>»</w:t>
      </w:r>
      <w:r w:rsidRPr="00805032">
        <w:rPr>
          <w:rFonts w:ascii="Times New Roman" w:hAnsi="Times New Roman"/>
          <w:sz w:val="28"/>
          <w:szCs w:val="28"/>
        </w:rPr>
        <w:t>;</w:t>
      </w:r>
    </w:p>
    <w:p w:rsidR="00B03BB3" w:rsidRPr="00805032" w:rsidRDefault="00B03BB3" w:rsidP="00805032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b/>
          <w:sz w:val="28"/>
          <w:szCs w:val="28"/>
        </w:rPr>
        <w:t xml:space="preserve">- </w:t>
      </w:r>
      <w:hyperlink r:id="rId7" w:history="1">
        <w:r w:rsidRPr="00805032"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Постановление</w:t>
        </w:r>
      </w:hyperlink>
      <w:r w:rsidRPr="00805032">
        <w:rPr>
          <w:rFonts w:ascii="Times New Roman" w:hAnsi="Times New Roman"/>
          <w:sz w:val="28"/>
          <w:szCs w:val="28"/>
        </w:rPr>
        <w:t xml:space="preserve"> Прав</w:t>
      </w:r>
      <w:r>
        <w:rPr>
          <w:rFonts w:ascii="Times New Roman" w:hAnsi="Times New Roman"/>
          <w:sz w:val="28"/>
          <w:szCs w:val="28"/>
        </w:rPr>
        <w:t>ительства Российской Федерации «</w:t>
      </w:r>
      <w:r w:rsidRPr="00805032">
        <w:rPr>
          <w:rFonts w:ascii="Times New Roman" w:hAnsi="Times New Roman"/>
          <w:sz w:val="28"/>
          <w:szCs w:val="28"/>
        </w:rPr>
        <w:t>Об утверждении правил представления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</w:t>
      </w:r>
      <w:r>
        <w:rPr>
          <w:rFonts w:ascii="Times New Roman" w:hAnsi="Times New Roman"/>
          <w:sz w:val="28"/>
          <w:szCs w:val="28"/>
        </w:rPr>
        <w:t>ния современной городской среды»</w:t>
      </w:r>
      <w:r w:rsidRPr="008050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Pr="00805032">
        <w:rPr>
          <w:rFonts w:ascii="Times New Roman" w:hAnsi="Times New Roman"/>
          <w:sz w:val="28"/>
          <w:szCs w:val="28"/>
        </w:rPr>
        <w:t> 169 от 10 февраля 2017 года.</w:t>
      </w:r>
    </w:p>
    <w:p w:rsidR="00B03BB3" w:rsidRPr="00805032" w:rsidRDefault="00B03BB3" w:rsidP="00805032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иные нормативно-правовые акты.</w:t>
      </w:r>
    </w:p>
    <w:p w:rsidR="00B03BB3" w:rsidRPr="00805032" w:rsidRDefault="00B03BB3" w:rsidP="00805032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Pr="00805032" w:rsidRDefault="00B03BB3" w:rsidP="00805032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13" w:name="sub_1005"/>
      <w:r w:rsidRPr="00805032">
        <w:rPr>
          <w:rFonts w:ascii="Times New Roman" w:hAnsi="Times New Roman"/>
          <w:color w:val="auto"/>
          <w:sz w:val="28"/>
          <w:szCs w:val="28"/>
        </w:rPr>
        <w:t>Раздел V. Ресурсное обеспечение программы за счет всех источников финансирования</w:t>
      </w:r>
    </w:p>
    <w:bookmarkEnd w:id="13"/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Расходы муниципальной Программы формируются за счет средств федерального бюджета, республиканского бюджета Чувашской Республики, бюджетов Яльчикского района и сельских поселений, внебюджетных средств.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Общий объем финансирования муниципальной Программы составит: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6830,6</w:t>
      </w:r>
      <w:r w:rsidRPr="00805032">
        <w:rPr>
          <w:rFonts w:ascii="Times New Roman" w:hAnsi="Times New Roman"/>
          <w:sz w:val="28"/>
          <w:szCs w:val="28"/>
        </w:rPr>
        <w:t> тыс. рублей в том числе: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за счет средств федерального бюджет</w:t>
      </w:r>
      <w:r>
        <w:rPr>
          <w:rFonts w:ascii="Times New Roman" w:hAnsi="Times New Roman"/>
          <w:sz w:val="28"/>
          <w:szCs w:val="28"/>
        </w:rPr>
        <w:t>а Российской Федерации – 5204,6</w:t>
      </w:r>
      <w:r w:rsidRPr="00805032">
        <w:rPr>
          <w:rFonts w:ascii="Times New Roman" w:hAnsi="Times New Roman"/>
          <w:sz w:val="28"/>
          <w:szCs w:val="28"/>
        </w:rPr>
        <w:t xml:space="preserve"> тыс. руб</w:t>
      </w:r>
      <w:r>
        <w:rPr>
          <w:rFonts w:ascii="Times New Roman" w:hAnsi="Times New Roman"/>
          <w:sz w:val="28"/>
          <w:szCs w:val="28"/>
        </w:rPr>
        <w:t>лей</w:t>
      </w:r>
      <w:r w:rsidRPr="00805032">
        <w:rPr>
          <w:rFonts w:ascii="Times New Roman" w:hAnsi="Times New Roman"/>
          <w:sz w:val="28"/>
          <w:szCs w:val="28"/>
        </w:rPr>
        <w:t>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 за счет средств:</w:t>
      </w:r>
      <w:r>
        <w:rPr>
          <w:rFonts w:ascii="Times New Roman" w:hAnsi="Times New Roman"/>
          <w:sz w:val="28"/>
          <w:szCs w:val="28"/>
        </w:rPr>
        <w:t xml:space="preserve"> республиканского бюджета – 813</w:t>
      </w:r>
      <w:r w:rsidRPr="00805032">
        <w:rPr>
          <w:rFonts w:ascii="Times New Roman" w:hAnsi="Times New Roman"/>
          <w:sz w:val="28"/>
          <w:szCs w:val="28"/>
        </w:rPr>
        <w:t>,0 тыс. руб</w:t>
      </w:r>
      <w:r>
        <w:rPr>
          <w:rFonts w:ascii="Times New Roman" w:hAnsi="Times New Roman"/>
          <w:sz w:val="28"/>
          <w:szCs w:val="28"/>
        </w:rPr>
        <w:t>лей</w:t>
      </w:r>
      <w:r w:rsidRPr="00805032">
        <w:rPr>
          <w:rFonts w:ascii="Times New Roman" w:hAnsi="Times New Roman"/>
          <w:sz w:val="28"/>
          <w:szCs w:val="28"/>
        </w:rPr>
        <w:t>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за счет местного бюджета – 813</w:t>
      </w:r>
      <w:r w:rsidRPr="00805032">
        <w:rPr>
          <w:rFonts w:ascii="Times New Roman" w:hAnsi="Times New Roman"/>
          <w:sz w:val="28"/>
          <w:szCs w:val="28"/>
        </w:rPr>
        <w:t>,0 тыс. рублей;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t>Объемы бюджетных ассигнований уточняются в соответствии с возможностями бюджетов всех уровней.</w:t>
      </w:r>
    </w:p>
    <w:p w:rsidR="00B03BB3" w:rsidRPr="00805032" w:rsidRDefault="00B03BB3" w:rsidP="00F32136">
      <w:pPr>
        <w:rPr>
          <w:rFonts w:ascii="Times New Roman" w:hAnsi="Times New Roman"/>
          <w:b/>
          <w:sz w:val="28"/>
          <w:szCs w:val="28"/>
        </w:rPr>
      </w:pPr>
      <w:r w:rsidRPr="00805032">
        <w:rPr>
          <w:rFonts w:ascii="Times New Roman" w:hAnsi="Times New Roman"/>
          <w:sz w:val="28"/>
          <w:szCs w:val="28"/>
        </w:rPr>
        <w:lastRenderedPageBreak/>
        <w:t xml:space="preserve">Ресурсное обеспечение и прогнозная (справочная) оценка расходов за счет всех источников финансирования реализации муниципальной Программы на 2018-2022 годы приведены в </w:t>
      </w:r>
      <w:hyperlink w:anchor="sub_1400" w:history="1">
        <w:r w:rsidRPr="00805032"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 xml:space="preserve">Приложении </w:t>
        </w:r>
        <w:r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№</w:t>
        </w:r>
        <w:r w:rsidRPr="00805032">
          <w:rPr>
            <w:rStyle w:val="a4"/>
            <w:rFonts w:ascii="Times New Roman" w:hAnsi="Times New Roman"/>
            <w:b w:val="0"/>
            <w:color w:val="auto"/>
            <w:sz w:val="28"/>
            <w:szCs w:val="28"/>
          </w:rPr>
          <w:t>3</w:t>
        </w:r>
      </w:hyperlink>
      <w:r w:rsidRPr="00805032">
        <w:rPr>
          <w:rFonts w:ascii="Times New Roman" w:hAnsi="Times New Roman"/>
          <w:b/>
          <w:sz w:val="28"/>
          <w:szCs w:val="28"/>
        </w:rPr>
        <w:t>.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  <w:bookmarkStart w:id="14" w:name="sub_1100"/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Default="00B03BB3" w:rsidP="00DB13F2">
      <w:pPr>
        <w:ind w:left="5040" w:firstLine="0"/>
        <w:jc w:val="right"/>
        <w:rPr>
          <w:rStyle w:val="a3"/>
          <w:rFonts w:ascii="Times New Roman" w:hAnsi="Times New Roman"/>
          <w:b w:val="0"/>
          <w:bCs/>
          <w:color w:val="auto"/>
          <w:sz w:val="28"/>
          <w:szCs w:val="28"/>
        </w:rPr>
      </w:pPr>
    </w:p>
    <w:p w:rsidR="00B03BB3" w:rsidRPr="00805032" w:rsidRDefault="00B03BB3" w:rsidP="00DB13F2">
      <w:pPr>
        <w:ind w:left="5040" w:firstLine="0"/>
        <w:jc w:val="right"/>
        <w:rPr>
          <w:rFonts w:ascii="Times New Roman" w:hAnsi="Times New Roman"/>
        </w:rPr>
      </w:pPr>
      <w:r w:rsidRPr="00805032">
        <w:rPr>
          <w:rStyle w:val="a3"/>
          <w:rFonts w:ascii="Times New Roman" w:hAnsi="Times New Roman"/>
          <w:b w:val="0"/>
          <w:bCs/>
          <w:color w:val="auto"/>
        </w:rPr>
        <w:lastRenderedPageBreak/>
        <w:t>Приложение № 1</w:t>
      </w:r>
      <w:r w:rsidRPr="00805032">
        <w:rPr>
          <w:rStyle w:val="a3"/>
          <w:rFonts w:ascii="Times New Roman" w:hAnsi="Times New Roman"/>
          <w:b w:val="0"/>
          <w:bCs/>
          <w:color w:val="auto"/>
        </w:rPr>
        <w:br/>
        <w:t xml:space="preserve">к </w:t>
      </w:r>
      <w:hyperlink w:anchor="sub_1000" w:history="1">
        <w:r w:rsidRPr="00805032">
          <w:rPr>
            <w:rStyle w:val="a4"/>
            <w:rFonts w:ascii="Times New Roman" w:hAnsi="Times New Roman"/>
            <w:b w:val="0"/>
            <w:color w:val="auto"/>
          </w:rPr>
          <w:t>муниципальной программе</w:t>
        </w:r>
      </w:hyperlink>
      <w:r w:rsidRPr="00805032">
        <w:rPr>
          <w:rStyle w:val="a3"/>
          <w:rFonts w:ascii="Times New Roman" w:hAnsi="Times New Roman"/>
          <w:b w:val="0"/>
          <w:bCs/>
          <w:color w:val="auto"/>
        </w:rPr>
        <w:br/>
        <w:t>Яльчикского района</w:t>
      </w:r>
      <w:r w:rsidRPr="00805032">
        <w:rPr>
          <w:rStyle w:val="a3"/>
          <w:rFonts w:ascii="Times New Roman" w:hAnsi="Times New Roman"/>
          <w:b w:val="0"/>
          <w:bCs/>
          <w:color w:val="auto"/>
        </w:rPr>
        <w:br/>
        <w:t xml:space="preserve">Чувашской Республики                                                                                                                   </w:t>
      </w:r>
      <w:r w:rsidRPr="00805032">
        <w:rPr>
          <w:rStyle w:val="a3"/>
          <w:rFonts w:ascii="Times New Roman" w:hAnsi="Times New Roman"/>
          <w:bCs/>
          <w:color w:val="auto"/>
        </w:rPr>
        <w:t>«</w:t>
      </w:r>
      <w:r w:rsidRPr="00805032">
        <w:rPr>
          <w:rFonts w:ascii="Times New Roman" w:hAnsi="Times New Roman"/>
          <w:lang w:eastAsia="en-US"/>
        </w:rPr>
        <w:t>Формирование современной                               городской среды на территории Яльчикского района Чувашской Республики»  на 2018-2022 годы</w:t>
      </w:r>
    </w:p>
    <w:bookmarkEnd w:id="14"/>
    <w:p w:rsidR="00B03BB3" w:rsidRPr="00805032" w:rsidRDefault="00B03BB3" w:rsidP="00F32136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Pr="00805032" w:rsidRDefault="00B03BB3" w:rsidP="00F32136">
      <w:pPr>
        <w:pStyle w:val="1"/>
        <w:rPr>
          <w:rFonts w:ascii="Times New Roman" w:hAnsi="Times New Roman"/>
          <w:color w:val="auto"/>
          <w:sz w:val="28"/>
          <w:szCs w:val="28"/>
        </w:rPr>
      </w:pPr>
    </w:p>
    <w:p w:rsidR="00B03BB3" w:rsidRPr="00805032" w:rsidRDefault="00B03BB3" w:rsidP="00F32136">
      <w:pPr>
        <w:pStyle w:val="1"/>
        <w:rPr>
          <w:rFonts w:ascii="Times New Roman" w:hAnsi="Times New Roman"/>
          <w:color w:val="auto"/>
          <w:sz w:val="28"/>
          <w:szCs w:val="28"/>
        </w:rPr>
      </w:pPr>
      <w:r w:rsidRPr="00805032">
        <w:rPr>
          <w:rFonts w:ascii="Times New Roman" w:hAnsi="Times New Roman"/>
          <w:color w:val="auto"/>
          <w:sz w:val="28"/>
          <w:szCs w:val="28"/>
        </w:rPr>
        <w:t>Сведения</w:t>
      </w:r>
      <w:r w:rsidRPr="00805032">
        <w:rPr>
          <w:rFonts w:ascii="Times New Roman" w:hAnsi="Times New Roman"/>
          <w:color w:val="auto"/>
          <w:sz w:val="28"/>
          <w:szCs w:val="28"/>
        </w:rPr>
        <w:br/>
        <w:t xml:space="preserve">о целевых показателях (индикаторах) муниципальной программы Яльчикского района Чувашской Республики </w:t>
      </w:r>
      <w:r>
        <w:rPr>
          <w:rFonts w:ascii="Times New Roman" w:hAnsi="Times New Roman"/>
          <w:color w:val="auto"/>
          <w:sz w:val="28"/>
          <w:szCs w:val="28"/>
        </w:rPr>
        <w:t>«</w:t>
      </w:r>
      <w:r w:rsidRPr="00805032">
        <w:rPr>
          <w:rFonts w:ascii="Times New Roman" w:hAnsi="Times New Roman"/>
          <w:sz w:val="28"/>
          <w:szCs w:val="28"/>
        </w:rPr>
        <w:t>Формирование современной городской среды на территории Яльчикского района Чувашской Республики»  на 2018-2022 годы</w:t>
      </w:r>
    </w:p>
    <w:p w:rsidR="00B03BB3" w:rsidRPr="00805032" w:rsidRDefault="00B03BB3" w:rsidP="00F32136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5600"/>
        <w:gridCol w:w="1400"/>
        <w:gridCol w:w="1260"/>
        <w:gridCol w:w="1120"/>
      </w:tblGrid>
      <w:tr w:rsidR="00B03BB3" w:rsidRPr="00805032" w:rsidTr="001E200C">
        <w:tc>
          <w:tcPr>
            <w:tcW w:w="8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161BC3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Значения показателей</w:t>
            </w:r>
          </w:p>
        </w:tc>
      </w:tr>
      <w:tr w:rsidR="00B03BB3" w:rsidRPr="00805032" w:rsidTr="001E200C">
        <w:tc>
          <w:tcPr>
            <w:tcW w:w="8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 января 2018 года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 января 2022 года</w:t>
            </w:r>
          </w:p>
        </w:tc>
      </w:tr>
      <w:tr w:rsidR="00B03BB3" w:rsidRPr="00805032" w:rsidTr="001E200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и площадь благоустроенных дворовых территорий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ед./тыс. кв. 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4/1,72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6805C2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40/13,9</w:t>
            </w:r>
          </w:p>
        </w:tc>
      </w:tr>
      <w:tr w:rsidR="00B03BB3" w:rsidRPr="00805032" w:rsidTr="001E200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проценты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03BB3" w:rsidRPr="00805032" w:rsidTr="001E200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</w:t>
            </w:r>
          </w:p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от общей численности населения района, проживающего в многоквартирных домах)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проценты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7,6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03BB3" w:rsidRPr="00805032" w:rsidTr="001E200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03BB3" w:rsidRPr="00805032" w:rsidTr="007D4C0B">
        <w:trPr>
          <w:trHeight w:val="637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га.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1,13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16,33</w:t>
            </w:r>
          </w:p>
        </w:tc>
      </w:tr>
      <w:tr w:rsidR="00B03BB3" w:rsidRPr="00805032" w:rsidTr="001E200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Доля площади благоустроенных муниципальных территорий общего пользования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проценты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6,9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B03BB3" w:rsidRPr="00805032" w:rsidTr="001E200C">
        <w:tc>
          <w:tcPr>
            <w:tcW w:w="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Площадь благоустроенных общественных территорий, приходящаяся на 1 жителя муниципального образования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кв. м.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0,65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9,4</w:t>
            </w:r>
          </w:p>
        </w:tc>
      </w:tr>
    </w:tbl>
    <w:p w:rsidR="00B03BB3" w:rsidRPr="00805032" w:rsidRDefault="00B03BB3" w:rsidP="00F32136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Pr="00805032" w:rsidRDefault="00B03BB3" w:rsidP="00F32136">
      <w:pPr>
        <w:ind w:firstLine="0"/>
        <w:jc w:val="left"/>
        <w:rPr>
          <w:rFonts w:ascii="Times New Roman" w:hAnsi="Times New Roman"/>
          <w:color w:val="FF0000"/>
          <w:sz w:val="28"/>
          <w:szCs w:val="28"/>
        </w:rPr>
        <w:sectPr w:rsidR="00B03BB3" w:rsidRPr="00805032" w:rsidSect="009D719B">
          <w:pgSz w:w="11900" w:h="16800"/>
          <w:pgMar w:top="709" w:right="800" w:bottom="851" w:left="1100" w:header="720" w:footer="720" w:gutter="0"/>
          <w:cols w:space="720"/>
          <w:noEndnote/>
        </w:sectPr>
      </w:pPr>
    </w:p>
    <w:p w:rsidR="00B03BB3" w:rsidRPr="00805032" w:rsidRDefault="00B03BB3" w:rsidP="006C1092">
      <w:pPr>
        <w:ind w:firstLine="0"/>
        <w:jc w:val="right"/>
        <w:rPr>
          <w:rStyle w:val="a3"/>
          <w:rFonts w:ascii="Times New Roman" w:hAnsi="Times New Roman"/>
          <w:b w:val="0"/>
          <w:bCs/>
          <w:color w:val="auto"/>
        </w:rPr>
      </w:pPr>
      <w:bookmarkStart w:id="15" w:name="sub_2000"/>
      <w:r w:rsidRPr="00805032">
        <w:rPr>
          <w:rStyle w:val="a3"/>
          <w:rFonts w:ascii="Times New Roman" w:hAnsi="Times New Roman"/>
          <w:b w:val="0"/>
          <w:bCs/>
          <w:color w:val="auto"/>
        </w:rPr>
        <w:lastRenderedPageBreak/>
        <w:t>Приложение № 2</w:t>
      </w:r>
      <w:r w:rsidRPr="00805032">
        <w:rPr>
          <w:rStyle w:val="a3"/>
          <w:rFonts w:ascii="Times New Roman" w:hAnsi="Times New Roman"/>
          <w:bCs/>
          <w:color w:val="auto"/>
        </w:rPr>
        <w:br/>
      </w:r>
      <w:r w:rsidRPr="00805032">
        <w:rPr>
          <w:rStyle w:val="a3"/>
          <w:rFonts w:ascii="Times New Roman" w:hAnsi="Times New Roman"/>
          <w:b w:val="0"/>
          <w:bCs/>
          <w:color w:val="auto"/>
        </w:rPr>
        <w:t xml:space="preserve">к </w:t>
      </w:r>
      <w:hyperlink w:anchor="sub_1000" w:history="1">
        <w:r w:rsidRPr="00805032">
          <w:rPr>
            <w:rStyle w:val="a4"/>
            <w:rFonts w:ascii="Times New Roman" w:hAnsi="Times New Roman"/>
            <w:b w:val="0"/>
            <w:color w:val="auto"/>
          </w:rPr>
          <w:t>муниципальной программе</w:t>
        </w:r>
      </w:hyperlink>
      <w:r w:rsidRPr="00805032">
        <w:rPr>
          <w:rStyle w:val="a3"/>
          <w:rFonts w:ascii="Times New Roman" w:hAnsi="Times New Roman"/>
          <w:bCs/>
          <w:color w:val="auto"/>
        </w:rPr>
        <w:br/>
      </w:r>
      <w:r w:rsidRPr="00805032">
        <w:rPr>
          <w:rStyle w:val="a3"/>
          <w:rFonts w:ascii="Times New Roman" w:hAnsi="Times New Roman"/>
          <w:b w:val="0"/>
          <w:bCs/>
          <w:color w:val="auto"/>
        </w:rPr>
        <w:t>Яльчикского района Чувашской</w:t>
      </w:r>
      <w:r w:rsidRPr="00805032">
        <w:rPr>
          <w:rStyle w:val="a3"/>
          <w:rFonts w:ascii="Times New Roman" w:hAnsi="Times New Roman"/>
          <w:b w:val="0"/>
          <w:bCs/>
          <w:color w:val="auto"/>
        </w:rPr>
        <w:br/>
        <w:t>Республики «Формирование</w:t>
      </w:r>
      <w:r w:rsidRPr="00805032">
        <w:rPr>
          <w:rStyle w:val="a3"/>
          <w:rFonts w:ascii="Times New Roman" w:hAnsi="Times New Roman"/>
          <w:b w:val="0"/>
          <w:bCs/>
          <w:color w:val="auto"/>
        </w:rPr>
        <w:br/>
        <w:t>современной городской среды</w:t>
      </w:r>
      <w:r w:rsidRPr="00805032">
        <w:rPr>
          <w:rStyle w:val="a3"/>
          <w:rFonts w:ascii="Times New Roman" w:hAnsi="Times New Roman"/>
          <w:b w:val="0"/>
          <w:bCs/>
          <w:color w:val="auto"/>
        </w:rPr>
        <w:br/>
        <w:t xml:space="preserve">                                                                                       </w:t>
      </w:r>
      <w:r w:rsidRPr="00805032">
        <w:rPr>
          <w:rStyle w:val="a3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3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3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3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3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3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3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3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3"/>
          <w:rFonts w:ascii="Times New Roman" w:hAnsi="Times New Roman"/>
          <w:b w:val="0"/>
          <w:bCs/>
          <w:color w:val="auto"/>
        </w:rPr>
        <w:tab/>
      </w:r>
      <w:r w:rsidRPr="00805032">
        <w:rPr>
          <w:rStyle w:val="a3"/>
          <w:rFonts w:ascii="Times New Roman" w:hAnsi="Times New Roman"/>
          <w:b w:val="0"/>
          <w:bCs/>
          <w:color w:val="auto"/>
        </w:rPr>
        <w:tab/>
        <w:t xml:space="preserve">  на территории Яльчикского района Чувашской Республики»</w:t>
      </w:r>
    </w:p>
    <w:p w:rsidR="00B03BB3" w:rsidRPr="00805032" w:rsidRDefault="00B03BB3" w:rsidP="006C1092">
      <w:pPr>
        <w:ind w:firstLine="0"/>
        <w:jc w:val="right"/>
        <w:rPr>
          <w:rFonts w:ascii="Times New Roman" w:hAnsi="Times New Roman"/>
        </w:rPr>
      </w:pPr>
      <w:r w:rsidRPr="00805032">
        <w:rPr>
          <w:rStyle w:val="a3"/>
          <w:rFonts w:ascii="Times New Roman" w:hAnsi="Times New Roman"/>
          <w:b w:val="0"/>
          <w:bCs/>
          <w:color w:val="auto"/>
        </w:rPr>
        <w:t xml:space="preserve"> на 2018 - 2022 годы</w:t>
      </w:r>
    </w:p>
    <w:bookmarkEnd w:id="15"/>
    <w:p w:rsidR="00B03BB3" w:rsidRPr="00805032" w:rsidRDefault="00B03BB3" w:rsidP="006C1092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Pr="00805032" w:rsidRDefault="00B03BB3" w:rsidP="006C1092">
      <w:pPr>
        <w:pStyle w:val="1"/>
        <w:rPr>
          <w:rFonts w:ascii="Times New Roman" w:hAnsi="Times New Roman"/>
          <w:color w:val="auto"/>
          <w:sz w:val="28"/>
          <w:szCs w:val="28"/>
        </w:rPr>
      </w:pPr>
      <w:r w:rsidRPr="00805032">
        <w:rPr>
          <w:rFonts w:ascii="Times New Roman" w:hAnsi="Times New Roman"/>
          <w:color w:val="auto"/>
          <w:sz w:val="28"/>
          <w:szCs w:val="28"/>
        </w:rPr>
        <w:t>Перечень</w:t>
      </w:r>
      <w:r w:rsidRPr="00805032">
        <w:rPr>
          <w:rFonts w:ascii="Times New Roman" w:hAnsi="Times New Roman"/>
          <w:color w:val="auto"/>
          <w:sz w:val="28"/>
          <w:szCs w:val="28"/>
        </w:rPr>
        <w:br/>
        <w:t>основных мероприятий муниципальной программы</w:t>
      </w:r>
    </w:p>
    <w:p w:rsidR="00B03BB3" w:rsidRPr="00805032" w:rsidRDefault="00B03BB3" w:rsidP="006C1092">
      <w:pPr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988"/>
        <w:gridCol w:w="2173"/>
        <w:gridCol w:w="951"/>
        <w:gridCol w:w="951"/>
        <w:gridCol w:w="2852"/>
        <w:gridCol w:w="1709"/>
        <w:gridCol w:w="2976"/>
      </w:tblGrid>
      <w:tr w:rsidR="00B03BB3" w:rsidRPr="00805032" w:rsidTr="00D300DD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2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Наименование основного мероприятия программы</w:t>
            </w:r>
          </w:p>
        </w:tc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Ответственный исполнитель, соисполнители,</w:t>
            </w:r>
          </w:p>
        </w:tc>
        <w:tc>
          <w:tcPr>
            <w:tcW w:w="1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2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Ожидаемый непосредственный результат (краткое описание)</w:t>
            </w: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Основные направления реализации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Связь с показателями муниципальной программы</w:t>
            </w:r>
          </w:p>
        </w:tc>
      </w:tr>
      <w:tr w:rsidR="00B03BB3" w:rsidRPr="00805032" w:rsidTr="00D300DD"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2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3BB3" w:rsidRPr="00805032" w:rsidTr="00D300D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B03BB3" w:rsidRPr="00805032" w:rsidTr="00D300DD">
        <w:trPr>
          <w:trHeight w:val="349"/>
        </w:trPr>
        <w:tc>
          <w:tcPr>
            <w:tcW w:w="1530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B03BB3" w:rsidRPr="00805032" w:rsidRDefault="00B03BB3" w:rsidP="001334EF">
            <w:pPr>
              <w:pStyle w:val="a8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b/>
                <w:sz w:val="28"/>
                <w:szCs w:val="28"/>
              </w:rPr>
              <w:t>Благоустройство общественных территорий</w:t>
            </w:r>
          </w:p>
        </w:tc>
      </w:tr>
      <w:tr w:rsidR="00B03BB3" w:rsidRPr="00805032" w:rsidTr="00D300DD">
        <w:trPr>
          <w:trHeight w:val="411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334EF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B03BB3" w:rsidRPr="00805032" w:rsidRDefault="00B03BB3" w:rsidP="001334EF">
            <w:pPr>
              <w:ind w:firstLine="34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 парка в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Яльчикское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Установка МАФ,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муниципальных территорий общего пользования. Доля благоустроенных муниципальных территорий общего пользования</w:t>
            </w:r>
          </w:p>
        </w:tc>
      </w:tr>
      <w:tr w:rsidR="00B03BB3" w:rsidRPr="00805032" w:rsidTr="00D300DD">
        <w:trPr>
          <w:trHeight w:val="411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334EF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Строительство сквера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зержинского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Большие 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Большеяльчик-ское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Устройство пешеходных  дорожек и площадок,  ограждения и освещение территории сквера, установка МАФ,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муниципальных территорий общего пользования. Доля благоустроенных муниципальных территорий общего пользования</w:t>
            </w:r>
          </w:p>
        </w:tc>
      </w:tr>
      <w:tr w:rsidR="00B03BB3" w:rsidRPr="00805032" w:rsidTr="00D300DD">
        <w:trPr>
          <w:trHeight w:val="6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334EF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Строительство   аллеи  </w:t>
            </w:r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Мира 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Яльчикское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Устройство пешеходных  дорожек и площадок,  освещение  аллеи, установка МАФ,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муниципальных территорий общего пользования. Доля благоустроенных муниципальных территорий общего пользования</w:t>
            </w:r>
          </w:p>
        </w:tc>
      </w:tr>
      <w:tr w:rsidR="00B03BB3" w:rsidRPr="00805032" w:rsidTr="00D300DD">
        <w:trPr>
          <w:trHeight w:val="6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334EF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парка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прилегающе</w:t>
            </w:r>
            <w:r>
              <w:rPr>
                <w:rFonts w:ascii="Times New Roman" w:hAnsi="Times New Roman"/>
                <w:sz w:val="28"/>
                <w:szCs w:val="28"/>
              </w:rPr>
              <w:t>го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к центральной площади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Яльчикское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Устройство пешеходных  дорожек и площадок,  освещение  аллеи, установка МАФ,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муниципальных территорий общего пользования. Доля благоустроенных муниципальных территорий общего пользования</w:t>
            </w:r>
          </w:p>
        </w:tc>
      </w:tr>
      <w:tr w:rsidR="00B03BB3" w:rsidRPr="00805032" w:rsidTr="00D300DD">
        <w:trPr>
          <w:trHeight w:val="6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334EF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сквера, прилегающего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к центральной площади с. Большие 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Большеяльчик-ское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Устройство пешеходных  дорожек и площадок,  освещение  аллеи, установка МАФ,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муниципальных территорий общего пользования. Доля благоустроенных муниципальных территорий общего пользования</w:t>
            </w:r>
          </w:p>
        </w:tc>
      </w:tr>
      <w:tr w:rsidR="00B03BB3" w:rsidRPr="00805032" w:rsidTr="00D300DD">
        <w:trPr>
          <w:trHeight w:val="6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334EF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аллеи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Юбилейная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Яльчикское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Устройство пешеходных  дорожек и площадок,  освещение  аллеи, установка МАФ,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муниципальных территорий общего пользования. Доля благоустроенных муниципальных территорий общего пользования</w:t>
            </w:r>
          </w:p>
        </w:tc>
      </w:tr>
      <w:tr w:rsidR="00B03BB3" w:rsidRPr="00805032" w:rsidTr="00D300DD">
        <w:trPr>
          <w:trHeight w:val="6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334EF">
            <w:pPr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аллеи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Советская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Яльчикское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Устройство пешеходных  дорожек и площадок,  освещение  аллеи, установка МАФ,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муниципальных территорий общего пользования. Доля благоустроенных муниципальных территорий общего пользования</w:t>
            </w:r>
          </w:p>
        </w:tc>
      </w:tr>
      <w:tr w:rsidR="00B03BB3" w:rsidRPr="00805032" w:rsidTr="00D300DD">
        <w:trPr>
          <w:trHeight w:val="469"/>
        </w:trPr>
        <w:tc>
          <w:tcPr>
            <w:tcW w:w="1530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B03BB3" w:rsidRPr="00805032" w:rsidRDefault="00B03BB3" w:rsidP="0098099E">
            <w:pPr>
              <w:pStyle w:val="a8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b/>
                <w:sz w:val="28"/>
                <w:szCs w:val="28"/>
              </w:rPr>
              <w:t>Благоустройство дворовых территорий многоквартирных домов и проездов к многоквартирным домам</w:t>
            </w:r>
          </w:p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B03BB3" w:rsidRPr="00805032" w:rsidTr="00D300DD">
        <w:trPr>
          <w:trHeight w:val="295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</w:t>
            </w:r>
            <w:r>
              <w:rPr>
                <w:rFonts w:ascii="Times New Roman" w:hAnsi="Times New Roman"/>
                <w:sz w:val="28"/>
                <w:szCs w:val="28"/>
              </w:rPr>
              <w:t>ий многоквартирных жилых домов №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  3;4;6;8;10;12 по ул.Комсомольская в с.Яльчики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Яльчикскское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Устройство  освещения дворовых территорий, установка МАФ, оборудование автомобильных парковок,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 Охват населения благоустроенными дворовыми территориями</w:t>
            </w:r>
          </w:p>
        </w:tc>
      </w:tr>
      <w:tr w:rsidR="00B03BB3" w:rsidRPr="00805032" w:rsidTr="00D300D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</w:t>
            </w:r>
            <w:r>
              <w:rPr>
                <w:rFonts w:ascii="Times New Roman" w:hAnsi="Times New Roman"/>
                <w:sz w:val="28"/>
                <w:szCs w:val="28"/>
              </w:rPr>
              <w:t>ий многоквартирных жилых домов №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 18;20;22;24;26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Октябрьская в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Яльчикское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Устройство  освещения дворовых территорий, установка МАФ, оборудование автомобильных парковок,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 Охват населения благоустроенными дворовыми территориями</w:t>
            </w:r>
          </w:p>
        </w:tc>
      </w:tr>
      <w:tr w:rsidR="00B03BB3" w:rsidRPr="00805032" w:rsidTr="00D300D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Благоустройство дворовых территорий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многоквартирных жилых домов №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  1;2;3;4;5;6;7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Андреева в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Администрация Яльчикского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района, Яльчикское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устройство  освещения дворовых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территорий, установка МАФ, оборудование автомобильных парковок,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Количество благоустроенных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дворовых территорий</w:t>
            </w:r>
          </w:p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 Охват населения благоустроенными дворовыми территориями</w:t>
            </w:r>
          </w:p>
        </w:tc>
      </w:tr>
      <w:tr w:rsidR="00B03BB3" w:rsidRPr="00805032" w:rsidTr="00D300DD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территорий многоквартирных жилых домов 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4;5;11;12;14;15  по ул.Юбилейная, №2 по ул.Северная, </w:t>
            </w: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 77 по ул. Кооперативная в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Яльчикское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устройство  освещения дворовых территорий, ремонт дворовых территорий, установка МАФ, оборудование автомобильных парковок,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 Охват населения благоустроенными дворовыми территориями</w:t>
            </w:r>
          </w:p>
        </w:tc>
      </w:tr>
      <w:tr w:rsidR="00B03BB3" w:rsidRPr="00805032" w:rsidTr="00D300DD">
        <w:trPr>
          <w:trHeight w:val="288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</w:t>
            </w:r>
            <w:r>
              <w:rPr>
                <w:rFonts w:ascii="Times New Roman" w:hAnsi="Times New Roman"/>
                <w:sz w:val="28"/>
                <w:szCs w:val="28"/>
              </w:rPr>
              <w:t>ий многоквартирных жилых домов №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 17;18;18а;19;21;22;23 по ул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Мира в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Яльчикское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устройство  освещения дворовых территорий, установка МАФ, оборудование автомобильных парковок,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 Охват населения благоустроенными дворовыми территориями</w:t>
            </w:r>
          </w:p>
        </w:tc>
      </w:tr>
      <w:tr w:rsidR="00B03BB3" w:rsidRPr="00805032" w:rsidTr="00D300DD">
        <w:trPr>
          <w:trHeight w:val="34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</w:t>
            </w:r>
            <w:r>
              <w:rPr>
                <w:rFonts w:ascii="Times New Roman" w:hAnsi="Times New Roman"/>
                <w:sz w:val="28"/>
                <w:szCs w:val="28"/>
              </w:rPr>
              <w:t>ий многоквартирных жилых домов №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 7 по ул. Беляева,  №1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Северная, №9 по Юбилейная,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№17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Советская, №9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Октябрьская, №21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Новая, №24 по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Мира в с.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Яльчики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Администрация Яльчикского района, Яльчикское сельское поселение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  <w:tc>
          <w:tcPr>
            <w:tcW w:w="2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Ремонт дворовых территорий, устройство  освещения дворовых территорий, ремонт дворовых территорий, установка МАФ, оборудование автомобильных парковок, озеленение территорий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4940DB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 Охват населения благоустроенными дворовыми территориями</w:t>
            </w:r>
          </w:p>
        </w:tc>
      </w:tr>
    </w:tbl>
    <w:p w:rsidR="00B03BB3" w:rsidRPr="00805032" w:rsidRDefault="00B03BB3" w:rsidP="006C1092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Pr="00805032" w:rsidRDefault="00B03BB3" w:rsidP="006C1092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 w:rsidP="0098099E">
      <w:pPr>
        <w:ind w:firstLine="0"/>
        <w:rPr>
          <w:rFonts w:ascii="Times New Roman" w:hAnsi="Times New Roman"/>
          <w:color w:val="FF0000"/>
          <w:sz w:val="28"/>
          <w:szCs w:val="28"/>
        </w:rPr>
      </w:pPr>
    </w:p>
    <w:p w:rsidR="00B03BB3" w:rsidRPr="00805032" w:rsidRDefault="00B03BB3" w:rsidP="0098099E">
      <w:pPr>
        <w:ind w:firstLine="0"/>
        <w:rPr>
          <w:rFonts w:ascii="Times New Roman" w:hAnsi="Times New Roman"/>
          <w:color w:val="FF0000"/>
          <w:sz w:val="28"/>
          <w:szCs w:val="28"/>
        </w:rPr>
      </w:pPr>
    </w:p>
    <w:p w:rsidR="00B03BB3" w:rsidRDefault="00B03BB3" w:rsidP="00F32136">
      <w:pPr>
        <w:ind w:firstLine="0"/>
        <w:jc w:val="right"/>
        <w:rPr>
          <w:rStyle w:val="a3"/>
          <w:rFonts w:ascii="Times New Roman" w:hAnsi="Times New Roman"/>
          <w:b w:val="0"/>
          <w:bCs/>
          <w:color w:val="auto"/>
        </w:rPr>
      </w:pPr>
      <w:bookmarkStart w:id="16" w:name="sub_1400"/>
    </w:p>
    <w:p w:rsidR="00B03BB3" w:rsidRPr="0098099E" w:rsidRDefault="00B03BB3" w:rsidP="00F32136">
      <w:pPr>
        <w:ind w:firstLine="0"/>
        <w:jc w:val="right"/>
        <w:rPr>
          <w:rStyle w:val="a3"/>
          <w:rFonts w:ascii="Times New Roman" w:hAnsi="Times New Roman"/>
          <w:b w:val="0"/>
          <w:bCs/>
          <w:color w:val="auto"/>
        </w:rPr>
      </w:pPr>
      <w:r w:rsidRPr="0098099E">
        <w:rPr>
          <w:rStyle w:val="a3"/>
          <w:rFonts w:ascii="Times New Roman" w:hAnsi="Times New Roman"/>
          <w:b w:val="0"/>
          <w:bCs/>
          <w:color w:val="auto"/>
        </w:rPr>
        <w:lastRenderedPageBreak/>
        <w:t>Приложение № 3</w:t>
      </w:r>
      <w:r w:rsidRPr="0098099E">
        <w:rPr>
          <w:rStyle w:val="a3"/>
          <w:rFonts w:ascii="Times New Roman" w:hAnsi="Times New Roman"/>
          <w:bCs/>
          <w:color w:val="auto"/>
        </w:rPr>
        <w:br/>
      </w:r>
      <w:r w:rsidRPr="0098099E">
        <w:rPr>
          <w:rStyle w:val="a3"/>
          <w:rFonts w:ascii="Times New Roman" w:hAnsi="Times New Roman"/>
          <w:b w:val="0"/>
          <w:bCs/>
          <w:color w:val="auto"/>
        </w:rPr>
        <w:t xml:space="preserve">к </w:t>
      </w:r>
      <w:hyperlink w:anchor="sub_1000" w:history="1">
        <w:r w:rsidRPr="0098099E">
          <w:rPr>
            <w:rStyle w:val="a4"/>
            <w:rFonts w:ascii="Times New Roman" w:hAnsi="Times New Roman"/>
            <w:b w:val="0"/>
            <w:color w:val="auto"/>
          </w:rPr>
          <w:t>муниципальной программе</w:t>
        </w:r>
      </w:hyperlink>
      <w:r w:rsidRPr="0098099E">
        <w:rPr>
          <w:rStyle w:val="a3"/>
          <w:rFonts w:ascii="Times New Roman" w:hAnsi="Times New Roman"/>
          <w:bCs/>
          <w:color w:val="auto"/>
        </w:rPr>
        <w:br/>
      </w:r>
      <w:r w:rsidRPr="0098099E">
        <w:rPr>
          <w:rStyle w:val="a3"/>
          <w:rFonts w:ascii="Times New Roman" w:hAnsi="Times New Roman"/>
          <w:b w:val="0"/>
          <w:bCs/>
          <w:color w:val="auto"/>
        </w:rPr>
        <w:t>Яльчикского района</w:t>
      </w:r>
      <w:r w:rsidRPr="0098099E">
        <w:rPr>
          <w:rStyle w:val="a3"/>
          <w:rFonts w:ascii="Times New Roman" w:hAnsi="Times New Roman"/>
          <w:b w:val="0"/>
          <w:bCs/>
          <w:color w:val="auto"/>
        </w:rPr>
        <w:br/>
        <w:t>Чувашской Республики</w:t>
      </w:r>
      <w:r w:rsidRPr="0098099E">
        <w:rPr>
          <w:rStyle w:val="a3"/>
          <w:rFonts w:ascii="Times New Roman" w:hAnsi="Times New Roman"/>
          <w:b w:val="0"/>
          <w:bCs/>
          <w:color w:val="auto"/>
        </w:rPr>
        <w:br/>
        <w:t>«Формирование современной</w:t>
      </w:r>
      <w:r w:rsidRPr="0098099E">
        <w:rPr>
          <w:rStyle w:val="a3"/>
          <w:rFonts w:ascii="Times New Roman" w:hAnsi="Times New Roman"/>
          <w:b w:val="0"/>
          <w:bCs/>
          <w:color w:val="auto"/>
        </w:rPr>
        <w:br/>
        <w:t xml:space="preserve">                                                                                                           городской среды на территории </w:t>
      </w:r>
    </w:p>
    <w:p w:rsidR="00B03BB3" w:rsidRPr="0098099E" w:rsidRDefault="00B03BB3" w:rsidP="00F32136">
      <w:pPr>
        <w:ind w:firstLine="0"/>
        <w:jc w:val="right"/>
        <w:rPr>
          <w:rStyle w:val="a3"/>
          <w:rFonts w:ascii="Times New Roman" w:hAnsi="Times New Roman"/>
          <w:b w:val="0"/>
          <w:bCs/>
          <w:color w:val="auto"/>
        </w:rPr>
      </w:pPr>
      <w:r w:rsidRPr="0098099E">
        <w:rPr>
          <w:rStyle w:val="a3"/>
          <w:rFonts w:ascii="Times New Roman" w:hAnsi="Times New Roman"/>
          <w:b w:val="0"/>
          <w:bCs/>
          <w:color w:val="auto"/>
        </w:rPr>
        <w:t>Яльчикского района Чувашской Республики»</w:t>
      </w:r>
    </w:p>
    <w:p w:rsidR="00B03BB3" w:rsidRDefault="00B03BB3" w:rsidP="00EB174A">
      <w:pPr>
        <w:ind w:firstLine="0"/>
        <w:jc w:val="right"/>
        <w:rPr>
          <w:rStyle w:val="a3"/>
          <w:rFonts w:ascii="Times New Roman" w:hAnsi="Times New Roman"/>
          <w:b w:val="0"/>
          <w:bCs/>
          <w:color w:val="auto"/>
        </w:rPr>
      </w:pPr>
      <w:r w:rsidRPr="0098099E">
        <w:rPr>
          <w:rStyle w:val="a3"/>
          <w:rFonts w:ascii="Times New Roman" w:hAnsi="Times New Roman"/>
          <w:b w:val="0"/>
          <w:bCs/>
          <w:color w:val="auto"/>
        </w:rPr>
        <w:t xml:space="preserve"> на 2018-2022 годы</w:t>
      </w:r>
      <w:bookmarkEnd w:id="16"/>
    </w:p>
    <w:p w:rsidR="00B03BB3" w:rsidRPr="0098099E" w:rsidRDefault="00B03BB3" w:rsidP="00EB174A">
      <w:pPr>
        <w:ind w:firstLine="0"/>
        <w:jc w:val="right"/>
        <w:rPr>
          <w:rStyle w:val="a3"/>
          <w:rFonts w:ascii="Times New Roman" w:hAnsi="Times New Roman"/>
          <w:b w:val="0"/>
          <w:bCs/>
          <w:color w:val="auto"/>
        </w:rPr>
      </w:pPr>
    </w:p>
    <w:p w:rsidR="00B03BB3" w:rsidRPr="0098099E" w:rsidRDefault="00B03BB3" w:rsidP="00EB17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98099E">
        <w:rPr>
          <w:rFonts w:ascii="Times New Roman" w:hAnsi="Times New Roman"/>
          <w:b/>
          <w:sz w:val="28"/>
          <w:szCs w:val="28"/>
        </w:rPr>
        <w:t>Ресурсное обеспечение</w:t>
      </w:r>
      <w:r w:rsidRPr="0098099E">
        <w:rPr>
          <w:rFonts w:ascii="Times New Roman" w:hAnsi="Times New Roman"/>
          <w:b/>
          <w:sz w:val="28"/>
          <w:szCs w:val="28"/>
        </w:rPr>
        <w:br/>
        <w:t>муниципальной программы Яльчикского</w:t>
      </w:r>
      <w:r>
        <w:rPr>
          <w:rFonts w:ascii="Times New Roman" w:hAnsi="Times New Roman"/>
          <w:b/>
          <w:sz w:val="28"/>
          <w:szCs w:val="28"/>
        </w:rPr>
        <w:t xml:space="preserve"> района Чувашской Республики «</w:t>
      </w:r>
      <w:r w:rsidRPr="0098099E">
        <w:rPr>
          <w:rFonts w:ascii="Times New Roman" w:hAnsi="Times New Roman"/>
          <w:b/>
          <w:sz w:val="28"/>
          <w:szCs w:val="28"/>
        </w:rPr>
        <w:t>Формирование современной городской среды на территории Яльчикского района Чувашской Республики</w:t>
      </w:r>
      <w:r>
        <w:rPr>
          <w:rFonts w:ascii="Times New Roman" w:hAnsi="Times New Roman"/>
          <w:b/>
          <w:sz w:val="28"/>
          <w:szCs w:val="28"/>
        </w:rPr>
        <w:t>»</w:t>
      </w:r>
      <w:r w:rsidRPr="0098099E">
        <w:rPr>
          <w:rFonts w:ascii="Times New Roman" w:hAnsi="Times New Roman"/>
          <w:b/>
          <w:sz w:val="28"/>
          <w:szCs w:val="28"/>
        </w:rPr>
        <w:t xml:space="preserve"> на 2018-2022 годы за счет всех источников финансирования</w:t>
      </w:r>
    </w:p>
    <w:p w:rsidR="00B03BB3" w:rsidRPr="00805032" w:rsidRDefault="00B03BB3" w:rsidP="00526E3D">
      <w:pPr>
        <w:rPr>
          <w:rFonts w:ascii="Times New Roman" w:hAnsi="Times New Roman"/>
          <w:sz w:val="28"/>
          <w:szCs w:val="28"/>
        </w:rPr>
      </w:pPr>
    </w:p>
    <w:tbl>
      <w:tblPr>
        <w:tblW w:w="15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520"/>
        <w:gridCol w:w="840"/>
        <w:gridCol w:w="840"/>
        <w:gridCol w:w="840"/>
        <w:gridCol w:w="840"/>
        <w:gridCol w:w="2520"/>
        <w:gridCol w:w="1120"/>
        <w:gridCol w:w="1120"/>
        <w:gridCol w:w="1120"/>
        <w:gridCol w:w="1120"/>
        <w:gridCol w:w="1120"/>
      </w:tblGrid>
      <w:tr w:rsidR="00B03BB3" w:rsidRPr="00805032" w:rsidTr="00FF33BD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Статус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3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 xml:space="preserve">Код </w:t>
            </w:r>
            <w:hyperlink r:id="rId8" w:history="1">
              <w:r w:rsidRPr="00805032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бюджетной классификации</w:t>
              </w:r>
            </w:hyperlink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5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Оценка расходов по годам, тыс. руб.</w:t>
            </w:r>
          </w:p>
        </w:tc>
      </w:tr>
      <w:tr w:rsidR="00B03BB3" w:rsidRPr="00805032" w:rsidTr="0098099E">
        <w:trPr>
          <w:trHeight w:val="921"/>
        </w:trPr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ГРБС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CB0022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="00B03BB3" w:rsidRPr="00805032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Рз</w:t>
              </w:r>
            </w:hyperlink>
            <w:r w:rsidR="00B03BB3" w:rsidRPr="00805032">
              <w:rPr>
                <w:rFonts w:ascii="Times New Roman" w:hAnsi="Times New Roman"/>
                <w:sz w:val="28"/>
                <w:szCs w:val="28"/>
              </w:rPr>
              <w:t xml:space="preserve"> Пр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CB0022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="00B03BB3" w:rsidRPr="00805032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ЦСР</w:t>
              </w:r>
            </w:hyperlink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CB0022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1" w:history="1">
              <w:r w:rsidR="00B03BB3" w:rsidRPr="00805032">
                <w:rPr>
                  <w:rStyle w:val="a4"/>
                  <w:rFonts w:ascii="Times New Roman" w:hAnsi="Times New Roman"/>
                  <w:color w:val="auto"/>
                  <w:sz w:val="28"/>
                  <w:szCs w:val="28"/>
                </w:rPr>
                <w:t>ВР</w:t>
              </w:r>
            </w:hyperlink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  <w:tr w:rsidR="00B03BB3" w:rsidRPr="00805032" w:rsidTr="00FF33BD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B03BB3" w:rsidRPr="00805032" w:rsidTr="00FF33BD"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Муниципальная программа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Формирование современной городской среды на территории Яльчикск</w:t>
            </w:r>
            <w:r>
              <w:rPr>
                <w:rFonts w:ascii="Times New Roman" w:hAnsi="Times New Roman"/>
                <w:sz w:val="28"/>
                <w:szCs w:val="28"/>
              </w:rPr>
              <w:t>ого района Чувашской Республики»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на 2018 - 2022 годы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98099E">
              <w:rPr>
                <w:rStyle w:val="a3"/>
                <w:rFonts w:ascii="Times New Roman" w:hAnsi="Times New Roman"/>
                <w:b w:val="0"/>
                <w:bCs/>
                <w:color w:val="auto"/>
                <w:sz w:val="28"/>
                <w:szCs w:val="28"/>
              </w:rPr>
              <w:t>всего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6830,6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 тыс. руб.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AD3F0B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3F0B">
              <w:rPr>
                <w:rFonts w:ascii="Times New Roman" w:hAnsi="Times New Roman"/>
                <w:sz w:val="28"/>
                <w:szCs w:val="28"/>
              </w:rPr>
              <w:t>5536,8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AD3F0B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3F0B">
              <w:rPr>
                <w:rFonts w:ascii="Times New Roman" w:hAnsi="Times New Roman"/>
                <w:sz w:val="28"/>
                <w:szCs w:val="28"/>
              </w:rPr>
              <w:t>480,8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AD3F0B" w:rsidRDefault="00B03BB3" w:rsidP="001A4A51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3F0B">
              <w:rPr>
                <w:rFonts w:ascii="Times New Roman" w:hAnsi="Times New Roman"/>
                <w:sz w:val="28"/>
                <w:szCs w:val="28"/>
              </w:rPr>
              <w:t>480,8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A4A51">
            <w:pPr>
              <w:pStyle w:val="a7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A4A51">
            <w:pPr>
              <w:pStyle w:val="a7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B03BB3" w:rsidRPr="00805032" w:rsidTr="00FF33BD">
        <w:tc>
          <w:tcPr>
            <w:tcW w:w="12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Основно</w:t>
            </w: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е мероприятие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98099E">
            <w:pPr>
              <w:pStyle w:val="a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Совершенствовани</w:t>
            </w: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е системы комплексного развития современной городской инфраструктуры на основе единых подходов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98099E">
              <w:rPr>
                <w:rStyle w:val="a3"/>
                <w:rFonts w:ascii="Times New Roman" w:hAnsi="Times New Roman"/>
                <w:b w:val="0"/>
                <w:bCs/>
                <w:color w:val="auto"/>
                <w:sz w:val="28"/>
                <w:szCs w:val="28"/>
              </w:rPr>
              <w:t>всего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6830,6 </w:t>
            </w:r>
            <w:r w:rsidRPr="00805032">
              <w:rPr>
                <w:rFonts w:ascii="Times New Roman" w:hAnsi="Times New Roman"/>
                <w:sz w:val="28"/>
                <w:szCs w:val="28"/>
              </w:rPr>
              <w:lastRenderedPageBreak/>
              <w:t>тыс. руб.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5536,8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480,8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A4A51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480,8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A4A51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A4A51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3BB3" w:rsidRPr="00805032" w:rsidTr="00FF33BD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федеральный бюджет – 5204,6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 xml:space="preserve"> тыс. руб.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5204,6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A4A51">
            <w:pPr>
              <w:pStyle w:val="a7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A4A51">
            <w:pPr>
              <w:pStyle w:val="a7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A4A51">
            <w:pPr>
              <w:pStyle w:val="a7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B03BB3" w:rsidRPr="00805032" w:rsidTr="00FF33BD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ре</w:t>
            </w:r>
            <w:r>
              <w:rPr>
                <w:rFonts w:ascii="Times New Roman" w:hAnsi="Times New Roman"/>
                <w:sz w:val="28"/>
                <w:szCs w:val="28"/>
              </w:rPr>
              <w:t>спубликанский бюджет ЧР – 813,0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 тыс. руб.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AD3F0B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3F0B">
              <w:rPr>
                <w:rFonts w:ascii="Times New Roman" w:hAnsi="Times New Roman"/>
                <w:sz w:val="28"/>
                <w:szCs w:val="28"/>
              </w:rPr>
              <w:t>332,2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AD3F0B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3F0B">
              <w:rPr>
                <w:rFonts w:ascii="Times New Roman" w:hAnsi="Times New Roman"/>
                <w:sz w:val="28"/>
                <w:szCs w:val="28"/>
              </w:rPr>
              <w:t>240,4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AD3F0B" w:rsidRDefault="00B03BB3" w:rsidP="001A4A51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3F0B">
              <w:rPr>
                <w:rFonts w:ascii="Times New Roman" w:hAnsi="Times New Roman"/>
                <w:sz w:val="28"/>
                <w:szCs w:val="28"/>
              </w:rPr>
              <w:t>240,4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A4A51">
            <w:pPr>
              <w:pStyle w:val="a7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A4A51">
            <w:pPr>
              <w:pStyle w:val="a7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B03BB3" w:rsidRPr="00805032" w:rsidTr="00FF33BD">
        <w:tc>
          <w:tcPr>
            <w:tcW w:w="12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503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E200C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местный бюджет 813,0</w:t>
            </w:r>
            <w:r w:rsidRPr="00805032">
              <w:rPr>
                <w:rFonts w:ascii="Times New Roman" w:hAnsi="Times New Roman"/>
                <w:sz w:val="28"/>
                <w:szCs w:val="28"/>
              </w:rPr>
              <w:t> тыс. руб.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AD3F0B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3F0B">
              <w:rPr>
                <w:rFonts w:ascii="Times New Roman" w:hAnsi="Times New Roman"/>
                <w:sz w:val="28"/>
                <w:szCs w:val="28"/>
              </w:rPr>
              <w:t>332,2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AD3F0B" w:rsidRDefault="00B03BB3" w:rsidP="001E200C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3F0B">
              <w:rPr>
                <w:rFonts w:ascii="Times New Roman" w:hAnsi="Times New Roman"/>
                <w:sz w:val="28"/>
                <w:szCs w:val="28"/>
              </w:rPr>
              <w:t>240,4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AD3F0B" w:rsidRDefault="00B03BB3" w:rsidP="001A4A51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3F0B">
              <w:rPr>
                <w:rFonts w:ascii="Times New Roman" w:hAnsi="Times New Roman"/>
                <w:sz w:val="28"/>
                <w:szCs w:val="28"/>
              </w:rPr>
              <w:t>240,4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BB3" w:rsidRPr="00805032" w:rsidRDefault="00B03BB3" w:rsidP="001A4A51">
            <w:pPr>
              <w:pStyle w:val="a7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BB3" w:rsidRPr="00805032" w:rsidRDefault="00B03BB3" w:rsidP="001A4A51">
            <w:pPr>
              <w:pStyle w:val="a7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B03BB3" w:rsidRPr="00805032" w:rsidRDefault="00B03BB3" w:rsidP="00526E3D">
      <w:pPr>
        <w:rPr>
          <w:rFonts w:ascii="Times New Roman" w:hAnsi="Times New Roman"/>
          <w:color w:val="FF0000"/>
          <w:sz w:val="28"/>
          <w:szCs w:val="28"/>
        </w:rPr>
      </w:pPr>
    </w:p>
    <w:p w:rsidR="00B03BB3" w:rsidRPr="00805032" w:rsidRDefault="00B03BB3" w:rsidP="00F32136">
      <w:pPr>
        <w:ind w:firstLine="0"/>
        <w:jc w:val="left"/>
        <w:rPr>
          <w:rFonts w:ascii="Times New Roman" w:hAnsi="Times New Roman"/>
          <w:color w:val="FF0000"/>
          <w:sz w:val="28"/>
          <w:szCs w:val="28"/>
        </w:rPr>
        <w:sectPr w:rsidR="00B03BB3" w:rsidRPr="00805032">
          <w:pgSz w:w="16837" w:h="11905" w:orient="landscape"/>
          <w:pgMar w:top="1440" w:right="800" w:bottom="1440" w:left="1100" w:header="720" w:footer="720" w:gutter="0"/>
          <w:cols w:space="720"/>
          <w:noEndnote/>
        </w:sect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8"/>
        <w:gridCol w:w="9416"/>
        <w:gridCol w:w="4820"/>
      </w:tblGrid>
      <w:tr w:rsidR="00B03BB3" w:rsidRPr="00805032" w:rsidTr="00DB7B8A">
        <w:trPr>
          <w:trHeight w:val="2330"/>
        </w:trPr>
        <w:tc>
          <w:tcPr>
            <w:tcW w:w="15134" w:type="dxa"/>
            <w:gridSpan w:val="3"/>
            <w:vAlign w:val="center"/>
          </w:tcPr>
          <w:p w:rsidR="00B03BB3" w:rsidRPr="0098099E" w:rsidRDefault="00B03BB3" w:rsidP="00DB7B8A">
            <w:pPr>
              <w:ind w:firstLine="0"/>
              <w:jc w:val="right"/>
              <w:rPr>
                <w:rStyle w:val="a3"/>
                <w:rFonts w:ascii="Times New Roman" w:hAnsi="Times New Roman"/>
                <w:b w:val="0"/>
                <w:bCs/>
                <w:color w:val="auto"/>
              </w:rPr>
            </w:pPr>
            <w:r w:rsidRPr="0098099E">
              <w:rPr>
                <w:rFonts w:ascii="Times New Roman" w:hAnsi="Times New Roman"/>
                <w:b/>
                <w:i/>
                <w:lang w:eastAsia="en-US"/>
              </w:rPr>
              <w:lastRenderedPageBreak/>
              <w:t xml:space="preserve">                                                                            </w:t>
            </w:r>
            <w:r w:rsidRPr="0098099E">
              <w:rPr>
                <w:rStyle w:val="a3"/>
                <w:rFonts w:ascii="Times New Roman" w:hAnsi="Times New Roman"/>
                <w:b w:val="0"/>
                <w:bCs/>
                <w:color w:val="auto"/>
              </w:rPr>
              <w:t>Приложение № 4</w:t>
            </w:r>
            <w:r w:rsidRPr="0098099E">
              <w:rPr>
                <w:rStyle w:val="a3"/>
                <w:rFonts w:ascii="Times New Roman" w:hAnsi="Times New Roman"/>
                <w:bCs/>
                <w:color w:val="auto"/>
              </w:rPr>
              <w:br/>
            </w:r>
            <w:r w:rsidRPr="0098099E">
              <w:rPr>
                <w:rStyle w:val="a3"/>
                <w:rFonts w:ascii="Times New Roman" w:hAnsi="Times New Roman"/>
                <w:b w:val="0"/>
                <w:bCs/>
                <w:color w:val="auto"/>
              </w:rPr>
              <w:t xml:space="preserve">к </w:t>
            </w:r>
            <w:hyperlink w:anchor="sub_1000" w:history="1">
              <w:r w:rsidRPr="0098099E">
                <w:rPr>
                  <w:rStyle w:val="a4"/>
                  <w:rFonts w:ascii="Times New Roman" w:hAnsi="Times New Roman"/>
                  <w:b w:val="0"/>
                  <w:color w:val="auto"/>
                </w:rPr>
                <w:t>муниципальной программе</w:t>
              </w:r>
            </w:hyperlink>
            <w:r w:rsidRPr="0098099E">
              <w:rPr>
                <w:rStyle w:val="a3"/>
                <w:rFonts w:ascii="Times New Roman" w:hAnsi="Times New Roman"/>
                <w:bCs/>
                <w:color w:val="auto"/>
              </w:rPr>
              <w:br/>
            </w:r>
            <w:r w:rsidRPr="0098099E">
              <w:rPr>
                <w:rStyle w:val="a3"/>
                <w:rFonts w:ascii="Times New Roman" w:hAnsi="Times New Roman"/>
                <w:b w:val="0"/>
                <w:bCs/>
                <w:color w:val="auto"/>
              </w:rPr>
              <w:t>Яльчикского района</w:t>
            </w:r>
            <w:r w:rsidRPr="0098099E">
              <w:rPr>
                <w:rStyle w:val="a3"/>
                <w:rFonts w:ascii="Times New Roman" w:hAnsi="Times New Roman"/>
                <w:b w:val="0"/>
                <w:bCs/>
                <w:color w:val="auto"/>
              </w:rPr>
              <w:br/>
              <w:t>Чувашской Республики</w:t>
            </w:r>
            <w:r w:rsidRPr="0098099E">
              <w:rPr>
                <w:rStyle w:val="a3"/>
                <w:rFonts w:ascii="Times New Roman" w:hAnsi="Times New Roman"/>
                <w:b w:val="0"/>
                <w:bCs/>
                <w:color w:val="auto"/>
              </w:rPr>
              <w:br/>
              <w:t>«Формирование современной</w:t>
            </w:r>
            <w:r w:rsidRPr="0098099E">
              <w:rPr>
                <w:rStyle w:val="a3"/>
                <w:rFonts w:ascii="Times New Roman" w:hAnsi="Times New Roman"/>
                <w:b w:val="0"/>
                <w:bCs/>
                <w:color w:val="auto"/>
              </w:rPr>
              <w:br/>
              <w:t xml:space="preserve">                                                                                                           городской среды на территории </w:t>
            </w:r>
          </w:p>
          <w:p w:rsidR="00B03BB3" w:rsidRPr="0098099E" w:rsidRDefault="00B03BB3" w:rsidP="00DB7B8A">
            <w:pPr>
              <w:ind w:firstLine="0"/>
              <w:jc w:val="right"/>
              <w:rPr>
                <w:rStyle w:val="a3"/>
                <w:rFonts w:ascii="Times New Roman" w:hAnsi="Times New Roman"/>
                <w:b w:val="0"/>
                <w:bCs/>
                <w:color w:val="auto"/>
              </w:rPr>
            </w:pPr>
            <w:r w:rsidRPr="0098099E">
              <w:rPr>
                <w:rStyle w:val="a3"/>
                <w:rFonts w:ascii="Times New Roman" w:hAnsi="Times New Roman"/>
                <w:b w:val="0"/>
                <w:bCs/>
                <w:color w:val="auto"/>
              </w:rPr>
              <w:t>Яльчикского района Чувашской Республики»</w:t>
            </w:r>
          </w:p>
          <w:p w:rsidR="00B03BB3" w:rsidRPr="00805032" w:rsidRDefault="00B03BB3" w:rsidP="00DB7B8A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805032">
              <w:rPr>
                <w:rStyle w:val="a3"/>
                <w:rFonts w:ascii="Times New Roman" w:hAnsi="Times New Roman"/>
                <w:b w:val="0"/>
                <w:bCs/>
                <w:color w:val="auto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на 2018-2022 годы</w:t>
            </w:r>
          </w:p>
        </w:tc>
      </w:tr>
      <w:tr w:rsidR="00B03BB3" w:rsidRPr="00805032" w:rsidTr="00B5039A">
        <w:trPr>
          <w:trHeight w:val="1055"/>
        </w:trPr>
        <w:tc>
          <w:tcPr>
            <w:tcW w:w="15134" w:type="dxa"/>
            <w:gridSpan w:val="3"/>
            <w:vAlign w:val="center"/>
          </w:tcPr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Установка скамеек</w:t>
            </w:r>
          </w:p>
        </w:tc>
      </w:tr>
      <w:tr w:rsidR="00B03BB3" w:rsidRPr="00805032" w:rsidTr="001A4A51">
        <w:tc>
          <w:tcPr>
            <w:tcW w:w="898" w:type="dxa"/>
            <w:vAlign w:val="center"/>
          </w:tcPr>
          <w:p w:rsidR="00B03BB3" w:rsidRPr="00805032" w:rsidRDefault="00B03BB3" w:rsidP="00B5039A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236" w:type="dxa"/>
            <w:gridSpan w:val="2"/>
            <w:vAlign w:val="center"/>
          </w:tcPr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03BB3" w:rsidRPr="00805032" w:rsidRDefault="00CB0022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571750" cy="1295400"/>
                  <wp:effectExtent l="0" t="0" r="0" b="0"/>
                  <wp:docPr id="1" name="Рисунок 8" descr="758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758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3BB3"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                                   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476500" cy="1695450"/>
                  <wp:effectExtent l="0" t="0" r="0" b="0"/>
                  <wp:docPr id="2" name="Рисунок 7" descr="1450533959_Skameiyki-lavoch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1450533959_Skameiyki-lavoch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3BB3"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>или эквивалент</w:t>
            </w: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B03BB3" w:rsidRPr="00805032" w:rsidTr="001A4A51">
        <w:tc>
          <w:tcPr>
            <w:tcW w:w="15134" w:type="dxa"/>
            <w:gridSpan w:val="3"/>
            <w:vAlign w:val="center"/>
          </w:tcPr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Установка урн для мусора</w:t>
            </w:r>
          </w:p>
        </w:tc>
      </w:tr>
      <w:tr w:rsidR="00B03BB3" w:rsidRPr="00805032" w:rsidTr="001C55A0">
        <w:trPr>
          <w:trHeight w:val="4598"/>
        </w:trPr>
        <w:tc>
          <w:tcPr>
            <w:tcW w:w="898" w:type="dxa"/>
            <w:vAlign w:val="center"/>
          </w:tcPr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4236" w:type="dxa"/>
            <w:gridSpan w:val="2"/>
            <w:vAlign w:val="center"/>
          </w:tcPr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B03BB3" w:rsidRPr="00805032" w:rsidRDefault="00CB0022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76325" cy="1628775"/>
                  <wp:effectExtent l="0" t="0" r="9525" b="9525"/>
                  <wp:docPr id="3" name="Рисунок 6" descr="ulichna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ulichna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3BB3"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                                                    </w:t>
            </w: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</w:t>
            </w:r>
            <w:r w:rsidR="00CB0022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95450" cy="1695450"/>
                  <wp:effectExtent l="0" t="0" r="0" b="0"/>
                  <wp:docPr id="4" name="Рисунок 5" descr="e9f7ebefa6ad07988968cc1219235e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e9f7ebefa6ad07988968cc1219235e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или эквивалент</w:t>
            </w:r>
          </w:p>
        </w:tc>
      </w:tr>
      <w:tr w:rsidR="00B03BB3" w:rsidRPr="00805032" w:rsidTr="001A4A51">
        <w:tc>
          <w:tcPr>
            <w:tcW w:w="15134" w:type="dxa"/>
            <w:gridSpan w:val="3"/>
            <w:vAlign w:val="center"/>
          </w:tcPr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Ремонт дворовых проездов</w:t>
            </w:r>
          </w:p>
        </w:tc>
      </w:tr>
      <w:tr w:rsidR="00B03BB3" w:rsidRPr="00805032" w:rsidTr="001A4A51">
        <w:tc>
          <w:tcPr>
            <w:tcW w:w="898" w:type="dxa"/>
            <w:vAlign w:val="center"/>
          </w:tcPr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3.</w:t>
            </w:r>
          </w:p>
        </w:tc>
        <w:tc>
          <w:tcPr>
            <w:tcW w:w="9416" w:type="dxa"/>
            <w:vAlign w:val="center"/>
          </w:tcPr>
          <w:p w:rsidR="00B03BB3" w:rsidRPr="00805032" w:rsidRDefault="00CB0022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781425" cy="1381125"/>
                  <wp:effectExtent l="0" t="0" r="9525" b="9525"/>
                  <wp:docPr id="5" name="Рисунок 4" descr="konstruktsiya-dorojnoy-odejdy-s-bordyurom-6922-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konstruktsiya-dorojnoy-odejdy-s-bordyurom-6922-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3BB3"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95450" cy="1362075"/>
                  <wp:effectExtent l="0" t="0" r="0" b="9525"/>
                  <wp:docPr id="6" name="Рисунок 3" descr="bordyur_bort_dorozhnyj_2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bordyur_bort_dorozhnyj_2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object w:dxaOrig="13485" w:dyaOrig="55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0.75pt;height:137.25pt" o:ole="">
                  <v:imagedata r:id="rId18" o:title=""/>
                </v:shape>
                <o:OLEObject Type="Embed" ProgID="PBrush" ShapeID="_x0000_i1025" DrawAspect="Content" ObjectID="_1623674407" r:id="rId19"/>
              </w:object>
            </w:r>
          </w:p>
        </w:tc>
        <w:tc>
          <w:tcPr>
            <w:tcW w:w="4820" w:type="dxa"/>
            <w:vAlign w:val="center"/>
          </w:tcPr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805032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Фрезерование изношенного асфальтобетонного покрытия, разборка существующего покрытия, разработка грунта, устройство выравнивающего слоя из щебня, устройство основания из щебня, установка бортовых камней, устройство асфальтобетонного покрытия. </w:t>
            </w:r>
          </w:p>
          <w:p w:rsidR="00B03BB3" w:rsidRPr="00805032" w:rsidRDefault="00B03BB3" w:rsidP="001A4A51">
            <w:pPr>
              <w:widowControl/>
              <w:spacing w:line="27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B03BB3" w:rsidRPr="00805032" w:rsidRDefault="00B03BB3" w:rsidP="001A4A51">
      <w:pPr>
        <w:widowControl/>
        <w:spacing w:line="276" w:lineRule="auto"/>
        <w:ind w:firstLine="0"/>
        <w:rPr>
          <w:rFonts w:ascii="Times New Roman" w:hAnsi="Times New Roman"/>
          <w:sz w:val="28"/>
          <w:szCs w:val="28"/>
          <w:lang w:eastAsia="en-US"/>
        </w:rPr>
      </w:pPr>
    </w:p>
    <w:p w:rsidR="00B03BB3" w:rsidRPr="00805032" w:rsidRDefault="00CB0022" w:rsidP="00C52756">
      <w:pPr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800850" cy="6029325"/>
            <wp:effectExtent l="0" t="0" r="0" b="9525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3BB3" w:rsidRPr="00805032" w:rsidSect="001A4A51">
      <w:pgSz w:w="16800" w:h="11900" w:orient="landscape"/>
      <w:pgMar w:top="1100" w:right="851" w:bottom="800" w:left="1135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19753F"/>
    <w:multiLevelType w:val="hybridMultilevel"/>
    <w:tmpl w:val="1D524D9E"/>
    <w:lvl w:ilvl="0" w:tplc="C556009E">
      <w:numFmt w:val="bullet"/>
      <w:lvlText w:val=""/>
      <w:lvlJc w:val="left"/>
      <w:pPr>
        <w:tabs>
          <w:tab w:val="num" w:pos="1605"/>
        </w:tabs>
        <w:ind w:left="1605" w:hanging="885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56D"/>
    <w:rsid w:val="00024BBB"/>
    <w:rsid w:val="00077715"/>
    <w:rsid w:val="00093E56"/>
    <w:rsid w:val="00094991"/>
    <w:rsid w:val="000A586C"/>
    <w:rsid w:val="000D0650"/>
    <w:rsid w:val="000D2C20"/>
    <w:rsid w:val="000E0E45"/>
    <w:rsid w:val="0013324C"/>
    <w:rsid w:val="001334EF"/>
    <w:rsid w:val="00145001"/>
    <w:rsid w:val="00161BC3"/>
    <w:rsid w:val="00185F1D"/>
    <w:rsid w:val="00193A1F"/>
    <w:rsid w:val="001978CE"/>
    <w:rsid w:val="001A0365"/>
    <w:rsid w:val="001A4A51"/>
    <w:rsid w:val="001C55A0"/>
    <w:rsid w:val="001D0CD3"/>
    <w:rsid w:val="001D2044"/>
    <w:rsid w:val="001E200C"/>
    <w:rsid w:val="001E4C0E"/>
    <w:rsid w:val="001F76AF"/>
    <w:rsid w:val="00246BC5"/>
    <w:rsid w:val="0025089E"/>
    <w:rsid w:val="00254CC8"/>
    <w:rsid w:val="00254D74"/>
    <w:rsid w:val="0026459B"/>
    <w:rsid w:val="002801AC"/>
    <w:rsid w:val="002846A3"/>
    <w:rsid w:val="002910DF"/>
    <w:rsid w:val="002C6EC4"/>
    <w:rsid w:val="0030756C"/>
    <w:rsid w:val="00346E47"/>
    <w:rsid w:val="00377749"/>
    <w:rsid w:val="00386047"/>
    <w:rsid w:val="003D7322"/>
    <w:rsid w:val="003F0958"/>
    <w:rsid w:val="00413D1E"/>
    <w:rsid w:val="00437C3A"/>
    <w:rsid w:val="00442A38"/>
    <w:rsid w:val="004579CF"/>
    <w:rsid w:val="0046756E"/>
    <w:rsid w:val="00471C14"/>
    <w:rsid w:val="004940DB"/>
    <w:rsid w:val="004963C2"/>
    <w:rsid w:val="004A43C1"/>
    <w:rsid w:val="004B2184"/>
    <w:rsid w:val="004E24C3"/>
    <w:rsid w:val="00510907"/>
    <w:rsid w:val="00510C1E"/>
    <w:rsid w:val="00526C2E"/>
    <w:rsid w:val="00526E3D"/>
    <w:rsid w:val="00533B1E"/>
    <w:rsid w:val="00541CB4"/>
    <w:rsid w:val="0056284A"/>
    <w:rsid w:val="0056576D"/>
    <w:rsid w:val="005B0B2E"/>
    <w:rsid w:val="005B5FF6"/>
    <w:rsid w:val="005B69BC"/>
    <w:rsid w:val="005D425C"/>
    <w:rsid w:val="005E5445"/>
    <w:rsid w:val="00632CB0"/>
    <w:rsid w:val="006423F7"/>
    <w:rsid w:val="006560A8"/>
    <w:rsid w:val="006805C2"/>
    <w:rsid w:val="00685D55"/>
    <w:rsid w:val="00696A6A"/>
    <w:rsid w:val="006B4190"/>
    <w:rsid w:val="006C1092"/>
    <w:rsid w:val="006F3B93"/>
    <w:rsid w:val="0070354D"/>
    <w:rsid w:val="00704FC8"/>
    <w:rsid w:val="00707D4C"/>
    <w:rsid w:val="00777999"/>
    <w:rsid w:val="007C629C"/>
    <w:rsid w:val="007D4C0B"/>
    <w:rsid w:val="007D67D3"/>
    <w:rsid w:val="007E1E03"/>
    <w:rsid w:val="00805032"/>
    <w:rsid w:val="00806BEC"/>
    <w:rsid w:val="00815429"/>
    <w:rsid w:val="00822A76"/>
    <w:rsid w:val="00844237"/>
    <w:rsid w:val="0084756D"/>
    <w:rsid w:val="00871804"/>
    <w:rsid w:val="00871CB3"/>
    <w:rsid w:val="00872813"/>
    <w:rsid w:val="00893AA4"/>
    <w:rsid w:val="0089435F"/>
    <w:rsid w:val="008A3322"/>
    <w:rsid w:val="008B3C45"/>
    <w:rsid w:val="008C4135"/>
    <w:rsid w:val="008D499F"/>
    <w:rsid w:val="008E3561"/>
    <w:rsid w:val="00904E29"/>
    <w:rsid w:val="00927910"/>
    <w:rsid w:val="00935F6E"/>
    <w:rsid w:val="00943221"/>
    <w:rsid w:val="009460FF"/>
    <w:rsid w:val="0098099E"/>
    <w:rsid w:val="00983AD4"/>
    <w:rsid w:val="009C5D58"/>
    <w:rsid w:val="009D3038"/>
    <w:rsid w:val="009D6B85"/>
    <w:rsid w:val="009D719B"/>
    <w:rsid w:val="009E056E"/>
    <w:rsid w:val="009E194E"/>
    <w:rsid w:val="009E5B01"/>
    <w:rsid w:val="00A03021"/>
    <w:rsid w:val="00A03FA2"/>
    <w:rsid w:val="00A1673F"/>
    <w:rsid w:val="00A20BF4"/>
    <w:rsid w:val="00A211FE"/>
    <w:rsid w:val="00A24002"/>
    <w:rsid w:val="00A546EF"/>
    <w:rsid w:val="00A92DC0"/>
    <w:rsid w:val="00A94703"/>
    <w:rsid w:val="00AA0D42"/>
    <w:rsid w:val="00AB1B8E"/>
    <w:rsid w:val="00AB35CF"/>
    <w:rsid w:val="00AB5B61"/>
    <w:rsid w:val="00AC18BE"/>
    <w:rsid w:val="00AD330D"/>
    <w:rsid w:val="00AD3F0B"/>
    <w:rsid w:val="00AE21D9"/>
    <w:rsid w:val="00AE4A9A"/>
    <w:rsid w:val="00AE4BBB"/>
    <w:rsid w:val="00B026F6"/>
    <w:rsid w:val="00B03BB3"/>
    <w:rsid w:val="00B149E5"/>
    <w:rsid w:val="00B31E39"/>
    <w:rsid w:val="00B32699"/>
    <w:rsid w:val="00B42E6E"/>
    <w:rsid w:val="00B434F9"/>
    <w:rsid w:val="00B5039A"/>
    <w:rsid w:val="00B50E45"/>
    <w:rsid w:val="00B54E59"/>
    <w:rsid w:val="00B62037"/>
    <w:rsid w:val="00B635EB"/>
    <w:rsid w:val="00B72AAD"/>
    <w:rsid w:val="00B8659C"/>
    <w:rsid w:val="00B92419"/>
    <w:rsid w:val="00BA63D3"/>
    <w:rsid w:val="00C04A00"/>
    <w:rsid w:val="00C06AB2"/>
    <w:rsid w:val="00C15AFC"/>
    <w:rsid w:val="00C3427C"/>
    <w:rsid w:val="00C502F4"/>
    <w:rsid w:val="00C52756"/>
    <w:rsid w:val="00C8416A"/>
    <w:rsid w:val="00CB0022"/>
    <w:rsid w:val="00CD5049"/>
    <w:rsid w:val="00CF159A"/>
    <w:rsid w:val="00D07F7D"/>
    <w:rsid w:val="00D1022A"/>
    <w:rsid w:val="00D300DD"/>
    <w:rsid w:val="00D34AB0"/>
    <w:rsid w:val="00D34D91"/>
    <w:rsid w:val="00D52366"/>
    <w:rsid w:val="00D71221"/>
    <w:rsid w:val="00D7256D"/>
    <w:rsid w:val="00D72EF5"/>
    <w:rsid w:val="00D85186"/>
    <w:rsid w:val="00DA1312"/>
    <w:rsid w:val="00DA5E2E"/>
    <w:rsid w:val="00DA6FC2"/>
    <w:rsid w:val="00DB13F2"/>
    <w:rsid w:val="00DB7B8A"/>
    <w:rsid w:val="00DD4AB9"/>
    <w:rsid w:val="00DF0021"/>
    <w:rsid w:val="00DF5626"/>
    <w:rsid w:val="00E264AB"/>
    <w:rsid w:val="00E45A9F"/>
    <w:rsid w:val="00E74D16"/>
    <w:rsid w:val="00EA1076"/>
    <w:rsid w:val="00EA5DC7"/>
    <w:rsid w:val="00EB174A"/>
    <w:rsid w:val="00EB6A6E"/>
    <w:rsid w:val="00EC4240"/>
    <w:rsid w:val="00ED7466"/>
    <w:rsid w:val="00EE168A"/>
    <w:rsid w:val="00EE472D"/>
    <w:rsid w:val="00F102BA"/>
    <w:rsid w:val="00F16BD9"/>
    <w:rsid w:val="00F32136"/>
    <w:rsid w:val="00F360EA"/>
    <w:rsid w:val="00F373B6"/>
    <w:rsid w:val="00F518F8"/>
    <w:rsid w:val="00F52312"/>
    <w:rsid w:val="00F920E8"/>
    <w:rsid w:val="00FB2C98"/>
    <w:rsid w:val="00FB7F48"/>
    <w:rsid w:val="00FC5D38"/>
    <w:rsid w:val="00FC7DC2"/>
    <w:rsid w:val="00FD71B6"/>
    <w:rsid w:val="00FD7D01"/>
    <w:rsid w:val="00FF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F094507-8E84-4A93-B16F-7D476ED00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9BC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B69BC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B69B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sid w:val="005B69BC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5B69BC"/>
    <w:rPr>
      <w:rFonts w:cs="Times New Roman"/>
      <w:b/>
      <w:color w:val="106BBE"/>
    </w:rPr>
  </w:style>
  <w:style w:type="paragraph" w:customStyle="1" w:styleId="a5">
    <w:name w:val="Текст (справка)"/>
    <w:basedOn w:val="a"/>
    <w:next w:val="a"/>
    <w:uiPriority w:val="99"/>
    <w:rsid w:val="005B69BC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rsid w:val="005B69B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7">
    <w:name w:val="Нормальный (таблица)"/>
    <w:basedOn w:val="a"/>
    <w:next w:val="a"/>
    <w:uiPriority w:val="99"/>
    <w:rsid w:val="005B69BC"/>
    <w:pPr>
      <w:ind w:firstLine="0"/>
    </w:pPr>
  </w:style>
  <w:style w:type="paragraph" w:customStyle="1" w:styleId="a8">
    <w:name w:val="Прижатый влево"/>
    <w:basedOn w:val="a"/>
    <w:next w:val="a"/>
    <w:uiPriority w:val="99"/>
    <w:rsid w:val="005B69BC"/>
    <w:pPr>
      <w:ind w:firstLine="0"/>
      <w:jc w:val="left"/>
    </w:pPr>
  </w:style>
  <w:style w:type="character" w:customStyle="1" w:styleId="a9">
    <w:name w:val="Цветовое выделение для Текст"/>
    <w:uiPriority w:val="99"/>
    <w:rsid w:val="005B69BC"/>
  </w:style>
  <w:style w:type="paragraph" w:styleId="aa">
    <w:name w:val="Normal (Web)"/>
    <w:basedOn w:val="a"/>
    <w:uiPriority w:val="99"/>
    <w:rsid w:val="00CD504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styleId="ab">
    <w:name w:val="Strong"/>
    <w:basedOn w:val="a0"/>
    <w:uiPriority w:val="99"/>
    <w:qFormat/>
    <w:rsid w:val="00CD5049"/>
    <w:rPr>
      <w:rFonts w:cs="Times New Roman"/>
      <w:b/>
      <w:bCs/>
    </w:rPr>
  </w:style>
  <w:style w:type="paragraph" w:styleId="ac">
    <w:name w:val="Balloon Text"/>
    <w:basedOn w:val="a"/>
    <w:link w:val="ad"/>
    <w:uiPriority w:val="99"/>
    <w:semiHidden/>
    <w:rsid w:val="002910D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2910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5970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0308460.100000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garantF1://71509392.0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garantF1://70253464.0" TargetMode="External"/><Relationship Id="rId11" Type="http://schemas.openxmlformats.org/officeDocument/2006/relationships/hyperlink" Target="garantF1://70308460.10035201" TargetMode="External"/><Relationship Id="rId5" Type="http://schemas.openxmlformats.org/officeDocument/2006/relationships/hyperlink" Target="garantF1://86367.0" TargetMode="External"/><Relationship Id="rId15" Type="http://schemas.openxmlformats.org/officeDocument/2006/relationships/image" Target="media/image4.jpeg"/><Relationship Id="rId10" Type="http://schemas.openxmlformats.org/officeDocument/2006/relationships/hyperlink" Target="garantF1://70308460.500" TargetMode="External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yperlink" Target="garantF1://70308460.100330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3662</Words>
  <Characters>20877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Администрации Ибресинского района Чувашской Республики</vt:lpstr>
    </vt:vector>
  </TitlesOfParts>
  <Company>НПП "Гарант-Сервис"</Company>
  <LinksUpToDate>false</LinksUpToDate>
  <CharactersWithSpaces>24491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Администрации Ибресинского района Чувашской Республики</dc:title>
  <dc:subject/>
  <dc:creator>НПП "Гарант-Сервис"</dc:creator>
  <cp:keywords/>
  <dc:description>Документ экспортирован из системы ГАРАНТ</dc:description>
  <cp:lastModifiedBy>Чувайкина</cp:lastModifiedBy>
  <cp:revision>2</cp:revision>
  <cp:lastPrinted>2017-12-26T07:36:00Z</cp:lastPrinted>
  <dcterms:created xsi:type="dcterms:W3CDTF">2019-07-03T12:54:00Z</dcterms:created>
  <dcterms:modified xsi:type="dcterms:W3CDTF">2019-07-03T12:54:00Z</dcterms:modified>
</cp:coreProperties>
</file>