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4" w:rsidRDefault="00005D7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661"/>
        <w:gridCol w:w="913"/>
        <w:gridCol w:w="3997"/>
      </w:tblGrid>
      <w:tr w:rsidR="000F0AD9" w:rsidTr="00B928A7">
        <w:trPr>
          <w:cantSplit/>
          <w:trHeight w:val="100"/>
        </w:trPr>
        <w:tc>
          <w:tcPr>
            <w:tcW w:w="2435" w:type="pct"/>
          </w:tcPr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ind w:firstLine="40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0F0AD9" w:rsidTr="00B928A7">
        <w:trPr>
          <w:cantSplit/>
          <w:trHeight w:val="2887"/>
        </w:trPr>
        <w:tc>
          <w:tcPr>
            <w:tcW w:w="2435" w:type="pct"/>
          </w:tcPr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1C398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август</w:t>
            </w:r>
            <w:r w:rsidRPr="005240DC">
              <w:rPr>
                <w:rFonts w:ascii="Baltica Chv" w:hAnsi="Baltica Chv"/>
                <w:b/>
                <w:bCs/>
                <w:iCs/>
                <w:snapToGrid w:val="0"/>
                <w:sz w:val="22"/>
                <w:szCs w:val="22"/>
              </w:rPr>
              <w:t>=</w:t>
            </w:r>
            <w:r w:rsidRPr="005240DC">
              <w:rPr>
                <w:b/>
                <w:bCs/>
                <w:iCs/>
                <w:snapToGrid w:val="0"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0F0AD9">
              <w:rPr>
                <w:b/>
                <w:bCs/>
                <w:iCs/>
                <w:snapToGrid w:val="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 w:rsidRPr="000F0AD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446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Ҫӗрпÿ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F0AD9" w:rsidRDefault="000F0AD9" w:rsidP="00B928A7">
            <w:pPr>
              <w:tabs>
                <w:tab w:val="left" w:pos="6411"/>
              </w:tabs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Style w:val="a3"/>
                <w:iCs/>
                <w:color w:val="000000"/>
              </w:rPr>
            </w:pPr>
            <w:r>
              <w:rPr>
                <w:rStyle w:val="a3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</w:pPr>
          </w:p>
          <w:p w:rsidR="000F0AD9" w:rsidRPr="000F0AD9" w:rsidRDefault="000F0AD9" w:rsidP="00B928A7">
            <w:pPr>
              <w:pStyle w:val="a4"/>
              <w:tabs>
                <w:tab w:val="left" w:pos="6411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0F0AD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22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августа 201</w:t>
            </w:r>
            <w:r w:rsidRPr="00474C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</w:t>
            </w:r>
            <w:r w:rsidRPr="000F0AD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446</w:t>
            </w:r>
          </w:p>
          <w:p w:rsidR="000F0AD9" w:rsidRDefault="000F0AD9" w:rsidP="00B928A7">
            <w:pPr>
              <w:pStyle w:val="a4"/>
              <w:tabs>
                <w:tab w:val="left" w:pos="6411"/>
              </w:tabs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0F0AD9" w:rsidRDefault="000F0AD9" w:rsidP="00B928A7">
            <w:pPr>
              <w:pStyle w:val="a4"/>
              <w:tabs>
                <w:tab w:val="left" w:pos="6411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г. Цивильск</w:t>
            </w:r>
          </w:p>
          <w:p w:rsidR="000F0AD9" w:rsidRDefault="000F0AD9" w:rsidP="00B928A7">
            <w:pPr>
              <w:tabs>
                <w:tab w:val="left" w:pos="6411"/>
              </w:tabs>
            </w:pPr>
          </w:p>
          <w:p w:rsidR="000F0AD9" w:rsidRDefault="000F0AD9" w:rsidP="00B928A7">
            <w:pPr>
              <w:tabs>
                <w:tab w:val="left" w:pos="6411"/>
              </w:tabs>
            </w:pPr>
          </w:p>
        </w:tc>
      </w:tr>
    </w:tbl>
    <w:p w:rsidR="000F0AD9" w:rsidRPr="003125C5" w:rsidRDefault="000F0AD9" w:rsidP="000F0AD9">
      <w:pPr>
        <w:tabs>
          <w:tab w:val="left" w:pos="6411"/>
        </w:tabs>
        <w:rPr>
          <w:lang w:val="en-US"/>
        </w:rPr>
      </w:pPr>
    </w:p>
    <w:p w:rsidR="000F0AD9" w:rsidRPr="000F0AD9" w:rsidRDefault="000F0AD9" w:rsidP="000F0AD9">
      <w:pPr>
        <w:tabs>
          <w:tab w:val="left" w:pos="6411"/>
        </w:tabs>
        <w:ind w:right="39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AD9">
        <w:rPr>
          <w:rFonts w:ascii="Times New Roman" w:hAnsi="Times New Roman" w:cs="Times New Roman"/>
          <w:b/>
          <w:sz w:val="26"/>
          <w:szCs w:val="26"/>
        </w:rPr>
        <w:t>Об утверждении Порядка разработки и утверждения бюджетного прогноза Цивильского района Чувашской Республики на долгосрочный период</w:t>
      </w:r>
    </w:p>
    <w:p w:rsidR="000F0AD9" w:rsidRPr="000F0AD9" w:rsidRDefault="000F0AD9" w:rsidP="000F0AD9">
      <w:pPr>
        <w:tabs>
          <w:tab w:val="left" w:pos="641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0F0AD9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Pr="000F0AD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6" w:history="1">
        <w:r w:rsidRPr="000F0AD9">
          <w:rPr>
            <w:rFonts w:ascii="Times New Roman" w:hAnsi="Times New Roman" w:cs="Times New Roman"/>
            <w:sz w:val="26"/>
            <w:szCs w:val="26"/>
          </w:rPr>
          <w:t>пунктом 6 статьи 4</w:t>
        </w:r>
      </w:hyperlink>
      <w:r w:rsidRPr="000F0AD9">
        <w:rPr>
          <w:rFonts w:ascii="Times New Roman" w:hAnsi="Times New Roman" w:cs="Times New Roman"/>
          <w:sz w:val="26"/>
          <w:szCs w:val="26"/>
        </w:rPr>
        <w:t xml:space="preserve">5 Положения о регулировании бюджетных правоотношений </w:t>
      </w:r>
      <w:proofErr w:type="gramStart"/>
      <w:r w:rsidRPr="000F0AD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F0A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0AD9">
        <w:rPr>
          <w:rFonts w:ascii="Times New Roman" w:hAnsi="Times New Roman" w:cs="Times New Roman"/>
          <w:sz w:val="26"/>
          <w:szCs w:val="26"/>
        </w:rPr>
        <w:t>Цивильском</w:t>
      </w:r>
      <w:proofErr w:type="gramEnd"/>
      <w:r w:rsidRPr="000F0AD9">
        <w:rPr>
          <w:rFonts w:ascii="Times New Roman" w:hAnsi="Times New Roman" w:cs="Times New Roman"/>
          <w:sz w:val="26"/>
          <w:szCs w:val="26"/>
        </w:rPr>
        <w:t xml:space="preserve"> районе Чувашской Республики, утвержденного </w:t>
      </w:r>
      <w:hyperlink r:id="rId7" w:history="1">
        <w:r w:rsidRPr="000F0AD9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F0AD9">
        <w:rPr>
          <w:rFonts w:ascii="Times New Roman" w:hAnsi="Times New Roman" w:cs="Times New Roman"/>
          <w:sz w:val="26"/>
          <w:szCs w:val="26"/>
        </w:rPr>
        <w:t xml:space="preserve"> Собрания депутатов Цивильского района Чувашской Республики от 28 июля 2017 года N 17-02, администрация Цивильского района Чувашской Республики</w:t>
      </w:r>
    </w:p>
    <w:p w:rsidR="000F0AD9" w:rsidRPr="000F0AD9" w:rsidRDefault="000F0AD9" w:rsidP="000F0AD9">
      <w:pPr>
        <w:tabs>
          <w:tab w:val="left" w:pos="6411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F0AD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F0AD9" w:rsidRPr="000F0AD9" w:rsidRDefault="000F0AD9" w:rsidP="000F0AD9">
      <w:pPr>
        <w:tabs>
          <w:tab w:val="left" w:pos="6411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0F0AD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sub_1000" w:history="1">
        <w:r w:rsidRPr="000F0AD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F0AD9">
        <w:rPr>
          <w:rFonts w:ascii="Times New Roman" w:hAnsi="Times New Roman" w:cs="Times New Roman"/>
          <w:sz w:val="26"/>
          <w:szCs w:val="26"/>
        </w:rPr>
        <w:t xml:space="preserve"> разработки и утверждения бюджетного прогноза Цивильского района Чувашской Республики на долгосрочный период.</w:t>
      </w:r>
    </w:p>
    <w:bookmarkEnd w:id="0"/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его </w:t>
      </w:r>
      <w:hyperlink r:id="rId8" w:history="1">
        <w:r w:rsidRPr="000F0AD9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0F0AD9">
        <w:rPr>
          <w:rFonts w:ascii="Times New Roman" w:hAnsi="Times New Roman" w:cs="Times New Roman"/>
          <w:sz w:val="26"/>
          <w:szCs w:val="26"/>
        </w:rPr>
        <w:t xml:space="preserve">  (обнародования).</w:t>
      </w:r>
    </w:p>
    <w:p w:rsidR="000F0AD9" w:rsidRPr="000F0AD9" w:rsidRDefault="000F0AD9" w:rsidP="000F0AD9">
      <w:pPr>
        <w:tabs>
          <w:tab w:val="left" w:pos="6411"/>
        </w:tabs>
        <w:spacing w:after="120" w:line="276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F0AD9" w:rsidRPr="000F0AD9" w:rsidRDefault="000F0AD9" w:rsidP="000F0AD9">
      <w:pPr>
        <w:tabs>
          <w:tab w:val="left" w:pos="6411"/>
        </w:tabs>
        <w:spacing w:after="120" w:line="276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F0AD9" w:rsidRPr="000F0AD9" w:rsidRDefault="000F0AD9" w:rsidP="000F0AD9">
      <w:pPr>
        <w:tabs>
          <w:tab w:val="left" w:pos="641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AD9">
        <w:rPr>
          <w:rFonts w:ascii="Times New Roman" w:eastAsia="Calibri" w:hAnsi="Times New Roman" w:cs="Times New Roman"/>
          <w:sz w:val="26"/>
          <w:szCs w:val="26"/>
        </w:rPr>
        <w:t>Глава  администрации</w:t>
      </w:r>
    </w:p>
    <w:p w:rsidR="000F0AD9" w:rsidRPr="000F0AD9" w:rsidRDefault="000F0AD9" w:rsidP="000F0AD9">
      <w:pPr>
        <w:tabs>
          <w:tab w:val="left" w:pos="64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eastAsia="Calibri" w:hAnsi="Times New Roman" w:cs="Times New Roman"/>
          <w:sz w:val="26"/>
          <w:szCs w:val="26"/>
        </w:rPr>
        <w:t xml:space="preserve">Цивильского района                                           </w:t>
      </w:r>
      <w:r w:rsidRPr="000F0AD9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0F0AD9">
        <w:rPr>
          <w:rFonts w:ascii="Times New Roman" w:hAnsi="Times New Roman" w:cs="Times New Roman"/>
          <w:sz w:val="26"/>
          <w:szCs w:val="26"/>
        </w:rPr>
        <w:t>И.В. Николаев</w:t>
      </w:r>
    </w:p>
    <w:p w:rsidR="000F0AD9" w:rsidRPr="000F0AD9" w:rsidRDefault="000F0AD9" w:rsidP="000F0AD9">
      <w:pPr>
        <w:tabs>
          <w:tab w:val="left" w:pos="641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tabs>
          <w:tab w:val="left" w:pos="641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F0AD9">
        <w:rPr>
          <w:rFonts w:ascii="Times New Roman" w:hAnsi="Times New Roman" w:cs="Times New Roman"/>
          <w:b/>
          <w:bCs/>
          <w:sz w:val="26"/>
          <w:szCs w:val="26"/>
        </w:rPr>
        <w:t>Утвержден</w:t>
      </w:r>
      <w:proofErr w:type="gramEnd"/>
      <w:r w:rsidRPr="000F0AD9">
        <w:rPr>
          <w:rFonts w:ascii="Times New Roman" w:hAnsi="Times New Roman" w:cs="Times New Roman"/>
          <w:b/>
          <w:bCs/>
          <w:sz w:val="26"/>
          <w:szCs w:val="26"/>
        </w:rPr>
        <w:br/>
      </w:r>
      <w:hyperlink w:anchor="sub_0" w:history="1">
        <w:r w:rsidRPr="000F0AD9">
          <w:rPr>
            <w:rFonts w:ascii="Times New Roman" w:hAnsi="Times New Roman" w:cs="Times New Roman"/>
            <w:b/>
            <w:sz w:val="26"/>
            <w:szCs w:val="26"/>
          </w:rPr>
          <w:t>постановлением</w:t>
        </w:r>
      </w:hyperlink>
      <w:r w:rsidRPr="000F0AD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  <w:r w:rsidRPr="000F0AD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Цивильского района 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Pr="000F0AD9">
        <w:rPr>
          <w:rFonts w:ascii="Times New Roman" w:hAnsi="Times New Roman" w:cs="Times New Roman"/>
          <w:b/>
          <w:bCs/>
          <w:sz w:val="26"/>
          <w:szCs w:val="26"/>
        </w:rPr>
        <w:br/>
        <w:t>от 22.08.2019 N 446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F0AD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Pr="000F0AD9">
        <w:rPr>
          <w:rFonts w:ascii="Times New Roman" w:hAnsi="Times New Roman" w:cs="Times New Roman"/>
          <w:b/>
          <w:bCs/>
          <w:sz w:val="26"/>
          <w:szCs w:val="26"/>
        </w:rPr>
        <w:br/>
        <w:t>разработки и утверждения бюджетного прогноза Цивильского района Чувашской Республики на долгосрочный период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"/>
      <w:r w:rsidRPr="000F0AD9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разработки и утверждения, период действия, а также требования к составу и содержанию бюджетного прогноза Цивильского района Чувашской Республики на долгосрочный период (далее - Бюджетный прогноз).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2"/>
      <w:bookmarkEnd w:id="1"/>
      <w:r w:rsidRPr="000F0AD9">
        <w:rPr>
          <w:rFonts w:ascii="Times New Roman" w:hAnsi="Times New Roman" w:cs="Times New Roman"/>
          <w:sz w:val="26"/>
          <w:szCs w:val="26"/>
        </w:rPr>
        <w:t>2. Разработка Бюджетного прогноза осуществляется финансовым отделом администрации Цивильского района  (далее - финансовый отдел) на основе прогноза социально-экономического развития Цивильского района Чувашской Республики на долгосрочный период (далее - Долгосрочный прогноз), утверждаемого администрацией Цивильского района.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3"/>
      <w:bookmarkEnd w:id="2"/>
      <w:r w:rsidRPr="000F0AD9">
        <w:rPr>
          <w:rFonts w:ascii="Times New Roman" w:hAnsi="Times New Roman" w:cs="Times New Roman"/>
          <w:sz w:val="26"/>
          <w:szCs w:val="26"/>
        </w:rPr>
        <w:t>3. Бюджетный прогноз разрабатывается каждые три года на срок, соответствующий периоду действия Долгосрочного прогноза, но не менее чем на шесть лет.</w:t>
      </w:r>
    </w:p>
    <w:bookmarkEnd w:id="3"/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В Бюджетный прогноз могут быть внесены изменения без продления периода его действия.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Изменение Бюджетного прогноза осуществляется на основе: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утвержденного решением Собрания депутатов Цивильского района Чувашской республики о бюджете Цивильского района Чувашской Республики на очередной финансовый год и плановый период;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изменения </w:t>
      </w:r>
      <w:hyperlink r:id="rId9" w:history="1">
        <w:r w:rsidRPr="000F0AD9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0F0AD9">
        <w:rPr>
          <w:rFonts w:ascii="Times New Roman" w:hAnsi="Times New Roman" w:cs="Times New Roman"/>
          <w:sz w:val="26"/>
          <w:szCs w:val="26"/>
        </w:rPr>
        <w:t xml:space="preserve"> о налогах и сборах, условий осуществления межбюджетного регулирования.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4"/>
      <w:r w:rsidRPr="000F0AD9">
        <w:rPr>
          <w:rFonts w:ascii="Times New Roman" w:hAnsi="Times New Roman" w:cs="Times New Roman"/>
          <w:sz w:val="26"/>
          <w:szCs w:val="26"/>
        </w:rPr>
        <w:t>4. Проект Бюджетного прогноза (проект изменений Бюджетного прогноза) представляется финансовым отделом в администрацию Цивильского района в составе документов и материалов, подлежащих внесению на Собрание депутатов Цивильского района одновременно с проектом решения Собрания депутатов Цивильского района о бюджете Цивильского района Чувашской Республики на очередной финансовый год     и плановый период.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5"/>
      <w:bookmarkEnd w:id="4"/>
      <w:r w:rsidRPr="000F0AD9">
        <w:rPr>
          <w:rFonts w:ascii="Times New Roman" w:hAnsi="Times New Roman" w:cs="Times New Roman"/>
          <w:sz w:val="26"/>
          <w:szCs w:val="26"/>
        </w:rPr>
        <w:t>5. Бюджетный прогноз содержит:</w:t>
      </w:r>
    </w:p>
    <w:bookmarkEnd w:id="5"/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основные итоги исполнения бюджета Цивильского района Чувашской Республики (далее - бюджет Цивильского района) и консолидированного бюджета Цивильского района Чувашской Республики (далее - консолидированный бюджет Цивильского района), условия формирования Бюджетного прогноза в текущем периоде;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описание параметров вариантов Долгосрочного прогноза и обоснование выбора варианта Долгосрочного прогноза в качестве базового (основного) для </w:t>
      </w:r>
      <w:r w:rsidRPr="000F0AD9">
        <w:rPr>
          <w:rFonts w:ascii="Times New Roman" w:hAnsi="Times New Roman" w:cs="Times New Roman"/>
          <w:sz w:val="26"/>
          <w:szCs w:val="26"/>
        </w:rPr>
        <w:lastRenderedPageBreak/>
        <w:t>разработки Бюджетного прогноза;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основные сценарные условия, цели, задачи, принципы, направления и основные мероприятия долгосрочной налоговой, бюджетной и долговой политики;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прогноз основных характеристик бюджета Цивильского района и консолидированного бюджета Цивильского района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</w:t>
      </w:r>
      <w:proofErr w:type="spellStart"/>
      <w:r w:rsidRPr="000F0AD9">
        <w:rPr>
          <w:rFonts w:ascii="Times New Roman" w:hAnsi="Times New Roman" w:cs="Times New Roman"/>
          <w:sz w:val="26"/>
          <w:szCs w:val="26"/>
        </w:rPr>
        <w:t>профициту</w:t>
      </w:r>
      <w:proofErr w:type="spellEnd"/>
      <w:r w:rsidRPr="000F0AD9">
        <w:rPr>
          <w:rFonts w:ascii="Times New Roman" w:hAnsi="Times New Roman" w:cs="Times New Roman"/>
          <w:sz w:val="26"/>
          <w:szCs w:val="26"/>
        </w:rPr>
        <w:t>) бюджета Цивильского района и консолидированного бюджета Цивильского района, а также сведения об объемах муниципального долга Цивильского района Чувашской Республики;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муниципальных программ Цивильского района Чувашской Республики на период их действия, спрогнозированные исходя из рассчитанной предельной величины расходов бюджета Цивильского района в долгосрочном периоде, а также расходы на осуществление </w:t>
      </w:r>
      <w:proofErr w:type="spellStart"/>
      <w:r w:rsidRPr="000F0AD9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0F0AD9">
        <w:rPr>
          <w:rFonts w:ascii="Times New Roman" w:hAnsi="Times New Roman" w:cs="Times New Roman"/>
          <w:sz w:val="26"/>
          <w:szCs w:val="26"/>
        </w:rPr>
        <w:t xml:space="preserve"> направлений деятельности;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6"/>
      <w:r w:rsidRPr="000F0AD9">
        <w:rPr>
          <w:rFonts w:ascii="Times New Roman" w:hAnsi="Times New Roman" w:cs="Times New Roman"/>
          <w:sz w:val="26"/>
          <w:szCs w:val="26"/>
        </w:rPr>
        <w:t>6. Приложениями к Бюджетному прогнозу являются:</w:t>
      </w:r>
    </w:p>
    <w:bookmarkEnd w:id="6"/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основные параметры базового (основного) варианта прогноза социально-экономического развития Цивильского района Чувашской Республики на долгосрочный период, выбранного для целей долгосрочного бюджетного планирования;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прогноз основных характеристик бюджета Цивильского района и консолидированного бюджета Цивильского района;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Цивильского района на период их действия.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7"/>
      <w:r w:rsidRPr="000F0AD9">
        <w:rPr>
          <w:rFonts w:ascii="Times New Roman" w:hAnsi="Times New Roman" w:cs="Times New Roman"/>
          <w:sz w:val="26"/>
          <w:szCs w:val="26"/>
        </w:rPr>
        <w:t>7. В целях формирования Бюджетного прогноза (проекта изменений Бюджетного прогноза) отдел экономики администрации Цивильского района:</w:t>
      </w:r>
    </w:p>
    <w:bookmarkEnd w:id="7"/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до 20 сентября текущего финансового года направляет в финансовый отдел параметры Долгосрочного прогноза (изменения Долгосрочного прогноза) и пояснительную записку к ним;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не позднее 5 октября текущего финансового года подготавливает проект постановления администрации Цивильского района Чувашской Республики об утверждении Долгосрочного прогноза (изменений Долгосрочного прогноза) и представляет его для утверждения в администрацию Цивильского района Чувашской Республики.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8"/>
      <w:r w:rsidRPr="000F0AD9">
        <w:rPr>
          <w:rFonts w:ascii="Times New Roman" w:hAnsi="Times New Roman" w:cs="Times New Roman"/>
          <w:sz w:val="26"/>
          <w:szCs w:val="26"/>
        </w:rPr>
        <w:t>8. Финансовый отдел:</w:t>
      </w:r>
    </w:p>
    <w:bookmarkEnd w:id="8"/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до 10 ноября текущего финансового года направляет в администрацию Цивильского района проект Бюджетного прогноза (изменений Бюджетного прогноза) в составе материалов к проекту решения Собрания депутатов Цивильского района о бюджете Цивильского района на очередной финансовый год (на очередной финансовый год и плановый период);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в срок, не превышающий двух месяцев со дня опубликования решения </w:t>
      </w:r>
      <w:r w:rsidRPr="000F0AD9">
        <w:rPr>
          <w:rFonts w:ascii="Times New Roman" w:hAnsi="Times New Roman" w:cs="Times New Roman"/>
          <w:sz w:val="26"/>
          <w:szCs w:val="26"/>
        </w:rPr>
        <w:lastRenderedPageBreak/>
        <w:t>Собрания депутатов Цивильского района о бюджете Цивильского района на очередной финансовый год  и плановый период, разрабатывает проект постановления администрации Цивильского района об утверждении Бюджетного прогноза (изменений Бюджетного прогноза) Цивильского района на долгосрочный период и вносит на рассмотрение администрации Цивильского района.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9"/>
      <w:r w:rsidRPr="000F0AD9">
        <w:rPr>
          <w:rFonts w:ascii="Times New Roman" w:hAnsi="Times New Roman" w:cs="Times New Roman"/>
          <w:sz w:val="26"/>
          <w:szCs w:val="26"/>
        </w:rPr>
        <w:t>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bookmarkEnd w:id="9"/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AD9">
        <w:rPr>
          <w:rFonts w:ascii="Times New Roman" w:hAnsi="Times New Roman" w:cs="Times New Roman"/>
          <w:sz w:val="26"/>
          <w:szCs w:val="26"/>
        </w:rPr>
        <w:t>Проект Бюджетного прогноза (проект изменений Бюджетного прогноза) подлежит размещению на официальном сайте Цивильского района Чувашской Республики на Портале органов власти Чувашской Республики (далее - официальный сайт Цивильского района) в информационно-телекоммуникационной сети "Интернет" (далее - сеть "Интернет") в составе документов и материалов, представляемых на Собрание депутатов Цивильского района одновременно с проектом решения Собрания депутатов Цивильского района о бюджете Цивильского района на очередной финансовый</w:t>
      </w:r>
      <w:proofErr w:type="gramEnd"/>
      <w:r w:rsidRPr="000F0AD9">
        <w:rPr>
          <w:rFonts w:ascii="Times New Roman" w:hAnsi="Times New Roman" w:cs="Times New Roman"/>
          <w:sz w:val="26"/>
          <w:szCs w:val="26"/>
        </w:rPr>
        <w:t xml:space="preserve"> год и плановый период, не позднее 5 ноября текущего финансового года.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Одновременно финансовый отдел размещает уведомление об обсуждении проекта Бюджетного прогноза (проекта изменений Бюджетного прогноза) на официальном сайте Цивильского района в сети "Интернет".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финансовым отделом в уведомлении об обсуждении данного проекта. Указанный срок не может быть меньше семи календарных дней </w:t>
      </w:r>
      <w:proofErr w:type="gramStart"/>
      <w:r w:rsidRPr="000F0AD9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0F0AD9">
        <w:rPr>
          <w:rFonts w:ascii="Times New Roman" w:hAnsi="Times New Roman" w:cs="Times New Roman"/>
          <w:sz w:val="26"/>
          <w:szCs w:val="26"/>
        </w:rPr>
        <w:t xml:space="preserve"> уведомления на официальном сайте Цивильского района в сети "Интернет".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Финансовый отдел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результаты рассмотрения финансовым отделом поступивших предложений.</w:t>
      </w:r>
    </w:p>
    <w:p w:rsidR="000F0AD9" w:rsidRPr="000F0AD9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0AD9">
        <w:rPr>
          <w:rFonts w:ascii="Times New Roman" w:hAnsi="Times New Roman" w:cs="Times New Roman"/>
          <w:sz w:val="26"/>
          <w:szCs w:val="26"/>
        </w:rPr>
        <w:t>Протокол подписывается начальником финансового отдела администрации Цивильского района, размещается на официальном сайте Цивильского района в сети "Интернет" и передается в составе материалов к проекту постановления администрации Цивильского района об утверждении Бюджетного прогноза (изменений Бюджетного прогноза) Цивильского района на долгосрочный период в администрацию Цивильского района.</w:t>
      </w:r>
    </w:p>
    <w:p w:rsidR="000F0AD9" w:rsidRPr="00652CE3" w:rsidRDefault="000F0AD9" w:rsidP="000F0AD9">
      <w:pPr>
        <w:widowControl w:val="0"/>
        <w:tabs>
          <w:tab w:val="left" w:pos="6411"/>
        </w:tabs>
        <w:autoSpaceDE w:val="0"/>
        <w:autoSpaceDN w:val="0"/>
        <w:adjustRightInd w:val="0"/>
        <w:ind w:firstLine="720"/>
        <w:jc w:val="both"/>
      </w:pPr>
    </w:p>
    <w:p w:rsidR="000F0AD9" w:rsidRDefault="000F0AD9" w:rsidP="000F0AD9">
      <w:pPr>
        <w:tabs>
          <w:tab w:val="left" w:pos="6411"/>
        </w:tabs>
        <w:contextualSpacing/>
        <w:rPr>
          <w:lang w:val="en-US"/>
        </w:rPr>
      </w:pPr>
    </w:p>
    <w:p w:rsidR="000F0AD9" w:rsidRDefault="000F0AD9" w:rsidP="000F0AD9">
      <w:pPr>
        <w:tabs>
          <w:tab w:val="left" w:pos="6411"/>
        </w:tabs>
        <w:contextualSpacing/>
        <w:rPr>
          <w:lang w:val="en-US"/>
        </w:rPr>
      </w:pPr>
    </w:p>
    <w:p w:rsidR="000F0AD9" w:rsidRPr="00652CE3" w:rsidRDefault="000F0AD9" w:rsidP="000F0AD9">
      <w:pPr>
        <w:tabs>
          <w:tab w:val="left" w:pos="6411"/>
        </w:tabs>
        <w:contextualSpacing/>
        <w:rPr>
          <w:lang w:val="en-US"/>
        </w:rPr>
      </w:pPr>
    </w:p>
    <w:p w:rsidR="00005D74" w:rsidRPr="00005D74" w:rsidRDefault="00005D74">
      <w:pPr>
        <w:rPr>
          <w:rFonts w:ascii="Times New Roman" w:hAnsi="Times New Roman" w:cs="Times New Roman"/>
        </w:rPr>
      </w:pPr>
    </w:p>
    <w:sectPr w:rsidR="00005D74" w:rsidRPr="00005D7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5D74"/>
    <w:rsid w:val="00005D74"/>
    <w:rsid w:val="000202B8"/>
    <w:rsid w:val="000F0AD9"/>
    <w:rsid w:val="0069348A"/>
    <w:rsid w:val="00737243"/>
    <w:rsid w:val="009942A9"/>
    <w:rsid w:val="00BD2E7E"/>
    <w:rsid w:val="00CC15B9"/>
    <w:rsid w:val="00DE0EF9"/>
    <w:rsid w:val="00FB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7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F0AD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F0AD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61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242541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425412.470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170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2019-09-05T11:00:00Z</dcterms:created>
  <dcterms:modified xsi:type="dcterms:W3CDTF">2019-09-09T05:45:00Z</dcterms:modified>
</cp:coreProperties>
</file>