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39" w:rsidRPr="006C7BCF" w:rsidRDefault="00C34939" w:rsidP="00111B1E">
      <w:pPr>
        <w:pStyle w:val="BodyText2"/>
        <w:spacing w:line="240" w:lineRule="auto"/>
        <w:ind w:right="-1" w:firstLine="360"/>
        <w:jc w:val="center"/>
        <w:rPr>
          <w:b/>
          <w:sz w:val="26"/>
          <w:szCs w:val="26"/>
        </w:rPr>
      </w:pPr>
      <w:r w:rsidRPr="006C7BCF">
        <w:rPr>
          <w:b/>
          <w:sz w:val="26"/>
          <w:szCs w:val="26"/>
        </w:rPr>
        <w:t>Информация</w:t>
      </w:r>
    </w:p>
    <w:p w:rsidR="00C34939" w:rsidRPr="009E22F3" w:rsidRDefault="00C34939" w:rsidP="00111B1E">
      <w:pPr>
        <w:jc w:val="both"/>
        <w:rPr>
          <w:b/>
          <w:szCs w:val="28"/>
        </w:rPr>
      </w:pPr>
      <w:r w:rsidRPr="009E22F3">
        <w:rPr>
          <w:szCs w:val="28"/>
        </w:rPr>
        <w:t>о реализации мероприятий подпрограммы «Развитие субъектов малого и среднего предпринимательства  в Алатырском районе» муниципальной программы Алатырского района «Эк</w:t>
      </w:r>
      <w:r>
        <w:rPr>
          <w:szCs w:val="28"/>
        </w:rPr>
        <w:t>ономическое развитие »  за   2019</w:t>
      </w:r>
      <w:r w:rsidRPr="009E22F3">
        <w:rPr>
          <w:szCs w:val="28"/>
        </w:rPr>
        <w:t xml:space="preserve"> год по Алатырскому району</w:t>
      </w:r>
    </w:p>
    <w:p w:rsidR="00C34939" w:rsidRDefault="00C34939" w:rsidP="00111B1E">
      <w:pPr>
        <w:pStyle w:val="BodyText2"/>
        <w:spacing w:line="240" w:lineRule="auto"/>
        <w:ind w:right="-1" w:firstLine="360"/>
        <w:jc w:val="both"/>
        <w:rPr>
          <w:sz w:val="26"/>
          <w:szCs w:val="26"/>
        </w:rPr>
      </w:pPr>
    </w:p>
    <w:p w:rsidR="00C34939" w:rsidRDefault="00C34939" w:rsidP="00111B1E">
      <w:pPr>
        <w:pStyle w:val="BodyText2"/>
        <w:spacing w:line="240" w:lineRule="auto"/>
        <w:ind w:right="-1" w:firstLine="360"/>
        <w:jc w:val="both"/>
        <w:rPr>
          <w:sz w:val="26"/>
          <w:szCs w:val="26"/>
        </w:rPr>
      </w:pPr>
    </w:p>
    <w:p w:rsidR="00C34939" w:rsidRDefault="00C34939" w:rsidP="009E22F3">
      <w:pPr>
        <w:widowControl w:val="0"/>
        <w:ind w:firstLine="709"/>
        <w:rPr>
          <w:szCs w:val="28"/>
        </w:rPr>
      </w:pPr>
      <w:r w:rsidRPr="00AA1974">
        <w:rPr>
          <w:szCs w:val="28"/>
        </w:rPr>
        <w:t>Развитие малого и среднего предпринимательства является одной из приоритетных задач социально-экономической политики Алатырского района. Создавая благоприятные условия для  устойчивого развития малого и среднего бизнеса, можно обеспечить дополнительную занятость населения, рост производства и повысить качество жизни на селе.</w:t>
      </w:r>
    </w:p>
    <w:p w:rsidR="00C34939" w:rsidRPr="00AA1974" w:rsidRDefault="00C34939" w:rsidP="009E22F3">
      <w:pPr>
        <w:widowControl w:val="0"/>
        <w:ind w:firstLine="709"/>
        <w:rPr>
          <w:szCs w:val="28"/>
        </w:rPr>
      </w:pPr>
    </w:p>
    <w:p w:rsidR="00C34939" w:rsidRPr="00AA1974" w:rsidRDefault="00C34939" w:rsidP="009E22F3">
      <w:pPr>
        <w:pStyle w:val="BodyTextIndent2"/>
        <w:ind w:firstLine="426"/>
        <w:rPr>
          <w:bCs/>
          <w:szCs w:val="28"/>
        </w:rPr>
      </w:pPr>
      <w:r>
        <w:rPr>
          <w:bCs/>
          <w:szCs w:val="28"/>
        </w:rPr>
        <w:t xml:space="preserve">   По состоянию на 01.01.2020</w:t>
      </w:r>
      <w:r w:rsidRPr="00AA1974">
        <w:rPr>
          <w:bCs/>
          <w:szCs w:val="28"/>
        </w:rPr>
        <w:t xml:space="preserve"> года в Алаты</w:t>
      </w:r>
      <w:r>
        <w:rPr>
          <w:bCs/>
          <w:szCs w:val="28"/>
        </w:rPr>
        <w:t>рском районе зарегистрировано 222</w:t>
      </w:r>
      <w:r w:rsidRPr="00AA1974">
        <w:rPr>
          <w:bCs/>
          <w:szCs w:val="28"/>
        </w:rPr>
        <w:t xml:space="preserve"> субъект</w:t>
      </w:r>
      <w:r>
        <w:rPr>
          <w:bCs/>
          <w:szCs w:val="28"/>
        </w:rPr>
        <w:t>ов</w:t>
      </w:r>
      <w:r w:rsidRPr="00AA1974">
        <w:rPr>
          <w:bCs/>
          <w:szCs w:val="28"/>
        </w:rPr>
        <w:t xml:space="preserve"> малого и среднего предпринимательства, в том числе: </w:t>
      </w:r>
      <w:r>
        <w:rPr>
          <w:bCs/>
          <w:szCs w:val="28"/>
        </w:rPr>
        <w:t>39 малых предприятий и 183</w:t>
      </w:r>
      <w:r w:rsidRPr="00AA1974">
        <w:rPr>
          <w:bCs/>
          <w:szCs w:val="28"/>
        </w:rPr>
        <w:t xml:space="preserve"> индивидуальных предпринимател</w:t>
      </w:r>
      <w:r>
        <w:rPr>
          <w:bCs/>
          <w:szCs w:val="28"/>
        </w:rPr>
        <w:t>ей</w:t>
      </w:r>
      <w:r w:rsidRPr="00AA1974">
        <w:rPr>
          <w:bCs/>
          <w:szCs w:val="28"/>
        </w:rPr>
        <w:t>.</w:t>
      </w:r>
    </w:p>
    <w:p w:rsidR="00C34939" w:rsidRDefault="00C34939" w:rsidP="009E22F3">
      <w:pPr>
        <w:pStyle w:val="BodyTextIndent2"/>
        <w:ind w:firstLine="426"/>
        <w:rPr>
          <w:bCs/>
          <w:szCs w:val="28"/>
        </w:rPr>
      </w:pPr>
      <w:r w:rsidRPr="00AA1974">
        <w:rPr>
          <w:bCs/>
          <w:szCs w:val="28"/>
        </w:rPr>
        <w:t xml:space="preserve">   По сравнению с соответствующим периодом 201</w:t>
      </w:r>
      <w:r>
        <w:rPr>
          <w:bCs/>
          <w:szCs w:val="28"/>
        </w:rPr>
        <w:t>9</w:t>
      </w:r>
      <w:r w:rsidRPr="00AA1974">
        <w:rPr>
          <w:bCs/>
          <w:szCs w:val="28"/>
        </w:rPr>
        <w:t xml:space="preserve"> года количество субъектов малого и среднего бизнеса у</w:t>
      </w:r>
      <w:r>
        <w:rPr>
          <w:bCs/>
          <w:szCs w:val="28"/>
        </w:rPr>
        <w:t>меньшилос</w:t>
      </w:r>
      <w:r w:rsidRPr="00AA1974">
        <w:rPr>
          <w:bCs/>
          <w:szCs w:val="28"/>
        </w:rPr>
        <w:t xml:space="preserve">ь на </w:t>
      </w:r>
      <w:r>
        <w:rPr>
          <w:bCs/>
          <w:szCs w:val="28"/>
        </w:rPr>
        <w:t>3,0</w:t>
      </w:r>
      <w:r w:rsidRPr="00AA1974">
        <w:rPr>
          <w:bCs/>
          <w:szCs w:val="28"/>
        </w:rPr>
        <w:t xml:space="preserve"> %.</w:t>
      </w:r>
    </w:p>
    <w:p w:rsidR="00C34939" w:rsidRPr="00AA1974" w:rsidRDefault="00C34939" w:rsidP="009E22F3">
      <w:pPr>
        <w:pStyle w:val="BodyTextIndent2"/>
        <w:ind w:firstLine="426"/>
        <w:rPr>
          <w:bCs/>
          <w:szCs w:val="28"/>
        </w:rPr>
      </w:pPr>
      <w:r w:rsidRPr="00AA1974">
        <w:rPr>
          <w:bCs/>
          <w:szCs w:val="28"/>
        </w:rPr>
        <w:t xml:space="preserve">   Отраслевая структура предприятий малого </w:t>
      </w:r>
      <w:r>
        <w:rPr>
          <w:bCs/>
          <w:szCs w:val="28"/>
        </w:rPr>
        <w:t>предпринимательства на 01.01.2020</w:t>
      </w:r>
      <w:r w:rsidRPr="00AA1974">
        <w:rPr>
          <w:bCs/>
          <w:szCs w:val="28"/>
        </w:rPr>
        <w:t xml:space="preserve"> года в районе характеризуется следующим образом:</w:t>
      </w:r>
    </w:p>
    <w:p w:rsidR="00C34939" w:rsidRPr="00AA1974" w:rsidRDefault="00C34939" w:rsidP="009E22F3">
      <w:pPr>
        <w:pStyle w:val="BodyTextIndent2"/>
        <w:ind w:firstLine="426"/>
        <w:rPr>
          <w:bCs/>
          <w:szCs w:val="28"/>
        </w:rPr>
      </w:pPr>
      <w:r w:rsidRPr="00AA1974">
        <w:rPr>
          <w:bCs/>
          <w:szCs w:val="28"/>
        </w:rPr>
        <w:t xml:space="preserve">   </w:t>
      </w:r>
      <w:r>
        <w:rPr>
          <w:bCs/>
          <w:szCs w:val="28"/>
        </w:rPr>
        <w:t>с</w:t>
      </w:r>
      <w:r w:rsidRPr="00AA1974">
        <w:rPr>
          <w:bCs/>
          <w:szCs w:val="28"/>
        </w:rPr>
        <w:t>ельское и лесное хозяйство -2</w:t>
      </w:r>
      <w:r>
        <w:rPr>
          <w:bCs/>
          <w:szCs w:val="28"/>
        </w:rPr>
        <w:t>6</w:t>
      </w:r>
      <w:r w:rsidRPr="00AA1974">
        <w:rPr>
          <w:bCs/>
          <w:szCs w:val="28"/>
        </w:rPr>
        <w:t xml:space="preserve">% от общего числа малых предприятий; обрабатывающие </w:t>
      </w:r>
      <w:r>
        <w:rPr>
          <w:bCs/>
          <w:szCs w:val="28"/>
        </w:rPr>
        <w:t>п</w:t>
      </w:r>
      <w:r w:rsidRPr="00AA1974">
        <w:rPr>
          <w:bCs/>
          <w:szCs w:val="28"/>
        </w:rPr>
        <w:t>роизводства и добыча полезных ископаемых -25%;  потребительский рынок</w:t>
      </w:r>
      <w:r>
        <w:rPr>
          <w:bCs/>
          <w:szCs w:val="28"/>
        </w:rPr>
        <w:t xml:space="preserve"> </w:t>
      </w:r>
      <w:r w:rsidRPr="00AA1974">
        <w:rPr>
          <w:bCs/>
          <w:szCs w:val="28"/>
        </w:rPr>
        <w:t>-2</w:t>
      </w:r>
      <w:r>
        <w:rPr>
          <w:bCs/>
          <w:szCs w:val="28"/>
        </w:rPr>
        <w:t>6</w:t>
      </w:r>
      <w:r w:rsidRPr="00AA1974">
        <w:rPr>
          <w:bCs/>
          <w:szCs w:val="28"/>
        </w:rPr>
        <w:t>%; строительство -</w:t>
      </w:r>
      <w:r>
        <w:rPr>
          <w:bCs/>
          <w:szCs w:val="28"/>
        </w:rPr>
        <w:t>3,</w:t>
      </w:r>
      <w:r w:rsidRPr="00AA1974">
        <w:rPr>
          <w:bCs/>
          <w:szCs w:val="28"/>
        </w:rPr>
        <w:t>5%; прочие отрасли-</w:t>
      </w:r>
      <w:r>
        <w:rPr>
          <w:bCs/>
          <w:szCs w:val="28"/>
        </w:rPr>
        <w:t>19,5</w:t>
      </w:r>
      <w:r w:rsidRPr="00AA1974">
        <w:rPr>
          <w:bCs/>
          <w:szCs w:val="28"/>
        </w:rPr>
        <w:t>%.</w:t>
      </w:r>
    </w:p>
    <w:p w:rsidR="00C34939" w:rsidRPr="00AA1974" w:rsidRDefault="00C34939" w:rsidP="009E22F3">
      <w:pPr>
        <w:pStyle w:val="BodyText2"/>
        <w:widowControl w:val="0"/>
        <w:spacing w:before="240" w:line="240" w:lineRule="auto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A1974">
        <w:rPr>
          <w:sz w:val="28"/>
          <w:szCs w:val="28"/>
        </w:rPr>
        <w:t xml:space="preserve">Общая численность занятых в малом предпринимательстве (без учета индивидуальных предпринимателей) составила </w:t>
      </w:r>
      <w:r>
        <w:rPr>
          <w:sz w:val="28"/>
          <w:szCs w:val="28"/>
          <w:shd w:val="clear" w:color="auto" w:fill="FFFFFF"/>
        </w:rPr>
        <w:t>1090</w:t>
      </w:r>
      <w:r w:rsidRPr="00AA1974">
        <w:rPr>
          <w:sz w:val="28"/>
          <w:szCs w:val="28"/>
        </w:rPr>
        <w:t xml:space="preserve"> человек.</w:t>
      </w:r>
    </w:p>
    <w:p w:rsidR="00C34939" w:rsidRPr="00AA1974" w:rsidRDefault="00C34939" w:rsidP="009E22F3">
      <w:pPr>
        <w:pStyle w:val="BodyText"/>
        <w:spacing w:before="240"/>
        <w:ind w:firstLine="426"/>
        <w:rPr>
          <w:bCs/>
          <w:sz w:val="28"/>
          <w:szCs w:val="28"/>
        </w:rPr>
      </w:pPr>
      <w:r w:rsidRPr="003A124D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 </w:t>
      </w:r>
      <w:r w:rsidRPr="003A124D">
        <w:rPr>
          <w:bCs/>
          <w:sz w:val="32"/>
          <w:szCs w:val="32"/>
        </w:rPr>
        <w:t xml:space="preserve"> </w:t>
      </w:r>
      <w:r w:rsidRPr="00AA1974">
        <w:rPr>
          <w:bCs/>
          <w:sz w:val="28"/>
          <w:szCs w:val="28"/>
        </w:rPr>
        <w:t>Объем производства</w:t>
      </w:r>
      <w:r>
        <w:rPr>
          <w:bCs/>
          <w:sz w:val="28"/>
          <w:szCs w:val="28"/>
        </w:rPr>
        <w:t xml:space="preserve"> продукции</w:t>
      </w:r>
      <w:r w:rsidRPr="00AA1974">
        <w:rPr>
          <w:bCs/>
          <w:sz w:val="28"/>
          <w:szCs w:val="28"/>
        </w:rPr>
        <w:t>, выполненных работ и услуг собственными силами малых предприятий  за 201</w:t>
      </w:r>
      <w:r>
        <w:rPr>
          <w:bCs/>
          <w:sz w:val="28"/>
          <w:szCs w:val="28"/>
        </w:rPr>
        <w:t>9</w:t>
      </w:r>
      <w:r w:rsidRPr="00AA1974">
        <w:rPr>
          <w:bCs/>
          <w:sz w:val="28"/>
          <w:szCs w:val="28"/>
        </w:rPr>
        <w:t xml:space="preserve"> год составил </w:t>
      </w:r>
      <w:r>
        <w:rPr>
          <w:bCs/>
          <w:sz w:val="28"/>
          <w:szCs w:val="28"/>
        </w:rPr>
        <w:t>176,8</w:t>
      </w:r>
      <w:r w:rsidRPr="00AA1974">
        <w:rPr>
          <w:bCs/>
          <w:sz w:val="28"/>
          <w:szCs w:val="28"/>
        </w:rPr>
        <w:t xml:space="preserve"> млн. рублей, что </w:t>
      </w:r>
      <w:r>
        <w:rPr>
          <w:bCs/>
          <w:sz w:val="28"/>
          <w:szCs w:val="28"/>
        </w:rPr>
        <w:t>в сопоставимых ценах составляет 100,5</w:t>
      </w:r>
      <w:r w:rsidRPr="00AA1974">
        <w:rPr>
          <w:bCs/>
          <w:sz w:val="28"/>
          <w:szCs w:val="28"/>
        </w:rPr>
        <w:t xml:space="preserve"> % к уровню 201</w:t>
      </w:r>
      <w:r>
        <w:rPr>
          <w:bCs/>
          <w:sz w:val="28"/>
          <w:szCs w:val="28"/>
        </w:rPr>
        <w:t>8</w:t>
      </w:r>
      <w:r w:rsidRPr="00AA1974">
        <w:rPr>
          <w:bCs/>
          <w:sz w:val="28"/>
          <w:szCs w:val="28"/>
        </w:rPr>
        <w:t xml:space="preserve"> года. Размер среднемесячной заработной платы в 201</w:t>
      </w:r>
      <w:r>
        <w:rPr>
          <w:bCs/>
          <w:sz w:val="28"/>
          <w:szCs w:val="28"/>
        </w:rPr>
        <w:t>9</w:t>
      </w:r>
      <w:r w:rsidRPr="00AA1974">
        <w:rPr>
          <w:bCs/>
          <w:sz w:val="28"/>
          <w:szCs w:val="28"/>
        </w:rPr>
        <w:t xml:space="preserve"> году составил 1</w:t>
      </w:r>
      <w:r>
        <w:rPr>
          <w:bCs/>
          <w:sz w:val="28"/>
          <w:szCs w:val="28"/>
        </w:rPr>
        <w:t>2830</w:t>
      </w:r>
      <w:r w:rsidRPr="00AA1974">
        <w:rPr>
          <w:bCs/>
          <w:sz w:val="28"/>
          <w:szCs w:val="28"/>
        </w:rPr>
        <w:t xml:space="preserve"> рублей, или 1</w:t>
      </w:r>
      <w:r>
        <w:rPr>
          <w:bCs/>
          <w:sz w:val="28"/>
          <w:szCs w:val="28"/>
        </w:rPr>
        <w:t>05,8</w:t>
      </w:r>
      <w:r w:rsidRPr="00AA1974">
        <w:rPr>
          <w:bCs/>
          <w:sz w:val="28"/>
          <w:szCs w:val="28"/>
        </w:rPr>
        <w:t xml:space="preserve"> % к соответствующему периоду 201</w:t>
      </w:r>
      <w:r>
        <w:rPr>
          <w:bCs/>
          <w:sz w:val="28"/>
          <w:szCs w:val="28"/>
        </w:rPr>
        <w:t>8</w:t>
      </w:r>
      <w:r w:rsidRPr="00AA1974">
        <w:rPr>
          <w:bCs/>
          <w:sz w:val="28"/>
          <w:szCs w:val="28"/>
        </w:rPr>
        <w:t xml:space="preserve"> года.</w:t>
      </w:r>
    </w:p>
    <w:p w:rsidR="00C34939" w:rsidRPr="00AA1974" w:rsidRDefault="00C34939" w:rsidP="009E22F3">
      <w:pPr>
        <w:pStyle w:val="BodyText"/>
        <w:spacing w:before="240"/>
        <w:ind w:firstLine="426"/>
        <w:rPr>
          <w:sz w:val="28"/>
          <w:szCs w:val="28"/>
        </w:rPr>
      </w:pPr>
      <w:r w:rsidRPr="00AA1974">
        <w:rPr>
          <w:sz w:val="28"/>
          <w:szCs w:val="28"/>
        </w:rPr>
        <w:t xml:space="preserve">  </w:t>
      </w:r>
      <w:r>
        <w:rPr>
          <w:sz w:val="28"/>
          <w:szCs w:val="28"/>
        </w:rPr>
        <w:t>За отчетный период 2019</w:t>
      </w:r>
      <w:r w:rsidRPr="00AA1974">
        <w:rPr>
          <w:sz w:val="28"/>
          <w:szCs w:val="28"/>
        </w:rPr>
        <w:t xml:space="preserve"> года общая сумма налогов, уплаченных </w:t>
      </w:r>
      <w:r>
        <w:rPr>
          <w:sz w:val="28"/>
          <w:szCs w:val="28"/>
        </w:rPr>
        <w:t xml:space="preserve">в местный бюджет </w:t>
      </w:r>
      <w:r w:rsidRPr="00AA1974">
        <w:rPr>
          <w:sz w:val="28"/>
          <w:szCs w:val="28"/>
        </w:rPr>
        <w:t>индивидуальными предпринимателями и юридическими лицами, относящимися к субъектам малого и среднего предпринимательства, составила</w:t>
      </w:r>
      <w:r>
        <w:rPr>
          <w:sz w:val="28"/>
          <w:szCs w:val="28"/>
        </w:rPr>
        <w:t xml:space="preserve"> 5,2</w:t>
      </w:r>
      <w:r w:rsidRPr="00AA1974">
        <w:rPr>
          <w:sz w:val="28"/>
          <w:szCs w:val="28"/>
        </w:rPr>
        <w:t xml:space="preserve"> млн. рублей. </w:t>
      </w:r>
    </w:p>
    <w:p w:rsidR="00C34939" w:rsidRPr="00AA1974" w:rsidRDefault="00C34939" w:rsidP="009E22F3">
      <w:pPr>
        <w:spacing w:before="240"/>
        <w:ind w:firstLine="426"/>
        <w:jc w:val="both"/>
        <w:rPr>
          <w:szCs w:val="28"/>
        </w:rPr>
      </w:pPr>
      <w:r w:rsidRPr="00AA1974">
        <w:rPr>
          <w:szCs w:val="28"/>
        </w:rPr>
        <w:t xml:space="preserve">  Основной сферой деятельности индивидуальных предпринимателей является торговля (</w:t>
      </w:r>
      <w:r>
        <w:rPr>
          <w:szCs w:val="28"/>
        </w:rPr>
        <w:t>более</w:t>
      </w:r>
      <w:r w:rsidRPr="00AA1974">
        <w:rPr>
          <w:szCs w:val="28"/>
        </w:rPr>
        <w:t xml:space="preserve"> 7</w:t>
      </w:r>
      <w:r>
        <w:rPr>
          <w:szCs w:val="28"/>
        </w:rPr>
        <w:t>0</w:t>
      </w:r>
      <w:r w:rsidRPr="00AA1974">
        <w:rPr>
          <w:szCs w:val="28"/>
        </w:rPr>
        <w:t>%). Оборот розничной торговли  субъектов малого предпринимательства составляет более 95 % от общего товарооборота по району. Неуклонный рост торговых точек на территории района свидетельствует о стабильном развитии сферы потребительского рынка.</w:t>
      </w:r>
    </w:p>
    <w:p w:rsidR="00C34939" w:rsidRPr="00AA1974" w:rsidRDefault="00C34939" w:rsidP="009E22F3">
      <w:pPr>
        <w:spacing w:before="240"/>
        <w:ind w:firstLine="425"/>
        <w:jc w:val="both"/>
        <w:rPr>
          <w:szCs w:val="28"/>
        </w:rPr>
      </w:pPr>
      <w:r>
        <w:rPr>
          <w:szCs w:val="28"/>
        </w:rPr>
        <w:t xml:space="preserve">    На начало  2020</w:t>
      </w:r>
      <w:r w:rsidRPr="00AA1974">
        <w:rPr>
          <w:szCs w:val="28"/>
        </w:rPr>
        <w:t xml:space="preserve"> года в районе действуют </w:t>
      </w:r>
      <w:r>
        <w:rPr>
          <w:szCs w:val="28"/>
        </w:rPr>
        <w:t>97</w:t>
      </w:r>
      <w:r w:rsidRPr="00AA1974">
        <w:rPr>
          <w:szCs w:val="28"/>
        </w:rPr>
        <w:t xml:space="preserve"> объект</w:t>
      </w:r>
      <w:r>
        <w:rPr>
          <w:szCs w:val="28"/>
        </w:rPr>
        <w:t xml:space="preserve">ов </w:t>
      </w:r>
      <w:r w:rsidRPr="00AA1974">
        <w:rPr>
          <w:szCs w:val="28"/>
        </w:rPr>
        <w:t xml:space="preserve"> потребительского рынка, в том числе </w:t>
      </w:r>
      <w:r>
        <w:rPr>
          <w:szCs w:val="28"/>
        </w:rPr>
        <w:t>93</w:t>
      </w:r>
      <w:r w:rsidRPr="00AA1974">
        <w:rPr>
          <w:szCs w:val="28"/>
        </w:rPr>
        <w:t xml:space="preserve"> торгов</w:t>
      </w:r>
      <w:r>
        <w:rPr>
          <w:szCs w:val="28"/>
        </w:rPr>
        <w:t>ых</w:t>
      </w:r>
      <w:r w:rsidRPr="00AA1974">
        <w:rPr>
          <w:szCs w:val="28"/>
        </w:rPr>
        <w:t xml:space="preserve"> точ</w:t>
      </w:r>
      <w:r>
        <w:rPr>
          <w:szCs w:val="28"/>
        </w:rPr>
        <w:t>ек</w:t>
      </w:r>
      <w:r w:rsidRPr="00AA1974">
        <w:rPr>
          <w:szCs w:val="28"/>
        </w:rPr>
        <w:t xml:space="preserve"> по реализации продовольственных </w:t>
      </w:r>
      <w:r>
        <w:rPr>
          <w:szCs w:val="28"/>
        </w:rPr>
        <w:t xml:space="preserve">и непродовольственных товаров, 4 </w:t>
      </w:r>
      <w:r w:rsidRPr="00AA1974">
        <w:rPr>
          <w:szCs w:val="28"/>
        </w:rPr>
        <w:t xml:space="preserve">аптек и аптечных </w:t>
      </w:r>
      <w:r>
        <w:rPr>
          <w:szCs w:val="28"/>
        </w:rPr>
        <w:t>пунктов</w:t>
      </w:r>
      <w:r w:rsidRPr="00AA1974">
        <w:rPr>
          <w:szCs w:val="28"/>
        </w:rPr>
        <w:t xml:space="preserve">, </w:t>
      </w:r>
      <w:r>
        <w:rPr>
          <w:szCs w:val="28"/>
        </w:rPr>
        <w:t>2</w:t>
      </w:r>
      <w:r w:rsidRPr="00AA1974">
        <w:rPr>
          <w:szCs w:val="28"/>
        </w:rPr>
        <w:t xml:space="preserve"> объекта общественного питания и один объект бытового обслуживания – шиномонтаж.</w:t>
      </w:r>
    </w:p>
    <w:p w:rsidR="00C34939" w:rsidRPr="00AA1974" w:rsidRDefault="00C34939" w:rsidP="009E22F3">
      <w:pPr>
        <w:shd w:val="clear" w:color="auto" w:fill="FFFFFF"/>
        <w:spacing w:before="240"/>
        <w:ind w:firstLine="720"/>
        <w:jc w:val="both"/>
        <w:rPr>
          <w:szCs w:val="28"/>
        </w:rPr>
      </w:pPr>
      <w:r w:rsidRPr="00AA1974">
        <w:rPr>
          <w:szCs w:val="28"/>
        </w:rPr>
        <w:t xml:space="preserve"> </w:t>
      </w:r>
      <w:r w:rsidRPr="00AA1974">
        <w:rPr>
          <w:bCs/>
          <w:color w:val="000000"/>
          <w:szCs w:val="28"/>
        </w:rPr>
        <w:t xml:space="preserve"> </w:t>
      </w:r>
      <w:r w:rsidRPr="00AA1974">
        <w:rPr>
          <w:szCs w:val="28"/>
        </w:rPr>
        <w:t xml:space="preserve">Быстрая окупаемость и доходность сферы торговли остается наиболее привлекательной для субъектов малого предпринимательства, которые вкладывают инвестиции в развитие потребительского рынка. </w:t>
      </w:r>
    </w:p>
    <w:p w:rsidR="00C34939" w:rsidRDefault="00C34939" w:rsidP="009E22F3">
      <w:pPr>
        <w:spacing w:before="24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В 2019</w:t>
      </w:r>
      <w:r w:rsidRPr="00AA1974">
        <w:rPr>
          <w:bCs/>
          <w:color w:val="000000"/>
          <w:szCs w:val="28"/>
        </w:rPr>
        <w:t xml:space="preserve"> году субъекты малого бизнеса продолжали вкладывать инвестиции в развитие сферы торговли. </w:t>
      </w:r>
    </w:p>
    <w:p w:rsidR="00C34939" w:rsidRPr="001F6C2F" w:rsidRDefault="00C34939" w:rsidP="009E22F3">
      <w:pPr>
        <w:tabs>
          <w:tab w:val="left" w:pos="0"/>
        </w:tabs>
        <w:spacing w:before="240"/>
        <w:ind w:firstLine="709"/>
        <w:jc w:val="both"/>
        <w:rPr>
          <w:szCs w:val="28"/>
        </w:rPr>
      </w:pPr>
      <w:r w:rsidRPr="001F6C2F">
        <w:rPr>
          <w:szCs w:val="28"/>
        </w:rPr>
        <w:t xml:space="preserve">По оперативным данным администрации района оборот розничной торговли по всем каналам реализации (с учетом малого предпринимательства) </w:t>
      </w:r>
      <w:r>
        <w:rPr>
          <w:szCs w:val="28"/>
        </w:rPr>
        <w:t xml:space="preserve"> </w:t>
      </w:r>
      <w:r w:rsidRPr="001F6C2F">
        <w:rPr>
          <w:szCs w:val="28"/>
        </w:rPr>
        <w:t xml:space="preserve">по итогам </w:t>
      </w:r>
      <w:r>
        <w:rPr>
          <w:szCs w:val="28"/>
        </w:rPr>
        <w:t xml:space="preserve"> 2019</w:t>
      </w:r>
      <w:r w:rsidRPr="001F6C2F">
        <w:rPr>
          <w:szCs w:val="28"/>
        </w:rPr>
        <w:t xml:space="preserve"> года  состави</w:t>
      </w:r>
      <w:r>
        <w:rPr>
          <w:szCs w:val="28"/>
        </w:rPr>
        <w:t xml:space="preserve">л </w:t>
      </w:r>
      <w:r w:rsidRPr="001F6C2F">
        <w:rPr>
          <w:szCs w:val="28"/>
        </w:rPr>
        <w:t xml:space="preserve"> 3</w:t>
      </w:r>
      <w:r>
        <w:rPr>
          <w:szCs w:val="28"/>
        </w:rPr>
        <w:t>81,6</w:t>
      </w:r>
      <w:r w:rsidRPr="001F6C2F">
        <w:rPr>
          <w:szCs w:val="28"/>
        </w:rPr>
        <w:t xml:space="preserve"> </w:t>
      </w:r>
      <w:r>
        <w:rPr>
          <w:szCs w:val="28"/>
        </w:rPr>
        <w:t>млн. рублей, или 105,8 % к  уровню  2018</w:t>
      </w:r>
      <w:r w:rsidRPr="001F6C2F">
        <w:rPr>
          <w:szCs w:val="28"/>
        </w:rPr>
        <w:t xml:space="preserve"> года.</w:t>
      </w:r>
    </w:p>
    <w:p w:rsidR="00C34939" w:rsidRDefault="00C34939" w:rsidP="00160D1B">
      <w:pPr>
        <w:spacing w:before="240"/>
        <w:jc w:val="both"/>
      </w:pPr>
      <w:r>
        <w:rPr>
          <w:bCs/>
        </w:rPr>
        <w:t xml:space="preserve">       </w:t>
      </w:r>
      <w:r w:rsidRPr="00F72325">
        <w:rPr>
          <w:bCs/>
        </w:rPr>
        <w:t xml:space="preserve">Стабильно развивается система потребкооперации, на территории района </w:t>
      </w:r>
      <w:r>
        <w:rPr>
          <w:bCs/>
        </w:rPr>
        <w:t xml:space="preserve"> </w:t>
      </w:r>
      <w:r w:rsidRPr="00F72325">
        <w:t xml:space="preserve">функционируют </w:t>
      </w:r>
      <w:r>
        <w:t xml:space="preserve">19 </w:t>
      </w:r>
      <w:r w:rsidRPr="00F72325">
        <w:t>объект</w:t>
      </w:r>
      <w:r>
        <w:t>ов</w:t>
      </w:r>
      <w:r w:rsidRPr="00F72325">
        <w:t xml:space="preserve"> Алатырского торгового объединения </w:t>
      </w:r>
      <w:r>
        <w:t>ПО Чувашпотребсоюз</w:t>
      </w:r>
      <w:r w:rsidRPr="00F72325">
        <w:t xml:space="preserve">. Оборот розничной торговли потребкооперации составляет </w:t>
      </w:r>
      <w:r>
        <w:t xml:space="preserve"> более </w:t>
      </w:r>
      <w:r w:rsidRPr="00F72325">
        <w:t xml:space="preserve"> 2</w:t>
      </w:r>
      <w:r>
        <w:t xml:space="preserve">4,2 </w:t>
      </w:r>
      <w:r w:rsidRPr="00F72325">
        <w:t xml:space="preserve"> процентов в общем</w:t>
      </w:r>
      <w:r>
        <w:t xml:space="preserve"> объеме </w:t>
      </w:r>
      <w:r w:rsidRPr="00F72325">
        <w:t xml:space="preserve"> товарооборот</w:t>
      </w:r>
      <w:r>
        <w:t>а</w:t>
      </w:r>
      <w:r w:rsidRPr="00F72325">
        <w:t xml:space="preserve"> </w:t>
      </w:r>
      <w:r>
        <w:t xml:space="preserve"> района. </w:t>
      </w:r>
    </w:p>
    <w:p w:rsidR="00C34939" w:rsidRPr="00160D1B" w:rsidRDefault="00C34939" w:rsidP="00160D1B">
      <w:pPr>
        <w:spacing w:before="240"/>
        <w:jc w:val="both"/>
        <w:rPr>
          <w:szCs w:val="28"/>
        </w:rPr>
      </w:pPr>
      <w:r>
        <w:t xml:space="preserve">    </w:t>
      </w:r>
      <w:r w:rsidRPr="00160D1B">
        <w:t xml:space="preserve">   Одной из ключевых составляющих создания благоприятных условий для ведения бизнеса является снижение административных барьеров, повышение доступности представителей бизнес-структур к получению государственных и муниципальных услуг, в том числе через специализированные многофункциональные центры предоставления государственных и муниципальных услуг для бизнеса. </w:t>
      </w:r>
    </w:p>
    <w:p w:rsidR="00C34939" w:rsidRPr="000436F0" w:rsidRDefault="00C34939" w:rsidP="009E22F3">
      <w:pPr>
        <w:pStyle w:val="BodyText3"/>
        <w:spacing w:before="240"/>
        <w:ind w:right="-8"/>
        <w:rPr>
          <w:sz w:val="28"/>
          <w:szCs w:val="28"/>
        </w:rPr>
      </w:pPr>
      <w:r w:rsidRPr="000436F0">
        <w:rPr>
          <w:sz w:val="28"/>
          <w:szCs w:val="28"/>
        </w:rPr>
        <w:t xml:space="preserve">Предприниматели всегда находятся в зоне риска. Проблемы, с которыми они сталкиваются, не только внешнеполитические и внешнеэкономические, </w:t>
      </w:r>
      <w:r>
        <w:rPr>
          <w:sz w:val="28"/>
          <w:szCs w:val="28"/>
        </w:rPr>
        <w:t xml:space="preserve"> </w:t>
      </w:r>
      <w:r w:rsidRPr="000436F0">
        <w:rPr>
          <w:sz w:val="28"/>
          <w:szCs w:val="28"/>
        </w:rPr>
        <w:t>есть проблемы в сфере контроля и</w:t>
      </w:r>
      <w:r>
        <w:rPr>
          <w:sz w:val="28"/>
          <w:szCs w:val="28"/>
        </w:rPr>
        <w:t xml:space="preserve"> </w:t>
      </w:r>
      <w:r w:rsidRPr="000436F0">
        <w:rPr>
          <w:sz w:val="28"/>
          <w:szCs w:val="28"/>
        </w:rPr>
        <w:t xml:space="preserve"> надзора, доступа к финансовым ресурсам, инженерной инфраструктуре, проблемы кадрового потенциала, </w:t>
      </w:r>
      <w:r>
        <w:rPr>
          <w:sz w:val="28"/>
          <w:szCs w:val="28"/>
        </w:rPr>
        <w:t xml:space="preserve"> </w:t>
      </w:r>
      <w:r w:rsidRPr="000436F0">
        <w:rPr>
          <w:sz w:val="28"/>
          <w:szCs w:val="28"/>
        </w:rPr>
        <w:t>высокие процентные ставки по кредитам, налоговая нагрузка и высокие социальные отчисления, низкий спрос на продукцию, недостаточность собственных средств для внедрения новых технологий и отсутствие высококвалифицированных кадров.</w:t>
      </w:r>
    </w:p>
    <w:p w:rsidR="00C34939" w:rsidRPr="000436F0" w:rsidRDefault="00C34939" w:rsidP="009E22F3">
      <w:pPr>
        <w:pStyle w:val="BodyTextIndent"/>
        <w:ind w:firstLine="426"/>
        <w:rPr>
          <w:szCs w:val="28"/>
        </w:rPr>
      </w:pPr>
      <w:r>
        <w:rPr>
          <w:sz w:val="32"/>
          <w:szCs w:val="32"/>
        </w:rPr>
        <w:t xml:space="preserve">  </w:t>
      </w:r>
      <w:r w:rsidRPr="000436F0">
        <w:rPr>
          <w:szCs w:val="28"/>
        </w:rPr>
        <w:t xml:space="preserve">Серьезными проблемами в сфере бытового обслуживания являются слабая материально-техническая база, отсутствие заинтересованности субъектов малого и среднего предпринимательства в развитии сферы бытового обслуживания на селе ввиду отсутствия экономической привлекательности  и низкой рентабельности организаций службы  быта. </w:t>
      </w:r>
    </w:p>
    <w:sectPr w:rsidR="00C34939" w:rsidRPr="000436F0" w:rsidSect="005B0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B1E"/>
    <w:rsid w:val="000436F0"/>
    <w:rsid w:val="00111B1E"/>
    <w:rsid w:val="00160D1B"/>
    <w:rsid w:val="001F6C2F"/>
    <w:rsid w:val="0022609A"/>
    <w:rsid w:val="00300A55"/>
    <w:rsid w:val="003A124D"/>
    <w:rsid w:val="003E7D3F"/>
    <w:rsid w:val="00491800"/>
    <w:rsid w:val="0054208C"/>
    <w:rsid w:val="00542552"/>
    <w:rsid w:val="005B0459"/>
    <w:rsid w:val="006C7BCF"/>
    <w:rsid w:val="006D6F0F"/>
    <w:rsid w:val="00740514"/>
    <w:rsid w:val="007736DD"/>
    <w:rsid w:val="007C60FE"/>
    <w:rsid w:val="008668BE"/>
    <w:rsid w:val="008A4B58"/>
    <w:rsid w:val="00911164"/>
    <w:rsid w:val="00961E8C"/>
    <w:rsid w:val="009E22F3"/>
    <w:rsid w:val="009E2D84"/>
    <w:rsid w:val="00A33FFE"/>
    <w:rsid w:val="00AA0254"/>
    <w:rsid w:val="00AA1974"/>
    <w:rsid w:val="00C34939"/>
    <w:rsid w:val="00C946EA"/>
    <w:rsid w:val="00E623F6"/>
    <w:rsid w:val="00EB12B6"/>
    <w:rsid w:val="00F7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B1E"/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111B1E"/>
    <w:pPr>
      <w:ind w:firstLine="54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11B1E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111B1E"/>
    <w:pPr>
      <w:ind w:firstLine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11B1E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111B1E"/>
    <w:pPr>
      <w:spacing w:after="120" w:line="480" w:lineRule="auto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11B1E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9E22F3"/>
    <w:pPr>
      <w:spacing w:after="120"/>
      <w:ind w:firstLine="567"/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E22F3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9E22F3"/>
    <w:pPr>
      <w:spacing w:after="120"/>
      <w:ind w:firstLine="567"/>
      <w:jc w:val="both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E22F3"/>
    <w:rPr>
      <w:rFonts w:ascii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671</Words>
  <Characters>3827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Админ</dc:creator>
  <cp:keywords/>
  <dc:description/>
  <cp:lastModifiedBy>economy2</cp:lastModifiedBy>
  <cp:revision>2</cp:revision>
  <dcterms:created xsi:type="dcterms:W3CDTF">2020-08-04T08:37:00Z</dcterms:created>
  <dcterms:modified xsi:type="dcterms:W3CDTF">2020-08-04T08:37:00Z</dcterms:modified>
</cp:coreProperties>
</file>