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-196215</wp:posOffset>
                </wp:positionH>
                <wp:positionV relativeFrom="paragraph">
                  <wp:posOffset>-31750</wp:posOffset>
                </wp:positionV>
                <wp:extent cx="2395220" cy="1602740"/>
                <wp:effectExtent l="0" t="0" r="0" b="0"/>
                <wp:wrapNone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20" cy="16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Ч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Ă</w:t>
                            </w: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ВАШ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РЕСПУБЛИКИ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РАЙОН АДМИНИСТРАЦИЙ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НУ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bCs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17.01.2020       №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cs="Baltica Chv;Times New Roman" w:ascii="Baltica Chv;Times New Roman" w:hAnsi="Baltica Chv;Times New Roman"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сали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-15.45pt;margin-top:-2.5pt;width:188.5pt;height:126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Ч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Ă</w:t>
                      </w: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ВАШ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РЕСПУБЛИКИ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/>
                          <w:sz w:val="24"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К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РАЙОН АДМИНИСТРАЦИЙ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bCs/>
                          <w:color w:val="000000"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Ă</w:t>
                      </w:r>
                      <w:r>
                        <w:rPr>
                          <w:rFonts w:cs="Baltica Chv;Times New Roman" w:ascii="Baltica Chv;Times New Roman" w:hAnsi="Baltica Chv;Times New Roman"/>
                          <w:b/>
                          <w:bCs/>
                          <w:color w:val="000000"/>
                          <w:sz w:val="32"/>
                        </w:rPr>
                        <w:t>НУ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bCs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17.01.2020       №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57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Baltica Chv;Times New Roman" w:ascii="Baltica Chv;Times New Roman" w:hAnsi="Baltica Chv;Times New Roman"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cs="Baltica Chv;Times New Roman" w:ascii="Baltica Chv;Times New Roman" w:hAnsi="Baltica Chv;Times New Roman"/>
                          <w:color w:val="000000"/>
                          <w:sz w:val="24"/>
                        </w:rPr>
                        <w:t>к</w:t>
                      </w:r>
                      <w:r>
                        <w:rPr>
                          <w:color w:val="000000"/>
                          <w:sz w:val="24"/>
                        </w:rPr>
                        <w:t xml:space="preserve"> сали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3693795</wp:posOffset>
                </wp:positionH>
                <wp:positionV relativeFrom="paragraph">
                  <wp:posOffset>-31750</wp:posOffset>
                </wp:positionV>
                <wp:extent cx="2513965" cy="16027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160" cy="16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ЧУВАШСКАЯ РЕСПУБЛИКА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cs="Baltica Chv;Times New Roman" w:ascii="Baltica Chv;Times New Roman" w:hAnsi="Baltica Chv;Times New Roman"/>
                                <w:b/>
                                <w:color w:val="000000"/>
                                <w:sz w:val="24"/>
                              </w:rPr>
                              <w:t>АЛИКОВСКОГО   РАЙОНА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ind w:right="116" w:hang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ПОСТАНОВЛЕНИЕ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17.01.2020   № </w:t>
                            </w:r>
                            <w:r>
                              <w:rPr>
                                <w:color w:val="000000"/>
                              </w:rPr>
                              <w:t>57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с. Аликово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290.85pt;margin-top:-2.5pt;width:197.85pt;height:126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/>
                          <w:sz w:val="24"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ЧУВАШСКАЯ РЕСПУБЛИКА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/>
                          <w:sz w:val="24"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 xml:space="preserve">АДМИНИСТРАЦИЯ 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cs="Baltica Chv;Times New Roman" w:ascii="Baltica Chv;Times New Roman" w:hAnsi="Baltica Chv;Times New Roman"/>
                          <w:b/>
                          <w:color w:val="000000"/>
                          <w:sz w:val="24"/>
                        </w:rPr>
                        <w:t>АЛИКОВСКОГО   РАЙОНА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ind w:right="116" w:hang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ПОСТАНОВЛЕНИЕ 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17.01.2020   № </w:t>
                      </w:r>
                      <w:r>
                        <w:rPr>
                          <w:color w:val="000000"/>
                        </w:rPr>
                        <w:t>57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с. Аликово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3                                                                               </w:t>
      </w:r>
      <w:r>
        <w:rPr/>
        <w:drawing>
          <wp:inline distT="0" distB="0" distL="0" distR="0">
            <wp:extent cx="683895" cy="713740"/>
            <wp:effectExtent l="0" t="0" r="0" b="0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6" t="-94" r="-96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1"/>
        <w:numPr>
          <w:ilvl w:val="0"/>
          <w:numId w:val="3"/>
        </w:numPr>
        <w:ind w:left="567" w:hanging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4"/>
        <w:numPr>
          <w:ilvl w:val="3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>О  проведении месячника оборонно-</w:t>
      </w:r>
    </w:p>
    <w:p>
      <w:pPr>
        <w:pStyle w:val="4"/>
        <w:numPr>
          <w:ilvl w:val="3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>массовой и спортивной работы</w:t>
      </w:r>
    </w:p>
    <w:p>
      <w:pPr>
        <w:pStyle w:val="4"/>
        <w:numPr>
          <w:ilvl w:val="3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>«Поклонимся великим тем годам»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целях реализации подпрограммы «Молодежь Аликовского района» муниципальной программы Аликовского района «Развитие образования» на 2019–2035 годы, утвержденной постановлением администрации Аликовского района от 11.12.2018 г. № 1850, и воспитания гражданственности и патриотизма, сохранения и приумножения нравственных ценностей, увековечения памяти защитников Отечества администрация Аликовского района п о с т а н о в л я е т: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 Провести с 23 января по 23 февраля 2020 года месячник оборонно-массовой и спортивной работы.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 Утвердить план мероприятий по проведению месячника оборонно-массовой и спортивной работы в Аликовском районе (приложение);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3. Рекомендовать руководителям предприятий, учреждений, организаций всех форм собственности, главам сельских поселений  Аликовского района принять активное участие в месячнике оборонно-массовой и спортивной работы.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 молодежной политики, культуры  и спорта администрации Аликовского района Павлова П.П.</w:t>
      </w:r>
    </w:p>
    <w:p>
      <w:pPr>
        <w:pStyle w:val="FR3"/>
        <w:tabs>
          <w:tab w:val="clear" w:pos="720"/>
          <w:tab w:val="left" w:pos="1134" w:leader="none"/>
        </w:tabs>
        <w:ind w:right="-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tabs>
          <w:tab w:val="clear" w:pos="720"/>
          <w:tab w:val="left" w:pos="1134" w:leader="none"/>
        </w:tabs>
        <w:ind w:right="-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tabs>
          <w:tab w:val="clear" w:pos="720"/>
          <w:tab w:val="left" w:pos="1134" w:leader="none"/>
        </w:tabs>
        <w:ind w:right="-8" w:hanging="0"/>
        <w:jc w:val="both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/>
      </w:pPr>
      <w:r>
        <w:rPr>
          <w:sz w:val="28"/>
          <w:szCs w:val="28"/>
        </w:rPr>
        <w:t>Аликовского района                                                                          А.Н.</w:t>
      </w:r>
      <w:r>
        <w:rPr>
          <w:sz w:val="28"/>
        </w:rPr>
        <w:t xml:space="preserve"> Куликов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4"/>
        <w:jc w:val="both"/>
        <w:rPr/>
      </w:pPr>
      <w:r>
        <w:rPr>
          <w:rFonts w:cs="Verdana" w:ascii="Verdana" w:hAnsi="Verdana"/>
          <w:sz w:val="17"/>
          <w:szCs w:val="17"/>
        </w:rPr>
        <w:t> </w:t>
      </w:r>
    </w:p>
    <w:p>
      <w:pPr>
        <w:pStyle w:val="Normal"/>
        <w:jc w:val="both"/>
        <w:rPr>
          <w:rFonts w:ascii="Verdana" w:hAnsi="Verdana" w:cs="Verdana"/>
          <w:sz w:val="28"/>
          <w:szCs w:val="17"/>
        </w:rPr>
      </w:pPr>
      <w:r>
        <w:rPr>
          <w:rFonts w:cs="Verdana" w:ascii="Verdana" w:hAnsi="Verdana"/>
          <w:sz w:val="28"/>
          <w:szCs w:val="17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УТВЕРЖДЕН </w:t>
      </w:r>
    </w:p>
    <w:p>
      <w:pPr>
        <w:pStyle w:val="Normal"/>
        <w:ind w:firstLine="426"/>
        <w:jc w:val="right"/>
        <w:rPr/>
      </w:pPr>
      <w:r>
        <w:rPr>
          <w:sz w:val="24"/>
          <w:szCs w:val="24"/>
        </w:rPr>
        <w:t xml:space="preserve">постановлением администрации </w:t>
      </w:r>
    </w:p>
    <w:p>
      <w:pPr>
        <w:pStyle w:val="9"/>
        <w:numPr>
          <w:ilvl w:val="8"/>
          <w:numId w:val="3"/>
        </w:numPr>
        <w:tabs>
          <w:tab w:val="clear" w:pos="720"/>
          <w:tab w:val="left" w:pos="5850" w:leader="none"/>
          <w:tab w:val="right" w:pos="935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Аликовского района</w:t>
        <w:tab/>
        <w:t xml:space="preserve">                                                                                                       </w:t>
      </w:r>
    </w:p>
    <w:p>
      <w:pPr>
        <w:pStyle w:val="9"/>
        <w:numPr>
          <w:ilvl w:val="8"/>
          <w:numId w:val="3"/>
        </w:numPr>
        <w:tabs>
          <w:tab w:val="clear" w:pos="720"/>
          <w:tab w:val="left" w:pos="5355" w:leader="none"/>
          <w:tab w:val="right" w:pos="935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«17»  января 2020 г. № </w:t>
      </w:r>
      <w:r>
        <w:rPr>
          <w:rFonts w:cs="Times New Roman" w:ascii="Times New Roman" w:hAnsi="Times New Roman"/>
          <w:sz w:val="24"/>
          <w:szCs w:val="24"/>
        </w:rPr>
        <w:t>57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                                                 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/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План </w:t>
      </w:r>
    </w:p>
    <w:p>
      <w:pPr>
        <w:pStyle w:val="Normal"/>
        <w:spacing w:lineRule="auto" w:line="240" w:before="0" w:after="0"/>
        <w:ind w:firstLine="426"/>
        <w:jc w:val="center"/>
        <w:rPr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проведения мероприятий в рамках месячника оборонно-массовой и спортивной работы «Поклонимся великим тем годам», посвященный Дню Защитника Отечества и празднованию 75-й годовщины Победы в великой Отечественной войне 1941-1945 годов в Аликовском районе в 2020 году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3260"/>
        <w:gridCol w:w="1414"/>
        <w:gridCol w:w="1933"/>
        <w:gridCol w:w="2327"/>
      </w:tblGrid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17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17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17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17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 образовательных учреждениях района встреч  с ветеранами Великой  Отечественной войны,  воинами-афганцами,  воинами, прошедшими службу в «горячих точках»,  ветеранами Вооруженных Сил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и  учреждения культуры Аликовского района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и  учреждения культуры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уроков мужества, тематических вечеров, посвященных памятным датам военной истории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и  учреждения культуры Аликовского района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и  учреждения культуры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numPr>
                <w:ilvl w:val="0"/>
                <w:numId w:val="2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62626"/>
                <w:spacing w:val="0"/>
                <w:sz w:val="24"/>
                <w:szCs w:val="24"/>
              </w:rPr>
              <w:t>Выезд народного хора ветеранов «Ветеран» АУ «ЦКС» Аликовского района с художественными номерами, посвященными 75-летию Победы в ВОВ по образовательным учреждениям Аликовского района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Образовательные учреждения Аликовского района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262626"/>
                <w:spacing w:val="0"/>
                <w:sz w:val="24"/>
                <w:szCs w:val="24"/>
                <w:lang w:eastAsia="ru-RU"/>
              </w:rPr>
              <w:t xml:space="preserve">Хор ветеранов «Ветеран» АУ «ЦКС» Аликовского района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 проведения месячника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оборонно-массовой и спортивной работы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сайте администрации Аликовского района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Аликово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акции «Звезда Тимура» </w:t>
            </w:r>
          </w:p>
          <w:p>
            <w:pPr>
              <w:pStyle w:val="Style3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проекта по гражданско-патриотическому направлению </w:t>
            </w:r>
          </w:p>
          <w:p>
            <w:pPr>
              <w:pStyle w:val="Style30"/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«Эстафета памяти поколений»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С 17 января по 15 апреля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Аликовсий район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 Аликовского района 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месячника оборонно-массовой и спортивной работы «Поклонися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великим тем годам», посвященный Дню Защитника Отечества и празднованию 75-й годовщины Победы в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  <w:t>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еликой Отечественной войне 1941-1945 годов в Аликовском районе в 2020 году. Показ кинофильма военных лет.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23 января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АУ «ЦКС» Аликовского района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 «ЦКС»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республиканском конкурсе бального танца среди кадет «Бал четырех Побед» -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VIII 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конкурса бальной ассамблеи Ассоциации кадетских школ и кадетских классов Чувашской Республики для средней возрастной группы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(7-8 классы)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январь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>Турнир по быстрым шахматам в память чемпиона по шахматам Аликовского района 2016 года и многократного призера по шахматам Парамонова Рэма Александровича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 xml:space="preserve">25 января 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МАУ ДО «ДЮСШ» «Хелхем»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Администрация Ефремкассинского сельского поселения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Республиканский конкурс патриотических стихов учащихся образовательных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организаций «Ради жизни на Земле» приурочен к 75-ой годовщине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Победы в Великой Отечественной войне.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20 январь по 14 февраль ( 1 тур)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«ЦД и ЮТ»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>Первенство района по лыжным гонкам на Кубок отдела образования среди учащихся Аликовского района в зачет спартакиады школьников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1, 2 февраля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с. Аликово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района, МАУ ДО «ДЮСШ» «Хелхем»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" w:eastAsiaTheme="maj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Республиканский фестиваль отрядов ЮИД «Дети-за безопасность на дорогах»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 xml:space="preserve">30 января 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«ЦД и ЮТ»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0F0F0F"/>
                <w:spacing w:val="0"/>
                <w:sz w:val="24"/>
                <w:szCs w:val="24"/>
                <w:lang w:eastAsia="ru-RU"/>
              </w:rPr>
              <w:t>Муниципальный этап всероссийского конкурса «Есть такая профессия Родину защищать…»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Аликово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Торжественное открытие года памяти и славы в Аликовском районе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с. Аликово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АУ «ЦКС»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hyperlink r:id="rId3" w:tgtFrame="_blank">
              <w:r>
                <w:rPr>
                  <w:rStyle w:val="ListLabel3"/>
                  <w:rFonts w:eastAsia="" w:eastAsiaTheme="majorEastAsia"/>
                  <w:color w:val="0F0F0F"/>
                  <w:sz w:val="24"/>
                  <w:szCs w:val="24"/>
                  <w:lang w:eastAsia="ru-RU"/>
                </w:rPr>
                <w:t>Проведение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смотров и конкурсов строевой и военно-патриотической песни, посвященных Дню защитника Отечества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>
        <w:trPr>
          <w:trHeight w:val="143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ind w:left="-28"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Соревнования по лыжным гонкам памяти  Н.И. Яковлева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д. Ефремкасы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массовые соревнования по конькобежному спорту «Лед надежды нашей»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 февраля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с.Аликово,</w:t>
            </w:r>
          </w:p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с.Яндоба,</w:t>
            </w:r>
          </w:p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д.Таутово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массовые лыжные гонки «Лыжня России – 2020»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Аликово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 этап зимнего фестиваля Всероссийского физкультурно-спортивного  комплекса т»Готов к труду и обороне»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Аликово МАУ ДО «ДЮСШ «Хелхем»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района, МАУ ДО «ДЮСШ» «Хелхем»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Турнир по футзалу в честь вывода войск из Афганистана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февраль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Аликово МАУ ДО «ДЮСШ «Хелхем»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Аликовское РайПО, МАУ ДО «ДЮСШ «Хелхем»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>Районный фестиваль-конкурс патриотической песни «Живая Память»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 xml:space="preserve">19, 20 февраля 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с. Аликово АУ «ЦКС» Аликовского района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bookmarkStart w:id="0" w:name="__DdeLink__12156_558131598"/>
            <w:r>
              <w:rPr>
                <w:sz w:val="24"/>
                <w:szCs w:val="24"/>
              </w:rPr>
              <w:t>АУ «ЦКС» Аликовского района</w:t>
            </w:r>
            <w:bookmarkEnd w:id="0"/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Торжественное принятие присяги, вручение удостоверений ВВПОД «ЮНАРМИЯ»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Яндоба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«Яндобинская СОШ, 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Style w:val="Style17"/>
                <w:b w:val="false"/>
                <w:i w:val="false"/>
                <w:caps w:val="false"/>
                <w:smallCaps w:val="false"/>
                <w:color w:val="262626"/>
                <w:spacing w:val="0"/>
                <w:sz w:val="24"/>
                <w:szCs w:val="24"/>
              </w:rPr>
              <w:t>В рамках Всероссийского проекта «Парта Героя»  торжественное открытие «Парты Героя»</w:t>
            </w:r>
            <w:r>
              <w:rPr>
                <w:sz w:val="24"/>
                <w:szCs w:val="24"/>
              </w:rPr>
              <w:t xml:space="preserve"> в МАОУ «Яндобинская СОШ»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Яндоба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«Яндобинская СОШ, 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>Соревнования «Белая ладья» среди учащихся 2006 г.р. и моложе общеобразовательных школ района в рамках Спартакиады школьников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МАУ ДО «ДЮСШ «Хелхем»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района, МАУ ДО «ДЮСШ» «Хелхем»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>Первенство Чувашской Р Республики (зональные) по волейболу среди юношек и девушек 2002 г.р. и моложе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21 февраля (девушки)</w:t>
            </w:r>
          </w:p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22 февраля</w:t>
            </w:r>
          </w:p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(юноши)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МАУ ДО «ДЮСШ «Хелхем»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района, МАУ ДО «ДЮСШ» «Хелхем»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Соревнования по силовой гимнастике на призы ветеранов СОБРа и боевых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Раскильдино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ОО, СР, О и П, МП, К и С администрации Аликовского района,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МАОУ «Раскильдинская СОШ»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  <w:tab w:val="left" w:pos="1080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района по волейболу среди мужских молодежных команд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МАУ ДО «ДЮСШ «Хелхем»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0" w:leader="none"/>
              </w:tabs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республиканских соревнованиях по пулевой стрельбе среди допризывной молодёжи, посвященные  Дню Защитника Отечества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республиканском фестивале юнармейских отделений и военно-патриотических клубов «Нам этот мир завещано беречь»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Style w:val="Style17"/>
                <w:b w:val="false"/>
                <w:i w:val="false"/>
                <w:caps w:val="false"/>
                <w:smallCaps w:val="false"/>
                <w:color w:val="262626"/>
                <w:spacing w:val="0"/>
                <w:sz w:val="24"/>
                <w:szCs w:val="24"/>
              </w:rPr>
              <w:t>В рамках Всероссийского проекта «Парта Героя»  торжественное открытие «Парты Героя»</w:t>
            </w:r>
            <w:r>
              <w:rPr>
                <w:sz w:val="24"/>
                <w:szCs w:val="24"/>
              </w:rPr>
              <w:t xml:space="preserve"> в МБОУ «Аликовская СОШ им. И.Я. Яковлева»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МБОУ «Аликовская СОШ им. И.Я. Яковлева»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МБОУ «Аликовская СОШ им. И.Я. Яковлева»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hyperlink r:id="rId4">
              <w:r>
                <w:rPr>
                  <w:rStyle w:val="ListLabel5"/>
                  <w:rFonts w:eastAsia="" w:eastAsiaTheme="majorEastAsia"/>
                  <w:color w:val="000000"/>
                  <w:sz w:val="24"/>
                  <w:szCs w:val="24"/>
                  <w:lang w:eastAsia="ru-RU"/>
                </w:rPr>
                <w:t xml:space="preserve">республиканской гражданско-патриотической акции «Обелиск» </w:t>
              </w:r>
            </w:hyperlink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Аликовский район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ОО, СР, О и П, МП, К и С администрации Аликовского района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Торжественные собрания и праздничные вечера, посвященные Дню защитников Отечества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и учреждения культуры Аликовского района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и учреждения культуры Аликовского района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месячника оборонно-массовой и спортивной работы «Поклонися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великим тем годам», посвященный Дню Защитника Отечества и празднованию 75-й годовщины Победы в великой Отечественной войне 1941-1945 годов в Аликовском районе в 2020 году.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Яндоба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«Яндобинская СОШ, ОО, СР, О и П, МП, К и С администрации Аликовского района</w:t>
            </w:r>
          </w:p>
        </w:tc>
      </w:tr>
    </w:tbl>
    <w:p>
      <w:pPr>
        <w:pStyle w:val="Normal"/>
        <w:spacing w:before="0" w:after="0"/>
        <w:ind w:firstLine="426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Arial Cyr Chuv">
    <w:charset w:val="cc"/>
    <w:family w:val="roman"/>
    <w:pitch w:val="variable"/>
  </w:font>
  <w:font w:name="Baltica Chv">
    <w:altName w:val="Times New Roman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3"/>
    <w:next w:val="Normal"/>
    <w:qFormat/>
    <w:pPr>
      <w:keepNext w:val="false"/>
      <w:widowControl w:val="false"/>
      <w:numPr>
        <w:ilvl w:val="3"/>
        <w:numId w:val="1"/>
      </w:numPr>
      <w:jc w:val="both"/>
      <w:outlineLvl w:val="3"/>
    </w:pPr>
    <w:rPr>
      <w:rFonts w:ascii="Arial" w:hAnsi="Arial" w:cs="Arial"/>
      <w:sz w:val="24"/>
      <w:szCs w:val="24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WW8Num1z0">
    <w:name w:val="WW8Num1z0"/>
    <w:qFormat/>
    <w:rPr>
      <w:rFonts w:ascii="Symbol" w:hAnsi="Symbol" w:cs="Symbol"/>
      <w:b w:val="false"/>
      <w:bCs w:val="false"/>
      <w:caps w:val="false"/>
      <w:smallCaps w:val="false"/>
      <w:sz w:val="28"/>
      <w:szCs w:val="28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6">
    <w:name w:val="Основной шрифт абзаца"/>
    <w:qFormat/>
    <w:rPr/>
  </w:style>
  <w:style w:type="character" w:styleId="17">
    <w:name w:val=" Знак Знак17"/>
    <w:basedOn w:val="Style6"/>
    <w:qFormat/>
    <w:rPr>
      <w:sz w:val="28"/>
    </w:rPr>
  </w:style>
  <w:style w:type="character" w:styleId="H2">
    <w:name w:val="H2 Знак Знак"/>
    <w:basedOn w:val="Style6"/>
    <w:qFormat/>
    <w:rPr>
      <w:sz w:val="28"/>
    </w:rPr>
  </w:style>
  <w:style w:type="character" w:styleId="16">
    <w:name w:val=" Знак Знак16"/>
    <w:basedOn w:val="Style6"/>
    <w:qFormat/>
    <w:rPr>
      <w:sz w:val="28"/>
    </w:rPr>
  </w:style>
  <w:style w:type="character" w:styleId="15">
    <w:name w:val=" Знак Знак15"/>
    <w:basedOn w:val="Style6"/>
    <w:qFormat/>
    <w:rPr>
      <w:rFonts w:ascii="Arial" w:hAnsi="Arial" w:cs="Arial"/>
      <w:sz w:val="24"/>
      <w:szCs w:val="24"/>
      <w:lang w:val="ru-RU"/>
    </w:rPr>
  </w:style>
  <w:style w:type="character" w:styleId="14">
    <w:name w:val=" Знак Знак14"/>
    <w:basedOn w:val="Style6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13">
    <w:name w:val=" Знак Знак13"/>
    <w:basedOn w:val="Style6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12">
    <w:name w:val=" Знак Знак12"/>
    <w:basedOn w:val="Style6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10">
    <w:name w:val=" Знак Знак10"/>
    <w:basedOn w:val="Style6"/>
    <w:qFormat/>
    <w:rPr>
      <w:sz w:val="28"/>
    </w:rPr>
  </w:style>
  <w:style w:type="character" w:styleId="91">
    <w:name w:val=" Знак Знак9"/>
    <w:basedOn w:val="Style6"/>
    <w:qFormat/>
    <w:rPr>
      <w:b/>
      <w:bCs/>
      <w:sz w:val="24"/>
    </w:rPr>
  </w:style>
  <w:style w:type="character" w:styleId="81">
    <w:name w:val=" Знак Знак8"/>
    <w:basedOn w:val="Style6"/>
    <w:qFormat/>
    <w:rPr>
      <w:sz w:val="28"/>
    </w:rPr>
  </w:style>
  <w:style w:type="character" w:styleId="7">
    <w:name w:val=" Знак Знак7"/>
    <w:basedOn w:val="Style6"/>
    <w:qFormat/>
    <w:rPr>
      <w:b/>
      <w:bCs/>
      <w:sz w:val="28"/>
    </w:rPr>
  </w:style>
  <w:style w:type="character" w:styleId="61">
    <w:name w:val=" Знак Знак6"/>
    <w:basedOn w:val="Style6"/>
    <w:qFormat/>
    <w:rPr>
      <w:sz w:val="28"/>
    </w:rPr>
  </w:style>
  <w:style w:type="character" w:styleId="Style7">
    <w:name w:val="Выделение"/>
    <w:qFormat/>
    <w:rPr>
      <w:i/>
      <w:iCs/>
    </w:rPr>
  </w:style>
  <w:style w:type="character" w:styleId="51">
    <w:name w:val=" Знак Знак5"/>
    <w:basedOn w:val="Style6"/>
    <w:qFormat/>
    <w:rPr>
      <w:rFonts w:ascii="Tahoma" w:hAnsi="Tahoma" w:cs="Tahoma"/>
      <w:sz w:val="16"/>
      <w:szCs w:val="16"/>
    </w:rPr>
  </w:style>
  <w:style w:type="character" w:styleId="41">
    <w:name w:val=" Знак Знак4"/>
    <w:basedOn w:val="Style6"/>
    <w:qFormat/>
    <w:rPr>
      <w:rFonts w:eastAsia="Calibri"/>
      <w:b/>
      <w:bCs/>
      <w:sz w:val="28"/>
      <w:szCs w:val="18"/>
    </w:rPr>
  </w:style>
  <w:style w:type="character" w:styleId="31">
    <w:name w:val=" Знак Знак3"/>
    <w:basedOn w:val="Style6"/>
    <w:qFormat/>
    <w:rPr>
      <w:sz w:val="16"/>
      <w:szCs w:val="16"/>
    </w:rPr>
  </w:style>
  <w:style w:type="character" w:styleId="Style8">
    <w:name w:val="Гипертекстовая ссылка"/>
    <w:basedOn w:val="Style6"/>
    <w:qFormat/>
    <w:rPr>
      <w:color w:val="106BBE"/>
    </w:rPr>
  </w:style>
  <w:style w:type="character" w:styleId="Style9">
    <w:name w:val="Цветовое выделение"/>
    <w:qFormat/>
    <w:rPr>
      <w:b/>
      <w:bCs w:val="false"/>
      <w:color w:val="000080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0">
    <w:name w:val="Интернет-ссылка"/>
    <w:rPr>
      <w:color w:val="0000FF"/>
      <w:u w:val="single"/>
    </w:rPr>
  </w:style>
  <w:style w:type="character" w:styleId="21">
    <w:name w:val=" Знак Знак2"/>
    <w:basedOn w:val="Style6"/>
    <w:qFormat/>
    <w:rPr>
      <w:sz w:val="24"/>
      <w:szCs w:val="24"/>
      <w:lang w:val="ru-RU"/>
    </w:rPr>
  </w:style>
  <w:style w:type="character" w:styleId="Style11">
    <w:name w:val="Номер страницы"/>
    <w:basedOn w:val="Style6"/>
    <w:rPr/>
  </w:style>
  <w:style w:type="character" w:styleId="11">
    <w:name w:val=" Знак Знак1"/>
    <w:basedOn w:val="Style6"/>
    <w:qFormat/>
    <w:rPr>
      <w:rFonts w:ascii="Courier New" w:hAnsi="Courier New" w:cs="Courier New"/>
    </w:rPr>
  </w:style>
  <w:style w:type="character" w:styleId="Style12">
    <w:name w:val=" Знак Знак"/>
    <w:basedOn w:val="Style6"/>
    <w:qFormat/>
    <w:rPr>
      <w:sz w:val="24"/>
      <w:szCs w:val="24"/>
      <w:lang w:val="ru-RU"/>
    </w:rPr>
  </w:style>
  <w:style w:type="character" w:styleId="Style13">
    <w:name w:val="Опечатки"/>
    <w:qFormat/>
    <w:rPr>
      <w:color w:val="FF0000"/>
    </w:rPr>
  </w:style>
  <w:style w:type="character" w:styleId="Style14">
    <w:name w:val="Сравнение редакций. Добавленный фрагмент"/>
    <w:qFormat/>
    <w:rPr>
      <w:color w:val="0000FF"/>
    </w:rPr>
  </w:style>
  <w:style w:type="character" w:styleId="Style15">
    <w:name w:val="Сравнение редакций. Удаленный фрагмент"/>
    <w:qFormat/>
    <w:rPr>
      <w:strike/>
      <w:color w:val="808000"/>
    </w:rPr>
  </w:style>
  <w:style w:type="character" w:styleId="Style16">
    <w:name w:val="Подпись к таблице_"/>
    <w:basedOn w:val="Style6"/>
    <w:qFormat/>
    <w:rPr>
      <w:shd w:fill="FFFFFF" w:val="clear"/>
    </w:rPr>
  </w:style>
  <w:style w:type="character" w:styleId="32">
    <w:name w:val="Основной текст (3)_"/>
    <w:basedOn w:val="Style6"/>
    <w:qFormat/>
    <w:rPr>
      <w:shd w:fill="FFFFFF" w:val="clear"/>
    </w:rPr>
  </w:style>
  <w:style w:type="character" w:styleId="FontStyle20">
    <w:name w:val="Font Style20"/>
    <w:basedOn w:val="Style6"/>
    <w:qFormat/>
    <w:rPr>
      <w:rFonts w:ascii="Times New Roman" w:hAnsi="Times New Roman" w:cs="Times New Roman"/>
      <w:sz w:val="22"/>
      <w:szCs w:val="22"/>
    </w:rPr>
  </w:style>
  <w:style w:type="character" w:styleId="111">
    <w:name w:val=" Знак Знак11"/>
    <w:basedOn w:val="Style6"/>
    <w:qFormat/>
    <w:rPr>
      <w:rFonts w:ascii="Cambria" w:hAnsi="Cambria" w:eastAsia="Times New Roman" w:cs="Times New Roman"/>
      <w:sz w:val="22"/>
      <w:szCs w:val="22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color w:val="0F0F0F"/>
      <w:sz w:val="24"/>
      <w:szCs w:val="24"/>
    </w:rPr>
  </w:style>
  <w:style w:type="character" w:styleId="ListLabel4">
    <w:name w:val="ListLabel 4"/>
    <w:qFormat/>
    <w:rPr>
      <w:color w:val="000000"/>
      <w:sz w:val="24"/>
      <w:szCs w:val="24"/>
    </w:rPr>
  </w:style>
  <w:style w:type="character" w:styleId="ListLabel5">
    <w:name w:val="ListLabel 5"/>
    <w:qFormat/>
    <w:rPr>
      <w:color w:val="0F0F0F"/>
      <w:sz w:val="24"/>
      <w:szCs w:val="24"/>
    </w:rPr>
  </w:style>
  <w:style w:type="character" w:styleId="ListLabel6">
    <w:name w:val="ListLabel 6"/>
    <w:qFormat/>
    <w:rPr>
      <w:color w:val="000000"/>
      <w:sz w:val="24"/>
      <w:szCs w:val="24"/>
    </w:rPr>
  </w:style>
  <w:style w:type="character" w:styleId="Style17">
    <w:name w:val="Выделение жирным"/>
    <w:qFormat/>
    <w:rPr>
      <w:b/>
      <w:bCs/>
    </w:rPr>
  </w:style>
  <w:style w:type="character" w:styleId="ListLabel7">
    <w:name w:val="ListLabel 7"/>
    <w:qFormat/>
    <w:rPr>
      <w:rFonts w:ascii="Times New Roman" w:hAnsi="Times New Roman" w:eastAsia="" w:eastAsiaTheme="majorEastAsia"/>
      <w:color w:val="000000"/>
      <w:sz w:val="24"/>
      <w:szCs w:val="24"/>
      <w:lang w:eastAsia="ru-RU"/>
    </w:rPr>
  </w:style>
  <w:style w:type="character" w:styleId="ListLabel8">
    <w:name w:val="ListLabel 8"/>
    <w:qFormat/>
    <w:rPr>
      <w:rFonts w:ascii="Times New Roman" w:hAnsi="Times New Roman" w:eastAsia="" w:eastAsiaTheme="majorEastAsia"/>
      <w:color w:val="0F0F0F"/>
      <w:sz w:val="24"/>
      <w:szCs w:val="24"/>
      <w:lang w:eastAsia="ru-RU"/>
    </w:rPr>
  </w:style>
  <w:style w:type="character" w:styleId="ListLabel9">
    <w:name w:val="ListLabel 9"/>
    <w:qFormat/>
    <w:rPr>
      <w:rFonts w:ascii="Times New Roman" w:hAnsi="Times New Roman" w:eastAsia="" w:eastAsiaTheme="majorEastAsia"/>
      <w:color w:val="000000"/>
      <w:sz w:val="24"/>
      <w:szCs w:val="24"/>
      <w:lang w:eastAsia="ru-RU"/>
    </w:rPr>
  </w:style>
  <w:style w:type="character" w:styleId="ListLabel10">
    <w:name w:val="ListLabel 10"/>
    <w:qFormat/>
    <w:rPr>
      <w:rFonts w:eastAsia="" w:eastAsiaTheme="majorEastAsia"/>
      <w:color w:val="0F0F0F"/>
      <w:sz w:val="24"/>
      <w:szCs w:val="24"/>
      <w:lang w:eastAsia="ru-RU"/>
    </w:rPr>
  </w:style>
  <w:style w:type="character" w:styleId="ListLabel11">
    <w:name w:val="ListLabel 11"/>
    <w:qFormat/>
    <w:rPr>
      <w:rFonts w:eastAsia="" w:eastAsiaTheme="majorEastAsia"/>
      <w:color w:val="000000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jc w:val="center"/>
    </w:pPr>
    <w:rPr>
      <w:b/>
      <w:bCs/>
      <w:sz w:val="32"/>
      <w:szCs w:val="24"/>
    </w:rPr>
  </w:style>
  <w:style w:type="paragraph" w:styleId="Style19">
    <w:name w:val="Body Text"/>
    <w:basedOn w:val="Normal"/>
    <w:pPr/>
    <w:rPr>
      <w:b/>
      <w:bCs/>
      <w:sz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pPr>
      <w:ind w:firstLine="284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709" w:hanging="0"/>
      <w:jc w:val="both"/>
    </w:pPr>
    <w:rPr>
      <w:sz w:val="28"/>
    </w:rPr>
  </w:style>
  <w:style w:type="paragraph" w:styleId="23">
    <w:name w:val="Основной текст 2"/>
    <w:basedOn w:val="Normal"/>
    <w:qFormat/>
    <w:pPr>
      <w:jc w:val="both"/>
    </w:pPr>
    <w:rPr>
      <w:b/>
      <w:bCs/>
      <w:sz w:val="28"/>
    </w:rPr>
  </w:style>
  <w:style w:type="paragraph" w:styleId="33">
    <w:name w:val="Основной текст с отступом 3"/>
    <w:basedOn w:val="Normal"/>
    <w:qFormat/>
    <w:pPr>
      <w:ind w:firstLine="720"/>
      <w:jc w:val="right"/>
    </w:pPr>
    <w:rPr>
      <w:sz w:val="28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6">
    <w:name w:val="Subtitle"/>
    <w:basedOn w:val="Normal"/>
    <w:next w:val="Style19"/>
    <w:qFormat/>
    <w:pPr>
      <w:jc w:val="center"/>
    </w:pPr>
    <w:rPr>
      <w:rFonts w:eastAsia="Calibri"/>
      <w:b/>
      <w:bCs/>
      <w:sz w:val="2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en-US"/>
    </w:rPr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311">
    <w:name w:val="Основной текст 31"/>
    <w:basedOn w:val="Normal"/>
    <w:qFormat/>
    <w:pPr>
      <w:suppressAutoHyphens w:val="true"/>
      <w:jc w:val="both"/>
    </w:pPr>
    <w:rPr>
      <w:sz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27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Style29">
    <w:name w:val="Таблицы (моноширинный)"/>
    <w:basedOn w:val="Normal"/>
    <w:next w:val="Normal"/>
    <w:qFormat/>
    <w:pPr>
      <w:widowControl w:val="false"/>
    </w:pPr>
    <w:rPr>
      <w:rFonts w:ascii="Courier New" w:hAnsi="Courier New" w:cs="Courier New"/>
      <w:sz w:val="24"/>
      <w:szCs w:val="24"/>
    </w:rPr>
  </w:style>
  <w:style w:type="paragraph" w:styleId="ConsPlusNormal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FR3">
    <w:name w:val="FR3"/>
    <w:qFormat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ru-RU" w:eastAsia="zh-CN" w:bidi="ar-SA"/>
    </w:rPr>
  </w:style>
  <w:style w:type="paragraph" w:styleId="112">
    <w:name w:val="Основной текст (11)"/>
    <w:basedOn w:val="Normal"/>
    <w:qFormat/>
    <w:pPr>
      <w:shd w:val="clear" w:fill="FFFFFF"/>
      <w:spacing w:lineRule="atLeast" w:line="240"/>
    </w:pPr>
    <w:rPr>
      <w:rFonts w:ascii="Palatino Linotype" w:hAnsi="Palatino Linotype" w:cs="Palatino Linotype"/>
      <w:sz w:val="18"/>
      <w:lang w:val="ru-RU"/>
    </w:rPr>
  </w:style>
  <w:style w:type="paragraph" w:styleId="Style30">
    <w:name w:val="Без интервала"/>
    <w:basedOn w:val="Normal"/>
    <w:qFormat/>
    <w:pPr/>
    <w:rPr>
      <w:rFonts w:ascii="Calibri" w:hAnsi="Calibri" w:cs="Calibri"/>
      <w:sz w:val="24"/>
      <w:szCs w:val="32"/>
      <w:lang w:val="en-US" w:bidi="en-US"/>
    </w:rPr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cs="Calibri"/>
      <w:sz w:val="24"/>
      <w:szCs w:val="24"/>
      <w:lang w:val="en-US" w:bidi="en-US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Style32">
    <w:name w:val="Цитата"/>
    <w:basedOn w:val="Normal"/>
    <w:qFormat/>
    <w:pPr>
      <w:suppressAutoHyphens w:val="true"/>
      <w:ind w:left="4510" w:right="440" w:hanging="0"/>
      <w:jc w:val="both"/>
    </w:pPr>
    <w:rPr/>
  </w:style>
  <w:style w:type="paragraph" w:styleId="Style3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val="ru-RU"/>
    </w:rPr>
  </w:style>
  <w:style w:type="paragraph" w:styleId="Style34">
    <w:name w:val="Название объекта"/>
    <w:basedOn w:val="Normal"/>
    <w:next w:val="Normal"/>
    <w:qFormat/>
    <w:pPr/>
    <w:rPr>
      <w:rFonts w:ascii="Arial Cyr Chuv" w:hAnsi="Arial Cyr Chuv" w:cs="Arial Cyr Chuv"/>
      <w:b/>
      <w:sz w:val="26"/>
      <w:szCs w:val="24"/>
    </w:rPr>
  </w:style>
  <w:style w:type="paragraph" w:styleId="Style35">
    <w:name w:val="Текст"/>
    <w:basedOn w:val="Normal"/>
    <w:qFormat/>
    <w:pPr/>
    <w:rPr>
      <w:rFonts w:ascii="Courier New" w:hAnsi="Courier New" w:cs="Courier New"/>
    </w:rPr>
  </w:style>
  <w:style w:type="paragraph" w:styleId="Style3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4"/>
      <w:szCs w:val="24"/>
      <w:lang w:val="ru-RU"/>
    </w:rPr>
  </w:style>
  <w:style w:type="paragraph" w:styleId="Style37">
    <w:name w:val="Словарная статья"/>
    <w:basedOn w:val="Normal"/>
    <w:next w:val="Normal"/>
    <w:qFormat/>
    <w:pPr>
      <w:widowControl w:val="false"/>
      <w:ind w:right="118" w:hanging="0"/>
      <w:jc w:val="both"/>
    </w:pPr>
    <w:rPr>
      <w:rFonts w:ascii="Arial" w:hAnsi="Arial" w:cs="Arial"/>
      <w:sz w:val="24"/>
      <w:szCs w:val="24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8">
    <w:name w:val="Подпись к таблице"/>
    <w:basedOn w:val="Normal"/>
    <w:qFormat/>
    <w:pPr>
      <w:shd w:val="clear" w:fill="FFFFFF"/>
      <w:spacing w:lineRule="exact" w:line="256"/>
      <w:jc w:val="both"/>
    </w:pPr>
    <w:rPr>
      <w:shd w:fill="FFFFFF" w:val="clear"/>
    </w:rPr>
  </w:style>
  <w:style w:type="paragraph" w:styleId="35">
    <w:name w:val="Основной текст (3)"/>
    <w:basedOn w:val="Normal"/>
    <w:qFormat/>
    <w:pPr>
      <w:shd w:val="clear" w:fill="FFFFFF"/>
      <w:spacing w:lineRule="exact" w:line="277"/>
      <w:ind w:hanging="580"/>
    </w:pPr>
    <w:rPr>
      <w:shd w:fill="FFFFFF" w:val="clear"/>
    </w:rPr>
  </w:style>
  <w:style w:type="paragraph" w:styleId="Style51">
    <w:name w:val="Style5"/>
    <w:basedOn w:val="Normal"/>
    <w:qFormat/>
    <w:pPr>
      <w:widowControl w:val="false"/>
      <w:spacing w:lineRule="exact" w:line="278"/>
      <w:jc w:val="center"/>
    </w:pPr>
    <w:rPr>
      <w:sz w:val="24"/>
      <w:szCs w:val="24"/>
    </w:rPr>
  </w:style>
  <w:style w:type="paragraph" w:styleId="LONormal">
    <w:name w:val="LO-Normal"/>
    <w:qFormat/>
    <w:pPr>
      <w:widowControl w:val="false"/>
      <w:bidi w:val="0"/>
      <w:snapToGrid w:val="false"/>
      <w:spacing w:lineRule="auto" w:line="336"/>
      <w:ind w:firstLine="8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FR1">
    <w:name w:val="FR1"/>
    <w:qFormat/>
    <w:pPr>
      <w:widowControl w:val="false"/>
      <w:bidi w:val="0"/>
      <w:snapToGrid w:val="false"/>
      <w:ind w:left="1760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ru-RU" w:eastAsia="zh-CN" w:bidi="ar-SA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Содержимое таблицы"/>
    <w:basedOn w:val="Normal"/>
    <w:qFormat/>
    <w:pPr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alikovo.chuvash.org/sites/cdiyt-alikov/DswMedia/yestafetapamyatipokoleniy.doc" TargetMode="External"/><Relationship Id="rId4" Type="http://schemas.openxmlformats.org/officeDocument/2006/relationships/hyperlink" Target="http://gov.cap.ru/SiteMap.aspx?gov_id=856&amp;id=2357349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400</TotalTime>
  <Application>LibreOffice/6.2.5.2$Windows_x86 LibreOffice_project/1ec314fa52f458adc18c4f025c545a4e8b22c159</Application>
  <Pages>6</Pages>
  <Words>1274</Words>
  <Characters>7748</Characters>
  <CharactersWithSpaces>9648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марина</dc:creator>
  <dc:description/>
  <dc:language>ru-RU</dc:language>
  <cp:lastModifiedBy/>
  <cp:lastPrinted>2017-01-09T10:11:00Z</cp:lastPrinted>
  <dcterms:modified xsi:type="dcterms:W3CDTF">2020-01-21T09:02:24Z</dcterms:modified>
  <cp:revision>14</cp:revision>
  <dc:subject/>
  <dc:title>3                                                                         </dc:title>
</cp:coreProperties>
</file>