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8E" w:rsidRDefault="00426503">
      <w:pPr>
        <w:jc w:val="right"/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89288E" w:rsidRDefault="0089288E">
      <w:pPr>
        <w:jc w:val="right"/>
        <w:rPr>
          <w:sz w:val="24"/>
          <w:szCs w:val="24"/>
        </w:rPr>
      </w:pPr>
    </w:p>
    <w:p w:rsidR="0089288E" w:rsidRDefault="00426503">
      <w:pPr>
        <w:jc w:val="right"/>
      </w:pPr>
      <w:r>
        <w:rPr>
          <w:sz w:val="24"/>
          <w:szCs w:val="24"/>
        </w:rPr>
        <w:t>УТВЕРЖДЕН</w:t>
      </w:r>
    </w:p>
    <w:p w:rsidR="0089288E" w:rsidRDefault="0042650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9288E" w:rsidRDefault="00426503">
      <w:pPr>
        <w:pStyle w:val="9"/>
        <w:numPr>
          <w:ilvl w:val="8"/>
          <w:numId w:val="2"/>
        </w:numPr>
        <w:tabs>
          <w:tab w:val="left" w:pos="5850"/>
          <w:tab w:val="right" w:pos="9355"/>
        </w:tabs>
        <w:spacing w:before="0" w:after="0"/>
        <w:jc w:val="right"/>
      </w:pPr>
      <w:r>
        <w:rPr>
          <w:rFonts w:ascii="Times New Roman" w:hAnsi="Times New Roman"/>
          <w:sz w:val="24"/>
          <w:szCs w:val="24"/>
        </w:rPr>
        <w:t>Аликовского района Чувашской Республики</w:t>
      </w:r>
    </w:p>
    <w:p w:rsidR="0089288E" w:rsidRDefault="00426503">
      <w:pPr>
        <w:tabs>
          <w:tab w:val="left" w:pos="5850"/>
          <w:tab w:val="right" w:pos="9355"/>
        </w:tabs>
        <w:jc w:val="right"/>
      </w:pPr>
      <w:r>
        <w:rPr>
          <w:sz w:val="24"/>
          <w:szCs w:val="24"/>
        </w:rPr>
        <w:t>от «23» ноября 2020 года №</w:t>
      </w: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p w:rsidR="0089288E" w:rsidRDefault="00426503">
      <w:pPr>
        <w:pStyle w:val="1"/>
        <w:ind w:hanging="181"/>
        <w:jc w:val="center"/>
      </w:pPr>
      <w:r>
        <w:rPr>
          <w:bCs/>
          <w:szCs w:val="24"/>
        </w:rPr>
        <w:t xml:space="preserve">План </w:t>
      </w:r>
      <w:r>
        <w:rPr>
          <w:bCs/>
          <w:szCs w:val="24"/>
        </w:rPr>
        <w:t>мероприятий</w:t>
      </w:r>
    </w:p>
    <w:p w:rsidR="0089288E" w:rsidRDefault="00426503">
      <w:pPr>
        <w:ind w:hanging="181"/>
        <w:jc w:val="center"/>
      </w:pPr>
      <w:r>
        <w:rPr>
          <w:bCs/>
          <w:sz w:val="24"/>
          <w:szCs w:val="24"/>
        </w:rPr>
        <w:t>по подготовке и проведению районной</w:t>
      </w:r>
    </w:p>
    <w:p w:rsidR="0089288E" w:rsidRDefault="00426503">
      <w:pPr>
        <w:ind w:hanging="181"/>
        <w:jc w:val="center"/>
      </w:pPr>
      <w:r>
        <w:rPr>
          <w:bCs/>
          <w:sz w:val="24"/>
          <w:szCs w:val="24"/>
        </w:rPr>
        <w:t>информационной акции «Стоп ВИЧ/СПИД», в рамках Восьмой Всероссийской акции «Стоп  ВИЧ/СПИД»,</w:t>
      </w:r>
      <w:bookmarkStart w:id="1" w:name="__DdeLink__2211_497780420"/>
      <w:r>
        <w:rPr>
          <w:bCs/>
          <w:sz w:val="24"/>
          <w:szCs w:val="24"/>
        </w:rPr>
        <w:t xml:space="preserve"> приуроченный к Всемирному Дню борьбы со СПИДом.</w:t>
      </w:r>
      <w:bookmarkEnd w:id="1"/>
    </w:p>
    <w:p w:rsidR="0089288E" w:rsidRDefault="0089288E">
      <w:pPr>
        <w:ind w:hanging="181"/>
        <w:jc w:val="center"/>
        <w:rPr>
          <w:bCs/>
          <w:sz w:val="24"/>
          <w:szCs w:val="24"/>
        </w:rPr>
      </w:pPr>
    </w:p>
    <w:tbl>
      <w:tblPr>
        <w:tblW w:w="10710" w:type="dxa"/>
        <w:tblInd w:w="-816" w:type="dxa"/>
        <w:tblLook w:val="0000" w:firstRow="0" w:lastRow="0" w:firstColumn="0" w:lastColumn="0" w:noHBand="0" w:noVBand="0"/>
      </w:tblPr>
      <w:tblGrid>
        <w:gridCol w:w="5205"/>
        <w:gridCol w:w="2085"/>
        <w:gridCol w:w="3420"/>
      </w:tblGrid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Срок</w:t>
            </w:r>
          </w:p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выполнения</w:t>
            </w:r>
          </w:p>
          <w:p w:rsidR="0089288E" w:rsidRDefault="0089288E">
            <w:pPr>
              <w:widowControl w:val="0"/>
              <w:spacing w:line="278" w:lineRule="atLeast"/>
              <w:ind w:hanging="1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 w:rsidR="0089288E" w:rsidRDefault="0089288E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планов мероприятий по подготовке </w:t>
            </w:r>
          </w:p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районной информационной акции «Стоп ВИЧ /СПИД», приуроченной к </w:t>
            </w:r>
            <w:r>
              <w:rPr>
                <w:bCs/>
                <w:sz w:val="24"/>
                <w:szCs w:val="24"/>
              </w:rPr>
              <w:t>Всемирному Дню борьбы со СПИДом.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до 30 ноября 2020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Администрация Аликовского района;</w:t>
            </w:r>
          </w:p>
          <w:p w:rsidR="0089288E" w:rsidRDefault="00426503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учреждения</w:t>
            </w:r>
            <w:r>
              <w:rPr>
                <w:bCs/>
                <w:sz w:val="24"/>
                <w:szCs w:val="24"/>
              </w:rPr>
              <w:t xml:space="preserve"> культуры, образования, здравоохранения, администрации сельских поселений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Размещение баннера и обеспечение информационного сопровождения  о ходе проводимой акции.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pStyle w:val="4"/>
            </w:pPr>
            <w:r>
              <w:rPr>
                <w:rFonts w:ascii="Times New Roman" w:hAnsi="Times New Roman"/>
              </w:rPr>
              <w:t xml:space="preserve">Заведующий сектором информационного обеспечения </w:t>
            </w:r>
            <w:r>
              <w:rPr>
                <w:rFonts w:ascii="Times New Roman" w:hAnsi="Times New Roman"/>
              </w:rPr>
              <w:t>администрации Аликовского района Григорьев В.В.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Размещение информационных баннеров, стендов в учреждениях культуры, здравоохранения, торговых точках и других местах массового пребывания людей Аликовского района.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до 30 ноября 2020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Отдел образования, с</w:t>
            </w:r>
            <w:r>
              <w:rPr>
                <w:bCs/>
                <w:sz w:val="24"/>
                <w:szCs w:val="24"/>
              </w:rPr>
              <w:t>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89288E" w:rsidRDefault="00426503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Руководители муниципальных бюджетных учреждений культуры, образования, здравоохранения, главы сельских поселений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ind w:hanging="180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Освещение хода проведения районной  информационной акции «Стоп ВИЧ /СПИД», приуроченный к </w:t>
            </w:r>
            <w:r>
              <w:rPr>
                <w:bCs/>
                <w:sz w:val="24"/>
                <w:szCs w:val="24"/>
              </w:rPr>
              <w:t>Всемирному Дню борьбы со СПИДом</w:t>
            </w:r>
            <w:r>
              <w:rPr>
                <w:bCs/>
                <w:sz w:val="24"/>
                <w:szCs w:val="24"/>
              </w:rPr>
              <w:t xml:space="preserve"> в районной газете «Пурн</w:t>
            </w:r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ăç ç</w:t>
            </w:r>
            <w:r>
              <w:rPr>
                <w:bCs/>
                <w:sz w:val="24"/>
                <w:szCs w:val="24"/>
              </w:rPr>
              <w:t>улĕпе».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Главный редактор АУ «Редакция  Аликовской районной газеты «Пурн</w:t>
            </w:r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ăç ç</w:t>
            </w:r>
            <w:r>
              <w:rPr>
                <w:bCs/>
                <w:sz w:val="24"/>
                <w:szCs w:val="24"/>
              </w:rPr>
              <w:t>улĕпе»</w:t>
            </w:r>
            <w:r>
              <w:rPr>
                <w:bCs/>
                <w:sz w:val="24"/>
                <w:szCs w:val="24"/>
              </w:rPr>
              <w:t xml:space="preserve"> Леонтьева М.М.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Проведение круглых столов, встреч, тематических бесед и информационных часов по теме профилактики распространения ВИЧ- инфекции и СПИДа в молодежной среде в общеобразовательных учреждениях, организациях района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</w:t>
            </w:r>
            <w:r>
              <w:rPr>
                <w:bCs/>
                <w:sz w:val="24"/>
                <w:szCs w:val="24"/>
              </w:rPr>
              <w:t>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Отдел образования, социального развития, молодежной политики и спорта</w:t>
            </w:r>
          </w:p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администрации Аликовского района; главы сельских поселений; руководители организаций, учреждений района 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Проведение акции </w:t>
            </w:r>
            <w:r w:rsidRPr="00B950F8">
              <w:rPr>
                <w:bCs/>
                <w:sz w:val="24"/>
                <w:szCs w:val="24"/>
              </w:rPr>
              <w:t>#</w:t>
            </w:r>
            <w:r>
              <w:rPr>
                <w:bCs/>
                <w:sz w:val="24"/>
                <w:szCs w:val="24"/>
              </w:rPr>
              <w:t xml:space="preserve">СТОПВИЧСПИД </w:t>
            </w:r>
            <w:r>
              <w:rPr>
                <w:bCs/>
                <w:sz w:val="24"/>
                <w:szCs w:val="24"/>
              </w:rPr>
              <w:lastRenderedPageBreak/>
              <w:t>(фотографирование</w:t>
            </w:r>
            <w:r>
              <w:rPr>
                <w:bCs/>
                <w:sz w:val="24"/>
                <w:szCs w:val="24"/>
              </w:rPr>
              <w:t xml:space="preserve"> с хэштегом и выкладывание в социальной сети </w:t>
            </w:r>
            <w:r>
              <w:rPr>
                <w:bCs/>
                <w:sz w:val="24"/>
                <w:szCs w:val="24"/>
                <w:lang w:val="en-US"/>
              </w:rPr>
              <w:t>VK</w:t>
            </w:r>
            <w:r w:rsidRPr="00B950F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Instagram</w:t>
            </w:r>
            <w:r w:rsidRPr="00B950F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Twitter</w:t>
            </w:r>
            <w:r w:rsidRPr="00B950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т.д.).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bCs/>
                <w:sz w:val="24"/>
                <w:szCs w:val="24"/>
              </w:rPr>
              <w:lastRenderedPageBreak/>
              <w:t>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426503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lastRenderedPageBreak/>
              <w:t xml:space="preserve">БУ </w:t>
            </w:r>
            <w:r>
              <w:rPr>
                <w:sz w:val="24"/>
                <w:szCs w:val="24"/>
              </w:rPr>
              <w:t xml:space="preserve">«Аликовская центральная </w:t>
            </w:r>
            <w:r>
              <w:rPr>
                <w:sz w:val="24"/>
                <w:szCs w:val="24"/>
              </w:rPr>
              <w:lastRenderedPageBreak/>
              <w:t>районная больница» Минздрава Чувашии (по согласованию);</w:t>
            </w:r>
          </w:p>
          <w:p w:rsidR="0089288E" w:rsidRDefault="00426503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администрации сельских поселений Аликовского района (по согласованию);</w:t>
            </w:r>
          </w:p>
          <w:p w:rsidR="0089288E" w:rsidRDefault="00426503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отдел образования, социального развития, молодежной политики и спорта администрации Аликовского района</w:t>
            </w:r>
          </w:p>
        </w:tc>
      </w:tr>
    </w:tbl>
    <w:p w:rsidR="0089288E" w:rsidRDefault="0089288E">
      <w:pPr>
        <w:jc w:val="both"/>
        <w:rPr>
          <w:sz w:val="28"/>
          <w:szCs w:val="28"/>
        </w:rPr>
      </w:pP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sectPr w:rsidR="0089288E">
      <w:pgSz w:w="11906" w:h="16838"/>
      <w:pgMar w:top="1134" w:right="851" w:bottom="567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1AD"/>
    <w:multiLevelType w:val="multilevel"/>
    <w:tmpl w:val="A656C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2D42D9"/>
    <w:multiLevelType w:val="multilevel"/>
    <w:tmpl w:val="721AA8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88E"/>
    <w:rsid w:val="00426503"/>
    <w:rsid w:val="0089288E"/>
    <w:rsid w:val="00B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514"/>
  <w15:docId w15:val="{2F4F7076-ED24-452A-9779-A94E3B4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 w:val="0"/>
      <w:bCs w:val="0"/>
      <w:caps w:val="0"/>
      <w:smallCaps w:val="0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7">
    <w:name w:val="Знак Знак17"/>
    <w:basedOn w:val="a0"/>
    <w:qFormat/>
    <w:rPr>
      <w:sz w:val="28"/>
    </w:rPr>
  </w:style>
  <w:style w:type="character" w:customStyle="1" w:styleId="H2">
    <w:name w:val="H2 Знак Знак"/>
    <w:basedOn w:val="a0"/>
    <w:qFormat/>
    <w:rPr>
      <w:sz w:val="28"/>
    </w:rPr>
  </w:style>
  <w:style w:type="character" w:customStyle="1" w:styleId="16">
    <w:name w:val="Знак Знак16"/>
    <w:basedOn w:val="a0"/>
    <w:qFormat/>
    <w:rPr>
      <w:sz w:val="28"/>
    </w:rPr>
  </w:style>
  <w:style w:type="character" w:customStyle="1" w:styleId="15">
    <w:name w:val="Знак Знак15"/>
    <w:basedOn w:val="a0"/>
    <w:qFormat/>
    <w:rPr>
      <w:rFonts w:ascii="Arial" w:hAnsi="Arial" w:cs="Arial"/>
      <w:sz w:val="24"/>
      <w:szCs w:val="24"/>
      <w:lang w:val="ru-RU"/>
    </w:rPr>
  </w:style>
  <w:style w:type="character" w:customStyle="1" w:styleId="14">
    <w:name w:val="Знак Знак14"/>
    <w:basedOn w:val="a0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3">
    <w:name w:val="Знак Знак13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2">
    <w:name w:val="Знак Знак12"/>
    <w:basedOn w:val="a0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нак Знак10"/>
    <w:basedOn w:val="a0"/>
    <w:qFormat/>
    <w:rPr>
      <w:sz w:val="28"/>
    </w:rPr>
  </w:style>
  <w:style w:type="character" w:customStyle="1" w:styleId="90">
    <w:name w:val="Знак Знак9"/>
    <w:basedOn w:val="a0"/>
    <w:qFormat/>
    <w:rPr>
      <w:b/>
      <w:bCs/>
      <w:sz w:val="24"/>
    </w:rPr>
  </w:style>
  <w:style w:type="character" w:customStyle="1" w:styleId="80">
    <w:name w:val="Знак Знак8"/>
    <w:basedOn w:val="a0"/>
    <w:qFormat/>
    <w:rPr>
      <w:sz w:val="28"/>
    </w:rPr>
  </w:style>
  <w:style w:type="character" w:customStyle="1" w:styleId="7">
    <w:name w:val="Знак Знак7"/>
    <w:basedOn w:val="a0"/>
    <w:qFormat/>
    <w:rPr>
      <w:b/>
      <w:bCs/>
      <w:sz w:val="28"/>
    </w:rPr>
  </w:style>
  <w:style w:type="character" w:customStyle="1" w:styleId="60">
    <w:name w:val="Знак Знак6"/>
    <w:basedOn w:val="a0"/>
    <w:qFormat/>
    <w:rPr>
      <w:sz w:val="28"/>
    </w:rPr>
  </w:style>
  <w:style w:type="character" w:styleId="a3">
    <w:name w:val="Emphasis"/>
    <w:qFormat/>
    <w:rPr>
      <w:i/>
      <w:iCs/>
    </w:rPr>
  </w:style>
  <w:style w:type="character" w:customStyle="1" w:styleId="50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40">
    <w:name w:val="Знак Знак4"/>
    <w:basedOn w:val="a0"/>
    <w:qFormat/>
    <w:rPr>
      <w:rFonts w:eastAsia="Calibri"/>
      <w:b/>
      <w:bCs/>
      <w:sz w:val="28"/>
      <w:szCs w:val="18"/>
    </w:rPr>
  </w:style>
  <w:style w:type="character" w:customStyle="1" w:styleId="30">
    <w:name w:val="Знак Знак3"/>
    <w:basedOn w:val="a0"/>
    <w:qFormat/>
    <w:rPr>
      <w:sz w:val="16"/>
      <w:szCs w:val="16"/>
    </w:rPr>
  </w:style>
  <w:style w:type="character" w:customStyle="1" w:styleId="a4">
    <w:name w:val="Гипертекстовая ссылка"/>
    <w:basedOn w:val="a0"/>
    <w:qFormat/>
    <w:rPr>
      <w:color w:val="106BBE"/>
    </w:rPr>
  </w:style>
  <w:style w:type="character" w:customStyle="1" w:styleId="a5">
    <w:name w:val="Цветовое выделение"/>
    <w:qFormat/>
    <w:rPr>
      <w:b/>
      <w:bCs w:val="0"/>
      <w:color w:val="00008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нак Знак2"/>
    <w:basedOn w:val="a0"/>
    <w:qFormat/>
    <w:rPr>
      <w:sz w:val="24"/>
      <w:szCs w:val="24"/>
      <w:lang w:val="ru-RU"/>
    </w:rPr>
  </w:style>
  <w:style w:type="character" w:styleId="a6">
    <w:name w:val="page number"/>
    <w:basedOn w:val="a0"/>
  </w:style>
  <w:style w:type="character" w:customStyle="1" w:styleId="11">
    <w:name w:val="Знак Знак1"/>
    <w:basedOn w:val="a0"/>
    <w:qFormat/>
    <w:rPr>
      <w:rFonts w:ascii="Courier New" w:hAnsi="Courier New" w:cs="Courier New"/>
    </w:rPr>
  </w:style>
  <w:style w:type="character" w:customStyle="1" w:styleId="a7">
    <w:name w:val="Знак Знак"/>
    <w:basedOn w:val="a0"/>
    <w:qFormat/>
    <w:rPr>
      <w:sz w:val="24"/>
      <w:szCs w:val="24"/>
      <w:lang w:val="ru-RU"/>
    </w:rPr>
  </w:style>
  <w:style w:type="character" w:customStyle="1" w:styleId="a8">
    <w:name w:val="Опечатки"/>
    <w:qFormat/>
    <w:rPr>
      <w:color w:val="FF0000"/>
    </w:rPr>
  </w:style>
  <w:style w:type="character" w:customStyle="1" w:styleId="a9">
    <w:name w:val="Сравнение редакций. Добавленный фрагмент"/>
    <w:qFormat/>
    <w:rPr>
      <w:color w:val="0000FF"/>
    </w:rPr>
  </w:style>
  <w:style w:type="character" w:customStyle="1" w:styleId="aa">
    <w:name w:val="Сравнение редакций. Удаленный фрагмент"/>
    <w:qFormat/>
    <w:rPr>
      <w:strike/>
      <w:color w:val="808000"/>
    </w:rPr>
  </w:style>
  <w:style w:type="character" w:customStyle="1" w:styleId="ab">
    <w:name w:val="Подпись к таблице_"/>
    <w:basedOn w:val="a0"/>
    <w:qFormat/>
    <w:rPr>
      <w:shd w:val="clear" w:color="auto" w:fill="FFFFFF"/>
    </w:rPr>
  </w:style>
  <w:style w:type="character" w:customStyle="1" w:styleId="31">
    <w:name w:val="Основной текст (3)_"/>
    <w:basedOn w:val="a0"/>
    <w:qFormat/>
    <w:rPr>
      <w:shd w:val="clear" w:color="auto" w:fill="FFFFFF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110">
    <w:name w:val="Знак Знак11"/>
    <w:basedOn w:val="a0"/>
    <w:qFormat/>
    <w:rPr>
      <w:rFonts w:ascii="Cambria" w:eastAsia="Times New Roman" w:hAnsi="Cambria" w:cs="Times New Roman"/>
      <w:sz w:val="22"/>
      <w:szCs w:val="22"/>
    </w:rPr>
  </w:style>
  <w:style w:type="character" w:customStyle="1" w:styleId="c0c18">
    <w:name w:val="c0 c18"/>
    <w:basedOn w:val="a0"/>
    <w:qFormat/>
  </w:style>
  <w:style w:type="character" w:customStyle="1" w:styleId="ac">
    <w:name w:val="Выделение жирным"/>
    <w:basedOn w:val="a0"/>
    <w:qFormat/>
    <w:rPr>
      <w:b/>
      <w:bCs/>
    </w:rPr>
  </w:style>
  <w:style w:type="character" w:customStyle="1" w:styleId="ListLabel1">
    <w:name w:val="ListLabel 1"/>
    <w:qFormat/>
    <w:rPr>
      <w:b w:val="0"/>
      <w:sz w:val="28"/>
      <w:szCs w:val="28"/>
    </w:rPr>
  </w:style>
  <w:style w:type="character" w:customStyle="1" w:styleId="ListLabel2">
    <w:name w:val="ListLabel 2"/>
    <w:qFormat/>
    <w:rPr>
      <w:b w:val="0"/>
      <w:sz w:val="28"/>
      <w:szCs w:val="28"/>
    </w:rPr>
  </w:style>
  <w:style w:type="character" w:customStyle="1" w:styleId="ListLabel3">
    <w:name w:val="ListLabel 3"/>
    <w:qFormat/>
    <w:rPr>
      <w:b w:val="0"/>
      <w:sz w:val="28"/>
      <w:szCs w:val="28"/>
    </w:rPr>
  </w:style>
  <w:style w:type="character" w:customStyle="1" w:styleId="ListLabel4">
    <w:name w:val="ListLabel 4"/>
    <w:qFormat/>
    <w:rPr>
      <w:b w:val="0"/>
      <w:sz w:val="28"/>
      <w:szCs w:val="28"/>
    </w:rPr>
  </w:style>
  <w:style w:type="character" w:customStyle="1" w:styleId="ListLabel5">
    <w:name w:val="ListLabel 5"/>
    <w:qFormat/>
    <w:rPr>
      <w:b w:val="0"/>
      <w:sz w:val="28"/>
      <w:szCs w:val="28"/>
    </w:rPr>
  </w:style>
  <w:style w:type="character" w:customStyle="1" w:styleId="ListLabel6">
    <w:name w:val="ListLabel 6"/>
    <w:qFormat/>
    <w:rPr>
      <w:b w:val="0"/>
      <w:sz w:val="28"/>
      <w:szCs w:val="28"/>
    </w:rPr>
  </w:style>
  <w:style w:type="character" w:customStyle="1" w:styleId="ad">
    <w:name w:val="Основной текст с отступом Знак"/>
    <w:basedOn w:val="a0"/>
    <w:qFormat/>
    <w:rPr>
      <w:sz w:val="28"/>
    </w:rPr>
  </w:style>
  <w:style w:type="character" w:customStyle="1" w:styleId="ae">
    <w:name w:val="Основной текст Знак"/>
    <w:basedOn w:val="a0"/>
    <w:qFormat/>
    <w:rPr>
      <w:b/>
      <w:bCs/>
      <w:sz w:val="24"/>
    </w:rPr>
  </w:style>
  <w:style w:type="character" w:customStyle="1" w:styleId="32">
    <w:name w:val="Заголовок 3 Знак"/>
    <w:basedOn w:val="a0"/>
    <w:qFormat/>
    <w:rPr>
      <w:sz w:val="28"/>
    </w:rPr>
  </w:style>
  <w:style w:type="character" w:customStyle="1" w:styleId="18">
    <w:name w:val="Заголовок 1 Знак"/>
    <w:basedOn w:val="a0"/>
    <w:qFormat/>
    <w:rPr>
      <w:sz w:val="28"/>
    </w:rPr>
  </w:style>
  <w:style w:type="character" w:customStyle="1" w:styleId="41">
    <w:name w:val="Заголовок 4 Знак"/>
    <w:basedOn w:val="a0"/>
    <w:qFormat/>
    <w:rPr>
      <w:rFonts w:ascii="Calibri" w:hAnsi="Calibri"/>
      <w:b/>
      <w:bCs/>
      <w:sz w:val="28"/>
      <w:szCs w:val="28"/>
    </w:rPr>
  </w:style>
  <w:style w:type="paragraph" w:styleId="af">
    <w:name w:val="Title"/>
    <w:basedOn w:val="a"/>
    <w:next w:val="af0"/>
    <w:qFormat/>
    <w:pPr>
      <w:jc w:val="center"/>
    </w:pPr>
    <w:rPr>
      <w:b/>
      <w:bCs/>
      <w:sz w:val="32"/>
      <w:szCs w:val="24"/>
    </w:rPr>
  </w:style>
  <w:style w:type="paragraph" w:styleId="af0">
    <w:name w:val="Body Text"/>
    <w:basedOn w:val="a"/>
    <w:rPr>
      <w:b/>
      <w:bCs/>
      <w:sz w:val="24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next w:val="a"/>
    <w:qFormat/>
    <w:rPr>
      <w:rFonts w:ascii="Arial Cyr Chuv" w:hAnsi="Arial Cyr Chuv" w:cs="Arial Cyr Chuv"/>
      <w:b/>
      <w:sz w:val="26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qFormat/>
    <w:pPr>
      <w:ind w:left="709"/>
      <w:jc w:val="both"/>
    </w:pPr>
    <w:rPr>
      <w:sz w:val="28"/>
    </w:rPr>
  </w:style>
  <w:style w:type="paragraph" w:styleId="22">
    <w:name w:val="Body Text 2"/>
    <w:basedOn w:val="a"/>
    <w:qFormat/>
    <w:pPr>
      <w:jc w:val="both"/>
    </w:pPr>
    <w:rPr>
      <w:b/>
      <w:bCs/>
      <w:sz w:val="28"/>
    </w:rPr>
  </w:style>
  <w:style w:type="paragraph" w:styleId="33">
    <w:name w:val="Body Text Indent 3"/>
    <w:basedOn w:val="a"/>
    <w:qFormat/>
    <w:pPr>
      <w:ind w:firstLine="720"/>
      <w:jc w:val="right"/>
    </w:pPr>
    <w:rPr>
      <w:sz w:val="28"/>
    </w:rPr>
  </w:style>
  <w:style w:type="paragraph" w:styleId="af5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7">
    <w:name w:val="Subtitle"/>
    <w:basedOn w:val="a"/>
    <w:next w:val="af0"/>
    <w:qFormat/>
    <w:pPr>
      <w:jc w:val="center"/>
    </w:pPr>
    <w:rPr>
      <w:rFonts w:eastAsia="Calibri"/>
      <w:b/>
      <w:bCs/>
      <w:sz w:val="28"/>
      <w:szCs w:val="18"/>
    </w:rPr>
  </w:style>
  <w:style w:type="paragraph" w:styleId="af8">
    <w:name w:val="List Paragraph"/>
    <w:basedOn w:val="a"/>
    <w:qFormat/>
    <w:pPr>
      <w:ind w:left="720"/>
      <w:contextualSpacing/>
    </w:pPr>
    <w:rPr>
      <w:rFonts w:ascii="Calibri" w:hAnsi="Calibri" w:cs="Calibri"/>
      <w:sz w:val="24"/>
      <w:szCs w:val="24"/>
      <w:lang w:val="en-US" w:bidi="en-US"/>
    </w:rPr>
  </w:style>
  <w:style w:type="paragraph" w:styleId="34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qFormat/>
    <w:pPr>
      <w:suppressAutoHyphens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9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qFormat/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111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hAnsi="Palatino Linotype" w:cs="Palatino Linotype"/>
      <w:sz w:val="18"/>
    </w:rPr>
  </w:style>
  <w:style w:type="paragraph" w:styleId="afc">
    <w:name w:val="No Spacing"/>
    <w:qFormat/>
    <w:rPr>
      <w:rFonts w:ascii="Times New Roman" w:eastAsia="Times New Roman" w:hAnsi="Times New Roman" w:cs="Times New Roman"/>
      <w:lang w:eastAsia="ru-RU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Times New Roman" w:hAnsi="Arial" w:cs="Arial"/>
      <w:lang w:bidi="ar-SA"/>
    </w:rPr>
  </w:style>
  <w:style w:type="paragraph" w:customStyle="1" w:styleId="311">
    <w:name w:val="Основной текст с отступом 31"/>
    <w:basedOn w:val="a"/>
    <w:qFormat/>
    <w:pPr>
      <w:suppressAutoHyphens/>
      <w:spacing w:after="120"/>
      <w:ind w:left="283"/>
    </w:pPr>
    <w:rPr>
      <w:sz w:val="16"/>
      <w:szCs w:val="16"/>
    </w:rPr>
  </w:style>
  <w:style w:type="paragraph" w:styleId="afd">
    <w:name w:val="Block Text"/>
    <w:basedOn w:val="a"/>
    <w:qFormat/>
    <w:pPr>
      <w:suppressAutoHyphens/>
      <w:ind w:left="4510" w:right="440"/>
      <w:jc w:val="both"/>
    </w:pPr>
  </w:style>
  <w:style w:type="paragraph" w:styleId="afe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f">
    <w:name w:val="Plain Text"/>
    <w:basedOn w:val="a"/>
    <w:qFormat/>
    <w:rPr>
      <w:rFonts w:ascii="Courier New" w:hAnsi="Courier New" w:cs="Courier New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1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2">
    <w:name w:val="Подпись к таблице"/>
    <w:basedOn w:val="a"/>
    <w:qFormat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LO-Normal">
    <w:name w:val="LO-Normal"/>
    <w:qFormat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qFormat/>
    <w:pPr>
      <w:widowControl w:val="0"/>
      <w:snapToGrid w:val="0"/>
      <w:ind w:left="1760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марина</dc:creator>
  <dc:description/>
  <cp:lastModifiedBy>Иван Николаевич Григорьев</cp:lastModifiedBy>
  <cp:revision>2</cp:revision>
  <cp:lastPrinted>2020-03-03T09:46:00Z</cp:lastPrinted>
  <dcterms:created xsi:type="dcterms:W3CDTF">2020-11-30T13:54:00Z</dcterms:created>
  <dcterms:modified xsi:type="dcterms:W3CDTF">2020-11-30T13:54:00Z</dcterms:modified>
  <dc:language>ru-RU</dc:language>
</cp:coreProperties>
</file>