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FC" w:rsidRPr="004B4E2E" w:rsidRDefault="00666DFC" w:rsidP="00666DFC">
      <w:pPr>
        <w:ind w:right="4819"/>
        <w:jc w:val="both"/>
        <w:rPr>
          <w:rFonts w:ascii="Times New Roman" w:hAnsi="Times New Roman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Cs w:val="26"/>
        </w:rPr>
        <w:t xml:space="preserve">О внесении </w:t>
      </w:r>
      <w:r w:rsidRPr="005D2AD2">
        <w:rPr>
          <w:rFonts w:ascii="Times New Roman" w:hAnsi="Times New Roman"/>
          <w:b/>
          <w:szCs w:val="26"/>
        </w:rPr>
        <w:t>и</w:t>
      </w:r>
      <w:r>
        <w:rPr>
          <w:rFonts w:ascii="Times New Roman" w:hAnsi="Times New Roman"/>
          <w:b/>
          <w:szCs w:val="26"/>
        </w:rPr>
        <w:t xml:space="preserve">зменений </w:t>
      </w:r>
      <w:r w:rsidRPr="00C86530">
        <w:rPr>
          <w:rFonts w:ascii="Times New Roman" w:hAnsi="Times New Roman"/>
          <w:b/>
          <w:szCs w:val="26"/>
        </w:rPr>
        <w:t>в постановление администрации Чебоксарского района от</w:t>
      </w:r>
      <w:r>
        <w:rPr>
          <w:rFonts w:ascii="Times New Roman" w:hAnsi="Times New Roman"/>
          <w:b/>
          <w:szCs w:val="26"/>
        </w:rPr>
        <w:t xml:space="preserve"> 21.06.2017 № 515</w:t>
      </w:r>
    </w:p>
    <w:p w:rsidR="00AC54AF" w:rsidRPr="004B4E2E" w:rsidRDefault="00AC54AF" w:rsidP="00AC54AF">
      <w:pPr>
        <w:ind w:right="4819"/>
        <w:jc w:val="both"/>
        <w:rPr>
          <w:rFonts w:ascii="Times New Roman" w:hAnsi="Times New Roman"/>
          <w:szCs w:val="26"/>
        </w:rPr>
      </w:pPr>
    </w:p>
    <w:p w:rsidR="00AC54AF" w:rsidRDefault="00AC54AF" w:rsidP="00AC54AF">
      <w:pPr>
        <w:ind w:firstLine="709"/>
        <w:jc w:val="both"/>
        <w:rPr>
          <w:rFonts w:ascii="Times New Roman" w:hAnsi="Times New Roman"/>
          <w:szCs w:val="26"/>
        </w:rPr>
      </w:pPr>
      <w:r w:rsidRPr="00921288">
        <w:rPr>
          <w:rFonts w:ascii="Times New Roman" w:hAnsi="Times New Roman"/>
          <w:szCs w:val="26"/>
        </w:rPr>
        <w:t xml:space="preserve">В соответствии с </w:t>
      </w:r>
      <w:hyperlink r:id="rId9" w:history="1">
        <w:r w:rsidRPr="00921288">
          <w:rPr>
            <w:rFonts w:ascii="Times New Roman" w:hAnsi="Times New Roman"/>
            <w:szCs w:val="26"/>
          </w:rPr>
          <w:t>Федеральным</w:t>
        </w:r>
        <w:r>
          <w:rPr>
            <w:rFonts w:ascii="Times New Roman" w:hAnsi="Times New Roman"/>
            <w:szCs w:val="26"/>
          </w:rPr>
          <w:t>и</w:t>
        </w:r>
        <w:r w:rsidRPr="00921288">
          <w:rPr>
            <w:rFonts w:ascii="Times New Roman" w:hAnsi="Times New Roman"/>
            <w:szCs w:val="26"/>
          </w:rPr>
          <w:t xml:space="preserve"> закон</w:t>
        </w:r>
        <w:r>
          <w:rPr>
            <w:rFonts w:ascii="Times New Roman" w:hAnsi="Times New Roman"/>
            <w:szCs w:val="26"/>
          </w:rPr>
          <w:t>а</w:t>
        </w:r>
        <w:r w:rsidRPr="00921288">
          <w:rPr>
            <w:rFonts w:ascii="Times New Roman" w:hAnsi="Times New Roman"/>
            <w:szCs w:val="26"/>
          </w:rPr>
          <w:t>м</w:t>
        </w:r>
      </w:hyperlink>
      <w:r>
        <w:rPr>
          <w:rFonts w:ascii="Times New Roman" w:hAnsi="Times New Roman"/>
          <w:szCs w:val="26"/>
        </w:rPr>
        <w:t>и</w:t>
      </w:r>
      <w:r w:rsidRPr="00921288">
        <w:rPr>
          <w:rFonts w:ascii="Times New Roman" w:hAnsi="Times New Roman"/>
          <w:szCs w:val="26"/>
        </w:rPr>
        <w:t xml:space="preserve"> от 06.10.2003 </w:t>
      </w:r>
      <w:r>
        <w:rPr>
          <w:rFonts w:ascii="Times New Roman" w:hAnsi="Times New Roman"/>
          <w:szCs w:val="26"/>
        </w:rPr>
        <w:t>№</w:t>
      </w:r>
      <w:r w:rsidRPr="00921288">
        <w:rPr>
          <w:rFonts w:ascii="Times New Roman" w:hAnsi="Times New Roman"/>
          <w:szCs w:val="26"/>
        </w:rPr>
        <w:t> 131-ФЗ "Об общих принципах организации местного самоуправления в Россий</w:t>
      </w:r>
      <w:r>
        <w:rPr>
          <w:rFonts w:ascii="Times New Roman" w:hAnsi="Times New Roman"/>
          <w:szCs w:val="26"/>
        </w:rPr>
        <w:t>ской Федерации", от 28.12.2009 №</w:t>
      </w:r>
      <w:r w:rsidRPr="00921288">
        <w:rPr>
          <w:rFonts w:ascii="Times New Roman" w:hAnsi="Times New Roman"/>
          <w:szCs w:val="26"/>
        </w:rPr>
        <w:t> 381-ФЗ "Об основах государственного регулирования торговой де</w:t>
      </w:r>
      <w:r w:rsidRPr="00921288">
        <w:rPr>
          <w:rFonts w:ascii="Times New Roman" w:hAnsi="Times New Roman"/>
          <w:szCs w:val="26"/>
        </w:rPr>
        <w:t>я</w:t>
      </w:r>
      <w:r w:rsidRPr="00921288">
        <w:rPr>
          <w:rFonts w:ascii="Times New Roman" w:hAnsi="Times New Roman"/>
          <w:szCs w:val="26"/>
        </w:rPr>
        <w:t xml:space="preserve">тельности в Российской Федерации", </w:t>
      </w:r>
      <w:hyperlink r:id="rId10" w:history="1">
        <w:r w:rsidRPr="00921288">
          <w:rPr>
            <w:rFonts w:ascii="Times New Roman" w:hAnsi="Times New Roman"/>
            <w:szCs w:val="26"/>
          </w:rPr>
          <w:t>приказом</w:t>
        </w:r>
      </w:hyperlink>
      <w:r w:rsidRPr="00921288">
        <w:rPr>
          <w:rFonts w:ascii="Times New Roman" w:hAnsi="Times New Roman"/>
          <w:szCs w:val="26"/>
        </w:rPr>
        <w:t xml:space="preserve"> Министерства экономического разв</w:t>
      </w:r>
      <w:r w:rsidRPr="00921288">
        <w:rPr>
          <w:rFonts w:ascii="Times New Roman" w:hAnsi="Times New Roman"/>
          <w:szCs w:val="26"/>
        </w:rPr>
        <w:t>и</w:t>
      </w:r>
      <w:r w:rsidRPr="00921288">
        <w:rPr>
          <w:rFonts w:ascii="Times New Roman" w:hAnsi="Times New Roman"/>
          <w:szCs w:val="26"/>
        </w:rPr>
        <w:t xml:space="preserve">тия промышленности и торговли Чувашской Республики от 16.11.2010 </w:t>
      </w:r>
      <w:r>
        <w:rPr>
          <w:rFonts w:ascii="Times New Roman" w:hAnsi="Times New Roman"/>
          <w:szCs w:val="26"/>
        </w:rPr>
        <w:t>№</w:t>
      </w:r>
      <w:r w:rsidRPr="00921288">
        <w:rPr>
          <w:rFonts w:ascii="Times New Roman" w:hAnsi="Times New Roman"/>
          <w:szCs w:val="26"/>
        </w:rPr>
        <w:t> 184 "О П</w:t>
      </w:r>
      <w:r w:rsidRPr="00921288">
        <w:rPr>
          <w:rFonts w:ascii="Times New Roman" w:hAnsi="Times New Roman"/>
          <w:szCs w:val="26"/>
        </w:rPr>
        <w:t>о</w:t>
      </w:r>
      <w:r w:rsidRPr="00921288">
        <w:rPr>
          <w:rFonts w:ascii="Times New Roman" w:hAnsi="Times New Roman"/>
          <w:szCs w:val="26"/>
        </w:rPr>
        <w:t xml:space="preserve">рядке разработки и утверждения органами местного самоуправления в Чувашской Республике схемы размещения нестационарных торговых объектов", </w:t>
      </w:r>
      <w:hyperlink r:id="rId11" w:history="1">
        <w:r w:rsidRPr="003E7EC2">
          <w:rPr>
            <w:rFonts w:ascii="Times New Roman" w:hAnsi="Times New Roman"/>
            <w:szCs w:val="26"/>
          </w:rPr>
          <w:t>Уставом</w:t>
        </w:r>
      </w:hyperlink>
      <w:r w:rsidRPr="003E7EC2">
        <w:rPr>
          <w:rFonts w:ascii="Times New Roman" w:hAnsi="Times New Roman"/>
          <w:szCs w:val="26"/>
        </w:rPr>
        <w:t xml:space="preserve"> Чебо</w:t>
      </w:r>
      <w:r w:rsidRPr="003E7EC2">
        <w:rPr>
          <w:rFonts w:ascii="Times New Roman" w:hAnsi="Times New Roman"/>
          <w:szCs w:val="26"/>
        </w:rPr>
        <w:t>к</w:t>
      </w:r>
      <w:r w:rsidRPr="003E7EC2">
        <w:rPr>
          <w:rFonts w:ascii="Times New Roman" w:hAnsi="Times New Roman"/>
          <w:szCs w:val="26"/>
        </w:rPr>
        <w:t>сарского района</w:t>
      </w:r>
      <w:r w:rsidR="004966E4">
        <w:rPr>
          <w:rFonts w:ascii="Times New Roman" w:hAnsi="Times New Roman"/>
          <w:szCs w:val="26"/>
        </w:rPr>
        <w:t>,</w:t>
      </w:r>
      <w:r w:rsidRPr="003E7EC2">
        <w:rPr>
          <w:rFonts w:ascii="Times New Roman" w:hAnsi="Times New Roman"/>
          <w:sz w:val="28"/>
          <w:szCs w:val="28"/>
        </w:rPr>
        <w:t xml:space="preserve"> </w:t>
      </w:r>
      <w:r w:rsidRPr="003E7EC2">
        <w:rPr>
          <w:rFonts w:ascii="Times New Roman" w:hAnsi="Times New Roman"/>
          <w:szCs w:val="26"/>
        </w:rPr>
        <w:t>администрация Чебоксарского района п о с т а н о в л я е т</w:t>
      </w:r>
      <w:r w:rsidRPr="00984C88">
        <w:rPr>
          <w:rFonts w:ascii="Times New Roman" w:hAnsi="Times New Roman"/>
          <w:szCs w:val="26"/>
        </w:rPr>
        <w:t>:</w:t>
      </w:r>
    </w:p>
    <w:p w:rsidR="004966E4" w:rsidRDefault="004966E4" w:rsidP="004966E4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Внести в</w:t>
      </w:r>
      <w:r w:rsidRPr="005D2AD2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С</w:t>
      </w:r>
      <w:r w:rsidRPr="005D2AD2">
        <w:rPr>
          <w:rFonts w:ascii="Times New Roman" w:hAnsi="Times New Roman"/>
          <w:szCs w:val="26"/>
        </w:rPr>
        <w:t>хему размещения нестационарных торговых объектов на те</w:t>
      </w:r>
      <w:r w:rsidRPr="005D2AD2">
        <w:rPr>
          <w:rFonts w:ascii="Times New Roman" w:hAnsi="Times New Roman"/>
          <w:szCs w:val="26"/>
        </w:rPr>
        <w:t>р</w:t>
      </w:r>
      <w:r w:rsidRPr="005D2AD2">
        <w:rPr>
          <w:rFonts w:ascii="Times New Roman" w:hAnsi="Times New Roman"/>
          <w:szCs w:val="26"/>
        </w:rPr>
        <w:t>ритории Чебоксарского района</w:t>
      </w:r>
      <w:r>
        <w:rPr>
          <w:rFonts w:ascii="Times New Roman" w:hAnsi="Times New Roman"/>
          <w:szCs w:val="26"/>
        </w:rPr>
        <w:t>, утвержденную постановлением администрации Ч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боксарского </w:t>
      </w:r>
      <w:r w:rsidRPr="007266DB">
        <w:rPr>
          <w:rFonts w:ascii="Times New Roman" w:hAnsi="Times New Roman"/>
          <w:szCs w:val="26"/>
        </w:rPr>
        <w:t>района</w:t>
      </w:r>
      <w:r w:rsidRPr="007266DB">
        <w:rPr>
          <w:rFonts w:ascii="Times New Roman" w:hAnsi="Times New Roman"/>
          <w:b/>
          <w:szCs w:val="26"/>
        </w:rPr>
        <w:t xml:space="preserve"> </w:t>
      </w:r>
      <w:r w:rsidRPr="007266DB">
        <w:rPr>
          <w:rFonts w:ascii="Times New Roman" w:hAnsi="Times New Roman"/>
          <w:szCs w:val="26"/>
        </w:rPr>
        <w:t>от 21.06.2017 № 515</w:t>
      </w:r>
      <w:r>
        <w:rPr>
          <w:rFonts w:ascii="Times New Roman" w:hAnsi="Times New Roman"/>
          <w:szCs w:val="26"/>
        </w:rPr>
        <w:t xml:space="preserve"> (далее – Схема),</w:t>
      </w:r>
      <w:r w:rsidRPr="00A12EBD">
        <w:rPr>
          <w:rFonts w:ascii="Times New Roman" w:hAnsi="Times New Roman"/>
          <w:szCs w:val="26"/>
        </w:rPr>
        <w:t xml:space="preserve"> следующие</w:t>
      </w:r>
      <w:r w:rsidRPr="004B4E2E">
        <w:rPr>
          <w:rFonts w:ascii="Times New Roman" w:hAnsi="Times New Roman"/>
          <w:szCs w:val="26"/>
        </w:rPr>
        <w:t xml:space="preserve"> измене</w:t>
      </w:r>
      <w:r>
        <w:rPr>
          <w:rFonts w:ascii="Times New Roman" w:hAnsi="Times New Roman"/>
          <w:szCs w:val="26"/>
        </w:rPr>
        <w:t>ния:</w:t>
      </w:r>
    </w:p>
    <w:p w:rsidR="004966E4" w:rsidRDefault="004966E4" w:rsidP="004966E4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Исключить из Схемы следующие строки:</w:t>
      </w:r>
    </w:p>
    <w:p w:rsidR="00D04F9C" w:rsidRDefault="00D04F9C" w:rsidP="00D04F9C">
      <w:pPr>
        <w:tabs>
          <w:tab w:val="left" w:pos="1276"/>
        </w:tabs>
        <w:ind w:left="709"/>
        <w:jc w:val="both"/>
        <w:rPr>
          <w:rFonts w:ascii="Times New Roman" w:hAnsi="Times New Roman"/>
          <w:szCs w:val="26"/>
        </w:rPr>
      </w:pPr>
    </w:p>
    <w:tbl>
      <w:tblPr>
        <w:tblW w:w="5004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762"/>
        <w:gridCol w:w="1265"/>
        <w:gridCol w:w="969"/>
        <w:gridCol w:w="1454"/>
        <w:gridCol w:w="1402"/>
        <w:gridCol w:w="2011"/>
        <w:gridCol w:w="383"/>
      </w:tblGrid>
      <w:tr w:rsidR="00F0393E" w:rsidRPr="007266DB" w:rsidTr="00F0393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Pr="00B507B6" w:rsidRDefault="00F0393E" w:rsidP="00AF68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5.16</w:t>
            </w:r>
            <w:r w:rsidRPr="00B507B6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Pr="00B507B6" w:rsidRDefault="00F0393E" w:rsidP="00AF68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B507B6">
              <w:rPr>
                <w:rFonts w:ascii="Times New Roman" w:eastAsia="Calibri" w:hAnsi="Times New Roman"/>
                <w:color w:val="000000" w:themeColor="text1"/>
                <w:sz w:val="20"/>
              </w:rPr>
              <w:t>пос. Кугеси, ул. Первомайская, около дома № 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Pr="00B507B6" w:rsidRDefault="00F0393E" w:rsidP="00AF68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</w:rPr>
              <w:t>п</w:t>
            </w:r>
            <w:r w:rsidRPr="00B507B6">
              <w:rPr>
                <w:rFonts w:ascii="Times New Roman" w:eastAsia="Calibri" w:hAnsi="Times New Roman"/>
                <w:color w:val="000000" w:themeColor="text1"/>
                <w:sz w:val="20"/>
              </w:rPr>
              <w:t>алатка, п</w:t>
            </w:r>
            <w:r w:rsidRPr="00B507B6">
              <w:rPr>
                <w:rFonts w:ascii="Times New Roman" w:eastAsia="Calibri" w:hAnsi="Times New Roman"/>
                <w:color w:val="000000" w:themeColor="text1"/>
                <w:sz w:val="20"/>
              </w:rPr>
              <w:t>е</w:t>
            </w:r>
            <w:r w:rsidRPr="00B507B6">
              <w:rPr>
                <w:rFonts w:ascii="Times New Roman" w:eastAsia="Calibri" w:hAnsi="Times New Roman"/>
                <w:color w:val="000000" w:themeColor="text1"/>
                <w:sz w:val="20"/>
              </w:rPr>
              <w:t>редвижной торговый объект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Pr="00B507B6" w:rsidRDefault="00F0393E" w:rsidP="00AF68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B507B6">
              <w:rPr>
                <w:rFonts w:ascii="Times New Roman" w:eastAsia="Calibri" w:hAnsi="Times New Roman"/>
                <w:color w:val="000000" w:themeColor="text1"/>
                <w:sz w:val="20"/>
              </w:rPr>
              <w:t>6 кв.м.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Pr="00B507B6" w:rsidRDefault="00F0393E" w:rsidP="00AF68EF">
            <w:pPr>
              <w:jc w:val="center"/>
              <w:rPr>
                <w:color w:val="000000" w:themeColor="text1"/>
              </w:rPr>
            </w:pPr>
            <w:r w:rsidRPr="00B507B6">
              <w:rPr>
                <w:rFonts w:ascii="Times New Roman" w:hAnsi="Times New Roman"/>
                <w:color w:val="000000" w:themeColor="text1"/>
                <w:sz w:val="20"/>
              </w:rPr>
              <w:t>муниципальная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Pr="00B507B6" w:rsidRDefault="00F0393E" w:rsidP="00AF68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07B6">
              <w:rPr>
                <w:rFonts w:ascii="Times New Roman" w:hAnsi="Times New Roman"/>
                <w:color w:val="000000" w:themeColor="text1"/>
                <w:sz w:val="20"/>
              </w:rPr>
              <w:t>с 01 мая по</w:t>
            </w:r>
          </w:p>
          <w:p w:rsidR="00F0393E" w:rsidRPr="00B507B6" w:rsidRDefault="00F0393E" w:rsidP="00AF68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B507B6">
              <w:rPr>
                <w:rFonts w:ascii="Times New Roman" w:eastAsia="Calibri" w:hAnsi="Times New Roman"/>
                <w:color w:val="000000" w:themeColor="text1"/>
                <w:sz w:val="20"/>
              </w:rPr>
              <w:t>01 октября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Pr="00B507B6" w:rsidRDefault="00F0393E" w:rsidP="00AF68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07B6">
              <w:rPr>
                <w:rFonts w:ascii="Times New Roman" w:hAnsi="Times New Roman"/>
                <w:color w:val="000000" w:themeColor="text1"/>
                <w:sz w:val="20"/>
              </w:rPr>
              <w:t>продовольственные</w:t>
            </w:r>
          </w:p>
          <w:p w:rsidR="00F0393E" w:rsidRPr="00B507B6" w:rsidRDefault="00F0393E" w:rsidP="00AF68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B507B6">
              <w:rPr>
                <w:rFonts w:ascii="Times New Roman" w:eastAsia="Calibri" w:hAnsi="Times New Roman"/>
                <w:color w:val="000000" w:themeColor="text1"/>
                <w:sz w:val="20"/>
              </w:rPr>
              <w:t>товары (бахчевые культуры, плодов</w:t>
            </w:r>
            <w:r w:rsidRPr="00B507B6">
              <w:rPr>
                <w:rFonts w:ascii="Times New Roman" w:eastAsia="Calibri" w:hAnsi="Times New Roman"/>
                <w:color w:val="000000" w:themeColor="text1"/>
                <w:sz w:val="20"/>
              </w:rPr>
              <w:t>о</w:t>
            </w:r>
            <w:r w:rsidRPr="00B507B6">
              <w:rPr>
                <w:rFonts w:ascii="Times New Roman" w:eastAsia="Calibri" w:hAnsi="Times New Roman"/>
                <w:color w:val="000000" w:themeColor="text1"/>
                <w:sz w:val="20"/>
              </w:rPr>
              <w:t>овощные продукты, фрукты)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Pr="00B507B6" w:rsidRDefault="00F0393E" w:rsidP="00AF68EF">
            <w:pPr>
              <w:rPr>
                <w:color w:val="000000" w:themeColor="text1"/>
              </w:rPr>
            </w:pPr>
            <w:r w:rsidRPr="00B507B6">
              <w:rPr>
                <w:rFonts w:ascii="Times New Roman" w:hAnsi="Times New Roman"/>
                <w:color w:val="000000" w:themeColor="text1"/>
                <w:sz w:val="20"/>
              </w:rPr>
              <w:t>*</w:t>
            </w:r>
          </w:p>
        </w:tc>
      </w:tr>
      <w:tr w:rsidR="00305721" w:rsidRPr="007266DB" w:rsidTr="00F0393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B507B6" w:rsidRDefault="00305721" w:rsidP="008B39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5.28</w:t>
            </w:r>
            <w:r w:rsidRPr="00B507B6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B507B6" w:rsidRDefault="00305721" w:rsidP="008B39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B507B6">
              <w:rPr>
                <w:rFonts w:ascii="Times New Roman" w:eastAsia="Calibri" w:hAnsi="Times New Roman"/>
                <w:color w:val="000000" w:themeColor="text1"/>
                <w:sz w:val="20"/>
              </w:rPr>
              <w:t>пос. Кугеси, напротив магазина Гранд, ул. Сове</w:t>
            </w:r>
            <w:r w:rsidRPr="00B507B6">
              <w:rPr>
                <w:rFonts w:ascii="Times New Roman" w:eastAsia="Calibri" w:hAnsi="Times New Roman"/>
                <w:color w:val="000000" w:themeColor="text1"/>
                <w:sz w:val="20"/>
              </w:rPr>
              <w:t>т</w:t>
            </w:r>
            <w:r w:rsidRPr="00B507B6">
              <w:rPr>
                <w:rFonts w:ascii="Times New Roman" w:eastAsia="Calibri" w:hAnsi="Times New Roman"/>
                <w:color w:val="000000" w:themeColor="text1"/>
                <w:sz w:val="20"/>
              </w:rPr>
              <w:t>ская, 61б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B507B6" w:rsidRDefault="00305721" w:rsidP="008B39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</w:rPr>
              <w:t>т</w:t>
            </w:r>
            <w:r w:rsidRPr="00B507B6">
              <w:rPr>
                <w:rFonts w:ascii="Times New Roman" w:eastAsia="Calibri" w:hAnsi="Times New Roman"/>
                <w:color w:val="000000" w:themeColor="text1"/>
                <w:sz w:val="20"/>
              </w:rPr>
              <w:t>орговый павильон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B507B6" w:rsidRDefault="00305721" w:rsidP="008B39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B507B6">
              <w:rPr>
                <w:rFonts w:ascii="Times New Roman" w:eastAsia="Calibri" w:hAnsi="Times New Roman"/>
                <w:color w:val="000000" w:themeColor="text1"/>
                <w:sz w:val="20"/>
              </w:rPr>
              <w:t>30 кв.м.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B507B6" w:rsidRDefault="00305721" w:rsidP="008B3987">
            <w:pPr>
              <w:jc w:val="center"/>
              <w:rPr>
                <w:color w:val="000000" w:themeColor="text1"/>
              </w:rPr>
            </w:pPr>
            <w:r w:rsidRPr="00B507B6">
              <w:rPr>
                <w:rFonts w:ascii="Times New Roman" w:hAnsi="Times New Roman"/>
                <w:color w:val="000000" w:themeColor="text1"/>
                <w:sz w:val="20"/>
              </w:rPr>
              <w:t>муниципальная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B507B6" w:rsidRDefault="00305721" w:rsidP="008B39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B507B6">
              <w:rPr>
                <w:rFonts w:ascii="Times New Roman" w:eastAsia="Calibri" w:hAnsi="Times New Roman"/>
                <w:color w:val="000000" w:themeColor="text1"/>
                <w:sz w:val="20"/>
              </w:rPr>
              <w:t>круглогодично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B507B6" w:rsidRDefault="00305721" w:rsidP="008B39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B507B6">
              <w:rPr>
                <w:rFonts w:ascii="Times New Roman" w:eastAsia="Calibri" w:hAnsi="Times New Roman"/>
                <w:color w:val="000000" w:themeColor="text1"/>
                <w:sz w:val="20"/>
              </w:rPr>
              <w:t>продовольственные товары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B507B6" w:rsidRDefault="00305721" w:rsidP="008B3987">
            <w:pPr>
              <w:rPr>
                <w:color w:val="000000" w:themeColor="text1"/>
              </w:rPr>
            </w:pPr>
            <w:r w:rsidRPr="00B507B6">
              <w:rPr>
                <w:rFonts w:ascii="Times New Roman" w:hAnsi="Times New Roman"/>
                <w:color w:val="000000" w:themeColor="text1"/>
                <w:sz w:val="20"/>
              </w:rPr>
              <w:t>*</w:t>
            </w:r>
          </w:p>
        </w:tc>
      </w:tr>
      <w:tr w:rsidR="00305721" w:rsidRPr="007266DB" w:rsidTr="00F0393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6.1.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д. Пархикасы, на 100 м. Юго-Восточней от СОШ по ул. М</w:t>
            </w:r>
            <w:r w:rsidRPr="007266DB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7266DB">
              <w:rPr>
                <w:rFonts w:ascii="Times New Roman" w:hAnsi="Times New Roman"/>
                <w:color w:val="000000"/>
                <w:sz w:val="20"/>
              </w:rPr>
              <w:t xml:space="preserve">лодежная 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торговля на открытой площадке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150 кв.м.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непродовольственные товары (строител</w:t>
            </w:r>
            <w:r w:rsidRPr="007266DB">
              <w:rPr>
                <w:rFonts w:ascii="Times New Roman" w:hAnsi="Times New Roman"/>
                <w:color w:val="000000"/>
                <w:sz w:val="20"/>
              </w:rPr>
              <w:t>ь</w:t>
            </w:r>
            <w:r w:rsidRPr="007266DB">
              <w:rPr>
                <w:rFonts w:ascii="Times New Roman" w:hAnsi="Times New Roman"/>
                <w:color w:val="000000"/>
                <w:sz w:val="20"/>
              </w:rPr>
              <w:t>ные материалы)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305721" w:rsidRPr="007266DB" w:rsidTr="00F0393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67865">
              <w:rPr>
                <w:rFonts w:ascii="Times New Roman" w:hAnsi="Times New Roman"/>
                <w:color w:val="000000"/>
                <w:sz w:val="20"/>
              </w:rPr>
              <w:t>д. Пархикасы, на 100 м. Юго-Восточней от СОШ по ул. М</w:t>
            </w:r>
            <w:r w:rsidRPr="00767865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767865">
              <w:rPr>
                <w:rFonts w:ascii="Times New Roman" w:hAnsi="Times New Roman"/>
                <w:color w:val="000000"/>
                <w:sz w:val="20"/>
              </w:rPr>
              <w:t xml:space="preserve">лодежная 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67865">
              <w:rPr>
                <w:rFonts w:ascii="Times New Roman" w:hAnsi="Times New Roman"/>
                <w:color w:val="000000"/>
                <w:sz w:val="20"/>
              </w:rPr>
              <w:t>торговля на открытой площадке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150 кв.м.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непродовольственные товары (строител</w:t>
            </w:r>
            <w:r w:rsidRPr="007266DB">
              <w:rPr>
                <w:rFonts w:ascii="Times New Roman" w:hAnsi="Times New Roman"/>
                <w:color w:val="000000"/>
                <w:sz w:val="20"/>
              </w:rPr>
              <w:t>ь</w:t>
            </w:r>
            <w:r w:rsidRPr="007266DB">
              <w:rPr>
                <w:rFonts w:ascii="Times New Roman" w:hAnsi="Times New Roman"/>
                <w:color w:val="000000"/>
                <w:sz w:val="20"/>
              </w:rPr>
              <w:t>ные материалы)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305721" w:rsidRPr="007266DB" w:rsidTr="00F0393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67865">
              <w:rPr>
                <w:rFonts w:ascii="Times New Roman" w:hAnsi="Times New Roman"/>
                <w:color w:val="000000"/>
                <w:sz w:val="20"/>
              </w:rPr>
              <w:t>д. Пархикасы, на 100 м. Юго-Восточней от СОШ по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67865">
              <w:rPr>
                <w:rFonts w:ascii="Times New Roman" w:hAnsi="Times New Roman"/>
                <w:color w:val="000000"/>
                <w:sz w:val="20"/>
              </w:rPr>
              <w:t xml:space="preserve"> ул. М</w:t>
            </w:r>
            <w:r w:rsidRPr="00767865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767865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лодежная 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67865">
              <w:rPr>
                <w:rFonts w:ascii="Times New Roman" w:hAnsi="Times New Roman"/>
                <w:color w:val="000000"/>
                <w:sz w:val="20"/>
              </w:rPr>
              <w:lastRenderedPageBreak/>
              <w:t>торговля на открытой площадке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150 кв.м.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непродовольственные товары (строител</w:t>
            </w:r>
            <w:r w:rsidRPr="007266DB">
              <w:rPr>
                <w:rFonts w:ascii="Times New Roman" w:hAnsi="Times New Roman"/>
                <w:color w:val="000000"/>
                <w:sz w:val="20"/>
              </w:rPr>
              <w:t>ь</w:t>
            </w:r>
            <w:r w:rsidRPr="007266DB">
              <w:rPr>
                <w:rFonts w:ascii="Times New Roman" w:hAnsi="Times New Roman"/>
                <w:color w:val="000000"/>
                <w:sz w:val="20"/>
              </w:rPr>
              <w:t>ные материалы)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305721" w:rsidRPr="007266DB" w:rsidTr="00F0393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67865">
              <w:rPr>
                <w:rFonts w:ascii="Times New Roman" w:hAnsi="Times New Roman"/>
                <w:color w:val="000000"/>
                <w:sz w:val="20"/>
              </w:rPr>
              <w:t>д. Пархикасы, на 100 м. Юго-Восточней от СОШ по ул. М</w:t>
            </w:r>
            <w:r w:rsidRPr="00767865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767865">
              <w:rPr>
                <w:rFonts w:ascii="Times New Roman" w:hAnsi="Times New Roman"/>
                <w:color w:val="000000"/>
                <w:sz w:val="20"/>
              </w:rPr>
              <w:t xml:space="preserve">лодежная 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67865">
              <w:rPr>
                <w:rFonts w:ascii="Times New Roman" w:hAnsi="Times New Roman"/>
                <w:color w:val="000000"/>
                <w:sz w:val="20"/>
              </w:rPr>
              <w:t>торговля на открытой площадке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150 кв.м.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непродовольственные товары (строител</w:t>
            </w:r>
            <w:r w:rsidRPr="007266DB">
              <w:rPr>
                <w:rFonts w:ascii="Times New Roman" w:hAnsi="Times New Roman"/>
                <w:color w:val="000000"/>
                <w:sz w:val="20"/>
              </w:rPr>
              <w:t>ь</w:t>
            </w:r>
            <w:r w:rsidRPr="007266DB">
              <w:rPr>
                <w:rFonts w:ascii="Times New Roman" w:hAnsi="Times New Roman"/>
                <w:color w:val="000000"/>
                <w:sz w:val="20"/>
              </w:rPr>
              <w:t>ные материалы)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21" w:rsidRPr="007266DB" w:rsidRDefault="00305721" w:rsidP="00FA455A">
            <w:pPr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</w:tbl>
    <w:p w:rsidR="00FA455A" w:rsidRDefault="00FA455A" w:rsidP="004966E4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Строки </w:t>
      </w:r>
      <w:r w:rsidR="00F0393E">
        <w:rPr>
          <w:rFonts w:ascii="Times New Roman" w:hAnsi="Times New Roman"/>
          <w:szCs w:val="26"/>
        </w:rPr>
        <w:t>4.11.,</w:t>
      </w:r>
      <w:r w:rsidR="00B21C75">
        <w:rPr>
          <w:rFonts w:ascii="Times New Roman" w:hAnsi="Times New Roman"/>
          <w:szCs w:val="26"/>
        </w:rPr>
        <w:t xml:space="preserve"> </w:t>
      </w:r>
      <w:r w:rsidR="00617F4B">
        <w:rPr>
          <w:rFonts w:ascii="Times New Roman" w:hAnsi="Times New Roman"/>
          <w:szCs w:val="26"/>
        </w:rPr>
        <w:t>5.19., 5.23.-5.26.</w:t>
      </w:r>
      <w:r w:rsidR="00666DFC">
        <w:rPr>
          <w:rFonts w:ascii="Times New Roman" w:hAnsi="Times New Roman"/>
          <w:szCs w:val="26"/>
        </w:rPr>
        <w:t>, 5.37.</w:t>
      </w:r>
      <w:r>
        <w:rPr>
          <w:rFonts w:ascii="Times New Roman" w:hAnsi="Times New Roman"/>
          <w:szCs w:val="26"/>
        </w:rPr>
        <w:t xml:space="preserve"> Схемы изложить в следующей реда</w:t>
      </w:r>
      <w:r>
        <w:rPr>
          <w:rFonts w:ascii="Times New Roman" w:hAnsi="Times New Roman"/>
          <w:szCs w:val="26"/>
        </w:rPr>
        <w:t>к</w:t>
      </w:r>
      <w:r>
        <w:rPr>
          <w:rFonts w:ascii="Times New Roman" w:hAnsi="Times New Roman"/>
          <w:szCs w:val="26"/>
        </w:rPr>
        <w:t>ции:</w:t>
      </w:r>
    </w:p>
    <w:tbl>
      <w:tblPr>
        <w:tblW w:w="5031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1801"/>
        <w:gridCol w:w="1257"/>
        <w:gridCol w:w="964"/>
        <w:gridCol w:w="1454"/>
        <w:gridCol w:w="1402"/>
        <w:gridCol w:w="2049"/>
        <w:gridCol w:w="373"/>
      </w:tblGrid>
      <w:tr w:rsidR="00617F4B" w:rsidRPr="007266DB" w:rsidTr="00617F4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A" w:rsidRPr="007266DB" w:rsidRDefault="00FA455A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4.11.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A" w:rsidRPr="00FA455A" w:rsidRDefault="00FA455A" w:rsidP="00617F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 xml:space="preserve">с. Ишлеи, 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остано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в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 xml:space="preserve">ка общественного транспорта по 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ул. Советская</w:t>
            </w:r>
            <w:r w:rsidR="00072E86">
              <w:rPr>
                <w:rFonts w:ascii="Times New Roman" w:eastAsia="Calibri" w:hAnsi="Times New Roman"/>
                <w:color w:val="000000"/>
                <w:sz w:val="20"/>
              </w:rPr>
              <w:t xml:space="preserve"> </w:t>
            </w:r>
            <w:r w:rsidR="00617F4B">
              <w:rPr>
                <w:rFonts w:ascii="Times New Roman" w:eastAsia="Calibri" w:hAnsi="Times New Roman"/>
                <w:color w:val="000000"/>
                <w:sz w:val="20"/>
              </w:rPr>
              <w:t>рядом</w:t>
            </w:r>
            <w:r w:rsidR="00072E86">
              <w:rPr>
                <w:rFonts w:ascii="Times New Roman" w:eastAsia="Calibri" w:hAnsi="Times New Roman"/>
                <w:color w:val="000000"/>
                <w:sz w:val="20"/>
              </w:rPr>
              <w:t xml:space="preserve"> </w:t>
            </w:r>
            <w:r w:rsidR="001A4A11">
              <w:rPr>
                <w:rFonts w:ascii="Times New Roman" w:eastAsia="Calibri" w:hAnsi="Times New Roman"/>
                <w:color w:val="000000"/>
                <w:sz w:val="20"/>
              </w:rPr>
              <w:t xml:space="preserve">с </w:t>
            </w:r>
            <w:r w:rsidR="00072E86">
              <w:rPr>
                <w:rFonts w:ascii="Times New Roman" w:eastAsia="Calibri" w:hAnsi="Times New Roman"/>
                <w:color w:val="000000"/>
                <w:sz w:val="20"/>
              </w:rPr>
              <w:t>д. 70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A" w:rsidRPr="00FA455A" w:rsidRDefault="00072E86" w:rsidP="00FA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A" w:rsidRPr="00FA455A" w:rsidRDefault="00072E86" w:rsidP="00FA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</w:rPr>
              <w:t xml:space="preserve">21 </w:t>
            </w:r>
            <w:r w:rsidR="00FA455A" w:rsidRPr="00FA455A">
              <w:rPr>
                <w:rFonts w:ascii="Times New Roman" w:eastAsia="Calibri" w:hAnsi="Times New Roman"/>
                <w:color w:val="000000"/>
                <w:sz w:val="20"/>
              </w:rPr>
              <w:t>кв.м.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A" w:rsidRPr="007266DB" w:rsidRDefault="00FA455A" w:rsidP="00FA455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A" w:rsidRPr="00FA455A" w:rsidRDefault="00FA455A" w:rsidP="00FA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A" w:rsidRPr="007266DB" w:rsidRDefault="00072E86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 xml:space="preserve">продовольственные товары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и </w:t>
            </w:r>
            <w:r w:rsidR="00FA455A" w:rsidRPr="007266DB">
              <w:rPr>
                <w:rFonts w:ascii="Times New Roman" w:hAnsi="Times New Roman"/>
                <w:color w:val="000000"/>
                <w:sz w:val="20"/>
              </w:rPr>
              <w:t>непрод</w:t>
            </w:r>
            <w:r w:rsidR="00FA455A" w:rsidRPr="007266DB">
              <w:rPr>
                <w:rFonts w:ascii="Times New Roman" w:hAnsi="Times New Roman"/>
                <w:color w:val="000000"/>
                <w:sz w:val="20"/>
              </w:rPr>
              <w:t>о</w:t>
            </w:r>
            <w:r w:rsidR="00FA455A" w:rsidRPr="007266DB">
              <w:rPr>
                <w:rFonts w:ascii="Times New Roman" w:hAnsi="Times New Roman"/>
                <w:color w:val="000000"/>
                <w:sz w:val="20"/>
              </w:rPr>
              <w:t>вольственные товары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A" w:rsidRPr="00FA455A" w:rsidRDefault="00FA455A" w:rsidP="00FA455A">
            <w:pPr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B21C75" w:rsidRPr="00FA455A" w:rsidTr="00617F4B">
        <w:tc>
          <w:tcPr>
            <w:tcW w:w="267" w:type="pct"/>
          </w:tcPr>
          <w:p w:rsidR="00B21C75" w:rsidRPr="00FA455A" w:rsidRDefault="00B21C75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5.19.</w:t>
            </w:r>
          </w:p>
        </w:tc>
        <w:tc>
          <w:tcPr>
            <w:tcW w:w="922" w:type="pct"/>
          </w:tcPr>
          <w:p w:rsidR="00B21C75" w:rsidRPr="00FA455A" w:rsidRDefault="00B21C75" w:rsidP="001A4A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пос. Кугеси, в 45 метрах от Юго-Восточной стор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о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 xml:space="preserve">ны 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многокварти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р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ного дома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 xml:space="preserve"> № 1 по ул. Пер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в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омайская</w:t>
            </w:r>
          </w:p>
        </w:tc>
        <w:tc>
          <w:tcPr>
            <w:tcW w:w="643" w:type="pct"/>
          </w:tcPr>
          <w:p w:rsidR="00B21C75" w:rsidRPr="00FA455A" w:rsidRDefault="00B21C75" w:rsidP="00FA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493" w:type="pct"/>
          </w:tcPr>
          <w:p w:rsidR="00B21C75" w:rsidRPr="00FA455A" w:rsidRDefault="00B21C75" w:rsidP="00FA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</w:rPr>
              <w:t>24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 xml:space="preserve"> кв.м.</w:t>
            </w:r>
          </w:p>
        </w:tc>
        <w:tc>
          <w:tcPr>
            <w:tcW w:w="741" w:type="pct"/>
          </w:tcPr>
          <w:p w:rsidR="00B21C75" w:rsidRPr="00FA455A" w:rsidRDefault="00B21C75" w:rsidP="00FA455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714" w:type="pct"/>
          </w:tcPr>
          <w:p w:rsidR="00B21C75" w:rsidRPr="00FA455A" w:rsidRDefault="00B21C75" w:rsidP="00FA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1024" w:type="pct"/>
          </w:tcPr>
          <w:p w:rsidR="00B21C75" w:rsidRPr="00FA455A" w:rsidRDefault="00B21C75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непродовольственные товары (книги, канцтовары)</w:t>
            </w:r>
          </w:p>
        </w:tc>
        <w:tc>
          <w:tcPr>
            <w:tcW w:w="196" w:type="pct"/>
          </w:tcPr>
          <w:p w:rsidR="00B21C75" w:rsidRPr="00FA455A" w:rsidRDefault="00B21C75" w:rsidP="00FA455A">
            <w:pPr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B21C75" w:rsidRPr="00FA455A" w:rsidTr="00617F4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5.23.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1A4A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пос. Кугеси, в 35 метрах от Юго-Восточной стор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о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 xml:space="preserve">ны 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многокварти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р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ного дома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 xml:space="preserve"> № 1 по ул. Пер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в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омайская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</w:rPr>
              <w:t>4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8 кв.м.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продовольственные</w:t>
            </w:r>
          </w:p>
          <w:p w:rsidR="00B21C75" w:rsidRPr="00FA455A" w:rsidRDefault="00B21C75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товары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B21C75" w:rsidRPr="00FA455A" w:rsidTr="00617F4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5.24.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1A4A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пос. Кугеси, в 30 метрах от Юго-Восточной стор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о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 xml:space="preserve">ны 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многокварти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р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ного дома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 xml:space="preserve"> № 1 по ул. Пер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в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омайская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</w:rPr>
              <w:t xml:space="preserve">18 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кв.м.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</w:rPr>
              <w:t>с 01 мая по 31 октября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продовольственные</w:t>
            </w:r>
          </w:p>
          <w:p w:rsidR="00B21C75" w:rsidRPr="00FA455A" w:rsidRDefault="00B21C75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товары (фрукты, ов</w:t>
            </w:r>
            <w:r w:rsidRPr="00FA455A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FA455A">
              <w:rPr>
                <w:rFonts w:ascii="Times New Roman" w:hAnsi="Times New Roman"/>
                <w:color w:val="000000"/>
                <w:sz w:val="20"/>
              </w:rPr>
              <w:t>щи)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 xml:space="preserve">* </w:t>
            </w:r>
          </w:p>
        </w:tc>
      </w:tr>
      <w:tr w:rsidR="00B21C75" w:rsidRPr="00FA455A" w:rsidTr="00617F4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5.25.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1A4A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пос. Кугеси, в 15 метрах от Юго-Восточной стор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о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 xml:space="preserve">ны 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многокварти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р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ного дома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 xml:space="preserve"> № 1 по ул. Пер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в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омайская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киоск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4 кв.м.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непродовольственные товары (пресса)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B21C75" w:rsidRPr="00FA455A" w:rsidTr="00617F4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5.26.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1A4A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пос. Кугеси, в 11 метрах от Юго-Восточной стор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о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 xml:space="preserve">ны 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многокварти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р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ного дома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 xml:space="preserve"> № 1 по ул. Пер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в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 xml:space="preserve">омайская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</w:rPr>
              <w:t>50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 xml:space="preserve"> кв.м.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продовольственные</w:t>
            </w:r>
          </w:p>
          <w:p w:rsidR="00B21C75" w:rsidRPr="00FA455A" w:rsidRDefault="00B21C75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товары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B21C75" w:rsidRPr="00FA455A" w:rsidTr="00617F4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5.29.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пос. Кугеси, ул. Карла Маркса, дом 66 на земельном участке с кад. н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о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мером 21:21:160131:99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</w:rPr>
              <w:t>4</w:t>
            </w: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0 кв.м.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продовольственные</w:t>
            </w:r>
          </w:p>
          <w:p w:rsidR="00B21C75" w:rsidRPr="00FA455A" w:rsidRDefault="00B21C75" w:rsidP="00FA45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товары и непрод</w:t>
            </w:r>
            <w:r w:rsidRPr="00FA455A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FA455A">
              <w:rPr>
                <w:rFonts w:ascii="Times New Roman" w:hAnsi="Times New Roman"/>
                <w:color w:val="000000"/>
                <w:sz w:val="20"/>
              </w:rPr>
              <w:t>вольственные товары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FA455A" w:rsidRDefault="00B21C75" w:rsidP="00FA455A">
            <w:pPr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66DFC" w:rsidRPr="00FA455A" w:rsidTr="00617F4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Pr="00B507B6" w:rsidRDefault="00666DFC" w:rsidP="00C465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5.37</w:t>
            </w:r>
            <w:r w:rsidRPr="00B507B6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Pr="00B507B6" w:rsidRDefault="00666DFC" w:rsidP="00C465B6">
            <w:pPr>
              <w:jc w:val="center"/>
              <w:outlineLvl w:val="1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07B6">
              <w:rPr>
                <w:rFonts w:ascii="Times New Roman" w:hAnsi="Times New Roman"/>
                <w:color w:val="000000" w:themeColor="text1"/>
                <w:sz w:val="20"/>
              </w:rPr>
              <w:t>пос. Кугеси, рядом с кафе «Дубрава»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с юго-западной ст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роны</w:t>
            </w:r>
            <w:r w:rsidRPr="00B507B6"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Pr="00B507B6" w:rsidRDefault="00666DFC" w:rsidP="00C465B6">
            <w:pPr>
              <w:jc w:val="center"/>
              <w:outlineLvl w:val="1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</w:t>
            </w:r>
            <w:r w:rsidRPr="00B507B6">
              <w:rPr>
                <w:rFonts w:ascii="Times New Roman" w:hAnsi="Times New Roman"/>
                <w:color w:val="000000" w:themeColor="text1"/>
                <w:sz w:val="20"/>
              </w:rPr>
              <w:t>онтейнер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Pr="00B507B6" w:rsidRDefault="00666DFC" w:rsidP="00C465B6">
            <w:pPr>
              <w:jc w:val="center"/>
              <w:outlineLvl w:val="1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07B6">
              <w:rPr>
                <w:rFonts w:ascii="Times New Roman" w:hAnsi="Times New Roman"/>
                <w:color w:val="000000" w:themeColor="text1"/>
                <w:sz w:val="20"/>
              </w:rPr>
              <w:t>15 кв.м.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Pr="00B507B6" w:rsidRDefault="00666DFC" w:rsidP="00C465B6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07B6">
              <w:rPr>
                <w:rFonts w:ascii="Times New Roman" w:hAnsi="Times New Roman"/>
                <w:color w:val="000000" w:themeColor="text1"/>
                <w:sz w:val="20"/>
              </w:rPr>
              <w:t>муниципальная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Pr="00B507B6" w:rsidRDefault="00666DFC" w:rsidP="00C46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B507B6">
              <w:rPr>
                <w:rFonts w:ascii="Times New Roman" w:eastAsia="Calibri" w:hAnsi="Times New Roman"/>
                <w:color w:val="000000" w:themeColor="text1"/>
                <w:sz w:val="20"/>
              </w:rPr>
              <w:t>круглогодично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Pr="00B507B6" w:rsidRDefault="00666DFC" w:rsidP="00C465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07B6">
              <w:rPr>
                <w:rFonts w:ascii="Times New Roman" w:hAnsi="Times New Roman"/>
                <w:color w:val="000000" w:themeColor="text1"/>
                <w:sz w:val="20"/>
              </w:rPr>
              <w:t>Непродовольственные товары (прием сте</w:t>
            </w:r>
            <w:r w:rsidRPr="00B507B6">
              <w:rPr>
                <w:rFonts w:ascii="Times New Roman" w:hAnsi="Times New Roman"/>
                <w:color w:val="000000" w:themeColor="text1"/>
                <w:sz w:val="20"/>
              </w:rPr>
              <w:t>к</w:t>
            </w:r>
            <w:r w:rsidRPr="00B507B6">
              <w:rPr>
                <w:rFonts w:ascii="Times New Roman" w:hAnsi="Times New Roman"/>
                <w:color w:val="000000" w:themeColor="text1"/>
                <w:sz w:val="20"/>
              </w:rPr>
              <w:t>лотары)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C" w:rsidRPr="00B507B6" w:rsidRDefault="00666DFC" w:rsidP="00C465B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07B6">
              <w:rPr>
                <w:rFonts w:ascii="Times New Roman" w:hAnsi="Times New Roman"/>
                <w:color w:val="000000" w:themeColor="text1"/>
                <w:sz w:val="20"/>
              </w:rPr>
              <w:t>*</w:t>
            </w:r>
          </w:p>
        </w:tc>
      </w:tr>
    </w:tbl>
    <w:p w:rsidR="00FA455A" w:rsidRDefault="00F0393E" w:rsidP="00F0393E">
      <w:pPr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Включить в Схему следующие строки</w:t>
      </w:r>
      <w:r w:rsidR="00CE04D1">
        <w:rPr>
          <w:rFonts w:ascii="Times New Roman" w:hAnsi="Times New Roman"/>
          <w:szCs w:val="26"/>
        </w:rPr>
        <w:t xml:space="preserve">: </w:t>
      </w:r>
    </w:p>
    <w:tbl>
      <w:tblPr>
        <w:tblW w:w="5031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1812"/>
        <w:gridCol w:w="1263"/>
        <w:gridCol w:w="969"/>
        <w:gridCol w:w="1456"/>
        <w:gridCol w:w="1403"/>
        <w:gridCol w:w="2012"/>
        <w:gridCol w:w="385"/>
      </w:tblGrid>
      <w:tr w:rsidR="00CE04D1" w:rsidRPr="00FA455A" w:rsidTr="00AF68EF">
        <w:tc>
          <w:tcPr>
            <w:tcW w:w="267" w:type="pct"/>
          </w:tcPr>
          <w:p w:rsidR="00CE04D1" w:rsidRPr="00FA455A" w:rsidRDefault="00CE04D1" w:rsidP="00CE04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5.40.</w:t>
            </w:r>
          </w:p>
        </w:tc>
        <w:tc>
          <w:tcPr>
            <w:tcW w:w="922" w:type="pct"/>
          </w:tcPr>
          <w:p w:rsidR="00CE04D1" w:rsidRPr="00FA455A" w:rsidRDefault="00CE04D1" w:rsidP="00AF68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пос. Кугеси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, перед домом 19 по ул. Шоссейная</w:t>
            </w:r>
          </w:p>
        </w:tc>
        <w:tc>
          <w:tcPr>
            <w:tcW w:w="643" w:type="pct"/>
          </w:tcPr>
          <w:p w:rsidR="00CE04D1" w:rsidRPr="00FA455A" w:rsidRDefault="00CE04D1" w:rsidP="00AF68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киоск</w:t>
            </w:r>
          </w:p>
        </w:tc>
        <w:tc>
          <w:tcPr>
            <w:tcW w:w="493" w:type="pct"/>
          </w:tcPr>
          <w:p w:rsidR="00CE04D1" w:rsidRDefault="00CE04D1" w:rsidP="00AF68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</w:rPr>
              <w:t>4 кв.м.</w:t>
            </w:r>
          </w:p>
        </w:tc>
        <w:tc>
          <w:tcPr>
            <w:tcW w:w="741" w:type="pct"/>
          </w:tcPr>
          <w:p w:rsidR="00CE04D1" w:rsidRPr="00FA455A" w:rsidRDefault="00CE04D1" w:rsidP="00AF68E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714" w:type="pct"/>
          </w:tcPr>
          <w:p w:rsidR="00CE04D1" w:rsidRPr="00FA455A" w:rsidRDefault="00CE04D1" w:rsidP="00AF68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FA455A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1024" w:type="pct"/>
          </w:tcPr>
          <w:p w:rsidR="00CE04D1" w:rsidRPr="00FA455A" w:rsidRDefault="00CE04D1" w:rsidP="00AF68E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266DB">
              <w:rPr>
                <w:rFonts w:ascii="Times New Roman" w:hAnsi="Times New Roman"/>
                <w:color w:val="000000"/>
                <w:sz w:val="20"/>
              </w:rPr>
              <w:t>непродовольственные товары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(пресса)</w:t>
            </w:r>
          </w:p>
        </w:tc>
        <w:tc>
          <w:tcPr>
            <w:tcW w:w="196" w:type="pct"/>
          </w:tcPr>
          <w:p w:rsidR="00CE04D1" w:rsidRPr="00FA455A" w:rsidRDefault="00CE04D1" w:rsidP="00AF68EF">
            <w:pPr>
              <w:rPr>
                <w:rFonts w:ascii="Times New Roman" w:hAnsi="Times New Roman"/>
                <w:color w:val="000000"/>
                <w:sz w:val="20"/>
              </w:rPr>
            </w:pPr>
            <w:r w:rsidRPr="00FA455A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</w:tbl>
    <w:p w:rsidR="00CE04D1" w:rsidRDefault="00CE04D1" w:rsidP="00CE04D1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:rsidR="00AC54AF" w:rsidRPr="005D2AD2" w:rsidRDefault="00AC54AF" w:rsidP="00AC54A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5D2AD2">
        <w:rPr>
          <w:rFonts w:ascii="Times New Roman" w:hAnsi="Times New Roman"/>
          <w:szCs w:val="26"/>
        </w:rPr>
        <w:t>Опубликовать настоящее постановление в газете «Ведомости Чебоксарского района» и на официальном сайте Чебоксарского района в информационно-телекоммуникационной сети «Интернет».</w:t>
      </w:r>
    </w:p>
    <w:p w:rsidR="00AC54AF" w:rsidRPr="005D2AD2" w:rsidRDefault="00AC54AF" w:rsidP="00AC54A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5D2AD2">
        <w:rPr>
          <w:rFonts w:ascii="Times New Roman" w:hAnsi="Times New Roman"/>
          <w:szCs w:val="26"/>
        </w:rPr>
        <w:t>Настоящее постановление вступает в силу со дня его официального опубл</w:t>
      </w:r>
      <w:r w:rsidRPr="005D2AD2">
        <w:rPr>
          <w:rFonts w:ascii="Times New Roman" w:hAnsi="Times New Roman"/>
          <w:szCs w:val="26"/>
        </w:rPr>
        <w:t>и</w:t>
      </w:r>
      <w:r w:rsidRPr="005D2AD2">
        <w:rPr>
          <w:rFonts w:ascii="Times New Roman" w:hAnsi="Times New Roman"/>
          <w:szCs w:val="26"/>
        </w:rPr>
        <w:t xml:space="preserve">кования. </w:t>
      </w:r>
    </w:p>
    <w:p w:rsidR="00AC54AF" w:rsidRPr="005D2AD2" w:rsidRDefault="00AC54AF" w:rsidP="00AC54A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5D2AD2">
        <w:rPr>
          <w:rFonts w:ascii="Times New Roman" w:hAnsi="Times New Roman"/>
          <w:szCs w:val="26"/>
        </w:rPr>
        <w:t>Контроль за исполнением данного постановления возложить на отдел эк</w:t>
      </w:r>
      <w:r w:rsidRPr="005D2AD2">
        <w:rPr>
          <w:rFonts w:ascii="Times New Roman" w:hAnsi="Times New Roman"/>
          <w:szCs w:val="26"/>
        </w:rPr>
        <w:t>о</w:t>
      </w:r>
      <w:r w:rsidRPr="005D2AD2">
        <w:rPr>
          <w:rFonts w:ascii="Times New Roman" w:hAnsi="Times New Roman"/>
          <w:szCs w:val="26"/>
        </w:rPr>
        <w:t>номики, имущественных и земельных отношений администрации Чебоксарского ра</w:t>
      </w:r>
      <w:r w:rsidRPr="005D2AD2">
        <w:rPr>
          <w:rFonts w:ascii="Times New Roman" w:hAnsi="Times New Roman"/>
          <w:szCs w:val="26"/>
        </w:rPr>
        <w:t>й</w:t>
      </w:r>
      <w:r w:rsidRPr="005D2AD2">
        <w:rPr>
          <w:rFonts w:ascii="Times New Roman" w:hAnsi="Times New Roman"/>
          <w:szCs w:val="26"/>
        </w:rPr>
        <w:t>она.</w:t>
      </w:r>
    </w:p>
    <w:p w:rsidR="001460B2" w:rsidRPr="004966E4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4966E4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BC4C72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И. о. 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ы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D608E7" w:rsidP="00D608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</w:t>
            </w:r>
            <w:r w:rsidR="00D04F9C">
              <w:rPr>
                <w:rFonts w:ascii="Times New Roman" w:hAnsi="Times New Roman"/>
                <w:szCs w:val="26"/>
              </w:rPr>
              <w:t xml:space="preserve">. </w:t>
            </w:r>
            <w:r>
              <w:rPr>
                <w:rFonts w:ascii="Times New Roman" w:hAnsi="Times New Roman"/>
                <w:szCs w:val="26"/>
              </w:rPr>
              <w:t>П</w:t>
            </w:r>
            <w:r w:rsidR="00D04F9C">
              <w:rPr>
                <w:rFonts w:ascii="Times New Roman" w:hAnsi="Times New Roman"/>
                <w:szCs w:val="26"/>
              </w:rPr>
              <w:t xml:space="preserve">. </w:t>
            </w:r>
            <w:r>
              <w:rPr>
                <w:rFonts w:ascii="Times New Roman" w:hAnsi="Times New Roman"/>
                <w:szCs w:val="26"/>
              </w:rPr>
              <w:t>Димитриев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666DFC">
      <w:footerReference w:type="default" r:id="rId12"/>
      <w:headerReference w:type="first" r:id="rId13"/>
      <w:footerReference w:type="first" r:id="rId14"/>
      <w:type w:val="evenPage"/>
      <w:pgSz w:w="11907" w:h="16840"/>
      <w:pgMar w:top="993" w:right="850" w:bottom="1276" w:left="1418" w:header="1134" w:footer="90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A8" w:rsidRDefault="00BA50A8">
      <w:r>
        <w:separator/>
      </w:r>
    </w:p>
  </w:endnote>
  <w:endnote w:type="continuationSeparator" w:id="0">
    <w:p w:rsidR="00BA50A8" w:rsidRDefault="00BA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5A" w:rsidRDefault="00FA455A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5A" w:rsidRPr="00591B6B" w:rsidRDefault="00FA455A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666DFC">
      <w:rPr>
        <w:rFonts w:ascii="Times New Roman" w:hAnsi="Times New Roman"/>
        <w:noProof/>
        <w:snapToGrid w:val="0"/>
        <w:sz w:val="12"/>
      </w:rPr>
      <w:t>Мазиков М.Н..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</w:p>
  <w:p w:rsidR="00FA455A" w:rsidRPr="00FA455A" w:rsidRDefault="00FA455A">
    <w:pPr>
      <w:pStyle w:val="a4"/>
      <w:rPr>
        <w:rFonts w:ascii="Times New Roman" w:hAnsi="Times New Roman"/>
        <w:sz w:val="12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666DFC">
      <w:rPr>
        <w:rFonts w:ascii="Times New Roman" w:hAnsi="Times New Roman"/>
        <w:noProof/>
        <w:snapToGrid w:val="0"/>
        <w:sz w:val="12"/>
        <w:lang w:val="en-US"/>
      </w:rPr>
      <w:t>y:\sos\dokum\SHAREDEM\POZDR\0151.doc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CC5C94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FA455A">
      <w:rPr>
        <w:rFonts w:ascii="Times New Roman" w:hAnsi="Times New Roman"/>
        <w:snapToGrid w:val="0"/>
        <w:sz w:val="12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FA455A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NUMPAGES</w:instrText>
    </w:r>
    <w:r w:rsidRPr="00FA455A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CC5C94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A8" w:rsidRDefault="00BA50A8">
      <w:r>
        <w:separator/>
      </w:r>
    </w:p>
  </w:footnote>
  <w:footnote w:type="continuationSeparator" w:id="0">
    <w:p w:rsidR="00BA50A8" w:rsidRDefault="00BA5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FA455A" w:rsidRPr="00AD02C4" w:rsidTr="00BC4C72">
      <w:tc>
        <w:tcPr>
          <w:tcW w:w="3285" w:type="dxa"/>
          <w:shd w:val="clear" w:color="auto" w:fill="auto"/>
        </w:tcPr>
        <w:p w:rsidR="00FA455A" w:rsidRPr="00AD02C4" w:rsidRDefault="00CC5C94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A455A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FA455A" w:rsidRPr="00AD02C4" w:rsidRDefault="00FA455A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FA455A" w:rsidRPr="00AD02C4" w:rsidRDefault="00FA455A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FA455A" w:rsidRPr="00AD02C4" w:rsidRDefault="00FA455A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FA455A" w:rsidRPr="00AD02C4" w:rsidRDefault="00FA455A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FA455A" w:rsidRPr="00AD02C4" w:rsidRDefault="00FA455A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FA455A" w:rsidRPr="00A527F6" w:rsidTr="00A527F6">
            <w:tc>
              <w:tcPr>
                <w:tcW w:w="1413" w:type="dxa"/>
              </w:tcPr>
              <w:p w:rsidR="00FA455A" w:rsidRPr="00A527F6" w:rsidRDefault="00DA1F48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07.12.2017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FA455A" w:rsidRPr="00A527F6" w:rsidRDefault="00FA455A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FA455A" w:rsidRPr="00A527F6" w:rsidRDefault="00DA1F48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1220</w:t>
                </w:r>
              </w:p>
            </w:tc>
          </w:tr>
        </w:tbl>
        <w:p w:rsidR="00FA455A" w:rsidRPr="00AD02C4" w:rsidRDefault="00FA455A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FA455A" w:rsidRPr="00AD02C4" w:rsidRDefault="00FA455A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FA455A" w:rsidRPr="00AD02C4" w:rsidRDefault="00FA455A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FA455A" w:rsidRPr="00AD02C4" w:rsidRDefault="00FA455A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FA455A" w:rsidRPr="00AD02C4" w:rsidRDefault="00FA455A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FA455A" w:rsidRPr="00AD02C4" w:rsidRDefault="00FA455A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FA455A" w:rsidRPr="00AD02C4" w:rsidRDefault="00FA455A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FA455A" w:rsidRPr="00AD02C4" w:rsidRDefault="00FA455A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FA455A" w:rsidRPr="00BC4C72" w:rsidTr="00BC4C72">
            <w:tc>
              <w:tcPr>
                <w:tcW w:w="1413" w:type="dxa"/>
              </w:tcPr>
              <w:p w:rsidR="00FA455A" w:rsidRPr="00BC4C72" w:rsidRDefault="00FA455A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FA455A" w:rsidRPr="00BC4C72" w:rsidRDefault="00FA455A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FA455A" w:rsidRPr="00BC4C72" w:rsidRDefault="00FA455A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FA455A" w:rsidRPr="00AD02C4" w:rsidRDefault="00FA455A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FA455A" w:rsidRDefault="00FA455A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FA455A" w:rsidRDefault="00FA455A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5115AF6"/>
    <w:multiLevelType w:val="multilevel"/>
    <w:tmpl w:val="1DB408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D1"/>
    <w:rsid w:val="00072E86"/>
    <w:rsid w:val="001460B2"/>
    <w:rsid w:val="0017767D"/>
    <w:rsid w:val="001A4A11"/>
    <w:rsid w:val="001A4D80"/>
    <w:rsid w:val="00305721"/>
    <w:rsid w:val="003652FF"/>
    <w:rsid w:val="00367432"/>
    <w:rsid w:val="003F5BE4"/>
    <w:rsid w:val="00466C7A"/>
    <w:rsid w:val="004966E4"/>
    <w:rsid w:val="00527375"/>
    <w:rsid w:val="00591B6B"/>
    <w:rsid w:val="005A69CC"/>
    <w:rsid w:val="005F16B6"/>
    <w:rsid w:val="00617F4B"/>
    <w:rsid w:val="00666DFC"/>
    <w:rsid w:val="00686156"/>
    <w:rsid w:val="0070442D"/>
    <w:rsid w:val="007B08D1"/>
    <w:rsid w:val="007F72D9"/>
    <w:rsid w:val="00865A41"/>
    <w:rsid w:val="00A229BE"/>
    <w:rsid w:val="00A37EB8"/>
    <w:rsid w:val="00A527F6"/>
    <w:rsid w:val="00AC54AF"/>
    <w:rsid w:val="00AD02C4"/>
    <w:rsid w:val="00B150C3"/>
    <w:rsid w:val="00B21053"/>
    <w:rsid w:val="00B21C75"/>
    <w:rsid w:val="00B23AB4"/>
    <w:rsid w:val="00B43C9F"/>
    <w:rsid w:val="00BA50A8"/>
    <w:rsid w:val="00BC4C72"/>
    <w:rsid w:val="00CB7E29"/>
    <w:rsid w:val="00CC5C94"/>
    <w:rsid w:val="00CE04D1"/>
    <w:rsid w:val="00D04F9C"/>
    <w:rsid w:val="00D608E7"/>
    <w:rsid w:val="00D61F6B"/>
    <w:rsid w:val="00DA1F48"/>
    <w:rsid w:val="00DE328D"/>
    <w:rsid w:val="00DF761C"/>
    <w:rsid w:val="00E417C9"/>
    <w:rsid w:val="00EB7310"/>
    <w:rsid w:val="00EE3D91"/>
    <w:rsid w:val="00F0393E"/>
    <w:rsid w:val="00F8553E"/>
    <w:rsid w:val="00F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54AF"/>
    <w:pPr>
      <w:widowControl w:val="0"/>
      <w:autoSpaceDE w:val="0"/>
      <w:autoSpaceDN w:val="0"/>
    </w:pPr>
  </w:style>
  <w:style w:type="paragraph" w:customStyle="1" w:styleId="ConsPlusCell">
    <w:name w:val="ConsPlusCell"/>
    <w:rsid w:val="00AC54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54AF"/>
    <w:pPr>
      <w:widowControl w:val="0"/>
      <w:autoSpaceDE w:val="0"/>
      <w:autoSpaceDN w:val="0"/>
    </w:pPr>
  </w:style>
  <w:style w:type="paragraph" w:customStyle="1" w:styleId="ConsPlusCell">
    <w:name w:val="ConsPlusCell"/>
    <w:rsid w:val="00AC54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7508181.1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749338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7A54-F0E1-4E60-949A-2D193997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00.DOT</Template>
  <TotalTime>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Мазиков М.Н..</dc:creator>
  <cp:lastModifiedBy>Павлов Максим Юрьевич</cp:lastModifiedBy>
  <cp:revision>2</cp:revision>
  <cp:lastPrinted>2017-12-13T14:13:00Z</cp:lastPrinted>
  <dcterms:created xsi:type="dcterms:W3CDTF">2020-01-10T15:14:00Z</dcterms:created>
  <dcterms:modified xsi:type="dcterms:W3CDTF">2020-01-10T15:14:00Z</dcterms:modified>
</cp:coreProperties>
</file>