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24" w:rsidRPr="00A90524" w:rsidRDefault="00A90524" w:rsidP="00DE25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524">
        <w:rPr>
          <w:rFonts w:ascii="Times New Roman" w:hAnsi="Times New Roman" w:cs="Times New Roman"/>
          <w:sz w:val="28"/>
          <w:szCs w:val="28"/>
        </w:rPr>
        <w:t xml:space="preserve">          проект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DE25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КОНТРАКТ</w:t>
      </w:r>
    </w:p>
    <w:p w:rsidR="00A90524" w:rsidRPr="00A90524" w:rsidRDefault="00A90524" w:rsidP="00DE25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С ГЛАВОЙ АДМИНИСТРАЦИИ ГОРОДА ЧЕБОКСАРЫ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Муниципальное образование город Чебоксары в лице главы города Чебоксары ___________________, именуемого в дальнейшем «глава города Чебоксары», действующего на основании Устава муниципального образования города Чебоксары – столицы Чувашской Республики, с одной стороны, и гражданин ______________________, именуемый в дальнейшем «глава администрации города Чебоксары», с другой стороны, на основании решения Чебоксарского городского Собрания депутатов Чувашской Республики от ________ 2020 г. № ____, принятого по результатам конкурса на замещение должности главы администрации города Чебоксары, совместно именуемые в дальнейшем «Стороны», заключили настоящий контракт о нижеследующем.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1.1. По настоящему контракту глава администрации города Чебоксары принимает на себя обязательства по осуществлению в соответствии с законодательством Российской Федерации, законодательством Чувашской Республики и Уставом муниципального образования города Чебоксары – столицы Чувашской Республики полномочий главы местной администрации по решению вопросов местного значения и по осуществлению отдельных государственных полномочий, переданных органам местного самоуправления федеральными законами и законами Чувашской Республики (далее – отдельные государственные полномочия).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В Реестре должностей муниципальной службы в Чувашской Республике и в соответствии с Положением о муниципальной службе муниципального образования города Чебоксары – столицы Чувашской Республики, утвержденным решением Чебоксарского городского Собрания депутатов от 17 апреля 2008 года № 964, должность, замещаемая главой администрации, отнесена к высшей группе должностей муниципальной службы.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1.2. Дата начала исполнения должностных обязанностей – _________ г.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II. Права главы администрации города Чебоксары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2.1. В части, касающейся осуществления полномочий по решению вопросов местного значения, глава администрации города Чебоксары имеет все права, предоставленные ему действующим законодательством в области местного самоуправления, а также Уставом муниципального образования города Чебоксары – столицы Чувашской Республики и иными нормативными правовыми актами Чебоксарского городского Собрания депутатов.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lastRenderedPageBreak/>
        <w:t>2.2. В части, касающейся осуществления отдельных государственных полномочий, глава администрации города Чебоксары имеет право: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издавать муниципальные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законами и (или) законами Чувашской Республики;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вносить предложения в Чебоксарское городское Собрание депутатов о создании структурных подразделений администрации города Чебоксары, необходимых для осуществления отдельных государственных полномочий;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вносить в Чебоксарское городское Собрание депутатов предложения о дополнительном использовании собственных материальных ресурсов и финансовых средств для осуществления отдельных государственных полномочий в случаях и порядке, предусмотренных Уставом муниципального образования города Чебоксары – столицы Чувашской Республики;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запрашивать и получать информацию от органов государственной власти в части, касающейся осуществления отдельных государственных полномочий;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направлять в уполномоченные государственные органы предложения по вопросам осуществления отдельных государственных полномочий.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2.3. Глава администрации города Чебоксары также имеет права, предусмотренные законодательством Российской Федерации о муниципальной службе.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III. Обязанности главы администрации города Чебоксары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3.1. В части, касающейся осуществления полномочий по решению вопросов местного значения, глава администрации города Чебоксары обязан организовывать и обеспечивать работу администрации города Чебоксары, ее структурных подразделений и подведомственных учреждений по исполнению всех возложенных действующим законодательством о местном самоуправлении полномочий.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3.2. В части, касающейся осуществления отдельных государственных полномочий, глава администрации города Чебоксары обязан: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lastRenderedPageBreak/>
        <w:t>организовывать и обеспечивать работу администрации города Чебоксары и ее структурных подразделений по исполнению отдельных государственных полномочий;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обеспечивать эффективное и рациональное использование материальных ресурсов и финансовых средств, предоставленных для осуществления отдельных государственных полномочий;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предоставлять в установленном порядке, уполномоченным государственным органам необходимую информацию и документы, связанные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исполнять письменные предписания уполномоченных государственных органов об устранении нарушений, допущенных при осуществлении отдельных государственных полномочий;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законом тайну;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обеспечивать возврат предоставленных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законов, законов Чувашской Республики, предусматривающих наделение органов местного самоуправления отдельными государственными полномочиями, требованиям, установленным федеральным законом.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3.3. Глава администрации города Чебоксары также обязан исполнять обязанности муниципального служащего, предусмотренные положениями федерального закона, в том числе соблюдать ограничения, не нарушать запреты, которые установлены федеральным законом.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IV. Оплата труда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4.1. Оплата труда главы администрации города Чебоксары производится в виде денежного содержания, которое состоит из должностного оклада, а также из ежемесячных и иных дополнительных выплат, к которым относятся: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при предоставлении ежегодного оплачиваемого отпуска;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ежемесячная выплата за классный чин муниципального служащего;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4.2. Размер ежемесячных и иных дополнительных выплат и порядок их осуществления устанавливаются соответствующим решением Чебоксарского городского Собрания депутатов.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V. Рабочее (служебное) время и время отдыха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5.1. Главе администрации города Чебоксары устанавливается ненормированный рабочий день.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5.2. Главе администрации города Чебоксары предоставляется: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а) ежегодный основной оплачиваемый отпуск продолжительностью 30 календарных дней;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б)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в) ежегодный дополнительный оплачиваемый отпуск за ненормированный рабочий день продолжительностью три календарных дня.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6.1. Настоящий контракт заключается на срок полномочий Чебоксарского городского Собрания депутатов, принявшего решение о назначении лица на должность главы администрации города Чебоксары (до дня начала работы Чебоксарского городского Собрания депутатов нового созыва), но не менее чем на два года.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VII. Условия профессиональной деятельности и гарантии, предоставляемые главе администрации города Чебоксары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7.1. Главе администрации города Чебоксары обеспечиваются надлежащие организационно-технические условия, необходимые для исполнения должностных обязанностей: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оборудование рабочего места средствами связи, оргтехникой, доступ к информационным системам и т.д.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7.2. Главе администрации города Чебоксары предоставляются гарантии, предусмотренные действующим законодательством и Уставом муниципального образования города Чебоксары – столицы Чувашской Республики.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7.3. Глава администрации города Чебоксары подлежит обязательному страхованию, предусмотренному законодательством Российской Федерации.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lastRenderedPageBreak/>
        <w:t>VIII. Ответственность сторон контракта. Изменение, дополнение и прекращение контракта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8.1.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8.2. Изменения и дополнения могут быть внесены в настоящий контракт по соглашению сторон в следующих случаях: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а) при изменении действующего законодательства;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б) по инициативе любой из сторон настоящего контракта.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При изменении условий настоящего контракта глава администрации города Чебоксары уведомляется об этом в письменной форме не позднее, чем за два месяца до их изменения.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8.3.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8.4. Настоящий контракт может быть прекращен или расторгнут в случае и на основаниях, предусмотренных законодательством Российской Федерации.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IX. Разрешение споров и разногласий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9.1.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Fonts w:ascii="Times New Roman" w:hAnsi="Times New Roman" w:cs="Times New Roman"/>
          <w:sz w:val="28"/>
          <w:szCs w:val="28"/>
        </w:rPr>
        <w:t>9.2. Настоящий контракт составлен в двух экземплярах, идентичных по тексту, обладающих равной юридической силой, по одному для каждой из сторон.</w:t>
      </w: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P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524" w:rsidRPr="00A90524" w:rsidTr="00A90524">
        <w:trPr>
          <w:trHeight w:val="2555"/>
        </w:trPr>
        <w:tc>
          <w:tcPr>
            <w:tcW w:w="4785" w:type="dxa"/>
          </w:tcPr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города Чебоксары</w:t>
            </w: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</w:t>
            </w: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</w:t>
            </w: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(подпись) (расшифровка подписи)  </w:t>
            </w:r>
          </w:p>
        </w:tc>
        <w:tc>
          <w:tcPr>
            <w:tcW w:w="4786" w:type="dxa"/>
            <w:hideMark/>
          </w:tcPr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 города Чебоксары</w:t>
            </w: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Паспортные данные:</w:t>
            </w: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Адрес: </w:t>
            </w: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</w:t>
            </w: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(подпись) (расшифровка подписи) </w:t>
            </w:r>
          </w:p>
          <w:p w:rsidR="00A90524" w:rsidRPr="00A90524" w:rsidRDefault="00A90524" w:rsidP="00A9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».                      </w:t>
            </w:r>
          </w:p>
        </w:tc>
      </w:tr>
    </w:tbl>
    <w:p w:rsidR="00340877" w:rsidRDefault="00340877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13.10.2020 </w:t>
      </w:r>
    </w:p>
    <w:p w:rsid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24" w:rsidRDefault="00A90524" w:rsidP="00A9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И.Н. Кузьмин</w:t>
      </w:r>
    </w:p>
    <w:sectPr w:rsidR="00A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32"/>
    <w:rsid w:val="00001A85"/>
    <w:rsid w:val="000D7D98"/>
    <w:rsid w:val="001C7326"/>
    <w:rsid w:val="002105F8"/>
    <w:rsid w:val="00236261"/>
    <w:rsid w:val="002620D4"/>
    <w:rsid w:val="00340877"/>
    <w:rsid w:val="004211EB"/>
    <w:rsid w:val="004F32D2"/>
    <w:rsid w:val="00571632"/>
    <w:rsid w:val="007F5694"/>
    <w:rsid w:val="00A90524"/>
    <w:rsid w:val="00DB6EA4"/>
    <w:rsid w:val="00DE2552"/>
    <w:rsid w:val="00F04A59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44564-F0FB-475A-8F32-4BBD9209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2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gcheb_chgsd0</cp:lastModifiedBy>
  <cp:revision>2</cp:revision>
  <cp:lastPrinted>2020-10-13T08:35:00Z</cp:lastPrinted>
  <dcterms:created xsi:type="dcterms:W3CDTF">2020-10-13T10:52:00Z</dcterms:created>
  <dcterms:modified xsi:type="dcterms:W3CDTF">2020-10-13T10:52:00Z</dcterms:modified>
</cp:coreProperties>
</file>