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2E" w:rsidRDefault="007A742E">
      <w:pPr>
        <w:pStyle w:val="ConsPlusTitlePage"/>
      </w:pPr>
      <w:r>
        <w:t xml:space="preserve">Документ предоставлен </w:t>
      </w:r>
      <w:hyperlink r:id="rId5" w:history="1">
        <w:r>
          <w:rPr>
            <w:color w:val="0000FF"/>
          </w:rPr>
          <w:t>КонсультантПлюс</w:t>
        </w:r>
      </w:hyperlink>
      <w:r>
        <w:br/>
      </w:r>
    </w:p>
    <w:p w:rsidR="007A742E" w:rsidRDefault="007A742E">
      <w:pPr>
        <w:pStyle w:val="ConsPlusNormal"/>
        <w:jc w:val="both"/>
        <w:outlineLvl w:val="0"/>
      </w:pPr>
    </w:p>
    <w:p w:rsidR="007A742E" w:rsidRDefault="007A742E">
      <w:pPr>
        <w:pStyle w:val="ConsPlusTitle"/>
        <w:jc w:val="center"/>
        <w:outlineLvl w:val="0"/>
      </w:pPr>
      <w:r>
        <w:t>КАБИНЕТ МИНИСТРОВ ЧУВАШСКОЙ РЕСПУБЛИКИ</w:t>
      </w:r>
    </w:p>
    <w:p w:rsidR="007A742E" w:rsidRDefault="007A742E">
      <w:pPr>
        <w:pStyle w:val="ConsPlusTitle"/>
        <w:jc w:val="center"/>
      </w:pPr>
    </w:p>
    <w:p w:rsidR="007A742E" w:rsidRDefault="007A742E">
      <w:pPr>
        <w:pStyle w:val="ConsPlusTitle"/>
        <w:jc w:val="center"/>
      </w:pPr>
      <w:r>
        <w:t>ПОСТАНОВЛЕНИЕ</w:t>
      </w:r>
    </w:p>
    <w:p w:rsidR="007A742E" w:rsidRDefault="007A742E">
      <w:pPr>
        <w:pStyle w:val="ConsPlusTitle"/>
        <w:jc w:val="center"/>
      </w:pPr>
      <w:r>
        <w:t>от 4 сентября 2013 г. N 344</w:t>
      </w:r>
    </w:p>
    <w:p w:rsidR="007A742E" w:rsidRDefault="007A742E">
      <w:pPr>
        <w:pStyle w:val="ConsPlusTitle"/>
        <w:jc w:val="center"/>
      </w:pPr>
    </w:p>
    <w:p w:rsidR="007A742E" w:rsidRDefault="007A742E">
      <w:pPr>
        <w:pStyle w:val="ConsPlusTitle"/>
        <w:jc w:val="center"/>
      </w:pPr>
      <w:r>
        <w:t>ОБ УТВЕРЖДЕНИИ ПРАВИЛ ПРЕДОСТАВЛЕНИЯ СУБВЕНЦИЙ</w:t>
      </w:r>
    </w:p>
    <w:p w:rsidR="007A742E" w:rsidRDefault="007A742E">
      <w:pPr>
        <w:pStyle w:val="ConsPlusTitle"/>
        <w:jc w:val="center"/>
      </w:pPr>
      <w:r>
        <w:t>ИЗ РЕСПУБЛИКАНСКОГО БЮДЖЕТА ЧУВАШСКОЙ РЕСПУБЛИКИ</w:t>
      </w:r>
    </w:p>
    <w:p w:rsidR="007A742E" w:rsidRDefault="007A742E">
      <w:pPr>
        <w:pStyle w:val="ConsPlusTitle"/>
        <w:jc w:val="center"/>
      </w:pPr>
      <w:r>
        <w:t>БЮДЖЕТАМ МУНИЦИПАЛЬНЫХ РАЙОНОВ И БЮДЖЕТАМ ГОРОДСКИХ ОКРУГОВ</w:t>
      </w:r>
    </w:p>
    <w:p w:rsidR="007A742E" w:rsidRDefault="007A742E">
      <w:pPr>
        <w:pStyle w:val="ConsPlusTitle"/>
        <w:jc w:val="center"/>
      </w:pPr>
      <w:r>
        <w:t>НА ОБЕСПЕЧЕНИЕ БЛАГОУСТРОЕННЫМИ ЖИЛЫМИ ПОМЕЩЕНИЯМИ</w:t>
      </w:r>
    </w:p>
    <w:p w:rsidR="007A742E" w:rsidRDefault="007A742E">
      <w:pPr>
        <w:pStyle w:val="ConsPlusTitle"/>
        <w:jc w:val="center"/>
      </w:pPr>
      <w:r>
        <w:t>СПЕЦИАЛИЗИРОВАННОГО ЖИЛИЩНОГО ФОНДА ПО ДОГОВОРАМ НАЙМА</w:t>
      </w:r>
    </w:p>
    <w:p w:rsidR="007A742E" w:rsidRDefault="007A742E">
      <w:pPr>
        <w:pStyle w:val="ConsPlusTitle"/>
        <w:jc w:val="center"/>
      </w:pPr>
      <w:r>
        <w:t>СПЕЦИАЛИЗИРОВАННЫХ ЖИЛЫХ ПОМЕЩЕНИЙ ДЕТЕЙ-СИРОТ И ДЕТЕЙ,</w:t>
      </w:r>
    </w:p>
    <w:p w:rsidR="007A742E" w:rsidRDefault="007A742E">
      <w:pPr>
        <w:pStyle w:val="ConsPlusTitle"/>
        <w:jc w:val="center"/>
      </w:pPr>
      <w:r>
        <w:t>ОСТАВШИХСЯ БЕЗ ПОПЕЧЕНИЯ РОДИТЕЛЕЙ, ЛИЦ ИЗ ЧИСЛА</w:t>
      </w:r>
    </w:p>
    <w:p w:rsidR="007A742E" w:rsidRDefault="007A742E">
      <w:pPr>
        <w:pStyle w:val="ConsPlusTitle"/>
        <w:jc w:val="center"/>
      </w:pPr>
      <w:r>
        <w:t>ДЕТЕЙ-СИРОТ И ДЕТЕЙ, ОСТАВШИХСЯ БЕЗ ПОПЕЧЕНИЯ РОДИТЕЛЕЙ</w:t>
      </w:r>
    </w:p>
    <w:p w:rsidR="007A742E" w:rsidRDefault="007A742E">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A742E">
        <w:trPr>
          <w:jc w:val="center"/>
        </w:trPr>
        <w:tc>
          <w:tcPr>
            <w:tcW w:w="9295" w:type="dxa"/>
            <w:tcBorders>
              <w:top w:val="nil"/>
              <w:left w:val="single" w:sz="24" w:space="0" w:color="CED3F1"/>
              <w:bottom w:val="nil"/>
              <w:right w:val="single" w:sz="24" w:space="0" w:color="F4F3F8"/>
            </w:tcBorders>
            <w:shd w:val="clear" w:color="auto" w:fill="F4F3F8"/>
          </w:tcPr>
          <w:p w:rsidR="007A742E" w:rsidRDefault="007A742E">
            <w:pPr>
              <w:pStyle w:val="ConsPlusNormal"/>
              <w:jc w:val="center"/>
            </w:pPr>
            <w:r>
              <w:rPr>
                <w:color w:val="392C69"/>
              </w:rPr>
              <w:t>Список изменяющих документов</w:t>
            </w:r>
          </w:p>
          <w:p w:rsidR="007A742E" w:rsidRDefault="007A742E">
            <w:pPr>
              <w:pStyle w:val="ConsPlusNormal"/>
              <w:jc w:val="center"/>
            </w:pPr>
            <w:r>
              <w:rPr>
                <w:color w:val="392C69"/>
              </w:rPr>
              <w:t xml:space="preserve">(в ред. Постановлений Кабинета Министров ЧР от 13.05.2015 </w:t>
            </w:r>
            <w:hyperlink r:id="rId6" w:history="1">
              <w:r>
                <w:rPr>
                  <w:color w:val="0000FF"/>
                </w:rPr>
                <w:t>N 174</w:t>
              </w:r>
            </w:hyperlink>
            <w:r>
              <w:rPr>
                <w:color w:val="392C69"/>
              </w:rPr>
              <w:t>,</w:t>
            </w:r>
          </w:p>
          <w:p w:rsidR="007A742E" w:rsidRDefault="007A742E">
            <w:pPr>
              <w:pStyle w:val="ConsPlusNormal"/>
              <w:jc w:val="center"/>
            </w:pPr>
            <w:r>
              <w:rPr>
                <w:color w:val="392C69"/>
              </w:rPr>
              <w:t xml:space="preserve">от 24.08.2016 </w:t>
            </w:r>
            <w:hyperlink r:id="rId7" w:history="1">
              <w:r>
                <w:rPr>
                  <w:color w:val="0000FF"/>
                </w:rPr>
                <w:t>N 360</w:t>
              </w:r>
            </w:hyperlink>
            <w:r>
              <w:rPr>
                <w:color w:val="392C69"/>
              </w:rPr>
              <w:t xml:space="preserve">, от 28.06.2017 </w:t>
            </w:r>
            <w:hyperlink r:id="rId8" w:history="1">
              <w:r>
                <w:rPr>
                  <w:color w:val="0000FF"/>
                </w:rPr>
                <w:t>N 250</w:t>
              </w:r>
            </w:hyperlink>
            <w:r>
              <w:rPr>
                <w:color w:val="392C69"/>
              </w:rPr>
              <w:t xml:space="preserve">, от 04.05.2019 </w:t>
            </w:r>
            <w:hyperlink r:id="rId9" w:history="1">
              <w:r>
                <w:rPr>
                  <w:color w:val="0000FF"/>
                </w:rPr>
                <w:t>N 140</w:t>
              </w:r>
            </w:hyperlink>
            <w:r>
              <w:rPr>
                <w:color w:val="392C69"/>
              </w:rPr>
              <w:t>)</w:t>
            </w:r>
          </w:p>
        </w:tc>
      </w:tr>
    </w:tbl>
    <w:p w:rsidR="007A742E" w:rsidRDefault="007A742E">
      <w:pPr>
        <w:pStyle w:val="ConsPlusNormal"/>
        <w:jc w:val="both"/>
      </w:pPr>
    </w:p>
    <w:p w:rsidR="007A742E" w:rsidRDefault="007A742E">
      <w:pPr>
        <w:pStyle w:val="ConsPlusNormal"/>
        <w:ind w:firstLine="540"/>
        <w:jc w:val="both"/>
      </w:pPr>
      <w:r>
        <w:t>Кабинет Министров Чувашской Республики постановляет:</w:t>
      </w:r>
    </w:p>
    <w:p w:rsidR="007A742E" w:rsidRDefault="007A742E">
      <w:pPr>
        <w:pStyle w:val="ConsPlusNormal"/>
        <w:spacing w:before="220"/>
        <w:ind w:firstLine="540"/>
        <w:jc w:val="both"/>
      </w:pPr>
      <w:r>
        <w:t xml:space="preserve">1. Утвердить прилагаемые </w:t>
      </w:r>
      <w:hyperlink w:anchor="P37" w:history="1">
        <w:r>
          <w:rPr>
            <w:color w:val="0000FF"/>
          </w:rPr>
          <w:t>Правила</w:t>
        </w:r>
      </w:hyperlink>
      <w:r>
        <w:t xml:space="preserve"> предоставления субвенций из республиканского бюджета Чувашской Республики бюджетам муниципальных районов и бюджетам городских округов на обеспечение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w:t>
      </w:r>
    </w:p>
    <w:p w:rsidR="007A742E" w:rsidRDefault="007A742E">
      <w:pPr>
        <w:pStyle w:val="ConsPlusNormal"/>
        <w:jc w:val="both"/>
      </w:pPr>
      <w:r>
        <w:t xml:space="preserve">(в ред. </w:t>
      </w:r>
      <w:hyperlink r:id="rId10" w:history="1">
        <w:r>
          <w:rPr>
            <w:color w:val="0000FF"/>
          </w:rPr>
          <w:t>Постановления</w:t>
        </w:r>
      </w:hyperlink>
      <w:r>
        <w:t xml:space="preserve"> Кабинета Министров ЧР от 24.08.2016 N 360)</w:t>
      </w:r>
    </w:p>
    <w:p w:rsidR="007A742E" w:rsidRDefault="007A742E">
      <w:pPr>
        <w:pStyle w:val="ConsPlusNormal"/>
        <w:spacing w:before="220"/>
        <w:ind w:firstLine="540"/>
        <w:jc w:val="both"/>
      </w:pPr>
      <w:r>
        <w:t>2. Настоящее постановление вступает в силу со дня его официального опубликования.</w:t>
      </w:r>
    </w:p>
    <w:p w:rsidR="007A742E" w:rsidRDefault="007A742E">
      <w:pPr>
        <w:pStyle w:val="ConsPlusNormal"/>
        <w:jc w:val="both"/>
      </w:pPr>
    </w:p>
    <w:p w:rsidR="007A742E" w:rsidRDefault="007A742E">
      <w:pPr>
        <w:pStyle w:val="ConsPlusNormal"/>
        <w:jc w:val="right"/>
      </w:pPr>
      <w:r>
        <w:t>Председатель Кабинета Министров</w:t>
      </w:r>
    </w:p>
    <w:p w:rsidR="007A742E" w:rsidRDefault="007A742E">
      <w:pPr>
        <w:pStyle w:val="ConsPlusNormal"/>
        <w:jc w:val="right"/>
      </w:pPr>
      <w:r>
        <w:t>Чувашской Республики</w:t>
      </w:r>
    </w:p>
    <w:p w:rsidR="007A742E" w:rsidRDefault="007A742E">
      <w:pPr>
        <w:pStyle w:val="ConsPlusNormal"/>
        <w:jc w:val="right"/>
      </w:pPr>
      <w:r>
        <w:t>И.МОТОРИН</w:t>
      </w:r>
    </w:p>
    <w:p w:rsidR="007A742E" w:rsidRDefault="007A742E">
      <w:pPr>
        <w:pStyle w:val="ConsPlusNormal"/>
        <w:jc w:val="both"/>
      </w:pPr>
    </w:p>
    <w:p w:rsidR="007A742E" w:rsidRDefault="007A742E">
      <w:pPr>
        <w:pStyle w:val="ConsPlusNormal"/>
        <w:jc w:val="both"/>
      </w:pPr>
    </w:p>
    <w:p w:rsidR="007A742E" w:rsidRDefault="007A742E">
      <w:pPr>
        <w:pStyle w:val="ConsPlusNormal"/>
        <w:jc w:val="both"/>
      </w:pPr>
    </w:p>
    <w:p w:rsidR="007A742E" w:rsidRDefault="007A742E">
      <w:pPr>
        <w:pStyle w:val="ConsPlusNormal"/>
        <w:jc w:val="both"/>
      </w:pPr>
    </w:p>
    <w:p w:rsidR="007A742E" w:rsidRDefault="007A742E">
      <w:pPr>
        <w:pStyle w:val="ConsPlusNormal"/>
        <w:jc w:val="both"/>
      </w:pPr>
    </w:p>
    <w:p w:rsidR="007A742E" w:rsidRDefault="007A742E">
      <w:pPr>
        <w:pStyle w:val="ConsPlusNormal"/>
        <w:jc w:val="right"/>
        <w:outlineLvl w:val="0"/>
      </w:pPr>
      <w:r>
        <w:t>Утверждены</w:t>
      </w:r>
    </w:p>
    <w:p w:rsidR="007A742E" w:rsidRDefault="007A742E">
      <w:pPr>
        <w:pStyle w:val="ConsPlusNormal"/>
        <w:jc w:val="right"/>
      </w:pPr>
      <w:r>
        <w:t>постановлением</w:t>
      </w:r>
    </w:p>
    <w:p w:rsidR="007A742E" w:rsidRDefault="007A742E">
      <w:pPr>
        <w:pStyle w:val="ConsPlusNormal"/>
        <w:jc w:val="right"/>
      </w:pPr>
      <w:r>
        <w:t>Кабинета Министров</w:t>
      </w:r>
    </w:p>
    <w:p w:rsidR="007A742E" w:rsidRDefault="007A742E">
      <w:pPr>
        <w:pStyle w:val="ConsPlusNormal"/>
        <w:jc w:val="right"/>
      </w:pPr>
      <w:r>
        <w:t>Чувашской Республики</w:t>
      </w:r>
    </w:p>
    <w:p w:rsidR="007A742E" w:rsidRDefault="007A742E">
      <w:pPr>
        <w:pStyle w:val="ConsPlusNormal"/>
        <w:jc w:val="right"/>
      </w:pPr>
      <w:r>
        <w:t>от 04.09.2013 N 344</w:t>
      </w:r>
    </w:p>
    <w:p w:rsidR="007A742E" w:rsidRDefault="007A742E">
      <w:pPr>
        <w:pStyle w:val="ConsPlusNormal"/>
        <w:jc w:val="both"/>
      </w:pPr>
    </w:p>
    <w:p w:rsidR="007A742E" w:rsidRDefault="007A742E">
      <w:pPr>
        <w:pStyle w:val="ConsPlusTitle"/>
        <w:jc w:val="center"/>
      </w:pPr>
      <w:bookmarkStart w:id="0" w:name="P37"/>
      <w:bookmarkEnd w:id="0"/>
      <w:r>
        <w:t>ПРАВИЛА</w:t>
      </w:r>
    </w:p>
    <w:p w:rsidR="007A742E" w:rsidRDefault="007A742E">
      <w:pPr>
        <w:pStyle w:val="ConsPlusTitle"/>
        <w:jc w:val="center"/>
      </w:pPr>
      <w:r>
        <w:t>ПРЕДОСТАВЛЕНИЯ СУБВЕНЦИЙ ИЗ РЕСПУБЛИКАНСКОГО БЮДЖЕТА</w:t>
      </w:r>
    </w:p>
    <w:p w:rsidR="007A742E" w:rsidRDefault="007A742E">
      <w:pPr>
        <w:pStyle w:val="ConsPlusTitle"/>
        <w:jc w:val="center"/>
      </w:pPr>
      <w:r>
        <w:t>ЧУВАШСКОЙ РЕСПУБЛИКИ БЮДЖЕТАМ МУНИЦИПАЛЬНЫХ РАЙОНОВ</w:t>
      </w:r>
    </w:p>
    <w:p w:rsidR="007A742E" w:rsidRDefault="007A742E">
      <w:pPr>
        <w:pStyle w:val="ConsPlusTitle"/>
        <w:jc w:val="center"/>
      </w:pPr>
      <w:r>
        <w:t>И БЮДЖЕТАМ ГОРОДСКИХ ОКРУГОВ НА ОБЕСПЕЧЕНИЕ БЛАГОУСТРОЕННЫМИ</w:t>
      </w:r>
    </w:p>
    <w:p w:rsidR="007A742E" w:rsidRDefault="007A742E">
      <w:pPr>
        <w:pStyle w:val="ConsPlusTitle"/>
        <w:jc w:val="center"/>
      </w:pPr>
      <w:r>
        <w:t>ЖИЛЫМИ ПОМЕЩЕНИЯМИ СПЕЦИАЛИЗИРОВАННОГО ЖИЛИЩНОГО ФОНДА</w:t>
      </w:r>
    </w:p>
    <w:p w:rsidR="007A742E" w:rsidRDefault="007A742E">
      <w:pPr>
        <w:pStyle w:val="ConsPlusTitle"/>
        <w:jc w:val="center"/>
      </w:pPr>
      <w:r>
        <w:t>ПО ДОГОВОРАМ НАЙМА СПЕЦИАЛИЗИРОВАННЫХ ЖИЛЫХ ПОМЕЩЕНИЙ</w:t>
      </w:r>
    </w:p>
    <w:p w:rsidR="007A742E" w:rsidRDefault="007A742E">
      <w:pPr>
        <w:pStyle w:val="ConsPlusTitle"/>
        <w:jc w:val="center"/>
      </w:pPr>
      <w:r>
        <w:lastRenderedPageBreak/>
        <w:t>ДЕТЕЙ-СИРОТ И ДЕТЕЙ, ОСТАВШИХСЯ БЕЗ ПОПЕЧЕНИЯ РОДИТЕЛЕЙ,</w:t>
      </w:r>
    </w:p>
    <w:p w:rsidR="007A742E" w:rsidRDefault="007A742E">
      <w:pPr>
        <w:pStyle w:val="ConsPlusTitle"/>
        <w:jc w:val="center"/>
      </w:pPr>
      <w:r>
        <w:t>ЛИЦ ИЗ ЧИСЛА ДЕТЕЙ-СИРОТ И ДЕТЕЙ, ОСТАВШИХСЯ</w:t>
      </w:r>
    </w:p>
    <w:p w:rsidR="007A742E" w:rsidRDefault="007A742E">
      <w:pPr>
        <w:pStyle w:val="ConsPlusTitle"/>
        <w:jc w:val="center"/>
      </w:pPr>
      <w:r>
        <w:t>БЕЗ ПОПЕЧЕНИЯ РОДИТЕЛЕЙ</w:t>
      </w:r>
    </w:p>
    <w:p w:rsidR="007A742E" w:rsidRDefault="007A742E">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A742E">
        <w:trPr>
          <w:jc w:val="center"/>
        </w:trPr>
        <w:tc>
          <w:tcPr>
            <w:tcW w:w="9295" w:type="dxa"/>
            <w:tcBorders>
              <w:top w:val="nil"/>
              <w:left w:val="single" w:sz="24" w:space="0" w:color="CED3F1"/>
              <w:bottom w:val="nil"/>
              <w:right w:val="single" w:sz="24" w:space="0" w:color="F4F3F8"/>
            </w:tcBorders>
            <w:shd w:val="clear" w:color="auto" w:fill="F4F3F8"/>
          </w:tcPr>
          <w:p w:rsidR="007A742E" w:rsidRDefault="007A742E">
            <w:pPr>
              <w:pStyle w:val="ConsPlusNormal"/>
              <w:jc w:val="center"/>
            </w:pPr>
            <w:r>
              <w:rPr>
                <w:color w:val="392C69"/>
              </w:rPr>
              <w:t>Список изменяющих документов</w:t>
            </w:r>
          </w:p>
          <w:p w:rsidR="007A742E" w:rsidRDefault="007A742E">
            <w:pPr>
              <w:pStyle w:val="ConsPlusNormal"/>
              <w:jc w:val="center"/>
            </w:pPr>
            <w:r>
              <w:rPr>
                <w:color w:val="392C69"/>
              </w:rPr>
              <w:t xml:space="preserve">(в ред. Постановлений Кабинета Министров ЧР от 13.05.2015 </w:t>
            </w:r>
            <w:hyperlink r:id="rId11" w:history="1">
              <w:r>
                <w:rPr>
                  <w:color w:val="0000FF"/>
                </w:rPr>
                <w:t>N 174</w:t>
              </w:r>
            </w:hyperlink>
            <w:r>
              <w:rPr>
                <w:color w:val="392C69"/>
              </w:rPr>
              <w:t>,</w:t>
            </w:r>
          </w:p>
          <w:p w:rsidR="007A742E" w:rsidRDefault="007A742E">
            <w:pPr>
              <w:pStyle w:val="ConsPlusNormal"/>
              <w:jc w:val="center"/>
            </w:pPr>
            <w:r>
              <w:rPr>
                <w:color w:val="392C69"/>
              </w:rPr>
              <w:t xml:space="preserve">от 24.08.2016 </w:t>
            </w:r>
            <w:hyperlink r:id="rId12" w:history="1">
              <w:r>
                <w:rPr>
                  <w:color w:val="0000FF"/>
                </w:rPr>
                <w:t>N 360</w:t>
              </w:r>
            </w:hyperlink>
            <w:r>
              <w:rPr>
                <w:color w:val="392C69"/>
              </w:rPr>
              <w:t xml:space="preserve">, от 28.06.2017 </w:t>
            </w:r>
            <w:hyperlink r:id="rId13" w:history="1">
              <w:r>
                <w:rPr>
                  <w:color w:val="0000FF"/>
                </w:rPr>
                <w:t>N 250</w:t>
              </w:r>
            </w:hyperlink>
            <w:r>
              <w:rPr>
                <w:color w:val="392C69"/>
              </w:rPr>
              <w:t xml:space="preserve">, от 04.05.2019 </w:t>
            </w:r>
            <w:hyperlink r:id="rId14" w:history="1">
              <w:r>
                <w:rPr>
                  <w:color w:val="0000FF"/>
                </w:rPr>
                <w:t>N 140</w:t>
              </w:r>
            </w:hyperlink>
            <w:r>
              <w:rPr>
                <w:color w:val="392C69"/>
              </w:rPr>
              <w:t>)</w:t>
            </w:r>
          </w:p>
        </w:tc>
      </w:tr>
    </w:tbl>
    <w:p w:rsidR="007A742E" w:rsidRDefault="007A742E">
      <w:pPr>
        <w:pStyle w:val="ConsPlusNormal"/>
        <w:jc w:val="both"/>
      </w:pPr>
    </w:p>
    <w:p w:rsidR="007A742E" w:rsidRDefault="007A742E">
      <w:pPr>
        <w:pStyle w:val="ConsPlusTitle"/>
        <w:jc w:val="center"/>
        <w:outlineLvl w:val="1"/>
      </w:pPr>
      <w:bookmarkStart w:id="1" w:name="P50"/>
      <w:bookmarkEnd w:id="1"/>
      <w:r>
        <w:t>I. Общие положения</w:t>
      </w:r>
    </w:p>
    <w:p w:rsidR="007A742E" w:rsidRDefault="007A742E">
      <w:pPr>
        <w:pStyle w:val="ConsPlusNormal"/>
        <w:jc w:val="both"/>
      </w:pPr>
    </w:p>
    <w:p w:rsidR="007A742E" w:rsidRDefault="007A742E">
      <w:pPr>
        <w:pStyle w:val="ConsPlusNormal"/>
        <w:ind w:firstLine="540"/>
        <w:jc w:val="both"/>
      </w:pPr>
      <w:r>
        <w:t xml:space="preserve">Настоящие Правила регламентируют порядок предоставления субвенций из республиканского бюджета Чувашской Республики бюджетам муниципальных районов и бюджетам городских округов на обеспечение благоустроенными жилыми помещениями специализированного жилищного фонда по договорам найма специализированных жилых помещений (далее - специализированные жилые помещения)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которые находятся на территории Чувашской Республики, признается невозможным (далее - дети-сироты и дети, оставшиеся без попечения родителей, лица из числа детей-сирот и детей, оставшихся без попечения родителей), в соответствии с Федеральным </w:t>
      </w:r>
      <w:hyperlink r:id="rId15"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и </w:t>
      </w:r>
      <w:hyperlink r:id="rId16" w:history="1">
        <w:r>
          <w:rPr>
            <w:color w:val="0000FF"/>
          </w:rPr>
          <w:t>Законом</w:t>
        </w:r>
      </w:hyperlink>
      <w:r>
        <w:t xml:space="preserve"> Чувашской Республики "О наделении органов местного самоуправления в Чувашской Республике отдельными государственными полномочиями", в рамках реализации </w:t>
      </w:r>
      <w:hyperlink r:id="rId17" w:history="1">
        <w:r>
          <w:rPr>
            <w:color w:val="0000FF"/>
          </w:rPr>
          <w:t>подпрограммы</w:t>
        </w:r>
      </w:hyperlink>
      <w: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 утвержденной постановлением Кабинета Министров Чувашской Республики от 16 октября 2018 г. N 405 (далее - Государственная программа).</w:t>
      </w:r>
    </w:p>
    <w:p w:rsidR="007A742E" w:rsidRDefault="007A742E">
      <w:pPr>
        <w:pStyle w:val="ConsPlusNormal"/>
        <w:jc w:val="both"/>
      </w:pPr>
      <w:r>
        <w:t xml:space="preserve">(в ред. Постановлений Кабинета Министров ЧР от 13.05.2015 </w:t>
      </w:r>
      <w:hyperlink r:id="rId18" w:history="1">
        <w:r>
          <w:rPr>
            <w:color w:val="0000FF"/>
          </w:rPr>
          <w:t>N 174</w:t>
        </w:r>
      </w:hyperlink>
      <w:r>
        <w:t xml:space="preserve">, от 24.08.2016 </w:t>
      </w:r>
      <w:hyperlink r:id="rId19" w:history="1">
        <w:r>
          <w:rPr>
            <w:color w:val="0000FF"/>
          </w:rPr>
          <w:t>N 360</w:t>
        </w:r>
      </w:hyperlink>
      <w:r>
        <w:t xml:space="preserve">, от 28.06.2017 </w:t>
      </w:r>
      <w:hyperlink r:id="rId20" w:history="1">
        <w:r>
          <w:rPr>
            <w:color w:val="0000FF"/>
          </w:rPr>
          <w:t>N 250</w:t>
        </w:r>
      </w:hyperlink>
      <w:r>
        <w:t xml:space="preserve">, от 04.05.2019 </w:t>
      </w:r>
      <w:hyperlink r:id="rId21" w:history="1">
        <w:r>
          <w:rPr>
            <w:color w:val="0000FF"/>
          </w:rPr>
          <w:t>N 140</w:t>
        </w:r>
      </w:hyperlink>
      <w:r>
        <w:t>)</w:t>
      </w:r>
    </w:p>
    <w:p w:rsidR="007A742E" w:rsidRDefault="007A742E">
      <w:pPr>
        <w:pStyle w:val="ConsPlusNormal"/>
        <w:jc w:val="both"/>
      </w:pPr>
    </w:p>
    <w:p w:rsidR="007A742E" w:rsidRDefault="007A742E">
      <w:pPr>
        <w:pStyle w:val="ConsPlusTitle"/>
        <w:jc w:val="center"/>
        <w:outlineLvl w:val="1"/>
      </w:pPr>
      <w:r>
        <w:t>II. Порядок финансирования</w:t>
      </w:r>
    </w:p>
    <w:p w:rsidR="007A742E" w:rsidRDefault="007A742E">
      <w:pPr>
        <w:pStyle w:val="ConsPlusNormal"/>
        <w:jc w:val="both"/>
      </w:pPr>
    </w:p>
    <w:p w:rsidR="007A742E" w:rsidRDefault="007A742E">
      <w:pPr>
        <w:pStyle w:val="ConsPlusNormal"/>
        <w:ind w:firstLine="540"/>
        <w:jc w:val="both"/>
      </w:pPr>
      <w:r>
        <w:t xml:space="preserve">2.1. Предоставление субвенций на цели, указанные в </w:t>
      </w:r>
      <w:hyperlink w:anchor="P50" w:history="1">
        <w:r>
          <w:rPr>
            <w:color w:val="0000FF"/>
          </w:rPr>
          <w:t>разделе I</w:t>
        </w:r>
      </w:hyperlink>
      <w:r>
        <w:t xml:space="preserve"> настоящих Правил, осуществляется за счет средств республиканского бюджета Чувашской Республики, предусмотренных по разделу 1000 "Социальная политика", подразделу 1004 "Охрана семьи и детства", в пределах лимитов бюджетных обязательств, утвержденных в установленном порядке Министерству строительства, архитектуры и жилищно-коммунального хозяйства Чувашской Республики (далее - Минстрой Чувашии) - главному распорядителю средств республиканского бюджета Чувашской Республики.</w:t>
      </w:r>
    </w:p>
    <w:p w:rsidR="007A742E" w:rsidRDefault="007A742E">
      <w:pPr>
        <w:pStyle w:val="ConsPlusNormal"/>
        <w:spacing w:before="220"/>
        <w:ind w:firstLine="540"/>
        <w:jc w:val="both"/>
      </w:pPr>
      <w:r>
        <w:t>Минстрой Чувашии:</w:t>
      </w:r>
    </w:p>
    <w:p w:rsidR="007A742E" w:rsidRDefault="007A742E">
      <w:pPr>
        <w:pStyle w:val="ConsPlusNormal"/>
        <w:jc w:val="both"/>
      </w:pPr>
      <w:r>
        <w:t xml:space="preserve">(абзац введен </w:t>
      </w:r>
      <w:hyperlink r:id="rId22" w:history="1">
        <w:r>
          <w:rPr>
            <w:color w:val="0000FF"/>
          </w:rPr>
          <w:t>Постановлением</w:t>
        </w:r>
      </w:hyperlink>
      <w:r>
        <w:t xml:space="preserve"> Кабинета Министров ЧР от 28.06.2017 N 250)</w:t>
      </w:r>
    </w:p>
    <w:p w:rsidR="007A742E" w:rsidRDefault="007A742E">
      <w:pPr>
        <w:pStyle w:val="ConsPlusNormal"/>
        <w:spacing w:before="220"/>
        <w:ind w:firstLine="540"/>
        <w:jc w:val="both"/>
      </w:pPr>
      <w: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7A742E" w:rsidRDefault="007A742E">
      <w:pPr>
        <w:pStyle w:val="ConsPlusNormal"/>
        <w:jc w:val="both"/>
      </w:pPr>
      <w:r>
        <w:lastRenderedPageBreak/>
        <w:t xml:space="preserve">(абзац введен </w:t>
      </w:r>
      <w:hyperlink r:id="rId23" w:history="1">
        <w:r>
          <w:rPr>
            <w:color w:val="0000FF"/>
          </w:rPr>
          <w:t>Постановлением</w:t>
        </w:r>
      </w:hyperlink>
      <w:r>
        <w:t xml:space="preserve"> Кабинета Министров ЧР от 28.06.2017 N 250)</w:t>
      </w:r>
    </w:p>
    <w:p w:rsidR="007A742E" w:rsidRDefault="007A742E">
      <w:pPr>
        <w:pStyle w:val="ConsPlusNormal"/>
        <w:spacing w:before="220"/>
        <w:ind w:firstLine="540"/>
        <w:jc w:val="both"/>
      </w:pPr>
      <w:r>
        <w:t>обеспечивает соблюдение администрациями муниципальных районов и городских округов (далее также - получатель субвенций) условий, целей и порядка предоставления субвенций.</w:t>
      </w:r>
    </w:p>
    <w:p w:rsidR="007A742E" w:rsidRDefault="007A742E">
      <w:pPr>
        <w:pStyle w:val="ConsPlusNormal"/>
        <w:jc w:val="both"/>
      </w:pPr>
      <w:r>
        <w:t xml:space="preserve">(абзац введен </w:t>
      </w:r>
      <w:hyperlink r:id="rId24" w:history="1">
        <w:r>
          <w:rPr>
            <w:color w:val="0000FF"/>
          </w:rPr>
          <w:t>Постановлением</w:t>
        </w:r>
      </w:hyperlink>
      <w:r>
        <w:t xml:space="preserve"> Кабинета Министров ЧР от 28.06.2017 N 250)</w:t>
      </w:r>
    </w:p>
    <w:p w:rsidR="007A742E" w:rsidRDefault="007A742E">
      <w:pPr>
        <w:pStyle w:val="ConsPlusNormal"/>
        <w:spacing w:before="220"/>
        <w:ind w:firstLine="540"/>
        <w:jc w:val="both"/>
      </w:pPr>
      <w:r>
        <w:t>2.2. Финансирование расходов на обеспечение однократного предоставления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осуществляется за счет субвенций из республиканского бюджета Чувашской Республики и субсидий, поступающих из федерального бюджета в республиканский бюджет Чувашской Республики на указанные цели.</w:t>
      </w:r>
    </w:p>
    <w:p w:rsidR="007A742E" w:rsidRDefault="007A742E">
      <w:pPr>
        <w:pStyle w:val="ConsPlusNormal"/>
        <w:spacing w:before="220"/>
        <w:ind w:firstLine="540"/>
        <w:jc w:val="both"/>
      </w:pPr>
      <w:r>
        <w:t xml:space="preserve">Расчет объема субвенций, предоставляемых бюджетам муниципальных районов и бюджетам городских округов на вышеуказанные цели, осуществляется в соответствии со </w:t>
      </w:r>
      <w:hyperlink r:id="rId25" w:history="1">
        <w:r>
          <w:rPr>
            <w:color w:val="0000FF"/>
          </w:rPr>
          <w:t>статьей 14.7</w:t>
        </w:r>
      </w:hyperlink>
      <w:r>
        <w:t xml:space="preserve"> Закона Чувашской Республики "О наделении органов местного самоуправления в Чувашской Республике отдельными государственными полномочиями". Распределение субвенций между бюджетами муниципальных районов и бюджетами городских округов утверждается законом Чувашской Республики о республиканском бюджете Чувашской Республики на очередной финансовый год и плановый период.</w:t>
      </w:r>
    </w:p>
    <w:p w:rsidR="007A742E" w:rsidRDefault="007A742E">
      <w:pPr>
        <w:pStyle w:val="ConsPlusNormal"/>
        <w:jc w:val="both"/>
      </w:pPr>
      <w:r>
        <w:t xml:space="preserve">(в ред. </w:t>
      </w:r>
      <w:hyperlink r:id="rId26" w:history="1">
        <w:r>
          <w:rPr>
            <w:color w:val="0000FF"/>
          </w:rPr>
          <w:t>Постановления</w:t>
        </w:r>
      </w:hyperlink>
      <w:r>
        <w:t xml:space="preserve"> Кабинета Министров ЧР от 28.06.2017 N 250)</w:t>
      </w:r>
    </w:p>
    <w:p w:rsidR="007A742E" w:rsidRDefault="007A742E">
      <w:pPr>
        <w:pStyle w:val="ConsPlusNormal"/>
        <w:spacing w:before="220"/>
        <w:ind w:firstLine="540"/>
        <w:jc w:val="both"/>
      </w:pPr>
      <w:r>
        <w:t>Предоставление субвенций бюджетам муниципальных районов и бюджетам городских округов осуществляется на основании соглашений, заключаемых между Минстроем Чувашии и администрациями муниципальных районов и городских округов (далее - соглашение), в которых предусматриваются:</w:t>
      </w:r>
    </w:p>
    <w:p w:rsidR="007A742E" w:rsidRDefault="007A742E">
      <w:pPr>
        <w:pStyle w:val="ConsPlusNormal"/>
        <w:jc w:val="both"/>
      </w:pPr>
      <w:r>
        <w:t xml:space="preserve">(в ред. </w:t>
      </w:r>
      <w:hyperlink r:id="rId27" w:history="1">
        <w:r>
          <w:rPr>
            <w:color w:val="0000FF"/>
          </w:rPr>
          <w:t>Постановления</w:t>
        </w:r>
      </w:hyperlink>
      <w:r>
        <w:t xml:space="preserve"> Кабинета Министров ЧР от 28.06.2017 N 250)</w:t>
      </w:r>
    </w:p>
    <w:p w:rsidR="007A742E" w:rsidRDefault="007A742E">
      <w:pPr>
        <w:pStyle w:val="ConsPlusNormal"/>
        <w:spacing w:before="220"/>
        <w:ind w:firstLine="540"/>
        <w:jc w:val="both"/>
      </w:pPr>
      <w:r>
        <w:t>цели, сроки, порядок, размер и условия предоставления субвенций;</w:t>
      </w:r>
    </w:p>
    <w:p w:rsidR="007A742E" w:rsidRDefault="007A742E">
      <w:pPr>
        <w:pStyle w:val="ConsPlusNormal"/>
        <w:spacing w:before="220"/>
        <w:ind w:firstLine="540"/>
        <w:jc w:val="both"/>
      </w:pPr>
      <w:r>
        <w:t>направления использования субвенций;</w:t>
      </w:r>
    </w:p>
    <w:p w:rsidR="007A742E" w:rsidRDefault="007A742E">
      <w:pPr>
        <w:pStyle w:val="ConsPlusNormal"/>
        <w:spacing w:before="220"/>
        <w:ind w:firstLine="540"/>
        <w:jc w:val="both"/>
      </w:pPr>
      <w:r>
        <w:t>перечень документов, представляемых получателем субвенций для их получения;</w:t>
      </w:r>
    </w:p>
    <w:p w:rsidR="007A742E" w:rsidRDefault="007A742E">
      <w:pPr>
        <w:pStyle w:val="ConsPlusNormal"/>
        <w:spacing w:before="220"/>
        <w:ind w:firstLine="540"/>
        <w:jc w:val="both"/>
      </w:pPr>
      <w:r>
        <w:t>значение показателя результативности использования субвенций, которое должно соответствовать значениям целевых показателей и индикаторов муниципальных программ, и обязательство получателя субвенций по его достижению;</w:t>
      </w:r>
    </w:p>
    <w:p w:rsidR="007A742E" w:rsidRDefault="007A742E">
      <w:pPr>
        <w:pStyle w:val="ConsPlusNormal"/>
        <w:jc w:val="both"/>
      </w:pPr>
      <w:r>
        <w:t xml:space="preserve">(в ред. </w:t>
      </w:r>
      <w:hyperlink r:id="rId28" w:history="1">
        <w:r>
          <w:rPr>
            <w:color w:val="0000FF"/>
          </w:rPr>
          <w:t>Постановления</w:t>
        </w:r>
      </w:hyperlink>
      <w:r>
        <w:t xml:space="preserve"> Кабинета Министров ЧР от 28.06.2017 N 250)</w:t>
      </w:r>
    </w:p>
    <w:p w:rsidR="007A742E" w:rsidRDefault="007A742E">
      <w:pPr>
        <w:pStyle w:val="ConsPlusNormal"/>
        <w:spacing w:before="220"/>
        <w:ind w:firstLine="540"/>
        <w:jc w:val="both"/>
      </w:pPr>
      <w:r>
        <w:t>обязательство получателя субвенций о ведении учета показателя результативности использования субвенций и представлении отчетности о достижении его значения;</w:t>
      </w:r>
    </w:p>
    <w:p w:rsidR="007A742E" w:rsidRDefault="007A742E">
      <w:pPr>
        <w:pStyle w:val="ConsPlusNormal"/>
        <w:spacing w:before="220"/>
        <w:ind w:firstLine="540"/>
        <w:jc w:val="both"/>
      </w:pPr>
      <w:r>
        <w:t>последствия недостижения получателями субвенций установленного значения показателя результативности использования субвенций;</w:t>
      </w:r>
    </w:p>
    <w:p w:rsidR="007A742E" w:rsidRDefault="007A742E">
      <w:pPr>
        <w:pStyle w:val="ConsPlusNormal"/>
        <w:spacing w:before="220"/>
        <w:ind w:firstLine="540"/>
        <w:jc w:val="both"/>
      </w:pPr>
      <w:r>
        <w:t>сроки проверки Минстроем Чувашии соблюдения получателями субвенций установленных условий и целей их использования;</w:t>
      </w:r>
    </w:p>
    <w:p w:rsidR="007A742E" w:rsidRDefault="007A742E">
      <w:pPr>
        <w:pStyle w:val="ConsPlusNormal"/>
        <w:spacing w:before="220"/>
        <w:ind w:firstLine="540"/>
        <w:jc w:val="both"/>
      </w:pPr>
      <w:r>
        <w:t>порядок возврата не использованных получателем субвенций остатков субвенций;</w:t>
      </w:r>
    </w:p>
    <w:p w:rsidR="007A742E" w:rsidRDefault="007A742E">
      <w:pPr>
        <w:pStyle w:val="ConsPlusNormal"/>
        <w:spacing w:before="220"/>
        <w:ind w:firstLine="540"/>
        <w:jc w:val="both"/>
      </w:pPr>
      <w:r>
        <w:t>порядок возврата субвенций в случаях выявления Минстроем Чувашии или органами государственного финансового контроля фактов нарушения целей и условий предоставления субвенций, недостижения значения показателя результативности использования субвенций;</w:t>
      </w:r>
    </w:p>
    <w:p w:rsidR="007A742E" w:rsidRDefault="007A742E">
      <w:pPr>
        <w:pStyle w:val="ConsPlusNormal"/>
        <w:spacing w:before="220"/>
        <w:ind w:firstLine="540"/>
        <w:jc w:val="both"/>
      </w:pPr>
      <w:r>
        <w:t>порядок, сроки и формы представления отчетности об использовании субвенций, выполнении условий предоставления субвенций, установленных Минстроем Чувашии.</w:t>
      </w:r>
    </w:p>
    <w:p w:rsidR="007A742E" w:rsidRDefault="007A742E">
      <w:pPr>
        <w:pStyle w:val="ConsPlusNormal"/>
        <w:spacing w:before="220"/>
        <w:ind w:firstLine="540"/>
        <w:jc w:val="both"/>
      </w:pPr>
      <w:r>
        <w:lastRenderedPageBreak/>
        <w:t>Перечисление субвенций из республиканского бюджета Чувашской Республики бюджетам муниципальных районов и бюджетам городских округов осуществляется в пределах суммы, необходимой для оплаты денежных обязательств получателя средств бюджета муниципального района (бюджета городского округа), соответствующих целям предоставления субвенций.</w:t>
      </w:r>
    </w:p>
    <w:p w:rsidR="007A742E" w:rsidRDefault="007A742E">
      <w:pPr>
        <w:pStyle w:val="ConsPlusNormal"/>
        <w:jc w:val="both"/>
      </w:pPr>
      <w:r>
        <w:t xml:space="preserve">(абзац введен </w:t>
      </w:r>
      <w:hyperlink r:id="rId29" w:history="1">
        <w:r>
          <w:rPr>
            <w:color w:val="0000FF"/>
          </w:rPr>
          <w:t>Постановлением</w:t>
        </w:r>
      </w:hyperlink>
      <w:r>
        <w:t xml:space="preserve"> Кабинета Министров ЧР от 04.05.2019 N 140)</w:t>
      </w:r>
    </w:p>
    <w:p w:rsidR="007A742E" w:rsidRDefault="007A742E">
      <w:pPr>
        <w:pStyle w:val="ConsPlusNormal"/>
        <w:spacing w:before="220"/>
        <w:ind w:firstLine="540"/>
        <w:jc w:val="both"/>
      </w:pPr>
      <w:r>
        <w:t>В соответствии с законодательством Российской Федерации и законодательством Чувашской Республики операции по перечислению субвенций из республиканского бюджета Чувашской Республики бюджетам муниципальных районов и бюджетам городских округов осуществляются Управлением Федерального казначейства по Чувашской Республике (далее - УФК по Чувашской Республике) в пределах суммы, необходимой для оплаты денежных обязательств получателя средств бюджета муниципального района (бюджета городского округа), соответствующих целям предоставления субвенций, от имени получателя средств республиканского бюджета Чувашской Республики.</w:t>
      </w:r>
    </w:p>
    <w:p w:rsidR="007A742E" w:rsidRDefault="007A742E">
      <w:pPr>
        <w:pStyle w:val="ConsPlusNormal"/>
        <w:jc w:val="both"/>
      </w:pPr>
      <w:r>
        <w:t xml:space="preserve">(абзац введен </w:t>
      </w:r>
      <w:hyperlink r:id="rId30" w:history="1">
        <w:r>
          <w:rPr>
            <w:color w:val="0000FF"/>
          </w:rPr>
          <w:t>Постановлением</w:t>
        </w:r>
      </w:hyperlink>
      <w:r>
        <w:t xml:space="preserve"> Кабинета Министров ЧР от 04.05.2019 N 140)</w:t>
      </w:r>
    </w:p>
    <w:p w:rsidR="007A742E" w:rsidRDefault="007A742E">
      <w:pPr>
        <w:pStyle w:val="ConsPlusNormal"/>
        <w:spacing w:before="220"/>
        <w:ind w:firstLine="540"/>
        <w:jc w:val="both"/>
      </w:pPr>
      <w:r>
        <w:t>Внесение в соглашения изменений, предусматривающих ухудшение значения показателя результативности использования субвенций, не допускается, за исключением случаев, если выполнение условий предоставления субвенций оказалось невозможным вследствие обстоятельств непреодолимой силы, изменения значений целевых показателей и индикаторов Государственной программы, а также в случае существенного (более чем на 20 процентов) сокращения размера субвенций либо наличия муниципальных контрактов на строительство (приобретение) жилых помещений для последующего обеспечения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(далее - муниципальный контракт), ввод в эксплуатацию которых предусматривается в очередном финансовом году.</w:t>
      </w:r>
    </w:p>
    <w:p w:rsidR="007A742E" w:rsidRDefault="007A742E">
      <w:pPr>
        <w:pStyle w:val="ConsPlusNormal"/>
        <w:jc w:val="both"/>
      </w:pPr>
      <w:r>
        <w:t xml:space="preserve">(абзац введен </w:t>
      </w:r>
      <w:hyperlink r:id="rId31" w:history="1">
        <w:r>
          <w:rPr>
            <w:color w:val="0000FF"/>
          </w:rPr>
          <w:t>Постановлением</w:t>
        </w:r>
      </w:hyperlink>
      <w:r>
        <w:t xml:space="preserve"> Кабинета Министров ЧР от 28.06.2017 N 250)</w:t>
      </w:r>
    </w:p>
    <w:p w:rsidR="007A742E" w:rsidRDefault="007A742E">
      <w:pPr>
        <w:pStyle w:val="ConsPlusNormal"/>
        <w:spacing w:before="220"/>
        <w:ind w:firstLine="540"/>
        <w:jc w:val="both"/>
      </w:pPr>
      <w:r>
        <w:t>Соглашения должны быть заключены до 1 апреля текущего финансового года. В случае отсутствия на указанную дату заключенных соглашений субвенции бюджетам муниципальных районов (бюджетам городских округов) не предоставляются.</w:t>
      </w:r>
    </w:p>
    <w:p w:rsidR="007A742E" w:rsidRDefault="007A742E">
      <w:pPr>
        <w:pStyle w:val="ConsPlusNormal"/>
        <w:jc w:val="both"/>
      </w:pPr>
      <w:r>
        <w:t xml:space="preserve">(абзац введен </w:t>
      </w:r>
      <w:hyperlink r:id="rId32" w:history="1">
        <w:r>
          <w:rPr>
            <w:color w:val="0000FF"/>
          </w:rPr>
          <w:t>Постановлением</w:t>
        </w:r>
      </w:hyperlink>
      <w:r>
        <w:t xml:space="preserve"> Кабинета Министров ЧР от 28.06.2017 N 250)</w:t>
      </w:r>
    </w:p>
    <w:p w:rsidR="007A742E" w:rsidRDefault="007A742E">
      <w:pPr>
        <w:pStyle w:val="ConsPlusNormal"/>
        <w:jc w:val="both"/>
      </w:pPr>
      <w:r>
        <w:t xml:space="preserve">(п. 2.2 в ред. </w:t>
      </w:r>
      <w:hyperlink r:id="rId33" w:history="1">
        <w:r>
          <w:rPr>
            <w:color w:val="0000FF"/>
          </w:rPr>
          <w:t>Постановления</w:t>
        </w:r>
      </w:hyperlink>
      <w:r>
        <w:t xml:space="preserve"> Кабинета Министров ЧР от 24.08.2016 N 360)</w:t>
      </w:r>
    </w:p>
    <w:p w:rsidR="007A742E" w:rsidRDefault="007A742E">
      <w:pPr>
        <w:pStyle w:val="ConsPlusNormal"/>
        <w:spacing w:before="220"/>
        <w:ind w:firstLine="540"/>
        <w:jc w:val="both"/>
      </w:pPr>
      <w:r>
        <w:t xml:space="preserve">2.3. Утратил силу. - </w:t>
      </w:r>
      <w:hyperlink r:id="rId34" w:history="1">
        <w:r>
          <w:rPr>
            <w:color w:val="0000FF"/>
          </w:rPr>
          <w:t>Постановление</w:t>
        </w:r>
      </w:hyperlink>
      <w:r>
        <w:t xml:space="preserve"> Кабинета Министров ЧР от 28.06.2017 N 250.</w:t>
      </w:r>
    </w:p>
    <w:p w:rsidR="007A742E" w:rsidRDefault="007A742E">
      <w:pPr>
        <w:pStyle w:val="ConsPlusNormal"/>
        <w:spacing w:before="220"/>
        <w:ind w:firstLine="540"/>
        <w:jc w:val="both"/>
      </w:pPr>
      <w:r>
        <w:t>2.4. Перечисление субвенций осуществляется с лицевого счета для учета операций по переданным полномочиям получателя средств республиканского бюджета Чувашской Республики - Минстроя Чувашии, открытого в УФК по Чувашской Республике, на счет УФК по Чувашской Республике, открытый для учета поступлений и распределения между бюджетами бюджетной системы Российской Федерации, для последующего их перечисления в установленном порядке в бюджеты муниципальных районов и бюджеты городских округов.</w:t>
      </w:r>
    </w:p>
    <w:p w:rsidR="007A742E" w:rsidRDefault="007A742E">
      <w:pPr>
        <w:pStyle w:val="ConsPlusNormal"/>
        <w:jc w:val="both"/>
      </w:pPr>
      <w:r>
        <w:t xml:space="preserve">(в ред. Постановлений Кабинета Министров ЧР от 28.06.2017 </w:t>
      </w:r>
      <w:hyperlink r:id="rId35" w:history="1">
        <w:r>
          <w:rPr>
            <w:color w:val="0000FF"/>
          </w:rPr>
          <w:t>N 250</w:t>
        </w:r>
      </w:hyperlink>
      <w:r>
        <w:t xml:space="preserve">, от 04.05.2019 </w:t>
      </w:r>
      <w:hyperlink r:id="rId36" w:history="1">
        <w:r>
          <w:rPr>
            <w:color w:val="0000FF"/>
          </w:rPr>
          <w:t>N 140</w:t>
        </w:r>
      </w:hyperlink>
      <w:r>
        <w:t>)</w:t>
      </w:r>
    </w:p>
    <w:p w:rsidR="007A742E" w:rsidRDefault="007A742E">
      <w:pPr>
        <w:pStyle w:val="ConsPlusNormal"/>
        <w:spacing w:before="220"/>
        <w:ind w:firstLine="540"/>
        <w:jc w:val="both"/>
      </w:pPr>
      <w:r>
        <w:t>2.5. Субвенции из республиканского бюджета Чувашской Республики предоставляются при условии наличия муниципальных контрактов в следующем порядке:</w:t>
      </w:r>
    </w:p>
    <w:p w:rsidR="007A742E" w:rsidRDefault="007A742E">
      <w:pPr>
        <w:pStyle w:val="ConsPlusNormal"/>
        <w:jc w:val="both"/>
      </w:pPr>
      <w:r>
        <w:t xml:space="preserve">(в ред. </w:t>
      </w:r>
      <w:hyperlink r:id="rId37" w:history="1">
        <w:r>
          <w:rPr>
            <w:color w:val="0000FF"/>
          </w:rPr>
          <w:t>Постановления</w:t>
        </w:r>
      </w:hyperlink>
      <w:r>
        <w:t xml:space="preserve"> Кабинета Министров ЧР от 28.06.2017 N 250)</w:t>
      </w:r>
    </w:p>
    <w:p w:rsidR="007A742E" w:rsidRDefault="007A742E">
      <w:pPr>
        <w:pStyle w:val="ConsPlusNormal"/>
        <w:spacing w:before="220"/>
        <w:ind w:firstLine="540"/>
        <w:jc w:val="both"/>
      </w:pPr>
      <w:r>
        <w:t>при строительстве, участии в долевом строительстве жилых помещений - за выполненные в период строительства работы;</w:t>
      </w:r>
    </w:p>
    <w:p w:rsidR="007A742E" w:rsidRDefault="007A742E">
      <w:pPr>
        <w:pStyle w:val="ConsPlusNormal"/>
        <w:jc w:val="both"/>
      </w:pPr>
      <w:r>
        <w:t xml:space="preserve">(в ред. </w:t>
      </w:r>
      <w:hyperlink r:id="rId38" w:history="1">
        <w:r>
          <w:rPr>
            <w:color w:val="0000FF"/>
          </w:rPr>
          <w:t>Постановления</w:t>
        </w:r>
      </w:hyperlink>
      <w:r>
        <w:t xml:space="preserve"> Кабинета Министров ЧР от 28.06.2017 N 250)</w:t>
      </w:r>
    </w:p>
    <w:p w:rsidR="007A742E" w:rsidRDefault="007A742E">
      <w:pPr>
        <w:pStyle w:val="ConsPlusNormal"/>
        <w:spacing w:before="220"/>
        <w:ind w:firstLine="540"/>
        <w:jc w:val="both"/>
      </w:pPr>
      <w:r>
        <w:t xml:space="preserve">абзацы третий - пятый утратили силу. - </w:t>
      </w:r>
      <w:hyperlink r:id="rId39" w:history="1">
        <w:r>
          <w:rPr>
            <w:color w:val="0000FF"/>
          </w:rPr>
          <w:t>Постановление</w:t>
        </w:r>
      </w:hyperlink>
      <w:r>
        <w:t xml:space="preserve"> Кабинета Министров ЧР от 24.08.2016 N 360;</w:t>
      </w:r>
    </w:p>
    <w:p w:rsidR="007A742E" w:rsidRDefault="007A742E">
      <w:pPr>
        <w:pStyle w:val="ConsPlusNormal"/>
        <w:spacing w:before="220"/>
        <w:ind w:firstLine="540"/>
        <w:jc w:val="both"/>
      </w:pPr>
      <w:r>
        <w:lastRenderedPageBreak/>
        <w:t>при приобретении жилых помещений - при наличии государственной регистрации права собственности муниципального района (городского округа) на жилые помещения либо при принятии Управлением Федеральной службы государственной регистрации, кадастра и картографии по Чувашской Республике либо многофункциональными центрами предоставления государственных и муниципальных услуг документов для государственной регистрации права собственности муниципального района (городского округа) на жилые помещения.</w:t>
      </w:r>
    </w:p>
    <w:p w:rsidR="007A742E" w:rsidRDefault="007A742E">
      <w:pPr>
        <w:pStyle w:val="ConsPlusNormal"/>
        <w:jc w:val="both"/>
      </w:pPr>
      <w:r>
        <w:t xml:space="preserve">(в ред. </w:t>
      </w:r>
      <w:hyperlink r:id="rId40" w:history="1">
        <w:r>
          <w:rPr>
            <w:color w:val="0000FF"/>
          </w:rPr>
          <w:t>Постановления</w:t>
        </w:r>
      </w:hyperlink>
      <w:r>
        <w:t xml:space="preserve"> Кабинета Министров ЧР от 28.06.2017 N 250)</w:t>
      </w:r>
    </w:p>
    <w:p w:rsidR="007A742E" w:rsidRDefault="007A742E">
      <w:pPr>
        <w:pStyle w:val="ConsPlusNormal"/>
        <w:spacing w:before="220"/>
        <w:ind w:firstLine="540"/>
        <w:jc w:val="both"/>
      </w:pPr>
      <w:r>
        <w:t>В случае если на 15 декабря текущего финансового года субвенции не предоставлены бюджетам муниципальных районов и бюджетам городских округов, Минстрой Чувашии перечисляет субвенции в бюджеты муниципальных районов и бюджеты городских округов для дальнейшего подтверждения администрациями муниципальных районов (городских округов) в установленном порядке наличия потребности в не использованном в текущем финансовом году остатке субвенций.</w:t>
      </w:r>
    </w:p>
    <w:p w:rsidR="007A742E" w:rsidRDefault="007A742E">
      <w:pPr>
        <w:pStyle w:val="ConsPlusNormal"/>
        <w:spacing w:before="220"/>
        <w:ind w:firstLine="540"/>
        <w:jc w:val="both"/>
      </w:pPr>
      <w:bookmarkStart w:id="2" w:name="P100"/>
      <w:bookmarkEnd w:id="2"/>
      <w:r>
        <w:t>2.6. Для получения субвенций администрации муниципальных районов и городских округов представляют в Минстрой Чувашии до 20 числа текущего месяца копию муниципального контракта (однократно), а также заявку в произвольной форме с приложением следующих документов:</w:t>
      </w:r>
    </w:p>
    <w:p w:rsidR="007A742E" w:rsidRDefault="007A742E">
      <w:pPr>
        <w:pStyle w:val="ConsPlusNormal"/>
        <w:jc w:val="both"/>
      </w:pPr>
      <w:r>
        <w:t xml:space="preserve">(в ред. </w:t>
      </w:r>
      <w:hyperlink r:id="rId41" w:history="1">
        <w:r>
          <w:rPr>
            <w:color w:val="0000FF"/>
          </w:rPr>
          <w:t>Постановления</w:t>
        </w:r>
      </w:hyperlink>
      <w:r>
        <w:t xml:space="preserve"> Кабинета Министров ЧР от 28.06.2017 N 250)</w:t>
      </w:r>
    </w:p>
    <w:p w:rsidR="007A742E" w:rsidRDefault="007A742E">
      <w:pPr>
        <w:pStyle w:val="ConsPlusNormal"/>
        <w:spacing w:before="220"/>
        <w:ind w:firstLine="540"/>
        <w:jc w:val="both"/>
      </w:pPr>
      <w:r>
        <w:t xml:space="preserve">а) утратил силу. - </w:t>
      </w:r>
      <w:hyperlink r:id="rId42" w:history="1">
        <w:r>
          <w:rPr>
            <w:color w:val="0000FF"/>
          </w:rPr>
          <w:t>Постановление</w:t>
        </w:r>
      </w:hyperlink>
      <w:r>
        <w:t xml:space="preserve"> Кабинета Министров ЧР от 28.06.2017 N 250;</w:t>
      </w:r>
    </w:p>
    <w:p w:rsidR="007A742E" w:rsidRDefault="007A742E">
      <w:pPr>
        <w:pStyle w:val="ConsPlusNormal"/>
        <w:spacing w:before="220"/>
        <w:ind w:firstLine="540"/>
        <w:jc w:val="both"/>
      </w:pPr>
      <w:r>
        <w:t>б) для получения субвенций за выполненные в период строительства работы:</w:t>
      </w:r>
    </w:p>
    <w:p w:rsidR="007A742E" w:rsidRDefault="007A742E">
      <w:pPr>
        <w:pStyle w:val="ConsPlusNormal"/>
        <w:spacing w:before="220"/>
        <w:ind w:firstLine="540"/>
        <w:jc w:val="both"/>
      </w:pPr>
      <w:hyperlink r:id="rId43" w:history="1">
        <w:r>
          <w:rPr>
            <w:color w:val="0000FF"/>
          </w:rPr>
          <w:t>акт</w:t>
        </w:r>
      </w:hyperlink>
      <w:r>
        <w:t xml:space="preserve"> о приемке выполненных работ по унифицированной форме N КС-2,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7A742E" w:rsidRDefault="007A742E">
      <w:pPr>
        <w:pStyle w:val="ConsPlusNormal"/>
        <w:spacing w:before="220"/>
        <w:ind w:firstLine="540"/>
        <w:jc w:val="both"/>
      </w:pPr>
      <w:hyperlink r:id="rId44" w:history="1">
        <w:r>
          <w:rPr>
            <w:color w:val="0000FF"/>
          </w:rPr>
          <w:t>справку</w:t>
        </w:r>
      </w:hyperlink>
      <w:r>
        <w:t xml:space="preserve"> о стоимости выполненных работ и затрат по унифицированной форме N КС-3,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7A742E" w:rsidRDefault="007A742E">
      <w:pPr>
        <w:pStyle w:val="ConsPlusNormal"/>
        <w:spacing w:before="220"/>
        <w:ind w:firstLine="540"/>
        <w:jc w:val="both"/>
      </w:pPr>
      <w:r>
        <w:t>счет-фактуру и (или) счет на оплату;</w:t>
      </w:r>
    </w:p>
    <w:p w:rsidR="007A742E" w:rsidRDefault="007A742E">
      <w:pPr>
        <w:pStyle w:val="ConsPlusNormal"/>
        <w:spacing w:before="220"/>
        <w:ind w:firstLine="540"/>
        <w:jc w:val="both"/>
      </w:pPr>
      <w:r>
        <w:t>в) для получения субвенций при приобретении жилых помещений - копию расписки Управления Федеральной службы государственной регистрации, кадастра и картографии по Чувашской Республике о принятии документов на государственную регистрацию права собственности муниципального района (городского округа) на жилые помещения либо описи документов, принятых для оказания государственных услуг многофункциональными центрами предоставления государственных и муниципальных услуг в целях государственной регистрации права собственности муниципального района (городского округа) на жилые помещения. Получатель субвенций вправе представить выписку из Единого государственного реестра недвижимости, удостоверяющую государственную регистрацию права собственности муниципального района (городского округа) на жилые помещения.</w:t>
      </w:r>
    </w:p>
    <w:p w:rsidR="007A742E" w:rsidRDefault="007A742E">
      <w:pPr>
        <w:pStyle w:val="ConsPlusNormal"/>
        <w:jc w:val="both"/>
      </w:pPr>
      <w:r>
        <w:t xml:space="preserve">(пп. "в" в ред. </w:t>
      </w:r>
      <w:hyperlink r:id="rId45" w:history="1">
        <w:r>
          <w:rPr>
            <w:color w:val="0000FF"/>
          </w:rPr>
          <w:t>Постановления</w:t>
        </w:r>
      </w:hyperlink>
      <w:r>
        <w:t xml:space="preserve"> Кабинета Министров ЧР от 28.06.2017 N 250)</w:t>
      </w:r>
    </w:p>
    <w:p w:rsidR="007A742E" w:rsidRDefault="007A742E">
      <w:pPr>
        <w:pStyle w:val="ConsPlusNormal"/>
        <w:spacing w:before="220"/>
        <w:ind w:firstLine="540"/>
        <w:jc w:val="both"/>
      </w:pPr>
      <w:r>
        <w:t>Администрации муниципальных районов и городских округов несут ответственность за достоверность сведений, содержащихся в представляемых документах.</w:t>
      </w:r>
    </w:p>
    <w:p w:rsidR="007A742E" w:rsidRDefault="007A742E">
      <w:pPr>
        <w:pStyle w:val="ConsPlusNormal"/>
        <w:jc w:val="both"/>
      </w:pPr>
      <w:r>
        <w:t xml:space="preserve">(в ред. </w:t>
      </w:r>
      <w:hyperlink r:id="rId46" w:history="1">
        <w:r>
          <w:rPr>
            <w:color w:val="0000FF"/>
          </w:rPr>
          <w:t>Постановления</w:t>
        </w:r>
      </w:hyperlink>
      <w:r>
        <w:t xml:space="preserve"> Кабинета Министров ЧР от 28.06.2017 N 250)</w:t>
      </w:r>
    </w:p>
    <w:p w:rsidR="007A742E" w:rsidRDefault="007A742E">
      <w:pPr>
        <w:pStyle w:val="ConsPlusNormal"/>
        <w:spacing w:before="220"/>
        <w:ind w:firstLine="540"/>
        <w:jc w:val="both"/>
      </w:pPr>
      <w:r>
        <w:t xml:space="preserve">абзац утратил силу. - </w:t>
      </w:r>
      <w:hyperlink r:id="rId47" w:history="1">
        <w:r>
          <w:rPr>
            <w:color w:val="0000FF"/>
          </w:rPr>
          <w:t>Постановление</w:t>
        </w:r>
      </w:hyperlink>
      <w:r>
        <w:t xml:space="preserve"> Кабинета Министров ЧР от 28.06.2017 N 250.</w:t>
      </w:r>
    </w:p>
    <w:p w:rsidR="007A742E" w:rsidRDefault="007A742E">
      <w:pPr>
        <w:pStyle w:val="ConsPlusNormal"/>
        <w:jc w:val="both"/>
      </w:pPr>
      <w:r>
        <w:t xml:space="preserve">(п. 2.6 в ред. </w:t>
      </w:r>
      <w:hyperlink r:id="rId48" w:history="1">
        <w:r>
          <w:rPr>
            <w:color w:val="0000FF"/>
          </w:rPr>
          <w:t>Постановления</w:t>
        </w:r>
      </w:hyperlink>
      <w:r>
        <w:t xml:space="preserve"> Кабинета Министров ЧР от 24.08.2016 N 360)</w:t>
      </w:r>
    </w:p>
    <w:p w:rsidR="007A742E" w:rsidRDefault="007A742E">
      <w:pPr>
        <w:pStyle w:val="ConsPlusNormal"/>
        <w:spacing w:before="220"/>
        <w:ind w:firstLine="540"/>
        <w:jc w:val="both"/>
      </w:pPr>
      <w:bookmarkStart w:id="3" w:name="P113"/>
      <w:bookmarkEnd w:id="3"/>
      <w:r>
        <w:lastRenderedPageBreak/>
        <w:t xml:space="preserve">2.7. Минстрой Чувашии в течение 3 рабочих дней со дня поступления документов, указанных в </w:t>
      </w:r>
      <w:hyperlink w:anchor="P100" w:history="1">
        <w:r>
          <w:rPr>
            <w:color w:val="0000FF"/>
          </w:rPr>
          <w:t>пункте 2.6</w:t>
        </w:r>
      </w:hyperlink>
      <w:r>
        <w:t xml:space="preserve"> настоящих Правил, осуществляет проверку правильности оформления этих документов и принимает решение о предоставлении субвенций либо о необходимости уточнения содержащихся в этих документах сведений.</w:t>
      </w:r>
    </w:p>
    <w:p w:rsidR="007A742E" w:rsidRDefault="007A742E">
      <w:pPr>
        <w:pStyle w:val="ConsPlusNormal"/>
        <w:spacing w:before="220"/>
        <w:ind w:firstLine="540"/>
        <w:jc w:val="both"/>
      </w:pPr>
      <w:r>
        <w:t xml:space="preserve">В течение 3 рабочих дней со дня принятия указанного в </w:t>
      </w:r>
      <w:hyperlink w:anchor="P113" w:history="1">
        <w:r>
          <w:rPr>
            <w:color w:val="0000FF"/>
          </w:rPr>
          <w:t>абзаце первом</w:t>
        </w:r>
      </w:hyperlink>
      <w:r>
        <w:t xml:space="preserve"> настоящего пункта решения Минстрой Чувашии уведомляет о принятом решении администрацию муниципального района (городского округа).</w:t>
      </w:r>
    </w:p>
    <w:p w:rsidR="007A742E" w:rsidRDefault="007A742E">
      <w:pPr>
        <w:pStyle w:val="ConsPlusNormal"/>
        <w:spacing w:before="220"/>
        <w:ind w:firstLine="540"/>
        <w:jc w:val="both"/>
      </w:pPr>
      <w:r>
        <w:t>В уведомлении о необходимости уточнения содержащихся в документах сведений указывается перечень сведений, которые требуют уточнения.</w:t>
      </w:r>
    </w:p>
    <w:p w:rsidR="007A742E" w:rsidRDefault="007A742E">
      <w:pPr>
        <w:pStyle w:val="ConsPlusNormal"/>
        <w:jc w:val="both"/>
      </w:pPr>
      <w:r>
        <w:t xml:space="preserve">(п. 2.7 в ред. </w:t>
      </w:r>
      <w:hyperlink r:id="rId49" w:history="1">
        <w:r>
          <w:rPr>
            <w:color w:val="0000FF"/>
          </w:rPr>
          <w:t>Постановления</w:t>
        </w:r>
      </w:hyperlink>
      <w:r>
        <w:t xml:space="preserve"> Кабинета Министров ЧР от 28.06.2017 N 250)</w:t>
      </w:r>
    </w:p>
    <w:p w:rsidR="007A742E" w:rsidRDefault="007A742E">
      <w:pPr>
        <w:pStyle w:val="ConsPlusNormal"/>
        <w:spacing w:before="220"/>
        <w:ind w:firstLine="540"/>
        <w:jc w:val="both"/>
      </w:pPr>
      <w:bookmarkStart w:id="4" w:name="P117"/>
      <w:bookmarkEnd w:id="4"/>
      <w:r>
        <w:t xml:space="preserve">2.8. Администрация муниципального района (городского округа) представляет уточненные сведения в течение 5 рабочих дней со дня получения уведомления, указанного в </w:t>
      </w:r>
      <w:hyperlink w:anchor="P113" w:history="1">
        <w:r>
          <w:rPr>
            <w:color w:val="0000FF"/>
          </w:rPr>
          <w:t>пункте 2.7</w:t>
        </w:r>
      </w:hyperlink>
      <w:r>
        <w:t xml:space="preserve"> настоящих Правил.</w:t>
      </w:r>
    </w:p>
    <w:p w:rsidR="007A742E" w:rsidRDefault="007A742E">
      <w:pPr>
        <w:pStyle w:val="ConsPlusNormal"/>
        <w:jc w:val="both"/>
      </w:pPr>
      <w:r>
        <w:t xml:space="preserve">(п. 2.8 в ред. </w:t>
      </w:r>
      <w:hyperlink r:id="rId50" w:history="1">
        <w:r>
          <w:rPr>
            <w:color w:val="0000FF"/>
          </w:rPr>
          <w:t>Постановления</w:t>
        </w:r>
      </w:hyperlink>
      <w:r>
        <w:t xml:space="preserve"> Кабинета Министров ЧР от 24.08.2016 N 360)</w:t>
      </w:r>
    </w:p>
    <w:p w:rsidR="007A742E" w:rsidRDefault="007A742E">
      <w:pPr>
        <w:pStyle w:val="ConsPlusNormal"/>
        <w:spacing w:before="220"/>
        <w:ind w:firstLine="540"/>
        <w:jc w:val="both"/>
      </w:pPr>
      <w:r>
        <w:t>2.9. Минстрой Чувашии в течение 2 рабочих дней со дня поступления уточненных сведений проверяет их полноту и принимает решение о предоставлении либо об отказе в предоставлении субвенций.</w:t>
      </w:r>
    </w:p>
    <w:p w:rsidR="007A742E" w:rsidRDefault="007A742E">
      <w:pPr>
        <w:pStyle w:val="ConsPlusNormal"/>
        <w:jc w:val="both"/>
      </w:pPr>
      <w:r>
        <w:t xml:space="preserve">(в ред. Постановлений Кабинета Министров ЧР от 24.08.2016 </w:t>
      </w:r>
      <w:hyperlink r:id="rId51" w:history="1">
        <w:r>
          <w:rPr>
            <w:color w:val="0000FF"/>
          </w:rPr>
          <w:t>N 360</w:t>
        </w:r>
      </w:hyperlink>
      <w:r>
        <w:t xml:space="preserve">, от 28.06.2017 </w:t>
      </w:r>
      <w:hyperlink r:id="rId52" w:history="1">
        <w:r>
          <w:rPr>
            <w:color w:val="0000FF"/>
          </w:rPr>
          <w:t>N 250</w:t>
        </w:r>
      </w:hyperlink>
      <w:r>
        <w:t>)</w:t>
      </w:r>
    </w:p>
    <w:p w:rsidR="007A742E" w:rsidRDefault="007A742E">
      <w:pPr>
        <w:pStyle w:val="ConsPlusNormal"/>
        <w:spacing w:before="220"/>
        <w:ind w:firstLine="540"/>
        <w:jc w:val="both"/>
      </w:pPr>
      <w:r>
        <w:t>2.10. Основанием для отказа администрации муниципального района (городского округа) в предоставлении субвенций являются:</w:t>
      </w:r>
    </w:p>
    <w:p w:rsidR="007A742E" w:rsidRDefault="007A742E">
      <w:pPr>
        <w:pStyle w:val="ConsPlusNormal"/>
        <w:spacing w:before="220"/>
        <w:ind w:firstLine="540"/>
        <w:jc w:val="both"/>
      </w:pPr>
      <w:r>
        <w:t xml:space="preserve">представление неполного перечня документов и (или) несоблюдение сроков, указанных в </w:t>
      </w:r>
      <w:hyperlink w:anchor="P100" w:history="1">
        <w:r>
          <w:rPr>
            <w:color w:val="0000FF"/>
          </w:rPr>
          <w:t>пунктах 2.6</w:t>
        </w:r>
      </w:hyperlink>
      <w:r>
        <w:t xml:space="preserve"> и </w:t>
      </w:r>
      <w:hyperlink w:anchor="P117" w:history="1">
        <w:r>
          <w:rPr>
            <w:color w:val="0000FF"/>
          </w:rPr>
          <w:t>2.8</w:t>
        </w:r>
      </w:hyperlink>
      <w:r>
        <w:t xml:space="preserve"> настоящих Правил;</w:t>
      </w:r>
    </w:p>
    <w:p w:rsidR="007A742E" w:rsidRDefault="007A742E">
      <w:pPr>
        <w:pStyle w:val="ConsPlusNormal"/>
        <w:spacing w:before="220"/>
        <w:ind w:firstLine="540"/>
        <w:jc w:val="both"/>
      </w:pPr>
      <w:r>
        <w:t>нарушение установленных соглашением требований;</w:t>
      </w:r>
    </w:p>
    <w:p w:rsidR="007A742E" w:rsidRDefault="007A742E">
      <w:pPr>
        <w:pStyle w:val="ConsPlusNormal"/>
        <w:spacing w:before="220"/>
        <w:ind w:firstLine="540"/>
        <w:jc w:val="both"/>
      </w:pPr>
      <w:r>
        <w:t>обнаружение недостоверных сведений, содержащихся в представленных документах;</w:t>
      </w:r>
    </w:p>
    <w:p w:rsidR="007A742E" w:rsidRDefault="007A742E">
      <w:pPr>
        <w:pStyle w:val="ConsPlusNormal"/>
        <w:spacing w:before="220"/>
        <w:ind w:firstLine="540"/>
        <w:jc w:val="both"/>
      </w:pPr>
      <w:r>
        <w:t>отсутствие заключенного соглашения.</w:t>
      </w:r>
    </w:p>
    <w:p w:rsidR="007A742E" w:rsidRDefault="007A742E">
      <w:pPr>
        <w:pStyle w:val="ConsPlusNormal"/>
        <w:jc w:val="both"/>
      </w:pPr>
      <w:r>
        <w:t xml:space="preserve">(абзац введен </w:t>
      </w:r>
      <w:hyperlink r:id="rId53" w:history="1">
        <w:r>
          <w:rPr>
            <w:color w:val="0000FF"/>
          </w:rPr>
          <w:t>Постановлением</w:t>
        </w:r>
      </w:hyperlink>
      <w:r>
        <w:t xml:space="preserve"> Кабинета Министров ЧР от 28.06.2017 N 250)</w:t>
      </w:r>
    </w:p>
    <w:p w:rsidR="007A742E" w:rsidRDefault="007A742E">
      <w:pPr>
        <w:pStyle w:val="ConsPlusNormal"/>
        <w:spacing w:before="220"/>
        <w:ind w:firstLine="540"/>
        <w:jc w:val="both"/>
      </w:pPr>
      <w:r>
        <w:t>Отказ администрации муниципального района (городского округа) в предоставлении субвенций за отчетный месяц не является препятствием для получения субвенций в следующем месяце при условии устранения обстоятельств, послуживших основанием для принятия решения об отказе в предоставлении субвенций.</w:t>
      </w:r>
    </w:p>
    <w:p w:rsidR="007A742E" w:rsidRDefault="007A742E">
      <w:pPr>
        <w:pStyle w:val="ConsPlusNormal"/>
        <w:jc w:val="both"/>
      </w:pPr>
      <w:r>
        <w:t xml:space="preserve">(п. 2.10 в ред. </w:t>
      </w:r>
      <w:hyperlink r:id="rId54" w:history="1">
        <w:r>
          <w:rPr>
            <w:color w:val="0000FF"/>
          </w:rPr>
          <w:t>Постановления</w:t>
        </w:r>
      </w:hyperlink>
      <w:r>
        <w:t xml:space="preserve"> Кабинета Министров ЧР от 24.08.2016 N 360)</w:t>
      </w:r>
    </w:p>
    <w:p w:rsidR="007A742E" w:rsidRDefault="007A742E">
      <w:pPr>
        <w:pStyle w:val="ConsPlusNormal"/>
        <w:spacing w:before="220"/>
        <w:ind w:firstLine="540"/>
        <w:jc w:val="both"/>
      </w:pPr>
      <w:r>
        <w:t>2.11. В случае отсутствия у муниципального района (городского округа) потребности в субвенциях в пределах текущего финансового года администрация муниципального района (городского округа) представляет в Минстрой Чувашии письменное обращение об отсутствии такой потребности.</w:t>
      </w:r>
    </w:p>
    <w:p w:rsidR="007A742E" w:rsidRDefault="007A742E">
      <w:pPr>
        <w:pStyle w:val="ConsPlusNormal"/>
        <w:spacing w:before="220"/>
        <w:ind w:firstLine="540"/>
        <w:jc w:val="both"/>
      </w:pPr>
      <w:r>
        <w:t>Высвобождающийся объем субвенций перераспределяется между бюджетами муниципальных районов и бюджетами городских округов.</w:t>
      </w:r>
    </w:p>
    <w:p w:rsidR="007A742E" w:rsidRDefault="007A742E">
      <w:pPr>
        <w:pStyle w:val="ConsPlusNormal"/>
        <w:jc w:val="both"/>
      </w:pPr>
      <w:r>
        <w:t xml:space="preserve">(п. 2.11 в ред. </w:t>
      </w:r>
      <w:hyperlink r:id="rId55" w:history="1">
        <w:r>
          <w:rPr>
            <w:color w:val="0000FF"/>
          </w:rPr>
          <w:t>Постановления</w:t>
        </w:r>
      </w:hyperlink>
      <w:r>
        <w:t xml:space="preserve"> Кабинета Министров ЧР от 28.06.2017 N 250)</w:t>
      </w:r>
    </w:p>
    <w:p w:rsidR="007A742E" w:rsidRDefault="007A742E">
      <w:pPr>
        <w:pStyle w:val="ConsPlusNormal"/>
        <w:spacing w:before="220"/>
        <w:ind w:firstLine="540"/>
        <w:jc w:val="both"/>
      </w:pPr>
      <w:r>
        <w:t>2.12. Показателем результативности использования субвенций является количество предоставленных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7A742E" w:rsidRDefault="007A742E">
      <w:pPr>
        <w:pStyle w:val="ConsPlusNormal"/>
        <w:spacing w:before="220"/>
        <w:ind w:firstLine="540"/>
        <w:jc w:val="both"/>
      </w:pPr>
      <w:r>
        <w:lastRenderedPageBreak/>
        <w:t>Оценка эффективности использования субвенций осуществляется ежегодно Минстроем Чувашии исходя из сравнения фактически достигнутого по итогам отчетного года значения показателя результативности использования субвенций с плановым значением указанного показателя.</w:t>
      </w:r>
    </w:p>
    <w:p w:rsidR="007A742E" w:rsidRDefault="007A742E">
      <w:pPr>
        <w:pStyle w:val="ConsPlusNormal"/>
        <w:jc w:val="both"/>
      </w:pPr>
      <w:r>
        <w:t xml:space="preserve">(п. 2.12 введен </w:t>
      </w:r>
      <w:hyperlink r:id="rId56" w:history="1">
        <w:r>
          <w:rPr>
            <w:color w:val="0000FF"/>
          </w:rPr>
          <w:t>Постановлением</w:t>
        </w:r>
      </w:hyperlink>
      <w:r>
        <w:t xml:space="preserve"> Кабинета Министров ЧР от 24.08.2016 N 360)</w:t>
      </w:r>
    </w:p>
    <w:p w:rsidR="007A742E" w:rsidRDefault="007A742E">
      <w:pPr>
        <w:pStyle w:val="ConsPlusNormal"/>
        <w:spacing w:before="220"/>
        <w:ind w:firstLine="540"/>
        <w:jc w:val="both"/>
      </w:pPr>
      <w:r>
        <w:t xml:space="preserve">2.13. Финансовые отделы (управления) администраций муниципальных районов и городских округов ежеквартально не позднее 10 числа месяца, следующего за отчетным периодом, представляют </w:t>
      </w:r>
      <w:hyperlink w:anchor="P193" w:history="1">
        <w:r>
          <w:rPr>
            <w:color w:val="0000FF"/>
          </w:rPr>
          <w:t>отчеты</w:t>
        </w:r>
      </w:hyperlink>
      <w:r>
        <w:t xml:space="preserve"> об использовании субвенций из республиканского бюджета Чувашской Республики на обеспечение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(далее - отчет), в Минстрой Чувашии по форме согласно приложению к настоящим Правилам.</w:t>
      </w:r>
    </w:p>
    <w:p w:rsidR="007A742E" w:rsidRDefault="007A742E">
      <w:pPr>
        <w:pStyle w:val="ConsPlusNormal"/>
        <w:jc w:val="both"/>
      </w:pPr>
      <w:r>
        <w:t xml:space="preserve">(в ред. </w:t>
      </w:r>
      <w:hyperlink r:id="rId57" w:history="1">
        <w:r>
          <w:rPr>
            <w:color w:val="0000FF"/>
          </w:rPr>
          <w:t>Постановления</w:t>
        </w:r>
      </w:hyperlink>
      <w:r>
        <w:t xml:space="preserve"> Кабинета Министров ЧР от 28.06.2017 N 250)</w:t>
      </w:r>
    </w:p>
    <w:p w:rsidR="007A742E" w:rsidRDefault="007A742E">
      <w:pPr>
        <w:pStyle w:val="ConsPlusNormal"/>
        <w:spacing w:before="220"/>
        <w:ind w:firstLine="540"/>
        <w:jc w:val="both"/>
      </w:pPr>
      <w:r>
        <w:t>Администрации муниципальных районов и городских округов несут ответственность за достоверность представленных отчетов и за целевое использование субвенций из республиканского бюджета Чувашской Республики.</w:t>
      </w:r>
    </w:p>
    <w:p w:rsidR="007A742E" w:rsidRDefault="007A742E">
      <w:pPr>
        <w:pStyle w:val="ConsPlusNormal"/>
        <w:jc w:val="both"/>
      </w:pPr>
      <w:r>
        <w:t xml:space="preserve">(п. 2.13 введен </w:t>
      </w:r>
      <w:hyperlink r:id="rId58" w:history="1">
        <w:r>
          <w:rPr>
            <w:color w:val="0000FF"/>
          </w:rPr>
          <w:t>Постановлением</w:t>
        </w:r>
      </w:hyperlink>
      <w:r>
        <w:t xml:space="preserve"> Кабинета Министров ЧР от 24.08.2016 N 360)</w:t>
      </w:r>
    </w:p>
    <w:p w:rsidR="007A742E" w:rsidRDefault="007A742E">
      <w:pPr>
        <w:pStyle w:val="ConsPlusNormal"/>
        <w:spacing w:before="220"/>
        <w:ind w:firstLine="540"/>
        <w:jc w:val="both"/>
      </w:pPr>
      <w:r>
        <w:t xml:space="preserve">2.14. Утратил силу. - </w:t>
      </w:r>
      <w:hyperlink r:id="rId59" w:history="1">
        <w:r>
          <w:rPr>
            <w:color w:val="0000FF"/>
          </w:rPr>
          <w:t>Постановление</w:t>
        </w:r>
      </w:hyperlink>
      <w:r>
        <w:t xml:space="preserve"> Кабинета Министров ЧР от 28.06.2017 N 250.</w:t>
      </w:r>
    </w:p>
    <w:p w:rsidR="007A742E" w:rsidRDefault="007A742E">
      <w:pPr>
        <w:pStyle w:val="ConsPlusNormal"/>
        <w:jc w:val="both"/>
      </w:pPr>
    </w:p>
    <w:p w:rsidR="007A742E" w:rsidRDefault="007A742E">
      <w:pPr>
        <w:pStyle w:val="ConsPlusTitle"/>
        <w:jc w:val="center"/>
        <w:outlineLvl w:val="1"/>
      </w:pPr>
      <w:r>
        <w:t>II.I. Порядок возврата субвенций</w:t>
      </w:r>
    </w:p>
    <w:p w:rsidR="007A742E" w:rsidRDefault="007A742E">
      <w:pPr>
        <w:pStyle w:val="ConsPlusNormal"/>
        <w:jc w:val="center"/>
      </w:pPr>
      <w:r>
        <w:t xml:space="preserve">(введен </w:t>
      </w:r>
      <w:hyperlink r:id="rId60" w:history="1">
        <w:r>
          <w:rPr>
            <w:color w:val="0000FF"/>
          </w:rPr>
          <w:t>Постановлением</w:t>
        </w:r>
      </w:hyperlink>
      <w:r>
        <w:t xml:space="preserve"> Кабинета Министров ЧР</w:t>
      </w:r>
    </w:p>
    <w:p w:rsidR="007A742E" w:rsidRDefault="007A742E">
      <w:pPr>
        <w:pStyle w:val="ConsPlusNormal"/>
        <w:jc w:val="center"/>
      </w:pPr>
      <w:r>
        <w:t>от 24.08.2016 N 360)</w:t>
      </w:r>
    </w:p>
    <w:p w:rsidR="007A742E" w:rsidRDefault="007A742E">
      <w:pPr>
        <w:pStyle w:val="ConsPlusNormal"/>
        <w:jc w:val="both"/>
      </w:pPr>
    </w:p>
    <w:p w:rsidR="007A742E" w:rsidRDefault="007A742E">
      <w:pPr>
        <w:pStyle w:val="ConsPlusNormal"/>
        <w:ind w:firstLine="540"/>
        <w:jc w:val="both"/>
      </w:pPr>
      <w:r>
        <w:t>2.1.1. В случае нарушения получателем субвенций условий предоставления и использования субвенций, установленных настоящими Правилами и соглашением, нецелевого использования субвенций, недостижения значения показателя результативности использования субвенций он обязан возвратить их в республиканский бюджет Чувашской Республики. Минстрой Чувашии в течение 10 рабочих дней со дня принятия решения о возврате субвенций направляет получателю субвенций уведомление о необходимости возврата в республиканский бюджет Чувашской Республики указанных средств в течение одного месяца со дня уведомления.</w:t>
      </w:r>
    </w:p>
    <w:p w:rsidR="007A742E" w:rsidRDefault="007A742E">
      <w:pPr>
        <w:pStyle w:val="ConsPlusNormal"/>
        <w:spacing w:before="220"/>
        <w:ind w:firstLine="540"/>
        <w:jc w:val="both"/>
      </w:pPr>
      <w:r>
        <w:t>Возврат субвенций осуществляется:</w:t>
      </w:r>
    </w:p>
    <w:p w:rsidR="007A742E" w:rsidRDefault="007A742E">
      <w:pPr>
        <w:pStyle w:val="ConsPlusNormal"/>
        <w:spacing w:before="220"/>
        <w:ind w:firstLine="540"/>
        <w:jc w:val="both"/>
      </w:pPr>
      <w:r>
        <w:t>в случае фактов нарушения условий предоставления и использования субвенций - в полном объеме предоставленных субвенций;</w:t>
      </w:r>
    </w:p>
    <w:p w:rsidR="007A742E" w:rsidRDefault="007A742E">
      <w:pPr>
        <w:pStyle w:val="ConsPlusNormal"/>
        <w:spacing w:before="220"/>
        <w:ind w:firstLine="540"/>
        <w:jc w:val="both"/>
      </w:pPr>
      <w:r>
        <w:t>в случае нецелевого использования субвенций - в объеме их нецелевого использования;</w:t>
      </w:r>
    </w:p>
    <w:p w:rsidR="007A742E" w:rsidRDefault="007A742E">
      <w:pPr>
        <w:pStyle w:val="ConsPlusNormal"/>
        <w:spacing w:before="220"/>
        <w:ind w:firstLine="540"/>
        <w:jc w:val="both"/>
      </w:pPr>
      <w:r>
        <w:t>в случае недостижения значения показателя результативности использования субвенций объем средств, подлежащих возврату, рассчитывается по формуле</w:t>
      </w:r>
    </w:p>
    <w:p w:rsidR="007A742E" w:rsidRDefault="007A742E">
      <w:pPr>
        <w:pStyle w:val="ConsPlusNormal"/>
        <w:jc w:val="both"/>
      </w:pPr>
    </w:p>
    <w:p w:rsidR="007A742E" w:rsidRDefault="007A742E">
      <w:pPr>
        <w:pStyle w:val="ConsPlusNormal"/>
        <w:ind w:firstLine="540"/>
        <w:jc w:val="both"/>
      </w:pPr>
      <w:r>
        <w:t>V</w:t>
      </w:r>
      <w:r>
        <w:rPr>
          <w:vertAlign w:val="subscript"/>
        </w:rPr>
        <w:t>возврата</w:t>
      </w:r>
      <w:r>
        <w:t xml:space="preserve"> = V</w:t>
      </w:r>
      <w:r>
        <w:rPr>
          <w:vertAlign w:val="subscript"/>
        </w:rPr>
        <w:t>субвенций</w:t>
      </w:r>
      <w:r>
        <w:t xml:space="preserve"> x (1 - D / S),</w:t>
      </w:r>
    </w:p>
    <w:p w:rsidR="007A742E" w:rsidRDefault="007A742E">
      <w:pPr>
        <w:pStyle w:val="ConsPlusNormal"/>
        <w:jc w:val="both"/>
      </w:pPr>
    </w:p>
    <w:p w:rsidR="007A742E" w:rsidRDefault="007A742E">
      <w:pPr>
        <w:pStyle w:val="ConsPlusNormal"/>
        <w:ind w:firstLine="540"/>
        <w:jc w:val="both"/>
      </w:pPr>
      <w:r>
        <w:t>где:</w:t>
      </w:r>
    </w:p>
    <w:p w:rsidR="007A742E" w:rsidRDefault="007A742E">
      <w:pPr>
        <w:pStyle w:val="ConsPlusNormal"/>
        <w:spacing w:before="220"/>
        <w:ind w:firstLine="540"/>
        <w:jc w:val="both"/>
      </w:pPr>
      <w:r>
        <w:t>V</w:t>
      </w:r>
      <w:r>
        <w:rPr>
          <w:vertAlign w:val="subscript"/>
        </w:rPr>
        <w:t>возврата</w:t>
      </w:r>
      <w:r>
        <w:t xml:space="preserve"> - объем средств, подлежащих возврату в республиканский бюджет Чувашской Республики;</w:t>
      </w:r>
    </w:p>
    <w:p w:rsidR="007A742E" w:rsidRDefault="007A742E">
      <w:pPr>
        <w:pStyle w:val="ConsPlusNormal"/>
        <w:spacing w:before="220"/>
        <w:ind w:firstLine="540"/>
        <w:jc w:val="both"/>
      </w:pPr>
      <w:r>
        <w:t>V</w:t>
      </w:r>
      <w:r>
        <w:rPr>
          <w:vertAlign w:val="subscript"/>
        </w:rPr>
        <w:t>субвенций</w:t>
      </w:r>
      <w:r>
        <w:t xml:space="preserve"> - размер субвенций, полученных бюджетом муниципального района (бюджетом городского округа);</w:t>
      </w:r>
    </w:p>
    <w:p w:rsidR="007A742E" w:rsidRDefault="007A742E">
      <w:pPr>
        <w:pStyle w:val="ConsPlusNormal"/>
        <w:spacing w:before="220"/>
        <w:ind w:firstLine="540"/>
        <w:jc w:val="both"/>
      </w:pPr>
      <w:r>
        <w:t>D - фактически достигнутое значение показателя результативности использования субвенций на основании отчета;</w:t>
      </w:r>
    </w:p>
    <w:p w:rsidR="007A742E" w:rsidRDefault="007A742E">
      <w:pPr>
        <w:pStyle w:val="ConsPlusNormal"/>
        <w:spacing w:before="220"/>
        <w:ind w:firstLine="540"/>
        <w:jc w:val="both"/>
      </w:pPr>
      <w:r>
        <w:lastRenderedPageBreak/>
        <w:t>S - плановое значение показателя результативности использования субвенций, установленное соглашением.</w:t>
      </w:r>
    </w:p>
    <w:p w:rsidR="007A742E" w:rsidRDefault="007A742E">
      <w:pPr>
        <w:pStyle w:val="ConsPlusNormal"/>
        <w:jc w:val="both"/>
      </w:pPr>
      <w:r>
        <w:t xml:space="preserve">(п. 2.1.1 в ред. </w:t>
      </w:r>
      <w:hyperlink r:id="rId61" w:history="1">
        <w:r>
          <w:rPr>
            <w:color w:val="0000FF"/>
          </w:rPr>
          <w:t>Постановления</w:t>
        </w:r>
      </w:hyperlink>
      <w:r>
        <w:t xml:space="preserve"> Кабинета Министров ЧР от 28.06.2017 N 250)</w:t>
      </w:r>
    </w:p>
    <w:p w:rsidR="007A742E" w:rsidRDefault="007A742E">
      <w:pPr>
        <w:pStyle w:val="ConsPlusNormal"/>
        <w:spacing w:before="220"/>
        <w:ind w:firstLine="540"/>
        <w:jc w:val="both"/>
      </w:pPr>
      <w:r>
        <w:t>2.1.2. Не использованные по состоянию на 1 января текущего финансового года остатки субвенций, предоставленных из республиканского бюджета Чувашской Республики бюджетам муниципальных районов и бюджетам городских округов, подлежат возврату в республиканский бюджет Чувашской Республики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текущего финансового года.</w:t>
      </w:r>
    </w:p>
    <w:p w:rsidR="007A742E" w:rsidRDefault="007A742E">
      <w:pPr>
        <w:pStyle w:val="ConsPlusNormal"/>
        <w:jc w:val="both"/>
      </w:pPr>
      <w:r>
        <w:t xml:space="preserve">(в ред. </w:t>
      </w:r>
      <w:hyperlink r:id="rId62" w:history="1">
        <w:r>
          <w:rPr>
            <w:color w:val="0000FF"/>
          </w:rPr>
          <w:t>Постановления</w:t>
        </w:r>
      </w:hyperlink>
      <w:r>
        <w:t xml:space="preserve"> Кабинета Министров ЧР от 28.06.2017 N 250)</w:t>
      </w:r>
    </w:p>
    <w:p w:rsidR="007A742E" w:rsidRDefault="007A742E">
      <w:pPr>
        <w:pStyle w:val="ConsPlusNormal"/>
        <w:spacing w:before="220"/>
        <w:ind w:firstLine="540"/>
        <w:jc w:val="both"/>
      </w:pPr>
      <w:r>
        <w:t>В случае если неиспользованный остаток субвенций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Министерством финансов Чувашской Республики (далее - Минфин Чувашии) с соблюдением общих требований, установленных Министерством финансов Российской Федерации.</w:t>
      </w:r>
    </w:p>
    <w:p w:rsidR="007A742E" w:rsidRDefault="007A742E">
      <w:pPr>
        <w:pStyle w:val="ConsPlusNormal"/>
        <w:jc w:val="both"/>
      </w:pPr>
      <w:r>
        <w:t xml:space="preserve">(в ред. </w:t>
      </w:r>
      <w:hyperlink r:id="rId63" w:history="1">
        <w:r>
          <w:rPr>
            <w:color w:val="0000FF"/>
          </w:rPr>
          <w:t>Постановления</w:t>
        </w:r>
      </w:hyperlink>
      <w:r>
        <w:t xml:space="preserve"> Кабинета Министров ЧР от 28.06.2017 N 250)</w:t>
      </w:r>
    </w:p>
    <w:p w:rsidR="007A742E" w:rsidRDefault="007A742E">
      <w:pPr>
        <w:pStyle w:val="ConsPlusNormal"/>
        <w:spacing w:before="220"/>
        <w:ind w:firstLine="540"/>
        <w:jc w:val="both"/>
      </w:pPr>
      <w:r>
        <w:t>При наличии потребности в не использованном в текущем финансовом году остатке субвенций этот остаток в соответствии с решением Минстроя Чувашии по согласованию с Минфином Чувашии может быть использован получателем субвенций в очередном финансовом году на те же цели в порядке, установленном бюджетным законодательством Российской Федерации, для осуществления расходов получателя субвенций, источником финансового обеспечения которых являются субвенции.</w:t>
      </w:r>
    </w:p>
    <w:p w:rsidR="007A742E" w:rsidRDefault="007A742E">
      <w:pPr>
        <w:pStyle w:val="ConsPlusNormal"/>
        <w:jc w:val="both"/>
      </w:pPr>
      <w:r>
        <w:t xml:space="preserve">(абзац введен </w:t>
      </w:r>
      <w:hyperlink r:id="rId64" w:history="1">
        <w:r>
          <w:rPr>
            <w:color w:val="0000FF"/>
          </w:rPr>
          <w:t>Постановлением</w:t>
        </w:r>
      </w:hyperlink>
      <w:r>
        <w:t xml:space="preserve"> Кабинета Министров ЧР от 28.06.2017 N 250)</w:t>
      </w:r>
    </w:p>
    <w:p w:rsidR="007A742E" w:rsidRDefault="007A742E">
      <w:pPr>
        <w:pStyle w:val="ConsPlusNormal"/>
        <w:jc w:val="both"/>
      </w:pPr>
    </w:p>
    <w:p w:rsidR="007A742E" w:rsidRDefault="007A742E">
      <w:pPr>
        <w:pStyle w:val="ConsPlusTitle"/>
        <w:jc w:val="center"/>
        <w:outlineLvl w:val="1"/>
      </w:pPr>
      <w:r>
        <w:t>III. Осуществление контроля</w:t>
      </w:r>
    </w:p>
    <w:p w:rsidR="007A742E" w:rsidRDefault="007A742E">
      <w:pPr>
        <w:pStyle w:val="ConsPlusNormal"/>
        <w:jc w:val="center"/>
      </w:pPr>
      <w:r>
        <w:t xml:space="preserve">(в ред. </w:t>
      </w:r>
      <w:hyperlink r:id="rId65" w:history="1">
        <w:r>
          <w:rPr>
            <w:color w:val="0000FF"/>
          </w:rPr>
          <w:t>Постановления</w:t>
        </w:r>
      </w:hyperlink>
      <w:r>
        <w:t xml:space="preserve"> Кабинета Министров ЧР</w:t>
      </w:r>
    </w:p>
    <w:p w:rsidR="007A742E" w:rsidRDefault="007A742E">
      <w:pPr>
        <w:pStyle w:val="ConsPlusNormal"/>
        <w:jc w:val="center"/>
      </w:pPr>
      <w:r>
        <w:t>от 28.06.2017 N 250)</w:t>
      </w:r>
    </w:p>
    <w:p w:rsidR="007A742E" w:rsidRDefault="007A742E">
      <w:pPr>
        <w:pStyle w:val="ConsPlusNormal"/>
        <w:jc w:val="both"/>
      </w:pPr>
    </w:p>
    <w:p w:rsidR="007A742E" w:rsidRDefault="007A742E">
      <w:pPr>
        <w:pStyle w:val="ConsPlusNormal"/>
        <w:ind w:firstLine="540"/>
        <w:jc w:val="both"/>
      </w:pPr>
      <w:r>
        <w:t>Минстрой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администрациями муниципальных районов и городских округов условий, целей и порядка предоставления субвенций.</w:t>
      </w:r>
    </w:p>
    <w:p w:rsidR="007A742E" w:rsidRDefault="007A742E">
      <w:pPr>
        <w:pStyle w:val="ConsPlusNormal"/>
        <w:jc w:val="both"/>
      </w:pPr>
    </w:p>
    <w:p w:rsidR="007A742E" w:rsidRDefault="007A742E">
      <w:pPr>
        <w:pStyle w:val="ConsPlusNormal"/>
        <w:jc w:val="both"/>
      </w:pPr>
    </w:p>
    <w:p w:rsidR="007A742E" w:rsidRDefault="007A742E">
      <w:pPr>
        <w:pStyle w:val="ConsPlusNormal"/>
        <w:jc w:val="both"/>
      </w:pPr>
    </w:p>
    <w:p w:rsidR="007A742E" w:rsidRDefault="007A742E">
      <w:pPr>
        <w:pStyle w:val="ConsPlusNormal"/>
        <w:jc w:val="both"/>
      </w:pPr>
    </w:p>
    <w:p w:rsidR="007A742E" w:rsidRDefault="007A742E">
      <w:pPr>
        <w:pStyle w:val="ConsPlusNormal"/>
        <w:jc w:val="both"/>
      </w:pPr>
    </w:p>
    <w:p w:rsidR="007A742E" w:rsidRDefault="007A742E">
      <w:pPr>
        <w:pStyle w:val="ConsPlusNormal"/>
        <w:jc w:val="right"/>
        <w:outlineLvl w:val="1"/>
      </w:pPr>
      <w:r>
        <w:t>Приложение</w:t>
      </w:r>
    </w:p>
    <w:p w:rsidR="007A742E" w:rsidRDefault="007A742E">
      <w:pPr>
        <w:pStyle w:val="ConsPlusNormal"/>
        <w:jc w:val="right"/>
      </w:pPr>
      <w:r>
        <w:t>к Правилам предоставления субвенций</w:t>
      </w:r>
    </w:p>
    <w:p w:rsidR="007A742E" w:rsidRDefault="007A742E">
      <w:pPr>
        <w:pStyle w:val="ConsPlusNormal"/>
        <w:jc w:val="right"/>
      </w:pPr>
      <w:r>
        <w:t>из республиканского бюджета</w:t>
      </w:r>
    </w:p>
    <w:p w:rsidR="007A742E" w:rsidRDefault="007A742E">
      <w:pPr>
        <w:pStyle w:val="ConsPlusNormal"/>
        <w:jc w:val="right"/>
      </w:pPr>
      <w:r>
        <w:t>Чувашской Республики бюджетам</w:t>
      </w:r>
    </w:p>
    <w:p w:rsidR="007A742E" w:rsidRDefault="007A742E">
      <w:pPr>
        <w:pStyle w:val="ConsPlusNormal"/>
        <w:jc w:val="right"/>
      </w:pPr>
      <w:r>
        <w:t>муниципальных районов и бюджетам</w:t>
      </w:r>
    </w:p>
    <w:p w:rsidR="007A742E" w:rsidRDefault="007A742E">
      <w:pPr>
        <w:pStyle w:val="ConsPlusNormal"/>
        <w:jc w:val="right"/>
      </w:pPr>
      <w:r>
        <w:t>городских округов на обеспечение</w:t>
      </w:r>
    </w:p>
    <w:p w:rsidR="007A742E" w:rsidRDefault="007A742E">
      <w:pPr>
        <w:pStyle w:val="ConsPlusNormal"/>
        <w:jc w:val="right"/>
      </w:pPr>
      <w:r>
        <w:t>благоустроенными жилыми помещениями</w:t>
      </w:r>
    </w:p>
    <w:p w:rsidR="007A742E" w:rsidRDefault="007A742E">
      <w:pPr>
        <w:pStyle w:val="ConsPlusNormal"/>
        <w:jc w:val="right"/>
      </w:pPr>
      <w:r>
        <w:t>специализированного жилищного фонда</w:t>
      </w:r>
    </w:p>
    <w:p w:rsidR="007A742E" w:rsidRDefault="007A742E">
      <w:pPr>
        <w:pStyle w:val="ConsPlusNormal"/>
        <w:jc w:val="right"/>
      </w:pPr>
      <w:r>
        <w:t>по договорам найма специализированных</w:t>
      </w:r>
    </w:p>
    <w:p w:rsidR="007A742E" w:rsidRDefault="007A742E">
      <w:pPr>
        <w:pStyle w:val="ConsPlusNormal"/>
        <w:jc w:val="right"/>
      </w:pPr>
      <w:r>
        <w:t>жилых помещений детей-сирот и детей,</w:t>
      </w:r>
    </w:p>
    <w:p w:rsidR="007A742E" w:rsidRDefault="007A742E">
      <w:pPr>
        <w:pStyle w:val="ConsPlusNormal"/>
        <w:jc w:val="right"/>
      </w:pPr>
      <w:r>
        <w:t>оставшихся без попечения родителей,</w:t>
      </w:r>
    </w:p>
    <w:p w:rsidR="007A742E" w:rsidRDefault="007A742E">
      <w:pPr>
        <w:pStyle w:val="ConsPlusNormal"/>
        <w:jc w:val="right"/>
      </w:pPr>
      <w:r>
        <w:t>лиц из числа детей-сирот и детей,</w:t>
      </w:r>
    </w:p>
    <w:p w:rsidR="007A742E" w:rsidRDefault="007A742E">
      <w:pPr>
        <w:pStyle w:val="ConsPlusNormal"/>
        <w:jc w:val="right"/>
      </w:pPr>
      <w:r>
        <w:t>оставшихся без попечения родителей</w:t>
      </w:r>
    </w:p>
    <w:p w:rsidR="007A742E" w:rsidRDefault="007A742E">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7A742E">
        <w:trPr>
          <w:jc w:val="center"/>
        </w:trPr>
        <w:tc>
          <w:tcPr>
            <w:tcW w:w="9295" w:type="dxa"/>
            <w:tcBorders>
              <w:top w:val="nil"/>
              <w:left w:val="single" w:sz="24" w:space="0" w:color="CED3F1"/>
              <w:bottom w:val="nil"/>
              <w:right w:val="single" w:sz="24" w:space="0" w:color="F4F3F8"/>
            </w:tcBorders>
            <w:shd w:val="clear" w:color="auto" w:fill="F4F3F8"/>
          </w:tcPr>
          <w:p w:rsidR="007A742E" w:rsidRDefault="007A742E">
            <w:pPr>
              <w:pStyle w:val="ConsPlusNormal"/>
              <w:jc w:val="center"/>
            </w:pPr>
            <w:r>
              <w:rPr>
                <w:color w:val="392C69"/>
              </w:rPr>
              <w:lastRenderedPageBreak/>
              <w:t>Список изменяющих документов</w:t>
            </w:r>
          </w:p>
          <w:p w:rsidR="007A742E" w:rsidRDefault="007A742E">
            <w:pPr>
              <w:pStyle w:val="ConsPlusNormal"/>
              <w:jc w:val="center"/>
            </w:pPr>
            <w:r>
              <w:rPr>
                <w:color w:val="392C69"/>
              </w:rPr>
              <w:t xml:space="preserve">(в ред. Постановлений Кабинета Министров ЧР от 24.08.2016 </w:t>
            </w:r>
            <w:hyperlink r:id="rId66" w:history="1">
              <w:r>
                <w:rPr>
                  <w:color w:val="0000FF"/>
                </w:rPr>
                <w:t>N 360</w:t>
              </w:r>
            </w:hyperlink>
            <w:r>
              <w:rPr>
                <w:color w:val="392C69"/>
              </w:rPr>
              <w:t>,</w:t>
            </w:r>
          </w:p>
          <w:p w:rsidR="007A742E" w:rsidRDefault="007A742E">
            <w:pPr>
              <w:pStyle w:val="ConsPlusNormal"/>
              <w:jc w:val="center"/>
            </w:pPr>
            <w:r>
              <w:rPr>
                <w:color w:val="392C69"/>
              </w:rPr>
              <w:t xml:space="preserve">от 28.06.2017 </w:t>
            </w:r>
            <w:hyperlink r:id="rId67" w:history="1">
              <w:r>
                <w:rPr>
                  <w:color w:val="0000FF"/>
                </w:rPr>
                <w:t>N 250</w:t>
              </w:r>
            </w:hyperlink>
            <w:r>
              <w:rPr>
                <w:color w:val="392C69"/>
              </w:rPr>
              <w:t>)</w:t>
            </w:r>
          </w:p>
        </w:tc>
      </w:tr>
    </w:tbl>
    <w:p w:rsidR="007A742E" w:rsidRDefault="007A742E">
      <w:pPr>
        <w:pStyle w:val="ConsPlusNormal"/>
        <w:jc w:val="both"/>
      </w:pPr>
    </w:p>
    <w:p w:rsidR="007A742E" w:rsidRDefault="007A742E">
      <w:pPr>
        <w:pStyle w:val="ConsPlusNonformat"/>
        <w:jc w:val="both"/>
      </w:pPr>
      <w:bookmarkStart w:id="5" w:name="P193"/>
      <w:bookmarkEnd w:id="5"/>
      <w:r>
        <w:t xml:space="preserve">                                   Отчет</w:t>
      </w:r>
    </w:p>
    <w:p w:rsidR="007A742E" w:rsidRDefault="007A742E">
      <w:pPr>
        <w:pStyle w:val="ConsPlusNonformat"/>
        <w:jc w:val="both"/>
      </w:pPr>
      <w:r>
        <w:t xml:space="preserve">          об использовании субвенций из республиканского бюджета</w:t>
      </w:r>
    </w:p>
    <w:p w:rsidR="007A742E" w:rsidRDefault="007A742E">
      <w:pPr>
        <w:pStyle w:val="ConsPlusNonformat"/>
        <w:jc w:val="both"/>
      </w:pPr>
      <w:r>
        <w:t xml:space="preserve">           Чувашской Республики на обеспечение благоустроенными</w:t>
      </w:r>
    </w:p>
    <w:p w:rsidR="007A742E" w:rsidRDefault="007A742E">
      <w:pPr>
        <w:pStyle w:val="ConsPlusNonformat"/>
        <w:jc w:val="both"/>
      </w:pPr>
      <w:r>
        <w:t xml:space="preserve">          жилыми помещениями специализированного жилищного фонда</w:t>
      </w:r>
    </w:p>
    <w:p w:rsidR="007A742E" w:rsidRDefault="007A742E">
      <w:pPr>
        <w:pStyle w:val="ConsPlusNonformat"/>
        <w:jc w:val="both"/>
      </w:pPr>
      <w:r>
        <w:t xml:space="preserve">           по договорам найма специализированных жилых помещений</w:t>
      </w:r>
    </w:p>
    <w:p w:rsidR="007A742E" w:rsidRDefault="007A742E">
      <w:pPr>
        <w:pStyle w:val="ConsPlusNonformat"/>
        <w:jc w:val="both"/>
      </w:pPr>
      <w:r>
        <w:t xml:space="preserve">         детей-сирот и детей, оставшихся без попечения родителей,</w:t>
      </w:r>
    </w:p>
    <w:p w:rsidR="007A742E" w:rsidRDefault="007A742E">
      <w:pPr>
        <w:pStyle w:val="ConsPlusNonformat"/>
        <w:jc w:val="both"/>
      </w:pPr>
      <w:r>
        <w:t xml:space="preserve">               лиц из числа детей-сирот и детей, оставшихся</w:t>
      </w:r>
    </w:p>
    <w:p w:rsidR="007A742E" w:rsidRDefault="007A742E">
      <w:pPr>
        <w:pStyle w:val="ConsPlusNonformat"/>
        <w:jc w:val="both"/>
      </w:pPr>
      <w:r>
        <w:t xml:space="preserve">        без попечения родителей, по ______________________________</w:t>
      </w:r>
    </w:p>
    <w:p w:rsidR="007A742E" w:rsidRDefault="007A742E">
      <w:pPr>
        <w:pStyle w:val="ConsPlusNonformat"/>
        <w:jc w:val="both"/>
      </w:pPr>
      <w:r>
        <w:t xml:space="preserve">                                          (наименование)</w:t>
      </w:r>
    </w:p>
    <w:p w:rsidR="007A742E" w:rsidRDefault="007A742E">
      <w:pPr>
        <w:pStyle w:val="ConsPlusNonformat"/>
        <w:jc w:val="both"/>
      </w:pPr>
      <w:r>
        <w:t xml:space="preserve">                 муниципальному району (городскому округу)</w:t>
      </w:r>
    </w:p>
    <w:p w:rsidR="007A742E" w:rsidRDefault="007A742E">
      <w:pPr>
        <w:pStyle w:val="ConsPlusNonformat"/>
        <w:jc w:val="both"/>
      </w:pPr>
    </w:p>
    <w:p w:rsidR="007A742E" w:rsidRDefault="007A742E">
      <w:pPr>
        <w:pStyle w:val="ConsPlusNonformat"/>
        <w:jc w:val="both"/>
      </w:pPr>
      <w:r>
        <w:t xml:space="preserve">               по состоянию на ___________________ 20__ года</w:t>
      </w:r>
    </w:p>
    <w:p w:rsidR="007A742E" w:rsidRDefault="007A742E">
      <w:pPr>
        <w:pStyle w:val="ConsPlusNonformat"/>
        <w:jc w:val="both"/>
      </w:pPr>
      <w:r>
        <w:t xml:space="preserve">                                 (число, месяц)</w:t>
      </w:r>
    </w:p>
    <w:p w:rsidR="007A742E" w:rsidRDefault="007A742E">
      <w:pPr>
        <w:pStyle w:val="ConsPlusNormal"/>
        <w:jc w:val="both"/>
      </w:pPr>
    </w:p>
    <w:p w:rsidR="007A742E" w:rsidRDefault="007A742E">
      <w:pPr>
        <w:pStyle w:val="ConsPlusNormal"/>
        <w:jc w:val="right"/>
      </w:pPr>
      <w:r>
        <w:t>(рублей)</w:t>
      </w:r>
    </w:p>
    <w:p w:rsidR="007A742E" w:rsidRDefault="007A742E">
      <w:pPr>
        <w:sectPr w:rsidR="007A742E" w:rsidSect="00C50F23">
          <w:type w:val="continuous"/>
          <w:pgSz w:w="11907" w:h="16840" w:code="9"/>
          <w:pgMar w:top="1134" w:right="850" w:bottom="1134" w:left="1701" w:header="720" w:footer="720" w:gutter="0"/>
          <w:cols w:space="708"/>
          <w:noEndnote/>
          <w:titlePg/>
          <w:docGrid w:linePitch="326"/>
        </w:sectPr>
      </w:pPr>
    </w:p>
    <w:p w:rsidR="007A742E" w:rsidRDefault="007A742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737"/>
        <w:gridCol w:w="907"/>
        <w:gridCol w:w="1020"/>
        <w:gridCol w:w="964"/>
        <w:gridCol w:w="737"/>
        <w:gridCol w:w="907"/>
        <w:gridCol w:w="1134"/>
        <w:gridCol w:w="737"/>
        <w:gridCol w:w="1020"/>
        <w:gridCol w:w="1134"/>
        <w:gridCol w:w="1020"/>
        <w:gridCol w:w="1020"/>
        <w:gridCol w:w="1020"/>
        <w:gridCol w:w="737"/>
        <w:gridCol w:w="737"/>
        <w:gridCol w:w="737"/>
        <w:gridCol w:w="737"/>
      </w:tblGrid>
      <w:tr w:rsidR="007A742E">
        <w:tc>
          <w:tcPr>
            <w:tcW w:w="1020" w:type="dxa"/>
            <w:vMerge w:val="restart"/>
          </w:tcPr>
          <w:p w:rsidR="007A742E" w:rsidRDefault="007A742E">
            <w:pPr>
              <w:pStyle w:val="ConsPlusNormal"/>
              <w:jc w:val="center"/>
            </w:pPr>
            <w:r>
              <w:t>Количество получивших жилые помещения</w:t>
            </w:r>
          </w:p>
        </w:tc>
        <w:tc>
          <w:tcPr>
            <w:tcW w:w="1644" w:type="dxa"/>
            <w:gridSpan w:val="2"/>
          </w:tcPr>
          <w:p w:rsidR="007A742E" w:rsidRDefault="007A742E">
            <w:pPr>
              <w:pStyle w:val="ConsPlusNormal"/>
              <w:jc w:val="center"/>
            </w:pPr>
            <w:r>
              <w:t>Остаток на начало года</w:t>
            </w:r>
          </w:p>
        </w:tc>
        <w:tc>
          <w:tcPr>
            <w:tcW w:w="1020" w:type="dxa"/>
            <w:vMerge w:val="restart"/>
          </w:tcPr>
          <w:p w:rsidR="007A742E" w:rsidRDefault="007A742E">
            <w:pPr>
              <w:pStyle w:val="ConsPlusNormal"/>
              <w:jc w:val="center"/>
            </w:pPr>
            <w:r>
              <w:t>Задолженность на начало года</w:t>
            </w:r>
          </w:p>
        </w:tc>
        <w:tc>
          <w:tcPr>
            <w:tcW w:w="964" w:type="dxa"/>
            <w:vMerge w:val="restart"/>
          </w:tcPr>
          <w:p w:rsidR="007A742E" w:rsidRDefault="007A742E">
            <w:pPr>
              <w:pStyle w:val="ConsPlusNormal"/>
              <w:jc w:val="center"/>
            </w:pPr>
            <w:r>
              <w:t>Утверждено на год</w:t>
            </w:r>
          </w:p>
        </w:tc>
        <w:tc>
          <w:tcPr>
            <w:tcW w:w="2778" w:type="dxa"/>
            <w:gridSpan w:val="3"/>
          </w:tcPr>
          <w:p w:rsidR="007A742E" w:rsidRDefault="007A742E">
            <w:pPr>
              <w:pStyle w:val="ConsPlusNormal"/>
              <w:jc w:val="center"/>
            </w:pPr>
            <w:r>
              <w:t>Перечислено из республиканского бюджета Чувашской Республики</w:t>
            </w:r>
          </w:p>
        </w:tc>
        <w:tc>
          <w:tcPr>
            <w:tcW w:w="3911" w:type="dxa"/>
            <w:gridSpan w:val="4"/>
          </w:tcPr>
          <w:p w:rsidR="007A742E" w:rsidRDefault="007A742E">
            <w:pPr>
              <w:pStyle w:val="ConsPlusNormal"/>
              <w:jc w:val="center"/>
            </w:pPr>
            <w:r>
              <w:t>Кассовые расходы</w:t>
            </w:r>
          </w:p>
        </w:tc>
        <w:tc>
          <w:tcPr>
            <w:tcW w:w="2040" w:type="dxa"/>
            <w:gridSpan w:val="2"/>
          </w:tcPr>
          <w:p w:rsidR="007A742E" w:rsidRDefault="007A742E">
            <w:pPr>
              <w:pStyle w:val="ConsPlusNormal"/>
              <w:jc w:val="center"/>
            </w:pPr>
            <w:r>
              <w:t>Остаток средств на конец периода</w:t>
            </w:r>
          </w:p>
        </w:tc>
        <w:tc>
          <w:tcPr>
            <w:tcW w:w="1474" w:type="dxa"/>
            <w:gridSpan w:val="2"/>
          </w:tcPr>
          <w:p w:rsidR="007A742E" w:rsidRDefault="007A742E">
            <w:pPr>
              <w:pStyle w:val="ConsPlusNormal"/>
              <w:jc w:val="center"/>
            </w:pPr>
            <w:r>
              <w:t>Задолженность на конец отчетного периода</w:t>
            </w:r>
          </w:p>
        </w:tc>
        <w:tc>
          <w:tcPr>
            <w:tcW w:w="1474" w:type="dxa"/>
            <w:gridSpan w:val="2"/>
          </w:tcPr>
          <w:p w:rsidR="007A742E" w:rsidRDefault="007A742E">
            <w:pPr>
              <w:pStyle w:val="ConsPlusNormal"/>
              <w:jc w:val="center"/>
            </w:pPr>
            <w:r>
              <w:t>В том числе по выплатам текущего года</w:t>
            </w:r>
          </w:p>
        </w:tc>
      </w:tr>
      <w:tr w:rsidR="007A742E">
        <w:tc>
          <w:tcPr>
            <w:tcW w:w="1020" w:type="dxa"/>
            <w:vMerge/>
          </w:tcPr>
          <w:p w:rsidR="007A742E" w:rsidRDefault="007A742E"/>
        </w:tc>
        <w:tc>
          <w:tcPr>
            <w:tcW w:w="737" w:type="dxa"/>
            <w:vMerge w:val="restart"/>
          </w:tcPr>
          <w:p w:rsidR="007A742E" w:rsidRDefault="007A742E">
            <w:pPr>
              <w:pStyle w:val="ConsPlusNormal"/>
              <w:jc w:val="center"/>
            </w:pPr>
            <w:r>
              <w:t>дебет</w:t>
            </w:r>
          </w:p>
        </w:tc>
        <w:tc>
          <w:tcPr>
            <w:tcW w:w="907" w:type="dxa"/>
            <w:vMerge w:val="restart"/>
          </w:tcPr>
          <w:p w:rsidR="007A742E" w:rsidRDefault="007A742E">
            <w:pPr>
              <w:pStyle w:val="ConsPlusNormal"/>
              <w:jc w:val="center"/>
            </w:pPr>
            <w:r>
              <w:t>кредит</w:t>
            </w:r>
          </w:p>
        </w:tc>
        <w:tc>
          <w:tcPr>
            <w:tcW w:w="1020" w:type="dxa"/>
            <w:vMerge/>
          </w:tcPr>
          <w:p w:rsidR="007A742E" w:rsidRDefault="007A742E"/>
        </w:tc>
        <w:tc>
          <w:tcPr>
            <w:tcW w:w="964" w:type="dxa"/>
            <w:vMerge/>
          </w:tcPr>
          <w:p w:rsidR="007A742E" w:rsidRDefault="007A742E"/>
        </w:tc>
        <w:tc>
          <w:tcPr>
            <w:tcW w:w="737" w:type="dxa"/>
            <w:vMerge w:val="restart"/>
          </w:tcPr>
          <w:p w:rsidR="007A742E" w:rsidRDefault="007A742E">
            <w:pPr>
              <w:pStyle w:val="ConsPlusNormal"/>
              <w:jc w:val="center"/>
            </w:pPr>
            <w:r>
              <w:t>всего</w:t>
            </w:r>
          </w:p>
        </w:tc>
        <w:tc>
          <w:tcPr>
            <w:tcW w:w="2041" w:type="dxa"/>
            <w:gridSpan w:val="2"/>
          </w:tcPr>
          <w:p w:rsidR="007A742E" w:rsidRDefault="007A742E">
            <w:pPr>
              <w:pStyle w:val="ConsPlusNormal"/>
              <w:jc w:val="center"/>
            </w:pPr>
            <w:r>
              <w:t>в том числе средств</w:t>
            </w:r>
          </w:p>
        </w:tc>
        <w:tc>
          <w:tcPr>
            <w:tcW w:w="737" w:type="dxa"/>
            <w:vMerge w:val="restart"/>
          </w:tcPr>
          <w:p w:rsidR="007A742E" w:rsidRDefault="007A742E">
            <w:pPr>
              <w:pStyle w:val="ConsPlusNormal"/>
              <w:jc w:val="center"/>
            </w:pPr>
            <w:r>
              <w:t>всего</w:t>
            </w:r>
          </w:p>
        </w:tc>
        <w:tc>
          <w:tcPr>
            <w:tcW w:w="3174" w:type="dxa"/>
            <w:gridSpan w:val="3"/>
          </w:tcPr>
          <w:p w:rsidR="007A742E" w:rsidRDefault="007A742E">
            <w:pPr>
              <w:pStyle w:val="ConsPlusNormal"/>
              <w:jc w:val="center"/>
            </w:pPr>
            <w:r>
              <w:t>в том числе за счет средств</w:t>
            </w:r>
          </w:p>
        </w:tc>
        <w:tc>
          <w:tcPr>
            <w:tcW w:w="1020" w:type="dxa"/>
            <w:vMerge w:val="restart"/>
          </w:tcPr>
          <w:p w:rsidR="007A742E" w:rsidRDefault="007A742E">
            <w:pPr>
              <w:pStyle w:val="ConsPlusNormal"/>
              <w:jc w:val="center"/>
            </w:pPr>
            <w:r>
              <w:t>федерального бюджета</w:t>
            </w:r>
          </w:p>
        </w:tc>
        <w:tc>
          <w:tcPr>
            <w:tcW w:w="1020" w:type="dxa"/>
            <w:vMerge w:val="restart"/>
          </w:tcPr>
          <w:p w:rsidR="007A742E" w:rsidRDefault="007A742E">
            <w:pPr>
              <w:pStyle w:val="ConsPlusNormal"/>
              <w:jc w:val="center"/>
            </w:pPr>
            <w:r>
              <w:t>республиканского бюджета Чувашской Республики</w:t>
            </w:r>
          </w:p>
        </w:tc>
        <w:tc>
          <w:tcPr>
            <w:tcW w:w="737" w:type="dxa"/>
            <w:vMerge w:val="restart"/>
          </w:tcPr>
          <w:p w:rsidR="007A742E" w:rsidRDefault="007A742E">
            <w:pPr>
              <w:pStyle w:val="ConsPlusNormal"/>
              <w:jc w:val="center"/>
            </w:pPr>
            <w:r>
              <w:t>дебет</w:t>
            </w:r>
          </w:p>
        </w:tc>
        <w:tc>
          <w:tcPr>
            <w:tcW w:w="737" w:type="dxa"/>
            <w:vMerge w:val="restart"/>
          </w:tcPr>
          <w:p w:rsidR="007A742E" w:rsidRDefault="007A742E">
            <w:pPr>
              <w:pStyle w:val="ConsPlusNormal"/>
              <w:jc w:val="center"/>
            </w:pPr>
            <w:r>
              <w:t>кредит</w:t>
            </w:r>
          </w:p>
        </w:tc>
        <w:tc>
          <w:tcPr>
            <w:tcW w:w="737" w:type="dxa"/>
            <w:vMerge w:val="restart"/>
          </w:tcPr>
          <w:p w:rsidR="007A742E" w:rsidRDefault="007A742E">
            <w:pPr>
              <w:pStyle w:val="ConsPlusNormal"/>
              <w:jc w:val="center"/>
            </w:pPr>
            <w:r>
              <w:t>дебет</w:t>
            </w:r>
          </w:p>
        </w:tc>
        <w:tc>
          <w:tcPr>
            <w:tcW w:w="737" w:type="dxa"/>
            <w:vMerge w:val="restart"/>
          </w:tcPr>
          <w:p w:rsidR="007A742E" w:rsidRDefault="007A742E">
            <w:pPr>
              <w:pStyle w:val="ConsPlusNormal"/>
              <w:jc w:val="center"/>
            </w:pPr>
            <w:r>
              <w:t>кредит</w:t>
            </w:r>
          </w:p>
        </w:tc>
      </w:tr>
      <w:tr w:rsidR="007A742E">
        <w:tc>
          <w:tcPr>
            <w:tcW w:w="1020" w:type="dxa"/>
            <w:vMerge/>
          </w:tcPr>
          <w:p w:rsidR="007A742E" w:rsidRDefault="007A742E"/>
        </w:tc>
        <w:tc>
          <w:tcPr>
            <w:tcW w:w="737" w:type="dxa"/>
            <w:vMerge/>
          </w:tcPr>
          <w:p w:rsidR="007A742E" w:rsidRDefault="007A742E"/>
        </w:tc>
        <w:tc>
          <w:tcPr>
            <w:tcW w:w="907" w:type="dxa"/>
            <w:vMerge/>
          </w:tcPr>
          <w:p w:rsidR="007A742E" w:rsidRDefault="007A742E"/>
        </w:tc>
        <w:tc>
          <w:tcPr>
            <w:tcW w:w="1020" w:type="dxa"/>
            <w:vMerge/>
          </w:tcPr>
          <w:p w:rsidR="007A742E" w:rsidRDefault="007A742E"/>
        </w:tc>
        <w:tc>
          <w:tcPr>
            <w:tcW w:w="964" w:type="dxa"/>
            <w:vMerge/>
          </w:tcPr>
          <w:p w:rsidR="007A742E" w:rsidRDefault="007A742E"/>
        </w:tc>
        <w:tc>
          <w:tcPr>
            <w:tcW w:w="737" w:type="dxa"/>
            <w:vMerge/>
          </w:tcPr>
          <w:p w:rsidR="007A742E" w:rsidRDefault="007A742E"/>
        </w:tc>
        <w:tc>
          <w:tcPr>
            <w:tcW w:w="907" w:type="dxa"/>
          </w:tcPr>
          <w:p w:rsidR="007A742E" w:rsidRDefault="007A742E">
            <w:pPr>
              <w:pStyle w:val="ConsPlusNormal"/>
              <w:jc w:val="center"/>
            </w:pPr>
            <w:r>
              <w:t>федерального бюджета</w:t>
            </w:r>
          </w:p>
        </w:tc>
        <w:tc>
          <w:tcPr>
            <w:tcW w:w="1134" w:type="dxa"/>
          </w:tcPr>
          <w:p w:rsidR="007A742E" w:rsidRDefault="007A742E">
            <w:pPr>
              <w:pStyle w:val="ConsPlusNormal"/>
              <w:jc w:val="center"/>
            </w:pPr>
            <w:r>
              <w:t>республиканского бюджета Чувашской Республики</w:t>
            </w:r>
          </w:p>
        </w:tc>
        <w:tc>
          <w:tcPr>
            <w:tcW w:w="737" w:type="dxa"/>
            <w:vMerge/>
          </w:tcPr>
          <w:p w:rsidR="007A742E" w:rsidRDefault="007A742E"/>
        </w:tc>
        <w:tc>
          <w:tcPr>
            <w:tcW w:w="1020" w:type="dxa"/>
          </w:tcPr>
          <w:p w:rsidR="007A742E" w:rsidRDefault="007A742E">
            <w:pPr>
              <w:pStyle w:val="ConsPlusNormal"/>
              <w:jc w:val="center"/>
            </w:pPr>
            <w:r>
              <w:t>федерального бюджета</w:t>
            </w:r>
          </w:p>
        </w:tc>
        <w:tc>
          <w:tcPr>
            <w:tcW w:w="1134" w:type="dxa"/>
          </w:tcPr>
          <w:p w:rsidR="007A742E" w:rsidRDefault="007A742E">
            <w:pPr>
              <w:pStyle w:val="ConsPlusNormal"/>
              <w:jc w:val="center"/>
            </w:pPr>
            <w:r>
              <w:t>республиканского бюджета Чувашской Республики</w:t>
            </w:r>
          </w:p>
        </w:tc>
        <w:tc>
          <w:tcPr>
            <w:tcW w:w="1020" w:type="dxa"/>
          </w:tcPr>
          <w:p w:rsidR="007A742E" w:rsidRDefault="007A742E">
            <w:pPr>
              <w:pStyle w:val="ConsPlusNormal"/>
              <w:jc w:val="center"/>
            </w:pPr>
            <w:r>
              <w:t>местных бюджетов</w:t>
            </w:r>
          </w:p>
        </w:tc>
        <w:tc>
          <w:tcPr>
            <w:tcW w:w="1020" w:type="dxa"/>
            <w:vMerge/>
          </w:tcPr>
          <w:p w:rsidR="007A742E" w:rsidRDefault="007A742E"/>
        </w:tc>
        <w:tc>
          <w:tcPr>
            <w:tcW w:w="1020" w:type="dxa"/>
            <w:vMerge/>
          </w:tcPr>
          <w:p w:rsidR="007A742E" w:rsidRDefault="007A742E"/>
        </w:tc>
        <w:tc>
          <w:tcPr>
            <w:tcW w:w="737" w:type="dxa"/>
            <w:vMerge/>
          </w:tcPr>
          <w:p w:rsidR="007A742E" w:rsidRDefault="007A742E"/>
        </w:tc>
        <w:tc>
          <w:tcPr>
            <w:tcW w:w="737" w:type="dxa"/>
            <w:vMerge/>
          </w:tcPr>
          <w:p w:rsidR="007A742E" w:rsidRDefault="007A742E"/>
        </w:tc>
        <w:tc>
          <w:tcPr>
            <w:tcW w:w="737" w:type="dxa"/>
            <w:vMerge/>
          </w:tcPr>
          <w:p w:rsidR="007A742E" w:rsidRDefault="007A742E"/>
        </w:tc>
        <w:tc>
          <w:tcPr>
            <w:tcW w:w="737" w:type="dxa"/>
            <w:vMerge/>
          </w:tcPr>
          <w:p w:rsidR="007A742E" w:rsidRDefault="007A742E"/>
        </w:tc>
      </w:tr>
      <w:tr w:rsidR="007A742E">
        <w:tc>
          <w:tcPr>
            <w:tcW w:w="1020" w:type="dxa"/>
          </w:tcPr>
          <w:p w:rsidR="007A742E" w:rsidRDefault="007A742E">
            <w:pPr>
              <w:pStyle w:val="ConsPlusNormal"/>
              <w:jc w:val="center"/>
            </w:pPr>
            <w:r>
              <w:t>1</w:t>
            </w:r>
          </w:p>
        </w:tc>
        <w:tc>
          <w:tcPr>
            <w:tcW w:w="737" w:type="dxa"/>
          </w:tcPr>
          <w:p w:rsidR="007A742E" w:rsidRDefault="007A742E">
            <w:pPr>
              <w:pStyle w:val="ConsPlusNormal"/>
              <w:jc w:val="center"/>
            </w:pPr>
            <w:r>
              <w:t>2</w:t>
            </w:r>
          </w:p>
        </w:tc>
        <w:tc>
          <w:tcPr>
            <w:tcW w:w="907" w:type="dxa"/>
          </w:tcPr>
          <w:p w:rsidR="007A742E" w:rsidRDefault="007A742E">
            <w:pPr>
              <w:pStyle w:val="ConsPlusNormal"/>
              <w:jc w:val="center"/>
            </w:pPr>
            <w:r>
              <w:t>3</w:t>
            </w:r>
          </w:p>
        </w:tc>
        <w:tc>
          <w:tcPr>
            <w:tcW w:w="1020" w:type="dxa"/>
          </w:tcPr>
          <w:p w:rsidR="007A742E" w:rsidRDefault="007A742E">
            <w:pPr>
              <w:pStyle w:val="ConsPlusNormal"/>
              <w:jc w:val="center"/>
            </w:pPr>
            <w:r>
              <w:t>4</w:t>
            </w:r>
          </w:p>
        </w:tc>
        <w:tc>
          <w:tcPr>
            <w:tcW w:w="964" w:type="dxa"/>
          </w:tcPr>
          <w:p w:rsidR="007A742E" w:rsidRDefault="007A742E">
            <w:pPr>
              <w:pStyle w:val="ConsPlusNormal"/>
              <w:jc w:val="center"/>
            </w:pPr>
            <w:r>
              <w:t>5</w:t>
            </w:r>
          </w:p>
        </w:tc>
        <w:tc>
          <w:tcPr>
            <w:tcW w:w="737" w:type="dxa"/>
          </w:tcPr>
          <w:p w:rsidR="007A742E" w:rsidRDefault="007A742E">
            <w:pPr>
              <w:pStyle w:val="ConsPlusNormal"/>
              <w:jc w:val="center"/>
            </w:pPr>
            <w:r>
              <w:t>6</w:t>
            </w:r>
          </w:p>
        </w:tc>
        <w:tc>
          <w:tcPr>
            <w:tcW w:w="907" w:type="dxa"/>
          </w:tcPr>
          <w:p w:rsidR="007A742E" w:rsidRDefault="007A742E">
            <w:pPr>
              <w:pStyle w:val="ConsPlusNormal"/>
              <w:jc w:val="center"/>
            </w:pPr>
            <w:r>
              <w:t>7</w:t>
            </w:r>
          </w:p>
        </w:tc>
        <w:tc>
          <w:tcPr>
            <w:tcW w:w="1134" w:type="dxa"/>
          </w:tcPr>
          <w:p w:rsidR="007A742E" w:rsidRDefault="007A742E">
            <w:pPr>
              <w:pStyle w:val="ConsPlusNormal"/>
              <w:jc w:val="center"/>
            </w:pPr>
            <w:r>
              <w:t>8</w:t>
            </w:r>
          </w:p>
        </w:tc>
        <w:tc>
          <w:tcPr>
            <w:tcW w:w="737" w:type="dxa"/>
          </w:tcPr>
          <w:p w:rsidR="007A742E" w:rsidRDefault="007A742E">
            <w:pPr>
              <w:pStyle w:val="ConsPlusNormal"/>
              <w:jc w:val="center"/>
            </w:pPr>
            <w:r>
              <w:t>9</w:t>
            </w:r>
          </w:p>
        </w:tc>
        <w:tc>
          <w:tcPr>
            <w:tcW w:w="1020" w:type="dxa"/>
          </w:tcPr>
          <w:p w:rsidR="007A742E" w:rsidRDefault="007A742E">
            <w:pPr>
              <w:pStyle w:val="ConsPlusNormal"/>
              <w:jc w:val="center"/>
            </w:pPr>
            <w:r>
              <w:t>10</w:t>
            </w:r>
          </w:p>
        </w:tc>
        <w:tc>
          <w:tcPr>
            <w:tcW w:w="1134" w:type="dxa"/>
          </w:tcPr>
          <w:p w:rsidR="007A742E" w:rsidRDefault="007A742E">
            <w:pPr>
              <w:pStyle w:val="ConsPlusNormal"/>
              <w:jc w:val="center"/>
            </w:pPr>
            <w:r>
              <w:t>11</w:t>
            </w:r>
          </w:p>
        </w:tc>
        <w:tc>
          <w:tcPr>
            <w:tcW w:w="1020" w:type="dxa"/>
          </w:tcPr>
          <w:p w:rsidR="007A742E" w:rsidRDefault="007A742E">
            <w:pPr>
              <w:pStyle w:val="ConsPlusNormal"/>
              <w:jc w:val="center"/>
            </w:pPr>
            <w:r>
              <w:t>12</w:t>
            </w:r>
          </w:p>
        </w:tc>
        <w:tc>
          <w:tcPr>
            <w:tcW w:w="1020" w:type="dxa"/>
          </w:tcPr>
          <w:p w:rsidR="007A742E" w:rsidRDefault="007A742E">
            <w:pPr>
              <w:pStyle w:val="ConsPlusNormal"/>
              <w:jc w:val="center"/>
            </w:pPr>
            <w:r>
              <w:t>13</w:t>
            </w:r>
          </w:p>
        </w:tc>
        <w:tc>
          <w:tcPr>
            <w:tcW w:w="1020" w:type="dxa"/>
          </w:tcPr>
          <w:p w:rsidR="007A742E" w:rsidRDefault="007A742E">
            <w:pPr>
              <w:pStyle w:val="ConsPlusNormal"/>
              <w:jc w:val="center"/>
            </w:pPr>
            <w:r>
              <w:t>14</w:t>
            </w:r>
          </w:p>
        </w:tc>
        <w:tc>
          <w:tcPr>
            <w:tcW w:w="737" w:type="dxa"/>
          </w:tcPr>
          <w:p w:rsidR="007A742E" w:rsidRDefault="007A742E">
            <w:pPr>
              <w:pStyle w:val="ConsPlusNormal"/>
              <w:jc w:val="center"/>
            </w:pPr>
            <w:r>
              <w:t>15</w:t>
            </w:r>
          </w:p>
        </w:tc>
        <w:tc>
          <w:tcPr>
            <w:tcW w:w="737" w:type="dxa"/>
          </w:tcPr>
          <w:p w:rsidR="007A742E" w:rsidRDefault="007A742E">
            <w:pPr>
              <w:pStyle w:val="ConsPlusNormal"/>
              <w:jc w:val="center"/>
            </w:pPr>
            <w:r>
              <w:t>16</w:t>
            </w:r>
          </w:p>
        </w:tc>
        <w:tc>
          <w:tcPr>
            <w:tcW w:w="737" w:type="dxa"/>
          </w:tcPr>
          <w:p w:rsidR="007A742E" w:rsidRDefault="007A742E">
            <w:pPr>
              <w:pStyle w:val="ConsPlusNormal"/>
              <w:jc w:val="center"/>
            </w:pPr>
            <w:r>
              <w:t>17</w:t>
            </w:r>
          </w:p>
        </w:tc>
        <w:tc>
          <w:tcPr>
            <w:tcW w:w="737" w:type="dxa"/>
          </w:tcPr>
          <w:p w:rsidR="007A742E" w:rsidRDefault="007A742E">
            <w:pPr>
              <w:pStyle w:val="ConsPlusNormal"/>
              <w:jc w:val="center"/>
            </w:pPr>
            <w:r>
              <w:t>18</w:t>
            </w:r>
          </w:p>
        </w:tc>
      </w:tr>
      <w:tr w:rsidR="007A742E">
        <w:tc>
          <w:tcPr>
            <w:tcW w:w="1020" w:type="dxa"/>
          </w:tcPr>
          <w:p w:rsidR="007A742E" w:rsidRDefault="007A742E">
            <w:pPr>
              <w:pStyle w:val="ConsPlusNormal"/>
            </w:pPr>
          </w:p>
        </w:tc>
        <w:tc>
          <w:tcPr>
            <w:tcW w:w="737" w:type="dxa"/>
          </w:tcPr>
          <w:p w:rsidR="007A742E" w:rsidRDefault="007A742E">
            <w:pPr>
              <w:pStyle w:val="ConsPlusNormal"/>
            </w:pPr>
          </w:p>
        </w:tc>
        <w:tc>
          <w:tcPr>
            <w:tcW w:w="907" w:type="dxa"/>
          </w:tcPr>
          <w:p w:rsidR="007A742E" w:rsidRDefault="007A742E">
            <w:pPr>
              <w:pStyle w:val="ConsPlusNormal"/>
            </w:pPr>
          </w:p>
        </w:tc>
        <w:tc>
          <w:tcPr>
            <w:tcW w:w="1020" w:type="dxa"/>
          </w:tcPr>
          <w:p w:rsidR="007A742E" w:rsidRDefault="007A742E">
            <w:pPr>
              <w:pStyle w:val="ConsPlusNormal"/>
            </w:pPr>
          </w:p>
        </w:tc>
        <w:tc>
          <w:tcPr>
            <w:tcW w:w="964" w:type="dxa"/>
          </w:tcPr>
          <w:p w:rsidR="007A742E" w:rsidRDefault="007A742E">
            <w:pPr>
              <w:pStyle w:val="ConsPlusNormal"/>
            </w:pPr>
          </w:p>
        </w:tc>
        <w:tc>
          <w:tcPr>
            <w:tcW w:w="737" w:type="dxa"/>
          </w:tcPr>
          <w:p w:rsidR="007A742E" w:rsidRDefault="007A742E">
            <w:pPr>
              <w:pStyle w:val="ConsPlusNormal"/>
            </w:pPr>
          </w:p>
        </w:tc>
        <w:tc>
          <w:tcPr>
            <w:tcW w:w="907" w:type="dxa"/>
          </w:tcPr>
          <w:p w:rsidR="007A742E" w:rsidRDefault="007A742E">
            <w:pPr>
              <w:pStyle w:val="ConsPlusNormal"/>
            </w:pPr>
          </w:p>
        </w:tc>
        <w:tc>
          <w:tcPr>
            <w:tcW w:w="1134" w:type="dxa"/>
          </w:tcPr>
          <w:p w:rsidR="007A742E" w:rsidRDefault="007A742E">
            <w:pPr>
              <w:pStyle w:val="ConsPlusNormal"/>
            </w:pPr>
          </w:p>
        </w:tc>
        <w:tc>
          <w:tcPr>
            <w:tcW w:w="737" w:type="dxa"/>
          </w:tcPr>
          <w:p w:rsidR="007A742E" w:rsidRDefault="007A742E">
            <w:pPr>
              <w:pStyle w:val="ConsPlusNormal"/>
            </w:pPr>
          </w:p>
        </w:tc>
        <w:tc>
          <w:tcPr>
            <w:tcW w:w="1020" w:type="dxa"/>
          </w:tcPr>
          <w:p w:rsidR="007A742E" w:rsidRDefault="007A742E">
            <w:pPr>
              <w:pStyle w:val="ConsPlusNormal"/>
            </w:pPr>
          </w:p>
        </w:tc>
        <w:tc>
          <w:tcPr>
            <w:tcW w:w="1134" w:type="dxa"/>
          </w:tcPr>
          <w:p w:rsidR="007A742E" w:rsidRDefault="007A742E">
            <w:pPr>
              <w:pStyle w:val="ConsPlusNormal"/>
            </w:pPr>
          </w:p>
        </w:tc>
        <w:tc>
          <w:tcPr>
            <w:tcW w:w="1020" w:type="dxa"/>
          </w:tcPr>
          <w:p w:rsidR="007A742E" w:rsidRDefault="007A742E">
            <w:pPr>
              <w:pStyle w:val="ConsPlusNormal"/>
            </w:pPr>
          </w:p>
        </w:tc>
        <w:tc>
          <w:tcPr>
            <w:tcW w:w="1020" w:type="dxa"/>
          </w:tcPr>
          <w:p w:rsidR="007A742E" w:rsidRDefault="007A742E">
            <w:pPr>
              <w:pStyle w:val="ConsPlusNormal"/>
            </w:pPr>
          </w:p>
        </w:tc>
        <w:tc>
          <w:tcPr>
            <w:tcW w:w="1020" w:type="dxa"/>
          </w:tcPr>
          <w:p w:rsidR="007A742E" w:rsidRDefault="007A742E">
            <w:pPr>
              <w:pStyle w:val="ConsPlusNormal"/>
            </w:pPr>
          </w:p>
        </w:tc>
        <w:tc>
          <w:tcPr>
            <w:tcW w:w="737" w:type="dxa"/>
          </w:tcPr>
          <w:p w:rsidR="007A742E" w:rsidRDefault="007A742E">
            <w:pPr>
              <w:pStyle w:val="ConsPlusNormal"/>
            </w:pPr>
          </w:p>
        </w:tc>
        <w:tc>
          <w:tcPr>
            <w:tcW w:w="737" w:type="dxa"/>
          </w:tcPr>
          <w:p w:rsidR="007A742E" w:rsidRDefault="007A742E">
            <w:pPr>
              <w:pStyle w:val="ConsPlusNormal"/>
            </w:pPr>
          </w:p>
        </w:tc>
        <w:tc>
          <w:tcPr>
            <w:tcW w:w="737" w:type="dxa"/>
          </w:tcPr>
          <w:p w:rsidR="007A742E" w:rsidRDefault="007A742E">
            <w:pPr>
              <w:pStyle w:val="ConsPlusNormal"/>
            </w:pPr>
          </w:p>
        </w:tc>
        <w:tc>
          <w:tcPr>
            <w:tcW w:w="737" w:type="dxa"/>
          </w:tcPr>
          <w:p w:rsidR="007A742E" w:rsidRDefault="007A742E">
            <w:pPr>
              <w:pStyle w:val="ConsPlusNormal"/>
            </w:pPr>
          </w:p>
        </w:tc>
      </w:tr>
    </w:tbl>
    <w:p w:rsidR="007A742E" w:rsidRDefault="007A742E">
      <w:pPr>
        <w:pStyle w:val="ConsPlusNormal"/>
        <w:jc w:val="both"/>
      </w:pPr>
    </w:p>
    <w:p w:rsidR="007A742E" w:rsidRDefault="007A742E">
      <w:pPr>
        <w:pStyle w:val="ConsPlusNonformat"/>
        <w:jc w:val="both"/>
      </w:pPr>
      <w:r>
        <w:rPr>
          <w:sz w:val="18"/>
        </w:rPr>
        <w:t>Глава администрации                                                Начальник финансового отдела</w:t>
      </w:r>
    </w:p>
    <w:p w:rsidR="007A742E" w:rsidRDefault="007A742E">
      <w:pPr>
        <w:pStyle w:val="ConsPlusNonformat"/>
        <w:jc w:val="both"/>
      </w:pPr>
      <w:r>
        <w:rPr>
          <w:sz w:val="18"/>
        </w:rPr>
        <w:t>муниципального района                                              (управления) администрации</w:t>
      </w:r>
    </w:p>
    <w:p w:rsidR="007A742E" w:rsidRDefault="007A742E">
      <w:pPr>
        <w:pStyle w:val="ConsPlusNonformat"/>
        <w:jc w:val="both"/>
      </w:pPr>
      <w:r>
        <w:rPr>
          <w:sz w:val="18"/>
        </w:rPr>
        <w:t>(городского округа)                                                муниципального района</w:t>
      </w:r>
    </w:p>
    <w:p w:rsidR="007A742E" w:rsidRDefault="007A742E">
      <w:pPr>
        <w:pStyle w:val="ConsPlusNonformat"/>
        <w:jc w:val="both"/>
      </w:pPr>
      <w:r>
        <w:rPr>
          <w:sz w:val="18"/>
        </w:rPr>
        <w:t xml:space="preserve">                      _________________  ________________________  (городского округа)   _________________  ________________________</w:t>
      </w:r>
    </w:p>
    <w:p w:rsidR="007A742E" w:rsidRDefault="007A742E">
      <w:pPr>
        <w:pStyle w:val="ConsPlusNonformat"/>
        <w:jc w:val="both"/>
      </w:pPr>
      <w:r>
        <w:rPr>
          <w:sz w:val="18"/>
        </w:rPr>
        <w:t xml:space="preserve">                       (подпись, дата)   (фамилия, имя, отчество                           (подпись, дата)  (фамилия, имя, отчество</w:t>
      </w:r>
    </w:p>
    <w:p w:rsidR="007A742E" w:rsidRDefault="007A742E">
      <w:pPr>
        <w:pStyle w:val="ConsPlusNonformat"/>
        <w:jc w:val="both"/>
      </w:pPr>
      <w:r>
        <w:rPr>
          <w:sz w:val="18"/>
        </w:rPr>
        <w:t xml:space="preserve">                                         (последнее - при наличии)                                          (последнее - при наличии)</w:t>
      </w:r>
    </w:p>
    <w:p w:rsidR="007A742E" w:rsidRDefault="007A742E">
      <w:pPr>
        <w:pStyle w:val="ConsPlusNonformat"/>
        <w:jc w:val="both"/>
      </w:pPr>
      <w:r>
        <w:rPr>
          <w:sz w:val="18"/>
        </w:rPr>
        <w:t>М.П.</w:t>
      </w:r>
    </w:p>
    <w:p w:rsidR="007A742E" w:rsidRDefault="007A742E">
      <w:pPr>
        <w:pStyle w:val="ConsPlusNonformat"/>
        <w:jc w:val="both"/>
      </w:pPr>
    </w:p>
    <w:p w:rsidR="007A742E" w:rsidRDefault="007A742E">
      <w:pPr>
        <w:pStyle w:val="ConsPlusNonformat"/>
        <w:jc w:val="both"/>
      </w:pPr>
      <w:r>
        <w:rPr>
          <w:sz w:val="18"/>
        </w:rPr>
        <w:t>Исполнитель: ______________________  __________________  _________________________       _________________</w:t>
      </w:r>
    </w:p>
    <w:p w:rsidR="007A742E" w:rsidRDefault="007A742E">
      <w:pPr>
        <w:pStyle w:val="ConsPlusNonformat"/>
        <w:jc w:val="both"/>
      </w:pPr>
      <w:r>
        <w:rPr>
          <w:sz w:val="18"/>
        </w:rPr>
        <w:t xml:space="preserve">                  (должность)          (подпись, дата)   (фамилия, имя, отчество             (телефон)</w:t>
      </w:r>
    </w:p>
    <w:p w:rsidR="007A742E" w:rsidRDefault="007A742E">
      <w:pPr>
        <w:pStyle w:val="ConsPlusNonformat"/>
        <w:jc w:val="both"/>
      </w:pPr>
      <w:r>
        <w:rPr>
          <w:sz w:val="18"/>
        </w:rPr>
        <w:t xml:space="preserve">                                                         (последнее - при наличии)</w:t>
      </w:r>
    </w:p>
    <w:p w:rsidR="007A742E" w:rsidRDefault="007A742E">
      <w:pPr>
        <w:pStyle w:val="ConsPlusNonformat"/>
        <w:jc w:val="both"/>
      </w:pPr>
      <w:r>
        <w:rPr>
          <w:sz w:val="18"/>
        </w:rPr>
        <w:t>Дата</w:t>
      </w:r>
    </w:p>
    <w:p w:rsidR="007A742E" w:rsidRDefault="007A742E">
      <w:pPr>
        <w:pStyle w:val="ConsPlusNormal"/>
        <w:jc w:val="both"/>
      </w:pPr>
    </w:p>
    <w:p w:rsidR="007A742E" w:rsidRDefault="007A742E">
      <w:pPr>
        <w:pStyle w:val="ConsPlusNormal"/>
        <w:jc w:val="both"/>
      </w:pPr>
    </w:p>
    <w:p w:rsidR="007A742E" w:rsidRDefault="007A742E">
      <w:pPr>
        <w:pStyle w:val="ConsPlusNormal"/>
        <w:pBdr>
          <w:top w:val="single" w:sz="6" w:space="0" w:color="auto"/>
        </w:pBdr>
        <w:spacing w:before="100" w:after="100"/>
        <w:jc w:val="both"/>
        <w:rPr>
          <w:sz w:val="2"/>
          <w:szCs w:val="2"/>
        </w:rPr>
      </w:pPr>
    </w:p>
    <w:p w:rsidR="0059685C" w:rsidRDefault="0059685C">
      <w:bookmarkStart w:id="6" w:name="_GoBack"/>
      <w:bookmarkEnd w:id="6"/>
    </w:p>
    <w:sectPr w:rsidR="0059685C" w:rsidSect="00F248C0">
      <w:pgSz w:w="16840" w:h="11906"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2E"/>
    <w:rsid w:val="0059685C"/>
    <w:rsid w:val="007753A6"/>
    <w:rsid w:val="007A742E"/>
    <w:rsid w:val="00CB2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4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74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74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742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4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74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74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74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0F82B6F5B65DFD0036B8EA04DE555A946E0D87916B8D88FC147666FF62133A7BF88FB4F58C062809070ABF92D8550BCF74378162F075CAC065630032H" TargetMode="External"/><Relationship Id="rId21" Type="http://schemas.openxmlformats.org/officeDocument/2006/relationships/hyperlink" Target="consultantplus://offline/ref=F70F82B6F5B65DFD0036B8EA04DE555A946E0D87996E878CFD192B6CF73B1F387CF7D0A3F2C50A2909070BBC9187501EDE2C3A8479EE77D6DC6761000636H" TargetMode="External"/><Relationship Id="rId42" Type="http://schemas.openxmlformats.org/officeDocument/2006/relationships/hyperlink" Target="consultantplus://offline/ref=F70F82B6F5B65DFD0036B8EA04DE555A946E0D87916B8D88FC147666FF62133A7BF88FB4F58C0628090708BE92D8550BCF74378162F075CAC065630032H" TargetMode="External"/><Relationship Id="rId47" Type="http://schemas.openxmlformats.org/officeDocument/2006/relationships/hyperlink" Target="consultantplus://offline/ref=F70F82B6F5B65DFD0036B8EA04DE555A946E0D87916B8D88FC147666FF62133A7BF88FB4F58C0628090708BA92D8550BCF74378162F075CAC065630032H" TargetMode="External"/><Relationship Id="rId63" Type="http://schemas.openxmlformats.org/officeDocument/2006/relationships/hyperlink" Target="consultantplus://offline/ref=F70F82B6F5B65DFD0036B8EA04DE555A946E0D87916B8D88FC147666FF62133A7BF88FB4F58C062809070DBA92D8550BCF74378162F075CAC065630032H" TargetMode="External"/><Relationship Id="rId68" Type="http://schemas.openxmlformats.org/officeDocument/2006/relationships/fontTable" Target="fontTable.xml"/><Relationship Id="rId7" Type="http://schemas.openxmlformats.org/officeDocument/2006/relationships/hyperlink" Target="consultantplus://offline/ref=F70F82B6F5B65DFD0036B8EA04DE555A946E0D879068828EF3147666FF62133A7BF88FB4F58C062809070BB992D8550BCF74378162F075CAC065630032H" TargetMode="External"/><Relationship Id="rId2" Type="http://schemas.microsoft.com/office/2007/relationships/stylesWithEffects" Target="stylesWithEffects.xml"/><Relationship Id="rId16" Type="http://schemas.openxmlformats.org/officeDocument/2006/relationships/hyperlink" Target="consultantplus://offline/ref=F70F82B6F5B65DFD0036B8EA04DE555A946E0D87996D858AFD1D2B6CF73B1F387CF7D0A3E0C55225090215BC9B92064F980739H" TargetMode="External"/><Relationship Id="rId29" Type="http://schemas.openxmlformats.org/officeDocument/2006/relationships/hyperlink" Target="consultantplus://offline/ref=F70F82B6F5B65DFD0036B8EA04DE555A946E0D87996E878CFD192B6CF73B1F387CF7D0A3F2C50A2909070BBD9887501EDE2C3A8479EE77D6DC6761000636H" TargetMode="External"/><Relationship Id="rId11" Type="http://schemas.openxmlformats.org/officeDocument/2006/relationships/hyperlink" Target="consultantplus://offline/ref=F70F82B6F5B65DFD0036B8EA04DE555A946E0D879F698289FB147666FF62133A7BF88FB4F58C062809070BB992D8550BCF74378162F075CAC065630032H" TargetMode="External"/><Relationship Id="rId24" Type="http://schemas.openxmlformats.org/officeDocument/2006/relationships/hyperlink" Target="consultantplus://offline/ref=F70F82B6F5B65DFD0036B8EA04DE555A946E0D87916B8D88FC147666FF62133A7BF88FB4F58C062809070ABD92D8550BCF74378162F075CAC065630032H" TargetMode="External"/><Relationship Id="rId32" Type="http://schemas.openxmlformats.org/officeDocument/2006/relationships/hyperlink" Target="consultantplus://offline/ref=F70F82B6F5B65DFD0036B8EA04DE555A946E0D87916B8D88FC147666FF62133A7BF88FB4F58C062809070AB592D8550BCF74378162F075CAC065630032H" TargetMode="External"/><Relationship Id="rId37" Type="http://schemas.openxmlformats.org/officeDocument/2006/relationships/hyperlink" Target="consultantplus://offline/ref=F70F82B6F5B65DFD0036B8EA04DE555A946E0D87916B8D88FC147666FF62133A7BF88FB4F58C0628090709B892D8550BCF74378162F075CAC065630032H" TargetMode="External"/><Relationship Id="rId40" Type="http://schemas.openxmlformats.org/officeDocument/2006/relationships/hyperlink" Target="consultantplus://offline/ref=F70F82B6F5B65DFD0036B8EA04DE555A946E0D87916B8D88FC147666FF62133A7BF88FB4F58C0628090709BB92D8550BCF74378162F075CAC065630032H" TargetMode="External"/><Relationship Id="rId45" Type="http://schemas.openxmlformats.org/officeDocument/2006/relationships/hyperlink" Target="consultantplus://offline/ref=F70F82B6F5B65DFD0036B8EA04DE555A946E0D87916B8D88FC147666FF62133A7BF88FB4F58C0628090708BF92D8550BCF74378162F075CAC065630032H" TargetMode="External"/><Relationship Id="rId53" Type="http://schemas.openxmlformats.org/officeDocument/2006/relationships/hyperlink" Target="consultantplus://offline/ref=F70F82B6F5B65DFD0036B8EA04DE555A946E0D87916B8D88FC147666FF62133A7BF88FB4F58C062809070FBF92D8550BCF74378162F075CAC065630032H" TargetMode="External"/><Relationship Id="rId58" Type="http://schemas.openxmlformats.org/officeDocument/2006/relationships/hyperlink" Target="consultantplus://offline/ref=F70F82B6F5B65DFD0036B8EA04DE555A946E0D879068828EF3147666FF62133A7BF88FB4F58C062809070EBF92D8550BCF74378162F075CAC065630032H" TargetMode="External"/><Relationship Id="rId66" Type="http://schemas.openxmlformats.org/officeDocument/2006/relationships/hyperlink" Target="consultantplus://offline/ref=F70F82B6F5B65DFD0036B8EA04DE555A946E0D879068828EF3147666FF62133A7BF88FB4F58C062809070DB892D8550BCF74378162F075CAC065630032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F70F82B6F5B65DFD0036B8EA04DE555A946E0D87916B8D88FC147666FF62133A7BF88FB4F58C062809070EBE92D8550BCF74378162F075CAC065630032H" TargetMode="External"/><Relationship Id="rId19" Type="http://schemas.openxmlformats.org/officeDocument/2006/relationships/hyperlink" Target="consultantplus://offline/ref=F70F82B6F5B65DFD0036B8EA04DE555A946E0D879068828EF3147666FF62133A7BF88FB4F58C062809070BB592D8550BCF74378162F075CAC065630032H" TargetMode="External"/><Relationship Id="rId14" Type="http://schemas.openxmlformats.org/officeDocument/2006/relationships/hyperlink" Target="consultantplus://offline/ref=F70F82B6F5B65DFD0036B8EA04DE555A946E0D87996E878CFD192B6CF73B1F387CF7D0A3F2C50A2909070BBC9E87501EDE2C3A8479EE77D6DC6761000636H" TargetMode="External"/><Relationship Id="rId22" Type="http://schemas.openxmlformats.org/officeDocument/2006/relationships/hyperlink" Target="consultantplus://offline/ref=F70F82B6F5B65DFD0036B8EA04DE555A946E0D87916B8D88FC147666FF62133A7BF88FB4F58C062809070BB492D8550BCF74378162F075CAC065630032H" TargetMode="External"/><Relationship Id="rId27" Type="http://schemas.openxmlformats.org/officeDocument/2006/relationships/hyperlink" Target="consultantplus://offline/ref=F70F82B6F5B65DFD0036B8EA04DE555A946E0D87916B8D88FC147666FF62133A7BF88FB4F58C062809070AB892D8550BCF74378162F075CAC065630032H" TargetMode="External"/><Relationship Id="rId30" Type="http://schemas.openxmlformats.org/officeDocument/2006/relationships/hyperlink" Target="consultantplus://offline/ref=F70F82B6F5B65DFD0036B8EA04DE555A946E0D87996E878CFD192B6CF73B1F387CF7D0A3F2C50A2909070BBD9A87501EDE2C3A8479EE77D6DC6761000636H" TargetMode="External"/><Relationship Id="rId35" Type="http://schemas.openxmlformats.org/officeDocument/2006/relationships/hyperlink" Target="consultantplus://offline/ref=F70F82B6F5B65DFD0036B8EA04DE555A946E0D87916B8D88FC147666FF62133A7BF88FB4F58C0628090709BD92D8550BCF74378162F075CAC065630032H" TargetMode="External"/><Relationship Id="rId43" Type="http://schemas.openxmlformats.org/officeDocument/2006/relationships/hyperlink" Target="consultantplus://offline/ref=F70F82B6F5B65DFD0036A6E712B20B5E9E63508A9B64D2D7AF122139AF64467A3BFEDAF7B180012002535AF8CC81044A8479359A7EF0750D34H" TargetMode="External"/><Relationship Id="rId48" Type="http://schemas.openxmlformats.org/officeDocument/2006/relationships/hyperlink" Target="consultantplus://offline/ref=F70F82B6F5B65DFD0036B8EA04DE555A946E0D879068828EF3147666FF62133A7BF88FB4F58C0628090709B592D8550BCF74378162F075CAC065630032H" TargetMode="External"/><Relationship Id="rId56" Type="http://schemas.openxmlformats.org/officeDocument/2006/relationships/hyperlink" Target="consultantplus://offline/ref=F70F82B6F5B65DFD0036B8EA04DE555A946E0D879068828EF3147666FF62133A7BF88FB4F58C062809070EBC92D8550BCF74378162F075CAC065630032H" TargetMode="External"/><Relationship Id="rId64" Type="http://schemas.openxmlformats.org/officeDocument/2006/relationships/hyperlink" Target="consultantplus://offline/ref=F70F82B6F5B65DFD0036B8EA04DE555A946E0D87916B8D88FC147666FF62133A7BF88FB4F58C062809070DBB92D8550BCF74378162F075CAC065630032H" TargetMode="External"/><Relationship Id="rId69" Type="http://schemas.openxmlformats.org/officeDocument/2006/relationships/theme" Target="theme/theme1.xml"/><Relationship Id="rId8" Type="http://schemas.openxmlformats.org/officeDocument/2006/relationships/hyperlink" Target="consultantplus://offline/ref=F70F82B6F5B65DFD0036B8EA04DE555A946E0D87916B8D88FC147666FF62133A7BF88FB4F58C062809070BB992D8550BCF74378162F075CAC065630032H" TargetMode="External"/><Relationship Id="rId51" Type="http://schemas.openxmlformats.org/officeDocument/2006/relationships/hyperlink" Target="consultantplus://offline/ref=F70F82B6F5B65DFD0036B8EA04DE555A946E0D879068828EF3147666FF62133A7BF88FB4F58C062809070FBF92D8550BCF74378162F075CAC065630032H" TargetMode="External"/><Relationship Id="rId3" Type="http://schemas.openxmlformats.org/officeDocument/2006/relationships/settings" Target="settings.xml"/><Relationship Id="rId12" Type="http://schemas.openxmlformats.org/officeDocument/2006/relationships/hyperlink" Target="consultantplus://offline/ref=F70F82B6F5B65DFD0036B8EA04DE555A946E0D879068828EF3147666FF62133A7BF88FB4F58C062809070BBB92D8550BCF74378162F075CAC065630032H" TargetMode="External"/><Relationship Id="rId17" Type="http://schemas.openxmlformats.org/officeDocument/2006/relationships/hyperlink" Target="consultantplus://offline/ref=F70F82B6F5B65DFD0036B8EA04DE555A946E0D87996D868BF21F2B6CF73B1F387CF7D0A3F2C50A2909030BBE9A87501EDE2C3A8479EE77D6DC6761000636H" TargetMode="External"/><Relationship Id="rId25" Type="http://schemas.openxmlformats.org/officeDocument/2006/relationships/hyperlink" Target="consultantplus://offline/ref=F70F82B6F5B65DFD0036B8EA04DE555A946E0D87996D858AFD1D2B6CF73B1F387CF7D0A3F2C50A29090300E8C8C851429A7C29847EEE75D4C00635H" TargetMode="External"/><Relationship Id="rId33" Type="http://schemas.openxmlformats.org/officeDocument/2006/relationships/hyperlink" Target="consultantplus://offline/ref=F70F82B6F5B65DFD0036B8EA04DE555A946E0D879068828EF3147666FF62133A7BF88FB4F58C062809070ABD92D8550BCF74378162F075CAC065630032H" TargetMode="External"/><Relationship Id="rId38" Type="http://schemas.openxmlformats.org/officeDocument/2006/relationships/hyperlink" Target="consultantplus://offline/ref=F70F82B6F5B65DFD0036B8EA04DE555A946E0D87916B8D88FC147666FF62133A7BF88FB4F58C0628090709BA92D8550BCF74378162F075CAC065630032H" TargetMode="External"/><Relationship Id="rId46" Type="http://schemas.openxmlformats.org/officeDocument/2006/relationships/hyperlink" Target="consultantplus://offline/ref=F70F82B6F5B65DFD0036B8EA04DE555A946E0D87916B8D88FC147666FF62133A7BF88FB4F58C0628090708B992D8550BCF74378162F075CAC065630032H" TargetMode="External"/><Relationship Id="rId59" Type="http://schemas.openxmlformats.org/officeDocument/2006/relationships/hyperlink" Target="consultantplus://offline/ref=F70F82B6F5B65DFD0036B8EA04DE555A946E0D87916B8D88FC147666FF62133A7BF88FB4F58C062809070EBC92D8550BCF74378162F075CAC065630032H" TargetMode="External"/><Relationship Id="rId67" Type="http://schemas.openxmlformats.org/officeDocument/2006/relationships/hyperlink" Target="consultantplus://offline/ref=F70F82B6F5B65DFD0036B8EA04DE555A946E0D87916B8D88FC147666FF62133A7BF88FB4F58C062809070CBE92D8550BCF74378162F075CAC065630032H" TargetMode="External"/><Relationship Id="rId20" Type="http://schemas.openxmlformats.org/officeDocument/2006/relationships/hyperlink" Target="consultantplus://offline/ref=F70F82B6F5B65DFD0036B8EA04DE555A946E0D87916B8D88FC147666FF62133A7BF88FB4F58C062809070BBA92D8550BCF74378162F075CAC065630032H" TargetMode="External"/><Relationship Id="rId41" Type="http://schemas.openxmlformats.org/officeDocument/2006/relationships/hyperlink" Target="consultantplus://offline/ref=F70F82B6F5B65DFD0036B8EA04DE555A946E0D87916B8D88FC147666FF62133A7BF88FB4F58C0628090708BC92D8550BCF74378162F075CAC065630032H" TargetMode="External"/><Relationship Id="rId54" Type="http://schemas.openxmlformats.org/officeDocument/2006/relationships/hyperlink" Target="consultantplus://offline/ref=F70F82B6F5B65DFD0036B8EA04DE555A946E0D879068828EF3147666FF62133A7BF88FB4F58C062809070FB892D8550BCF74378162F075CAC065630032H" TargetMode="External"/><Relationship Id="rId62" Type="http://schemas.openxmlformats.org/officeDocument/2006/relationships/hyperlink" Target="consultantplus://offline/ref=F70F82B6F5B65DFD0036B8EA04DE555A946E0D87916B8D88FC147666FF62133A7BF88FB4F58C062809070DB992D8550BCF74378162F075CAC065630032H" TargetMode="External"/><Relationship Id="rId1" Type="http://schemas.openxmlformats.org/officeDocument/2006/relationships/styles" Target="styles.xml"/><Relationship Id="rId6" Type="http://schemas.openxmlformats.org/officeDocument/2006/relationships/hyperlink" Target="consultantplus://offline/ref=F70F82B6F5B65DFD0036B8EA04DE555A946E0D879F698289FB147666FF62133A7BF88FB4F58C062809070BB992D8550BCF74378162F075CAC065630032H" TargetMode="External"/><Relationship Id="rId15" Type="http://schemas.openxmlformats.org/officeDocument/2006/relationships/hyperlink" Target="consultantplus://offline/ref=F70F82B6F5B65DFD0036A6E712B20B5E9F65508C9A668FDDA74B2D3BA86B196D2EB78EFAB18419280B1909BC9B083CH" TargetMode="External"/><Relationship Id="rId23" Type="http://schemas.openxmlformats.org/officeDocument/2006/relationships/hyperlink" Target="consultantplus://offline/ref=F70F82B6F5B65DFD0036B8EA04DE555A946E0D87916B8D88FC147666FF62133A7BF88FB4F58C062809070ABC92D8550BCF74378162F075CAC065630032H" TargetMode="External"/><Relationship Id="rId28" Type="http://schemas.openxmlformats.org/officeDocument/2006/relationships/hyperlink" Target="consultantplus://offline/ref=F70F82B6F5B65DFD0036B8EA04DE555A946E0D87916B8D88FC147666FF62133A7BF88FB4F58C062809070AB992D8550BCF74378162F075CAC065630032H" TargetMode="External"/><Relationship Id="rId36" Type="http://schemas.openxmlformats.org/officeDocument/2006/relationships/hyperlink" Target="consultantplus://offline/ref=F70F82B6F5B65DFD0036B8EA04DE555A946E0D87996E878CFD192B6CF73B1F387CF7D0A3F2C50A2909070BBD9C87501EDE2C3A8479EE77D6DC6761000636H" TargetMode="External"/><Relationship Id="rId49" Type="http://schemas.openxmlformats.org/officeDocument/2006/relationships/hyperlink" Target="consultantplus://offline/ref=F70F82B6F5B65DFD0036B8EA04DE555A946E0D87916B8D88FC147666FF62133A7BF88FB4F58C0628090708BB92D8550BCF74378162F075CAC065630032H" TargetMode="External"/><Relationship Id="rId57" Type="http://schemas.openxmlformats.org/officeDocument/2006/relationships/hyperlink" Target="consultantplus://offline/ref=F70F82B6F5B65DFD0036B8EA04DE555A946E0D87916B8D88FC147666FF62133A7BF88FB4F58C062809070FB592D8550BCF74378162F075CAC065630032H" TargetMode="External"/><Relationship Id="rId10" Type="http://schemas.openxmlformats.org/officeDocument/2006/relationships/hyperlink" Target="consultantplus://offline/ref=F70F82B6F5B65DFD0036B8EA04DE555A946E0D879068828EF3147666FF62133A7BF88FB4F58C062809070BBA92D8550BCF74378162F075CAC065630032H" TargetMode="External"/><Relationship Id="rId31" Type="http://schemas.openxmlformats.org/officeDocument/2006/relationships/hyperlink" Target="consultantplus://offline/ref=F70F82B6F5B65DFD0036B8EA04DE555A946E0D87916B8D88FC147666FF62133A7BF88FB4F58C062809070ABB92D8550BCF74378162F075CAC065630032H" TargetMode="External"/><Relationship Id="rId44" Type="http://schemas.openxmlformats.org/officeDocument/2006/relationships/hyperlink" Target="consultantplus://offline/ref=F70F82B6F5B65DFD0036A6E712B20B5E9E63508A9B64D2D7AF122139AF64467A3BFEDAF7B183022C02535AF8CC81044A8479359A7EF0750D34H" TargetMode="External"/><Relationship Id="rId52" Type="http://schemas.openxmlformats.org/officeDocument/2006/relationships/hyperlink" Target="consultantplus://offline/ref=F70F82B6F5B65DFD0036B8EA04DE555A946E0D87916B8D88FC147666FF62133A7BF88FB4F58C062809070FBD92D8550BCF74378162F075CAC065630032H" TargetMode="External"/><Relationship Id="rId60" Type="http://schemas.openxmlformats.org/officeDocument/2006/relationships/hyperlink" Target="consultantplus://offline/ref=F70F82B6F5B65DFD0036B8EA04DE555A946E0D879068828EF3147666FF62133A7BF88FB4F58C062809070EBA92D8550BCF74378162F075CAC065630032H" TargetMode="External"/><Relationship Id="rId65" Type="http://schemas.openxmlformats.org/officeDocument/2006/relationships/hyperlink" Target="consultantplus://offline/ref=F70F82B6F5B65DFD0036B8EA04DE555A946E0D87916B8D88FC147666FF62133A7BF88FB4F58C062809070DB592D8550BCF74378162F075CAC065630032H" TargetMode="External"/><Relationship Id="rId4" Type="http://schemas.openxmlformats.org/officeDocument/2006/relationships/webSettings" Target="webSettings.xml"/><Relationship Id="rId9" Type="http://schemas.openxmlformats.org/officeDocument/2006/relationships/hyperlink" Target="consultantplus://offline/ref=F70F82B6F5B65DFD0036B8EA04DE555A946E0D87996E878CFD192B6CF73B1F387CF7D0A3F2C50A2909070BBC9F87501EDE2C3A8479EE77D6DC6761000636H" TargetMode="External"/><Relationship Id="rId13" Type="http://schemas.openxmlformats.org/officeDocument/2006/relationships/hyperlink" Target="consultantplus://offline/ref=F70F82B6F5B65DFD0036B8EA04DE555A946E0D87916B8D88FC147666FF62133A7BF88FB4F58C062809070BB992D8550BCF74378162F075CAC065630032H" TargetMode="External"/><Relationship Id="rId18" Type="http://schemas.openxmlformats.org/officeDocument/2006/relationships/hyperlink" Target="consultantplus://offline/ref=F70F82B6F5B65DFD0036B8EA04DE555A946E0D879F698289FB147666FF62133A7BF88FB4F58C062809070BBA92D8550BCF74378162F075CAC065630032H" TargetMode="External"/><Relationship Id="rId39" Type="http://schemas.openxmlformats.org/officeDocument/2006/relationships/hyperlink" Target="consultantplus://offline/ref=F70F82B6F5B65DFD0036B8EA04DE555A946E0D879068828EF3147666FF62133A7BF88FB4F58C0628090709B492D8550BCF74378162F075CAC065630032H" TargetMode="External"/><Relationship Id="rId34" Type="http://schemas.openxmlformats.org/officeDocument/2006/relationships/hyperlink" Target="consultantplus://offline/ref=F70F82B6F5B65DFD0036B8EA04DE555A946E0D87916B8D88FC147666FF62133A7BF88FB4F58C0628090709BC92D8550BCF74378162F075CAC065630032H" TargetMode="External"/><Relationship Id="rId50" Type="http://schemas.openxmlformats.org/officeDocument/2006/relationships/hyperlink" Target="consultantplus://offline/ref=F70F82B6F5B65DFD0036B8EA04DE555A946E0D879068828EF3147666FF62133A7BF88FB4F58C062809070FBE92D8550BCF74378162F075CAC065630032H" TargetMode="External"/><Relationship Id="rId55" Type="http://schemas.openxmlformats.org/officeDocument/2006/relationships/hyperlink" Target="consultantplus://offline/ref=F70F82B6F5B65DFD0036B8EA04DE555A946E0D87916B8D88FC147666FF62133A7BF88FB4F58C062809070FBA92D8550BCF74378162F075CAC06563003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5417</Words>
  <Characters>30881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29.</dc:creator>
  <cp:lastModifiedBy>Минстрой 29.</cp:lastModifiedBy>
  <cp:revision>1</cp:revision>
  <dcterms:created xsi:type="dcterms:W3CDTF">2020-02-05T07:55:00Z</dcterms:created>
  <dcterms:modified xsi:type="dcterms:W3CDTF">2020-02-05T07:56:00Z</dcterms:modified>
</cp:coreProperties>
</file>