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6" w:rsidRDefault="00581026" w:rsidP="00581026">
      <w:pPr>
        <w:widowControl/>
        <w:suppressAutoHyphens w:val="0"/>
        <w:autoSpaceDE/>
        <w:autoSpaceDN/>
        <w:ind w:left="5103"/>
        <w:jc w:val="right"/>
        <w:textAlignment w:val="auto"/>
        <w:rPr>
          <w:b/>
          <w:bCs/>
        </w:rPr>
      </w:pPr>
      <w:bookmarkStart w:id="0" w:name="sub_1100"/>
    </w:p>
    <w:p w:rsidR="007504D6" w:rsidRDefault="007504D6" w:rsidP="007504D6">
      <w:pPr>
        <w:widowControl/>
        <w:suppressAutoHyphens w:val="0"/>
        <w:autoSpaceDE/>
        <w:autoSpaceDN/>
        <w:ind w:left="5103"/>
        <w:jc w:val="center"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УТВЕРЖДЕНЫ</w:t>
      </w:r>
    </w:p>
    <w:p w:rsid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приказом Министерства строительства, </w:t>
      </w:r>
    </w:p>
    <w:p w:rsid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архитектуры и жилищно-коммунального </w:t>
      </w: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хозяйства  Чувашской Республики</w:t>
      </w: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от «</w:t>
      </w:r>
      <w:r>
        <w:rPr>
          <w:b/>
          <w:bCs/>
        </w:rPr>
        <w:t xml:space="preserve"> </w:t>
      </w:r>
      <w:r w:rsidR="00800C81">
        <w:rPr>
          <w:b/>
          <w:bCs/>
        </w:rPr>
        <w:t xml:space="preserve">30 </w:t>
      </w:r>
      <w:r w:rsidRPr="007504D6">
        <w:rPr>
          <w:b/>
          <w:bCs/>
        </w:rPr>
        <w:t>»</w:t>
      </w:r>
      <w:r>
        <w:rPr>
          <w:b/>
          <w:bCs/>
        </w:rPr>
        <w:t xml:space="preserve"> дека</w:t>
      </w:r>
      <w:r w:rsidRPr="007504D6">
        <w:rPr>
          <w:b/>
          <w:bCs/>
        </w:rPr>
        <w:t>бря 2015 года № 03/1-</w:t>
      </w:r>
      <w:r>
        <w:rPr>
          <w:b/>
          <w:bCs/>
        </w:rPr>
        <w:t>03</w:t>
      </w:r>
      <w:r w:rsidRPr="007504D6">
        <w:rPr>
          <w:b/>
          <w:bCs/>
        </w:rPr>
        <w:t>/</w:t>
      </w:r>
      <w:r w:rsidR="00800C81">
        <w:rPr>
          <w:b/>
          <w:bCs/>
        </w:rPr>
        <w:t>816</w:t>
      </w:r>
    </w:p>
    <w:p w:rsidR="007504D6" w:rsidRPr="007504D6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1701AB" w:rsidRPr="007504D6" w:rsidRDefault="001701A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>И З М Е Н Е Н И Я,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>которые вносятся в приказ  Министерства строительства,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>архитектуры и жилищно-коммунального хозяйства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Чувашской Республики от </w:t>
      </w:r>
      <w:r w:rsidR="00154029">
        <w:rPr>
          <w:b/>
          <w:bCs/>
        </w:rPr>
        <w:t>14</w:t>
      </w:r>
      <w:r w:rsidRPr="007504D6">
        <w:rPr>
          <w:b/>
          <w:bCs/>
        </w:rPr>
        <w:t xml:space="preserve"> </w:t>
      </w:r>
      <w:r w:rsidR="00154029">
        <w:rPr>
          <w:b/>
          <w:bCs/>
        </w:rPr>
        <w:t>июл</w:t>
      </w:r>
      <w:r w:rsidRPr="007504D6">
        <w:rPr>
          <w:b/>
          <w:bCs/>
        </w:rPr>
        <w:t>я 201</w:t>
      </w:r>
      <w:r w:rsidR="00154029">
        <w:rPr>
          <w:b/>
          <w:bCs/>
        </w:rPr>
        <w:t>4</w:t>
      </w:r>
      <w:r w:rsidRPr="007504D6">
        <w:rPr>
          <w:b/>
          <w:bCs/>
        </w:rPr>
        <w:t xml:space="preserve"> г. № 03/1-03/</w:t>
      </w:r>
      <w:r w:rsidR="00154029">
        <w:rPr>
          <w:b/>
          <w:bCs/>
        </w:rPr>
        <w:t>278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</w:p>
    <w:p w:rsidR="007504D6" w:rsidRPr="002A5272" w:rsidRDefault="007504D6" w:rsidP="007504D6">
      <w:pPr>
        <w:widowControl/>
        <w:suppressAutoHyphens w:val="0"/>
        <w:autoSpaceDE/>
        <w:autoSpaceDN/>
        <w:ind w:firstLine="709"/>
        <w:textAlignment w:val="auto"/>
        <w:rPr>
          <w:bCs/>
          <w:sz w:val="26"/>
          <w:szCs w:val="26"/>
        </w:rPr>
      </w:pPr>
      <w:r w:rsidRPr="002A5272">
        <w:rPr>
          <w:bCs/>
          <w:sz w:val="26"/>
          <w:szCs w:val="26"/>
        </w:rPr>
        <w:t>В приложение № 1 к указанному приказу внести следующие изменения:</w:t>
      </w:r>
    </w:p>
    <w:p w:rsidR="00293BC5" w:rsidRPr="002A5272" w:rsidRDefault="00A06D34" w:rsidP="00FD34A3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а) п</w:t>
      </w:r>
      <w:r w:rsidR="00293BC5" w:rsidRPr="002A5272">
        <w:rPr>
          <w:color w:val="000000"/>
          <w:sz w:val="26"/>
          <w:szCs w:val="26"/>
        </w:rPr>
        <w:t>аспорт Программы изложить в следующей редакции:</w:t>
      </w:r>
    </w:p>
    <w:p w:rsidR="00D224CB" w:rsidRPr="002A5272" w:rsidRDefault="00D224CB" w:rsidP="00865280">
      <w:pPr>
        <w:widowControl/>
        <w:suppressAutoHyphens w:val="0"/>
        <w:autoSpaceDE/>
        <w:autoSpaceDN/>
        <w:spacing w:before="120"/>
        <w:ind w:left="6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«Паспорт инвестиционной программы</w:t>
      </w:r>
    </w:p>
    <w:p w:rsidR="00CA7ED4" w:rsidRPr="002A5272" w:rsidRDefault="00CA7ED4" w:rsidP="009D21D2">
      <w:pPr>
        <w:widowControl/>
        <w:suppressAutoHyphens w:val="0"/>
        <w:autoSpaceDE/>
        <w:autoSpaceDN/>
        <w:ind w:left="364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662"/>
      </w:tblGrid>
      <w:tr w:rsidR="00293BC5" w:rsidRPr="002A5272" w:rsidTr="00293BC5">
        <w:trPr>
          <w:trHeight w:val="31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B6767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</w:t>
            </w:r>
            <w:r w:rsidR="003564A6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5E30BF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Инвестиционная программа МУП "Коммунальные сети города Новочебоксарска" по развитию муниципальных систем водоснабжения и водоотведения города Новоч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боксарска Чувашской Республики на 2015-2023 годы</w:t>
            </w:r>
            <w:r w:rsidR="008B75A5" w:rsidRPr="002A5272">
              <w:rPr>
                <w:sz w:val="26"/>
                <w:szCs w:val="26"/>
              </w:rPr>
              <w:t xml:space="preserve"> (д</w:t>
            </w:r>
            <w:r w:rsidR="008B75A5" w:rsidRPr="002A5272">
              <w:rPr>
                <w:sz w:val="26"/>
                <w:szCs w:val="26"/>
              </w:rPr>
              <w:t>а</w:t>
            </w:r>
            <w:r w:rsidR="008B75A5" w:rsidRPr="002A5272">
              <w:rPr>
                <w:sz w:val="26"/>
                <w:szCs w:val="26"/>
              </w:rPr>
              <w:t>лее – Программа)</w:t>
            </w:r>
          </w:p>
        </w:tc>
      </w:tr>
      <w:tr w:rsidR="00293BC5" w:rsidRPr="002A5272" w:rsidTr="003564A6">
        <w:trPr>
          <w:trHeight w:val="234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 регулиру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мой организации, в отнош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нии которой разрабатывае</w:t>
            </w:r>
            <w:r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ся инвестиционная пр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 xml:space="preserve">грамма,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ее местонахождение и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контакты лиц, ответстве</w:t>
            </w:r>
            <w:r w:rsidRPr="002A5272">
              <w:rPr>
                <w:sz w:val="26"/>
                <w:szCs w:val="26"/>
              </w:rPr>
              <w:t>н</w:t>
            </w:r>
            <w:r w:rsidRPr="002A5272">
              <w:rPr>
                <w:sz w:val="26"/>
                <w:szCs w:val="26"/>
              </w:rPr>
              <w:t>ных за разработку инвест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ционной программы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Муниципальное унитарное предприятие </w:t>
            </w:r>
            <w:r w:rsidRPr="002A5272">
              <w:rPr>
                <w:sz w:val="26"/>
                <w:szCs w:val="26"/>
              </w:rPr>
              <w:tab/>
              <w:t>«Коммунал</w:t>
            </w:r>
            <w:r w:rsidRPr="002A5272">
              <w:rPr>
                <w:sz w:val="26"/>
                <w:szCs w:val="26"/>
              </w:rPr>
              <w:t>ь</w:t>
            </w:r>
            <w:r w:rsidRPr="002A5272">
              <w:rPr>
                <w:sz w:val="26"/>
                <w:szCs w:val="26"/>
              </w:rPr>
              <w:t xml:space="preserve">ные сети города Новочебоксарска» 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429950, Чувашия, город Новочебоксарск, ул. Коммунал</w:t>
            </w:r>
            <w:r w:rsidRPr="002A5272">
              <w:rPr>
                <w:sz w:val="26"/>
                <w:szCs w:val="26"/>
              </w:rPr>
              <w:t>ь</w:t>
            </w:r>
            <w:r w:rsidRPr="002A5272">
              <w:rPr>
                <w:sz w:val="26"/>
                <w:szCs w:val="26"/>
              </w:rPr>
              <w:t>ная, 8.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директор ОСП «ВКХ»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– Шибаев Михаил Викторович, тел.: (8352) 75-79-40  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2A5272" w:rsidRDefault="00293BC5" w:rsidP="00AA65C0">
            <w:pPr>
              <w:widowControl/>
              <w:suppressAutoHyphens w:val="0"/>
              <w:autoSpaceDE/>
              <w:autoSpaceDN/>
              <w:spacing w:after="120"/>
              <w:textAlignment w:val="auto"/>
              <w:rPr>
                <w:sz w:val="26"/>
                <w:szCs w:val="26"/>
              </w:rPr>
            </w:pPr>
          </w:p>
        </w:tc>
      </w:tr>
      <w:tr w:rsidR="00437E03" w:rsidRPr="002A5272" w:rsidTr="003564A6">
        <w:trPr>
          <w:trHeight w:val="1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 уполном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ченного органа исполн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тельной власти Чувашской Республики, утвердившего инвестиционную програ</w:t>
            </w:r>
            <w:r w:rsidRPr="002A5272">
              <w:rPr>
                <w:sz w:val="26"/>
                <w:szCs w:val="26"/>
              </w:rPr>
              <w:t>м</w:t>
            </w:r>
            <w:r w:rsidRPr="002A5272">
              <w:rPr>
                <w:sz w:val="26"/>
                <w:szCs w:val="26"/>
              </w:rPr>
              <w:t>му, его  местонахождение</w:t>
            </w:r>
          </w:p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Министерство строительства, архитектуры и жилищно-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коммунального хозяйства Чувашской Республики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428004, Чувашия, г.Чебоксары, Президентский бульвар, д.17</w:t>
            </w:r>
          </w:p>
        </w:tc>
      </w:tr>
      <w:tr w:rsidR="00437E03" w:rsidRPr="002A5272" w:rsidTr="003564A6">
        <w:trPr>
          <w:trHeight w:val="16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Наименование органа мес</w:t>
            </w:r>
            <w:r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ного самоуправления пос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ления (городского округа), согласовавшего инвестиц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 xml:space="preserve">онную программу, </w:t>
            </w:r>
          </w:p>
          <w:p w:rsidR="00437E03" w:rsidRPr="002A5272" w:rsidRDefault="00437E03" w:rsidP="0058102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его местонахождение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Администрация     города      Новочебоксарска    Чува</w:t>
            </w:r>
            <w:r w:rsidRPr="002A5272">
              <w:rPr>
                <w:sz w:val="26"/>
                <w:szCs w:val="26"/>
              </w:rPr>
              <w:t>ш</w:t>
            </w:r>
            <w:r w:rsidRPr="002A5272">
              <w:rPr>
                <w:sz w:val="26"/>
                <w:szCs w:val="26"/>
              </w:rPr>
              <w:t>ской Республики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429951, Чувашия, г. Новочебоксарск, ул. Винокурова, д.14.</w:t>
            </w:r>
          </w:p>
        </w:tc>
      </w:tr>
      <w:tr w:rsidR="00293BC5" w:rsidRPr="002A5272" w:rsidTr="008B75A5">
        <w:trPr>
          <w:trHeight w:val="159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Объемы и источники ф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нансирования</w:t>
            </w:r>
            <w:r w:rsidR="00D224CB" w:rsidRPr="002A527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8B75A5" w:rsidP="00293BC5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Источниками  финансирования   мероприятий  Программы являются собственные средства  МУП «Коммунальные сети города Новочебоксарска» от оказания услуг в сфере  водоснабжения и водоотведения </w:t>
            </w:r>
            <w:r w:rsidR="00293BC5" w:rsidRPr="002A5272">
              <w:rPr>
                <w:sz w:val="26"/>
                <w:szCs w:val="26"/>
              </w:rPr>
              <w:t>в общем объёме -</w:t>
            </w:r>
            <w:r w:rsidRPr="002A5272">
              <w:rPr>
                <w:sz w:val="26"/>
                <w:szCs w:val="26"/>
              </w:rPr>
              <w:t xml:space="preserve"> </w:t>
            </w:r>
            <w:r w:rsidR="00FD6B69" w:rsidRPr="002A5272">
              <w:rPr>
                <w:sz w:val="26"/>
                <w:szCs w:val="26"/>
              </w:rPr>
              <w:t>2 035 344,29</w:t>
            </w:r>
            <w:r w:rsidR="00293BC5"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  <w:r w:rsidR="00293BC5" w:rsidRPr="002A5272">
              <w:rPr>
                <w:sz w:val="26"/>
                <w:szCs w:val="26"/>
              </w:rPr>
              <w:t xml:space="preserve"> без НДС</w:t>
            </w:r>
            <w:r w:rsidR="002C6568" w:rsidRPr="002A5272">
              <w:rPr>
                <w:sz w:val="26"/>
                <w:szCs w:val="26"/>
              </w:rPr>
              <w:t xml:space="preserve"> с учетом налога на прибыль</w:t>
            </w:r>
            <w:r w:rsidR="00293BC5" w:rsidRPr="002A5272">
              <w:rPr>
                <w:sz w:val="26"/>
                <w:szCs w:val="26"/>
              </w:rPr>
              <w:t xml:space="preserve">, включая: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 амортизацию – </w:t>
            </w:r>
            <w:r w:rsidR="00FD56ED" w:rsidRPr="002A5272">
              <w:rPr>
                <w:sz w:val="26"/>
                <w:szCs w:val="26"/>
              </w:rPr>
              <w:t>264 346,79</w:t>
            </w:r>
            <w:r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  <w:r w:rsidRPr="002A5272">
              <w:rPr>
                <w:sz w:val="26"/>
                <w:szCs w:val="26"/>
              </w:rPr>
              <w:t>,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 расходы на капитальные вложения, возмещаемые за счет       прибыли предприятия (далее </w:t>
            </w:r>
            <w:r w:rsidR="008B75A5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 xml:space="preserve"> прибыль) - </w:t>
            </w:r>
            <w:r w:rsidR="00FD56ED" w:rsidRPr="002A5272">
              <w:rPr>
                <w:sz w:val="26"/>
                <w:szCs w:val="26"/>
              </w:rPr>
              <w:t>1 770 997,50</w:t>
            </w:r>
            <w:r w:rsidR="00903D2F"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spacing w:after="120"/>
              <w:textAlignment w:val="auto"/>
              <w:rPr>
                <w:sz w:val="26"/>
                <w:szCs w:val="26"/>
              </w:rPr>
            </w:pPr>
          </w:p>
        </w:tc>
      </w:tr>
    </w:tbl>
    <w:p w:rsidR="00293BC5" w:rsidRPr="002A5272" w:rsidRDefault="00293BC5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p w:rsidR="00EF11E0" w:rsidRPr="002A5272" w:rsidRDefault="00EF11E0" w:rsidP="00437E03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Плановые значения показателей надежности и энергетической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эффективности объектов централизованных систем водоснабжения и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водоотведения МУП «Коммунальные сети города Новочебоксарска» 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на 2015 год, установленные приказом </w:t>
      </w:r>
      <w:r w:rsidRPr="002A5272">
        <w:rPr>
          <w:rFonts w:eastAsia="Calibri"/>
          <w:color w:val="000000"/>
          <w:sz w:val="26"/>
          <w:szCs w:val="26"/>
        </w:rPr>
        <w:t xml:space="preserve">Министерства строительства,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 xml:space="preserve">архитектуры и жилищно-коммунального хозяйства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>Чувашской Республики  от 02.03.2015 № 03/1-03/88</w:t>
      </w:r>
    </w:p>
    <w:p w:rsidR="00437E03" w:rsidRPr="002A5272" w:rsidRDefault="00437E03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jc w:val="center"/>
        <w:tblLayout w:type="fixed"/>
        <w:tblLook w:val="04A0"/>
      </w:tblPr>
      <w:tblGrid>
        <w:gridCol w:w="8861"/>
        <w:gridCol w:w="1062"/>
      </w:tblGrid>
      <w:tr w:rsidR="007D7F78" w:rsidRPr="002A5272" w:rsidTr="007D7F78">
        <w:trPr>
          <w:trHeight w:val="6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Плановые показатели надежности и энергетической эффективности объектов </w:t>
            </w:r>
          </w:p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централизованных систем холодного водоснабжения и  водоотведения на 2015 год</w:t>
            </w:r>
          </w:p>
        </w:tc>
      </w:tr>
      <w:tr w:rsidR="007D7F78" w:rsidRPr="002A5272" w:rsidTr="007D7F78">
        <w:trPr>
          <w:trHeight w:val="339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C518E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9173DE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3DE" w:rsidRPr="002A5272" w:rsidRDefault="009173DE" w:rsidP="00C518E0">
            <w:pPr>
              <w:widowControl/>
              <w:suppressAutoHyphens w:val="0"/>
              <w:autoSpaceDE/>
              <w:autoSpaceDN/>
              <w:spacing w:line="276" w:lineRule="auto"/>
              <w:ind w:firstLine="248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холодного водоснабжения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7D7F7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C518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Количество перерывов в подаче холодной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D7F78" w:rsidRPr="002A5272" w:rsidTr="007D7F7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7F78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 питьевой воды, ед./км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1,12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-технической воды, ед./км                                                     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7D7F78" w:rsidP="00EC7088">
            <w:pPr>
              <w:widowControl/>
              <w:suppressAutoHyphens w:val="0"/>
              <w:autoSpaceDE/>
              <w:autoSpaceDN/>
              <w:spacing w:line="288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0,21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-аварий в расчете на протяженность канализационной сети в год, ед./км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0,04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-засоров в расчете на протяженность канализационной сети в год, ед./км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7,12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3,38</w:t>
            </w:r>
          </w:p>
        </w:tc>
      </w:tr>
      <w:tr w:rsidR="00DB5A93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5A93" w:rsidRPr="002A5272" w:rsidRDefault="00DB5A93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-питьевой воды,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A93" w:rsidRPr="002A5272" w:rsidRDefault="00DB5A93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18,00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кВт*ч/куб.м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0,30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0,07</w:t>
            </w:r>
          </w:p>
        </w:tc>
      </w:tr>
    </w:tbl>
    <w:p w:rsidR="00EC7088" w:rsidRDefault="00293BC5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  <w:t xml:space="preserve">                                         </w:t>
      </w:r>
      <w:r w:rsidR="009173DE" w:rsidRPr="002A5272">
        <w:rPr>
          <w:b/>
          <w:sz w:val="26"/>
          <w:szCs w:val="26"/>
        </w:rPr>
        <w:t xml:space="preserve">        »</w:t>
      </w:r>
      <w:r w:rsidR="000C5B60" w:rsidRPr="002A5272">
        <w:rPr>
          <w:b/>
          <w:sz w:val="26"/>
          <w:szCs w:val="26"/>
        </w:rPr>
        <w:t>;</w:t>
      </w:r>
      <w:r w:rsidRPr="002A5272">
        <w:rPr>
          <w:b/>
          <w:sz w:val="26"/>
          <w:szCs w:val="26"/>
        </w:rPr>
        <w:tab/>
      </w:r>
      <w:r w:rsidR="009173DE" w:rsidRPr="002A527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EC7088">
        <w:rPr>
          <w:b/>
          <w:sz w:val="26"/>
          <w:szCs w:val="26"/>
        </w:rPr>
        <w:t xml:space="preserve">    </w:t>
      </w:r>
    </w:p>
    <w:p w:rsidR="00293BC5" w:rsidRPr="00EC7088" w:rsidRDefault="006D7A82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bCs/>
          <w:sz w:val="26"/>
          <w:szCs w:val="26"/>
        </w:rPr>
        <w:t xml:space="preserve">б) </w:t>
      </w:r>
      <w:r w:rsidR="00293BC5" w:rsidRPr="002A5272">
        <w:rPr>
          <w:bCs/>
          <w:sz w:val="26"/>
          <w:szCs w:val="26"/>
        </w:rPr>
        <w:t xml:space="preserve"> Содержание  Программы изложить в следующей редакции:</w:t>
      </w:r>
    </w:p>
    <w:p w:rsidR="00F570F0" w:rsidRPr="002A5272" w:rsidRDefault="00F570F0" w:rsidP="00F570F0">
      <w:pPr>
        <w:widowControl/>
        <w:suppressAutoHyphens w:val="0"/>
        <w:autoSpaceDE/>
        <w:autoSpaceDN/>
        <w:jc w:val="center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b/>
          <w:sz w:val="26"/>
          <w:szCs w:val="26"/>
        </w:rPr>
        <w:t>Содержание</w:t>
      </w:r>
    </w:p>
    <w:p w:rsidR="00F570F0" w:rsidRPr="002A5272" w:rsidRDefault="00F570F0" w:rsidP="00EC7088">
      <w:pPr>
        <w:widowControl/>
        <w:suppressAutoHyphens w:val="0"/>
        <w:autoSpaceDE/>
        <w:autoSpaceDN/>
        <w:spacing w:line="252" w:lineRule="auto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</w:rPr>
        <w:t>I.    Содержание проблемы и обоснование необходимости разработки Программы</w:t>
      </w:r>
    </w:p>
    <w:p w:rsidR="00F570F0" w:rsidRPr="002A5272" w:rsidRDefault="00F570F0" w:rsidP="00EC7088">
      <w:pPr>
        <w:spacing w:line="252" w:lineRule="auto"/>
        <w:jc w:val="both"/>
        <w:textAlignment w:val="auto"/>
        <w:outlineLvl w:val="0"/>
        <w:rPr>
          <w:bCs/>
          <w:color w:val="0000FF"/>
          <w:sz w:val="26"/>
          <w:szCs w:val="26"/>
        </w:rPr>
      </w:pPr>
      <w:r w:rsidRPr="002A5272">
        <w:rPr>
          <w:bCs/>
          <w:color w:val="0000FF"/>
          <w:sz w:val="26"/>
          <w:szCs w:val="26"/>
          <w:lang w:val="en-US"/>
        </w:rPr>
        <w:t>II</w:t>
      </w:r>
      <w:r w:rsidR="008B5405" w:rsidRPr="002A5272">
        <w:rPr>
          <w:bCs/>
          <w:color w:val="0000FF"/>
          <w:sz w:val="26"/>
          <w:szCs w:val="26"/>
        </w:rPr>
        <w:t>.  Цель и задачи Программы</w:t>
      </w:r>
    </w:p>
    <w:p w:rsidR="008B5405" w:rsidRPr="002A5272" w:rsidRDefault="00F570F0" w:rsidP="00EC7088">
      <w:pPr>
        <w:widowControl/>
        <w:tabs>
          <w:tab w:val="left" w:pos="0"/>
        </w:tabs>
        <w:suppressAutoHyphens w:val="0"/>
        <w:autoSpaceDE/>
        <w:autoSpaceDN/>
        <w:adjustRightInd w:val="0"/>
        <w:spacing w:line="252" w:lineRule="auto"/>
        <w:contextualSpacing/>
        <w:jc w:val="both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  <w:lang w:val="en-US"/>
        </w:rPr>
        <w:t>III</w:t>
      </w:r>
      <w:r w:rsidR="008B5405" w:rsidRPr="002A5272">
        <w:rPr>
          <w:color w:val="0000FF"/>
          <w:sz w:val="26"/>
          <w:szCs w:val="26"/>
        </w:rPr>
        <w:t>. Перечень мероприятий по строительству, модернизации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 и энергетической эффективности объектов, которые должны быть достигнуты в результате реализации таких мероприятий в 2015 году</w:t>
      </w:r>
    </w:p>
    <w:p w:rsidR="00F570F0" w:rsidRPr="002A5272" w:rsidRDefault="0046280C" w:rsidP="00EC7088">
      <w:pPr>
        <w:widowControl/>
        <w:tabs>
          <w:tab w:val="left" w:pos="0"/>
          <w:tab w:val="left" w:pos="567"/>
          <w:tab w:val="left" w:pos="786"/>
        </w:tabs>
        <w:suppressAutoHyphens w:val="0"/>
        <w:autoSpaceDE/>
        <w:autoSpaceDN/>
        <w:spacing w:line="252" w:lineRule="auto"/>
        <w:ind w:right="-29"/>
        <w:jc w:val="both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  <w:lang w:val="en-US"/>
        </w:rPr>
        <w:t>I</w:t>
      </w:r>
      <w:r w:rsidR="008B5405" w:rsidRPr="002A5272">
        <w:rPr>
          <w:bCs/>
          <w:color w:val="0000FF"/>
          <w:sz w:val="26"/>
          <w:szCs w:val="26"/>
          <w:lang w:val="en-US"/>
        </w:rPr>
        <w:t>V</w:t>
      </w:r>
      <w:r w:rsidR="008B5405" w:rsidRPr="002A5272">
        <w:rPr>
          <w:color w:val="0000FF"/>
          <w:sz w:val="26"/>
          <w:szCs w:val="26"/>
        </w:rPr>
        <w:t xml:space="preserve">. Перечень </w:t>
      </w:r>
      <w:r w:rsidRPr="002A5272">
        <w:rPr>
          <w:color w:val="0000FF"/>
          <w:sz w:val="26"/>
          <w:szCs w:val="26"/>
        </w:rPr>
        <w:t>мероприятий Программы, реализуемых в сфере холодного водоснабжения  в 2015 году, и их краткое описание</w:t>
      </w:r>
    </w:p>
    <w:p w:rsidR="008B5405" w:rsidRPr="002A5272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b/>
          <w:color w:val="0000FF"/>
          <w:sz w:val="26"/>
          <w:szCs w:val="26"/>
        </w:rPr>
      </w:pPr>
      <w:r w:rsidRPr="002A5272">
        <w:rPr>
          <w:bCs/>
          <w:color w:val="0000FF"/>
          <w:sz w:val="26"/>
          <w:szCs w:val="26"/>
          <w:lang w:val="en-US"/>
        </w:rPr>
        <w:t>V</w:t>
      </w:r>
      <w:r w:rsidRPr="002A5272">
        <w:rPr>
          <w:bCs/>
          <w:color w:val="0000FF"/>
          <w:sz w:val="26"/>
          <w:szCs w:val="26"/>
        </w:rPr>
        <w:t xml:space="preserve">. </w:t>
      </w:r>
      <w:r w:rsidR="008B5405" w:rsidRPr="002A5272">
        <w:rPr>
          <w:color w:val="0000FF"/>
          <w:sz w:val="26"/>
          <w:szCs w:val="26"/>
        </w:rPr>
        <w:t>Перечень мероприятий Программы, реализуемых в сфере водо</w:t>
      </w:r>
      <w:r w:rsidR="0046280C" w:rsidRPr="002A5272">
        <w:rPr>
          <w:color w:val="0000FF"/>
          <w:sz w:val="26"/>
          <w:szCs w:val="26"/>
        </w:rPr>
        <w:t>отведе</w:t>
      </w:r>
      <w:r w:rsidR="008B5405" w:rsidRPr="002A5272">
        <w:rPr>
          <w:color w:val="0000FF"/>
          <w:sz w:val="26"/>
          <w:szCs w:val="26"/>
        </w:rPr>
        <w:t xml:space="preserve">ния  </w:t>
      </w:r>
      <w:r w:rsidR="0046280C" w:rsidRPr="002A5272">
        <w:rPr>
          <w:color w:val="0000FF"/>
          <w:sz w:val="26"/>
          <w:szCs w:val="26"/>
        </w:rPr>
        <w:t>в</w:t>
      </w:r>
      <w:r w:rsidR="008B5405" w:rsidRPr="002A5272">
        <w:rPr>
          <w:color w:val="0000FF"/>
          <w:sz w:val="26"/>
          <w:szCs w:val="26"/>
        </w:rPr>
        <w:t xml:space="preserve"> 2015 году, и их краткое описание</w:t>
      </w:r>
    </w:p>
    <w:p w:rsidR="00D82D0E" w:rsidRPr="00C72B6E" w:rsidRDefault="0046280C" w:rsidP="00EC7088">
      <w:pPr>
        <w:tabs>
          <w:tab w:val="left" w:pos="426"/>
        </w:tabs>
        <w:spacing w:line="252" w:lineRule="auto"/>
        <w:jc w:val="both"/>
        <w:textAlignment w:val="auto"/>
        <w:outlineLvl w:val="0"/>
        <w:rPr>
          <w:color w:val="0000FF"/>
        </w:rPr>
      </w:pPr>
      <w:r w:rsidRPr="00C72B6E">
        <w:rPr>
          <w:color w:val="0000FF"/>
          <w:sz w:val="26"/>
          <w:szCs w:val="26"/>
          <w:shd w:val="clear" w:color="auto" w:fill="FFFFFF"/>
          <w:lang w:val="en-US"/>
        </w:rPr>
        <w:t>VI</w:t>
      </w:r>
      <w:r w:rsidRPr="00C72B6E">
        <w:rPr>
          <w:color w:val="0000FF"/>
          <w:sz w:val="26"/>
          <w:szCs w:val="26"/>
          <w:shd w:val="clear" w:color="auto" w:fill="FFFFFF"/>
        </w:rPr>
        <w:t>.</w:t>
      </w:r>
      <w:r w:rsidR="00D82D0E" w:rsidRPr="00C72B6E">
        <w:rPr>
          <w:color w:val="0000FF"/>
          <w:sz w:val="26"/>
          <w:szCs w:val="26"/>
          <w:shd w:val="clear" w:color="auto" w:fill="FFFFFF"/>
        </w:rPr>
        <w:t xml:space="preserve"> </w:t>
      </w:r>
      <w:r w:rsidR="00C72B6E" w:rsidRPr="00C72B6E">
        <w:rPr>
          <w:color w:val="0000FF"/>
          <w:sz w:val="26"/>
          <w:szCs w:val="26"/>
        </w:rPr>
        <w:t xml:space="preserve"> План мероприятий  инвестиционной   программы   по   развитию   коммунальных систем водоснабжения и водоотведения города Новочебоксарск на 2015-2023 годы и финансовые потребности на её реализацию</w:t>
      </w:r>
    </w:p>
    <w:p w:rsidR="00BC6680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  <w:shd w:val="clear" w:color="auto" w:fill="FFFFFF"/>
        </w:rPr>
      </w:pPr>
      <w:r w:rsidRPr="002A5272">
        <w:rPr>
          <w:sz w:val="26"/>
          <w:szCs w:val="26"/>
          <w:shd w:val="clear" w:color="auto" w:fill="FFFFFF"/>
          <w:lang w:val="en-US"/>
        </w:rPr>
        <w:t>VII</w:t>
      </w:r>
      <w:r w:rsidR="00BC6680" w:rsidRPr="00C72B6E">
        <w:rPr>
          <w:color w:val="0000FF"/>
          <w:sz w:val="26"/>
          <w:szCs w:val="26"/>
          <w:shd w:val="clear" w:color="auto" w:fill="FFFFFF"/>
          <w:lang w:val="en-US"/>
        </w:rPr>
        <w:t>I</w:t>
      </w:r>
      <w:r w:rsidRPr="002A5272">
        <w:rPr>
          <w:sz w:val="26"/>
          <w:szCs w:val="26"/>
          <w:shd w:val="clear" w:color="auto" w:fill="FFFFFF"/>
        </w:rPr>
        <w:t xml:space="preserve">. </w:t>
      </w:r>
      <w:r w:rsidR="00BC6680">
        <w:rPr>
          <w:sz w:val="26"/>
          <w:szCs w:val="26"/>
          <w:shd w:val="clear" w:color="auto" w:fill="FFFFFF"/>
        </w:rPr>
        <w:t>Источники финансирования мероприятий Программы</w:t>
      </w:r>
    </w:p>
    <w:p w:rsidR="00BC6680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  <w:shd w:val="clear" w:color="auto" w:fill="FFFFFF"/>
        </w:rPr>
      </w:pPr>
      <w:r w:rsidRPr="002A5272">
        <w:rPr>
          <w:bCs/>
          <w:sz w:val="26"/>
          <w:szCs w:val="26"/>
          <w:lang w:val="en-US"/>
        </w:rPr>
        <w:t>IX</w:t>
      </w:r>
      <w:r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C72B6E">
        <w:rPr>
          <w:bCs/>
          <w:color w:val="0000FF"/>
          <w:sz w:val="26"/>
          <w:szCs w:val="26"/>
        </w:rPr>
        <w:t xml:space="preserve">Предварительный   расчет    тарифов   в    сфере   водоснабжения    и    водоотведения  </w:t>
      </w:r>
    </w:p>
    <w:p w:rsidR="00BC6680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2A5272">
        <w:rPr>
          <w:bCs/>
          <w:sz w:val="26"/>
          <w:szCs w:val="26"/>
          <w:lang w:val="en-US"/>
        </w:rPr>
        <w:t>X</w:t>
      </w:r>
      <w:r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F570F0" w:rsidRPr="002A5272">
        <w:rPr>
          <w:sz w:val="26"/>
          <w:szCs w:val="26"/>
        </w:rPr>
        <w:t>Целевые  показатели  развития  централизованных систем водоснабжения и водоотведения</w:t>
      </w:r>
    </w:p>
    <w:p w:rsidR="00F570F0" w:rsidRPr="00EC7088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2A5272">
        <w:rPr>
          <w:bCs/>
          <w:sz w:val="26"/>
          <w:szCs w:val="26"/>
          <w:lang w:val="en-US"/>
        </w:rPr>
        <w:t>XI</w:t>
      </w:r>
      <w:r w:rsidR="00F570F0"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Pr="00EC7088">
        <w:rPr>
          <w:kern w:val="3"/>
          <w:sz w:val="26"/>
          <w:szCs w:val="26"/>
          <w:lang w:bidi="ru-RU"/>
        </w:rPr>
        <w:t>Р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асчет эффективности инвестирования средств, осуществляемый путем сопоставления динамики изменения </w:t>
      </w:r>
      <w:r w:rsidRPr="00EC7088">
        <w:rPr>
          <w:sz w:val="26"/>
          <w:szCs w:val="26"/>
        </w:rPr>
        <w:t xml:space="preserve">показателей надежности, качества и энергоэффективности объектов централизованных систем водоснабжения и (или) водоотведения, 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целевых показателей деятельности регулируемой организации и расходов на реализацию Программы </w:t>
      </w:r>
    </w:p>
    <w:p w:rsidR="00F570F0" w:rsidRPr="00EC7088" w:rsidRDefault="00F570F0" w:rsidP="00EC7088">
      <w:pPr>
        <w:tabs>
          <w:tab w:val="left" w:pos="426"/>
        </w:tabs>
        <w:spacing w:line="252" w:lineRule="auto"/>
        <w:textAlignment w:val="auto"/>
        <w:outlineLvl w:val="0"/>
        <w:rPr>
          <w:bCs/>
          <w:sz w:val="26"/>
          <w:szCs w:val="26"/>
        </w:rPr>
      </w:pPr>
      <w:r w:rsidRPr="00EC7088">
        <w:rPr>
          <w:bCs/>
          <w:sz w:val="26"/>
          <w:szCs w:val="26"/>
          <w:lang w:val="en-US"/>
        </w:rPr>
        <w:t>X</w:t>
      </w:r>
      <w:r w:rsidR="00BC6680" w:rsidRPr="00EC7088">
        <w:rPr>
          <w:bCs/>
          <w:sz w:val="26"/>
          <w:szCs w:val="26"/>
          <w:lang w:val="en-US"/>
        </w:rPr>
        <w:t>II</w:t>
      </w:r>
      <w:r w:rsidR="00E9345D" w:rsidRPr="00EC7088">
        <w:rPr>
          <w:bCs/>
          <w:sz w:val="26"/>
          <w:szCs w:val="26"/>
        </w:rPr>
        <w:t xml:space="preserve">. </w:t>
      </w:r>
      <w:r w:rsidR="00BC6680" w:rsidRPr="00EC7088">
        <w:rPr>
          <w:sz w:val="26"/>
          <w:szCs w:val="26"/>
        </w:rPr>
        <w:t>Объем капитальных вложений Программы с разделением по видам деятельности и источникам финансирования</w:t>
      </w:r>
    </w:p>
    <w:p w:rsidR="00F570F0" w:rsidRPr="00EC7088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EC7088">
        <w:rPr>
          <w:sz w:val="26"/>
          <w:szCs w:val="26"/>
          <w:lang w:val="en-US"/>
        </w:rPr>
        <w:t>X</w:t>
      </w:r>
      <w:r w:rsidR="00EC7088" w:rsidRPr="00EC7088">
        <w:rPr>
          <w:bCs/>
          <w:sz w:val="26"/>
          <w:szCs w:val="26"/>
          <w:lang w:val="en-US"/>
        </w:rPr>
        <w:t>III</w:t>
      </w:r>
      <w:r w:rsidRPr="00EC7088">
        <w:rPr>
          <w:sz w:val="26"/>
          <w:szCs w:val="26"/>
        </w:rPr>
        <w:t xml:space="preserve">. </w:t>
      </w:r>
      <w:r w:rsidR="00EC7088" w:rsidRPr="00EC7088">
        <w:rPr>
          <w:sz w:val="26"/>
          <w:szCs w:val="26"/>
        </w:rPr>
        <w:t>План мероприятий инвестиционной программы по развитию коммунальных систем водоснабжения и водоотведения города Новочебоксарск на 2015-2023 годы и финансовые потребности на её реализацию</w:t>
      </w:r>
      <w:r w:rsidRPr="00EC7088">
        <w:rPr>
          <w:sz w:val="26"/>
          <w:szCs w:val="26"/>
          <w:shd w:val="clear" w:color="auto" w:fill="FFFFFF"/>
        </w:rPr>
        <w:t>»</w:t>
      </w:r>
      <w:r w:rsidR="000C5B60" w:rsidRPr="00EC7088">
        <w:rPr>
          <w:sz w:val="26"/>
          <w:szCs w:val="26"/>
          <w:shd w:val="clear" w:color="auto" w:fill="FFFFFF"/>
        </w:rPr>
        <w:t>;</w:t>
      </w:r>
    </w:p>
    <w:p w:rsidR="009319C5" w:rsidRPr="002A5272" w:rsidRDefault="00102D42" w:rsidP="00EC7088">
      <w:pPr>
        <w:spacing w:line="252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в) </w:t>
      </w:r>
      <w:r w:rsidR="000C5B60" w:rsidRPr="002A5272">
        <w:rPr>
          <w:sz w:val="26"/>
          <w:szCs w:val="26"/>
        </w:rPr>
        <w:t xml:space="preserve">в </w:t>
      </w:r>
      <w:r w:rsidRPr="002A5272">
        <w:rPr>
          <w:sz w:val="26"/>
          <w:szCs w:val="26"/>
        </w:rPr>
        <w:t>раздел</w:t>
      </w:r>
      <w:r w:rsidR="000C5B60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</w:t>
      </w:r>
      <w:r w:rsidR="0068269F" w:rsidRPr="002A5272">
        <w:rPr>
          <w:sz w:val="26"/>
          <w:szCs w:val="26"/>
        </w:rPr>
        <w:t>«</w:t>
      </w:r>
      <w:r w:rsidRPr="002A5272">
        <w:rPr>
          <w:sz w:val="26"/>
          <w:szCs w:val="26"/>
        </w:rPr>
        <w:t>I</w:t>
      </w:r>
      <w:r w:rsidR="0068269F" w:rsidRPr="002A5272">
        <w:rPr>
          <w:sz w:val="26"/>
          <w:szCs w:val="26"/>
        </w:rPr>
        <w:t xml:space="preserve">. </w:t>
      </w:r>
      <w:r w:rsidRPr="002A5272">
        <w:rPr>
          <w:sz w:val="26"/>
          <w:szCs w:val="26"/>
        </w:rPr>
        <w:t>Содержание проблемы и обоснование необходимости разработки Программы»</w:t>
      </w:r>
      <w:r w:rsidR="000C5B60" w:rsidRPr="002A5272">
        <w:rPr>
          <w:sz w:val="26"/>
          <w:szCs w:val="26"/>
        </w:rPr>
        <w:t xml:space="preserve"> абзацы </w:t>
      </w:r>
      <w:r w:rsidR="00273A79" w:rsidRPr="002A5272">
        <w:rPr>
          <w:sz w:val="26"/>
          <w:szCs w:val="26"/>
        </w:rPr>
        <w:t>20</w:t>
      </w:r>
      <w:r w:rsidR="000C5B60" w:rsidRPr="002A5272">
        <w:rPr>
          <w:sz w:val="26"/>
          <w:szCs w:val="26"/>
        </w:rPr>
        <w:t>-2</w:t>
      </w:r>
      <w:r w:rsidR="00273A79" w:rsidRPr="002A5272">
        <w:rPr>
          <w:sz w:val="26"/>
          <w:szCs w:val="26"/>
        </w:rPr>
        <w:t>5</w:t>
      </w:r>
      <w:r w:rsidR="000C5B60" w:rsidRPr="002A5272">
        <w:rPr>
          <w:sz w:val="26"/>
          <w:szCs w:val="26"/>
        </w:rPr>
        <w:t xml:space="preserve"> исключить;</w:t>
      </w:r>
    </w:p>
    <w:p w:rsidR="009720E9" w:rsidRPr="002A5272" w:rsidRDefault="00FA2C75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2A5272">
        <w:rPr>
          <w:sz w:val="26"/>
          <w:szCs w:val="26"/>
        </w:rPr>
        <w:t xml:space="preserve">г) </w:t>
      </w:r>
      <w:r w:rsidR="005E2932" w:rsidRPr="002A5272">
        <w:rPr>
          <w:sz w:val="26"/>
          <w:szCs w:val="26"/>
        </w:rPr>
        <w:t xml:space="preserve">раздел </w:t>
      </w:r>
      <w:r w:rsidR="009720E9" w:rsidRPr="002A5272">
        <w:rPr>
          <w:sz w:val="26"/>
          <w:szCs w:val="26"/>
        </w:rPr>
        <w:t>«</w:t>
      </w:r>
      <w:r w:rsidR="009720E9" w:rsidRPr="002A5272">
        <w:rPr>
          <w:sz w:val="26"/>
          <w:szCs w:val="26"/>
          <w:lang w:val="en-US"/>
        </w:rPr>
        <w:t>II</w:t>
      </w:r>
      <w:r w:rsidR="009720E9" w:rsidRPr="002A5272">
        <w:rPr>
          <w:sz w:val="26"/>
          <w:szCs w:val="26"/>
        </w:rPr>
        <w:t xml:space="preserve">. </w:t>
      </w:r>
      <w:r w:rsidR="009720E9" w:rsidRPr="002A5272">
        <w:rPr>
          <w:bCs/>
          <w:sz w:val="26"/>
          <w:szCs w:val="26"/>
        </w:rPr>
        <w:t xml:space="preserve">Цели и задачи разработки и реализации </w:t>
      </w:r>
      <w:r w:rsidR="00347740" w:rsidRPr="002A5272">
        <w:rPr>
          <w:bCs/>
          <w:sz w:val="26"/>
          <w:szCs w:val="26"/>
        </w:rPr>
        <w:t>П</w:t>
      </w:r>
      <w:r w:rsidR="009720E9" w:rsidRPr="002A5272">
        <w:rPr>
          <w:bCs/>
          <w:sz w:val="26"/>
          <w:szCs w:val="26"/>
        </w:rPr>
        <w:t>рограммы» изложить в следующей редакции:</w:t>
      </w:r>
    </w:p>
    <w:p w:rsidR="009720E9" w:rsidRPr="002A5272" w:rsidRDefault="009720E9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2A5272">
        <w:rPr>
          <w:bCs/>
          <w:sz w:val="26"/>
          <w:szCs w:val="26"/>
        </w:rPr>
        <w:t>« II. Цель и задачи Программы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Цель Программы - обеспечение  надежного и бесперебойного предоставления потребителям услуг водоснабжения и водоотведения, при минимальном негативном воздействии на окружающую среду.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Задачи Программы:</w:t>
      </w:r>
    </w:p>
    <w:p w:rsidR="009720E9" w:rsidRPr="002A5272" w:rsidRDefault="009720E9" w:rsidP="00C518E0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достижение плановых значений показателей надёжности и энергоэффективности объектов централизованных систем водоснабжения и водоотведения города Новочебоксарска</w:t>
      </w:r>
      <w:r w:rsidR="00C17894" w:rsidRPr="002A5272">
        <w:rPr>
          <w:sz w:val="26"/>
          <w:szCs w:val="26"/>
        </w:rPr>
        <w:t xml:space="preserve"> в результате реализации мероприятий Программы</w:t>
      </w:r>
      <w:r w:rsidRPr="002A5272">
        <w:rPr>
          <w:sz w:val="26"/>
          <w:szCs w:val="26"/>
        </w:rPr>
        <w:t>;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повы</w:t>
      </w:r>
      <w:r w:rsidR="005556A3" w:rsidRPr="002A5272">
        <w:rPr>
          <w:sz w:val="26"/>
          <w:szCs w:val="26"/>
        </w:rPr>
        <w:t>шение</w:t>
      </w:r>
      <w:r w:rsidRPr="002A5272">
        <w:rPr>
          <w:sz w:val="26"/>
          <w:szCs w:val="26"/>
        </w:rPr>
        <w:t xml:space="preserve"> экологическ</w:t>
      </w:r>
      <w:r w:rsidR="00C17894" w:rsidRPr="002A5272">
        <w:rPr>
          <w:sz w:val="26"/>
          <w:szCs w:val="26"/>
        </w:rPr>
        <w:t>ой</w:t>
      </w:r>
      <w:r w:rsidRPr="002A5272">
        <w:rPr>
          <w:sz w:val="26"/>
          <w:szCs w:val="26"/>
        </w:rPr>
        <w:t xml:space="preserve"> эффективност</w:t>
      </w:r>
      <w:r w:rsidR="00C17894" w:rsidRPr="002A5272">
        <w:rPr>
          <w:sz w:val="26"/>
          <w:szCs w:val="26"/>
        </w:rPr>
        <w:t>и</w:t>
      </w:r>
      <w:r w:rsidR="00BE4E5A" w:rsidRPr="002A5272">
        <w:rPr>
          <w:sz w:val="26"/>
          <w:szCs w:val="26"/>
        </w:rPr>
        <w:t>.»;</w:t>
      </w:r>
    </w:p>
    <w:p w:rsidR="00C518E0" w:rsidRPr="002A5272" w:rsidRDefault="00C518E0" w:rsidP="00C518E0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3D6935" w:rsidRPr="002A5272" w:rsidRDefault="003D6935" w:rsidP="00C518E0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proofErr w:type="spellStart"/>
      <w:r w:rsidRPr="002A5272">
        <w:rPr>
          <w:sz w:val="26"/>
          <w:szCs w:val="26"/>
        </w:rPr>
        <w:t>д</w:t>
      </w:r>
      <w:proofErr w:type="spellEnd"/>
      <w:r w:rsidRPr="002A5272">
        <w:rPr>
          <w:sz w:val="26"/>
          <w:szCs w:val="26"/>
        </w:rPr>
        <w:t xml:space="preserve">)  раздел </w:t>
      </w:r>
      <w:r w:rsidR="00FD34A3"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III</w:t>
      </w:r>
      <w:r w:rsidRPr="002A5272">
        <w:rPr>
          <w:sz w:val="26"/>
          <w:szCs w:val="26"/>
        </w:rPr>
        <w:t xml:space="preserve">. </w:t>
      </w:r>
      <w:r w:rsidRPr="002A5272">
        <w:rPr>
          <w:bCs/>
          <w:sz w:val="26"/>
          <w:szCs w:val="26"/>
        </w:rPr>
        <w:t xml:space="preserve">Мероприятия по повышению качества питьевой воды» </w:t>
      </w:r>
      <w:r w:rsidRPr="002A5272">
        <w:rPr>
          <w:sz w:val="26"/>
          <w:szCs w:val="26"/>
        </w:rPr>
        <w:t>изложить в следующей редакции:</w:t>
      </w:r>
    </w:p>
    <w:p w:rsidR="00486E53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III</w:t>
      </w:r>
      <w:r w:rsidRPr="002A5272">
        <w:rPr>
          <w:sz w:val="26"/>
          <w:szCs w:val="26"/>
        </w:rPr>
        <w:t>. Перечень мероприятий по строительству, модернизации и</w:t>
      </w:r>
    </w:p>
    <w:p w:rsidR="008D293F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реконструкции существующих объектов централизованных систем</w:t>
      </w:r>
    </w:p>
    <w:p w:rsidR="008D293F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водоснабжения и водоотведения</w:t>
      </w:r>
      <w:r w:rsidR="008D293F" w:rsidRPr="002A5272">
        <w:rPr>
          <w:sz w:val="26"/>
          <w:szCs w:val="26"/>
        </w:rPr>
        <w:t xml:space="preserve"> с указанием плановых значений показателей</w:t>
      </w:r>
    </w:p>
    <w:p w:rsidR="00600B15" w:rsidRPr="002A5272" w:rsidRDefault="008D293F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надежности и энергетической эффективности объектов, которые должны</w:t>
      </w:r>
    </w:p>
    <w:p w:rsidR="008D293F" w:rsidRPr="002A5272" w:rsidRDefault="008D293F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быть достигнуты в результате реализации таких мероприятий</w:t>
      </w:r>
      <w:r w:rsidR="00600B15" w:rsidRPr="002A5272">
        <w:rPr>
          <w:sz w:val="26"/>
          <w:szCs w:val="26"/>
        </w:rPr>
        <w:t xml:space="preserve"> в 2015</w:t>
      </w:r>
      <w:r w:rsidR="008B5405" w:rsidRPr="002A5272">
        <w:rPr>
          <w:sz w:val="26"/>
          <w:szCs w:val="26"/>
        </w:rPr>
        <w:t xml:space="preserve"> </w:t>
      </w:r>
      <w:r w:rsidR="00600B15" w:rsidRPr="002A5272">
        <w:rPr>
          <w:sz w:val="26"/>
          <w:szCs w:val="26"/>
        </w:rPr>
        <w:t>году</w:t>
      </w:r>
    </w:p>
    <w:p w:rsidR="008D293F" w:rsidRPr="002A5272" w:rsidRDefault="008D293F" w:rsidP="009B53FB">
      <w:pPr>
        <w:jc w:val="center"/>
        <w:rPr>
          <w:sz w:val="26"/>
          <w:szCs w:val="26"/>
        </w:rPr>
      </w:pPr>
    </w:p>
    <w:tbl>
      <w:tblPr>
        <w:tblStyle w:val="affff9"/>
        <w:tblW w:w="5000" w:type="pct"/>
        <w:jc w:val="center"/>
        <w:tblLayout w:type="fixed"/>
        <w:tblLook w:val="04A0"/>
      </w:tblPr>
      <w:tblGrid>
        <w:gridCol w:w="607"/>
        <w:gridCol w:w="570"/>
        <w:gridCol w:w="3180"/>
        <w:gridCol w:w="4461"/>
        <w:gridCol w:w="1175"/>
      </w:tblGrid>
      <w:tr w:rsidR="00416312" w:rsidRPr="002A5272" w:rsidTr="00416312">
        <w:trPr>
          <w:trHeight w:val="1635"/>
          <w:jc w:val="center"/>
        </w:trPr>
        <w:tc>
          <w:tcPr>
            <w:tcW w:w="589" w:type="pct"/>
            <w:gridSpan w:val="2"/>
            <w:vMerge w:val="restart"/>
            <w:vAlign w:val="center"/>
          </w:tcPr>
          <w:p w:rsidR="00416312" w:rsidRPr="002A5272" w:rsidRDefault="00416312" w:rsidP="00416312">
            <w:pPr>
              <w:tabs>
                <w:tab w:val="left" w:pos="361"/>
              </w:tabs>
              <w:spacing w:line="300" w:lineRule="auto"/>
              <w:ind w:left="-88" w:right="-166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№ </w:t>
            </w:r>
            <w:proofErr w:type="spellStart"/>
            <w:r w:rsidRPr="002A5272">
              <w:rPr>
                <w:sz w:val="26"/>
                <w:szCs w:val="26"/>
              </w:rPr>
              <w:t>п</w:t>
            </w:r>
            <w:proofErr w:type="spellEnd"/>
            <w:r w:rsidRPr="002A5272">
              <w:rPr>
                <w:sz w:val="26"/>
                <w:szCs w:val="26"/>
              </w:rPr>
              <w:t>/</w:t>
            </w:r>
            <w:proofErr w:type="spellStart"/>
            <w:r w:rsidRPr="002A527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:rsidR="00416312" w:rsidRPr="002A5272" w:rsidRDefault="00416312" w:rsidP="00416312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2820" w:type="pct"/>
            <w:gridSpan w:val="2"/>
            <w:shd w:val="clear" w:color="auto" w:fill="auto"/>
            <w:vAlign w:val="center"/>
          </w:tcPr>
          <w:p w:rsidR="00416312" w:rsidRPr="002A5272" w:rsidRDefault="00416312" w:rsidP="00C67F9F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Плановые показатели надежности, качества </w:t>
            </w:r>
          </w:p>
          <w:p w:rsidR="00416312" w:rsidRPr="002A5272" w:rsidRDefault="00416312" w:rsidP="00A14357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 энергетической эффективности объектов централизованных систем холодного водоснабжения и  водоотведения на 2015 год</w:t>
            </w:r>
          </w:p>
        </w:tc>
      </w:tr>
      <w:tr w:rsidR="00416312" w:rsidRPr="002A5272" w:rsidTr="00416312">
        <w:trPr>
          <w:trHeight w:val="403"/>
          <w:jc w:val="center"/>
        </w:trPr>
        <w:tc>
          <w:tcPr>
            <w:tcW w:w="589" w:type="pct"/>
            <w:gridSpan w:val="2"/>
            <w:vMerge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1591" w:type="pct"/>
            <w:vMerge/>
          </w:tcPr>
          <w:p w:rsidR="00416312" w:rsidRPr="002A5272" w:rsidRDefault="00416312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pct"/>
            <w:vAlign w:val="center"/>
          </w:tcPr>
          <w:p w:rsidR="00416312" w:rsidRPr="002A5272" w:rsidRDefault="00A86B59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8" w:type="pct"/>
            <w:vAlign w:val="center"/>
          </w:tcPr>
          <w:p w:rsidR="00416312" w:rsidRPr="002A5272" w:rsidRDefault="00416312" w:rsidP="00A14357">
            <w:pPr>
              <w:spacing w:line="300" w:lineRule="auto"/>
              <w:ind w:left="-56" w:right="-9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A86B59" w:rsidRPr="002A5272" w:rsidTr="00A86B59">
        <w:trPr>
          <w:trHeight w:val="545"/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A86B5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</w:t>
            </w:r>
            <w:r>
              <w:rPr>
                <w:sz w:val="26"/>
                <w:szCs w:val="26"/>
              </w:rPr>
              <w:t xml:space="preserve"> б</w:t>
            </w:r>
            <w:r w:rsidRPr="002A5272">
              <w:rPr>
                <w:sz w:val="26"/>
                <w:szCs w:val="26"/>
              </w:rPr>
              <w:t>есперебойности</w:t>
            </w:r>
            <w:r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 xml:space="preserve"> холодного водоснабжения</w:t>
            </w:r>
          </w:p>
        </w:tc>
      </w:tr>
      <w:tr w:rsidR="00EF79A9" w:rsidRPr="002A5272" w:rsidTr="00A14357">
        <w:trPr>
          <w:trHeight w:val="698"/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tcBorders>
              <w:right w:val="single" w:sz="4" w:space="0" w:color="auto"/>
            </w:tcBorders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 камер №1,7 на водоводе сырой воды 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800мм перед БМФ (блок микрофильтров) с монтажом компенсаторной вставки</w:t>
            </w:r>
          </w:p>
        </w:tc>
        <w:tc>
          <w:tcPr>
            <w:tcW w:w="2232" w:type="pct"/>
            <w:vMerge w:val="restart"/>
            <w:tcBorders>
              <w:left w:val="single" w:sz="4" w:space="0" w:color="auto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Количество перерывов в подаче холодной технической воды, зафиксированных в местах исполнения обязательств организацией, осуществляющей холодное водоснабжение, по подаче холодной технической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 </w:t>
            </w: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0,21</w:t>
            </w:r>
          </w:p>
        </w:tc>
      </w:tr>
      <w:tr w:rsidR="00EF79A9" w:rsidRPr="002A5272" w:rsidTr="00A14357">
        <w:trPr>
          <w:trHeight w:val="2254"/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91" w:type="pct"/>
            <w:tcBorders>
              <w:top w:val="nil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</w:tcPr>
          <w:p w:rsidR="00EF79A9" w:rsidRPr="002A5272" w:rsidRDefault="00EF79A9" w:rsidP="003D6935">
            <w:pPr>
              <w:spacing w:line="300" w:lineRule="auto"/>
              <w:rPr>
                <w:sz w:val="26"/>
                <w:szCs w:val="26"/>
              </w:rPr>
            </w:pPr>
          </w:p>
        </w:tc>
      </w:tr>
      <w:tr w:rsidR="00EF79A9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запорной арматуры с электроприводом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200-800мм на водоочистных сооружениях (ВОС)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Количество перерывов в подаче холодной питьевой воды, зафиксированных в местах исполнения обязательств организацией, осуществляющей холодное водоснабжение, по подаче холодной питьевой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1,12</w:t>
            </w:r>
          </w:p>
        </w:tc>
      </w:tr>
      <w:tr w:rsidR="00EF79A9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квартальных участков хозпитьевой воды Ду50-250мм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F79A9" w:rsidRPr="002A5272" w:rsidTr="00A14357">
        <w:trPr>
          <w:trHeight w:val="2283"/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водовода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300мм от проезда Ельниковский</w:t>
            </w:r>
            <w:r w:rsidR="00980331" w:rsidRPr="002A5272">
              <w:rPr>
                <w:sz w:val="26"/>
                <w:szCs w:val="26"/>
              </w:rPr>
              <w:t>,10</w:t>
            </w:r>
            <w:r w:rsidRPr="002A5272">
              <w:rPr>
                <w:sz w:val="26"/>
                <w:szCs w:val="26"/>
              </w:rPr>
              <w:t xml:space="preserve"> до                           ул.10 Пятилетки,46  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</w:tcPr>
          <w:p w:rsidR="00EF79A9" w:rsidRPr="002A5272" w:rsidRDefault="00EF79A9" w:rsidP="003D6935">
            <w:pPr>
              <w:spacing w:line="300" w:lineRule="auto"/>
              <w:rPr>
                <w:sz w:val="26"/>
                <w:szCs w:val="26"/>
              </w:rPr>
            </w:pPr>
          </w:p>
        </w:tc>
      </w:tr>
      <w:tr w:rsidR="00A86B59" w:rsidRPr="002A5272" w:rsidTr="00A86B59">
        <w:trPr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2A5272">
              <w:rPr>
                <w:sz w:val="26"/>
                <w:szCs w:val="26"/>
              </w:rPr>
              <w:t>канализа</w:t>
            </w:r>
            <w:r w:rsidR="00CA4FD1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>ционных</w:t>
            </w:r>
            <w:proofErr w:type="spellEnd"/>
            <w:r w:rsidRPr="002A5272">
              <w:rPr>
                <w:sz w:val="26"/>
                <w:szCs w:val="26"/>
              </w:rPr>
              <w:t xml:space="preserve"> сетей  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200мм по ул. Парковая, 37-39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  <w:vMerge w:val="restar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участков сетей безнапорной  канализации Ду50-250мм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-аварий в расчете на протяженность канализационной сети в год, ед./км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0,04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-засоров в расчете на протяженность канализационной сети в год, ед./км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7,12</w:t>
            </w:r>
          </w:p>
        </w:tc>
      </w:tr>
      <w:tr w:rsidR="00A86B59" w:rsidRPr="002A5272" w:rsidTr="00A86B59">
        <w:trPr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41631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</w:tcPr>
          <w:p w:rsidR="00EF79A9" w:rsidRPr="002A5272" w:rsidRDefault="00EF79A9" w:rsidP="00A14357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 водоводов сырой воды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800мм с заменой расходомеров технической воды перед блоком микрофильтров</w:t>
            </w:r>
            <w:r w:rsidR="00A14357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(БМФ)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технической воды в централизованных системах холодного водоснабжения при транспортировке в общем объеме технической воды, поданной в водопроводную сеть, %</w:t>
            </w: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3,38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Строительство камеры учета на водоводе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1200мм на пересечении                          ул. 10 Пятилетки</w:t>
            </w:r>
            <w:r w:rsidR="00FA1DF1" w:rsidRPr="002A5272">
              <w:rPr>
                <w:sz w:val="26"/>
                <w:szCs w:val="26"/>
              </w:rPr>
              <w:t xml:space="preserve">, 17д </w:t>
            </w:r>
            <w:r w:rsidRPr="002A5272">
              <w:rPr>
                <w:sz w:val="26"/>
                <w:szCs w:val="26"/>
              </w:rPr>
              <w:t xml:space="preserve"> и              ул. Пионерская с монтажом прибора учета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pStyle w:val="affff6"/>
              <w:spacing w:line="252" w:lineRule="auto"/>
              <w:ind w:left="0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Модернизация контактных  осветлителей с заменой дренажных труб,  загрузочного материала, питающих кабелей к электроприводам, запорных арматур и расходомеров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кВт*ч/куб.м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0,3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системы обработки промывных вод от контактных осветлителей  (КО)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питьевой воды в централизованных системах холодного водоснабжения при транспортировке в общем объеме  питьевой воды, поданной в водопроводную сеть, %</w:t>
            </w:r>
          </w:p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18,00</w:t>
            </w:r>
          </w:p>
        </w:tc>
      </w:tr>
      <w:tr w:rsidR="00C05664" w:rsidRPr="002A5272" w:rsidTr="00A14357">
        <w:trPr>
          <w:trHeight w:val="1315"/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</w:t>
            </w:r>
          </w:p>
        </w:tc>
        <w:tc>
          <w:tcPr>
            <w:tcW w:w="1591" w:type="pct"/>
          </w:tcPr>
          <w:p w:rsidR="00EF79A9" w:rsidRPr="002A5272" w:rsidRDefault="00EF79A9" w:rsidP="00A14357">
            <w:pPr>
              <w:tabs>
                <w:tab w:val="left" w:pos="0"/>
              </w:tabs>
              <w:spacing w:line="252" w:lineRule="auto"/>
              <w:contextualSpacing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Модернизация водоводов подачи чистой воды Ду1000, 1200 мм в насосной станции (НС) 2-го подъёма с заменой датчиков на расходомерах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частотного преобразователя </w:t>
            </w:r>
            <w:r w:rsidRPr="002A5272">
              <w:rPr>
                <w:sz w:val="26"/>
                <w:szCs w:val="26"/>
                <w:lang w:val="en-US"/>
              </w:rPr>
              <w:t>EI</w:t>
            </w:r>
            <w:r w:rsidRPr="002A5272">
              <w:rPr>
                <w:sz w:val="26"/>
                <w:szCs w:val="26"/>
              </w:rPr>
              <w:t xml:space="preserve">-Р 7002  100 Н на </w:t>
            </w:r>
            <w:r w:rsidRPr="002A5272">
              <w:rPr>
                <w:sz w:val="26"/>
                <w:szCs w:val="26"/>
                <w:lang w:val="en-US"/>
              </w:rPr>
              <w:t>EI</w:t>
            </w:r>
            <w:r w:rsidRPr="002A5272">
              <w:rPr>
                <w:sz w:val="26"/>
                <w:szCs w:val="26"/>
              </w:rPr>
              <w:t>-Р 7012 125Н на КНС №7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0,07</w:t>
            </w:r>
          </w:p>
        </w:tc>
      </w:tr>
      <w:tr w:rsidR="00416312" w:rsidRPr="002A5272" w:rsidTr="00416312">
        <w:trPr>
          <w:jc w:val="center"/>
        </w:trPr>
        <w:tc>
          <w:tcPr>
            <w:tcW w:w="304" w:type="pct"/>
            <w:vAlign w:val="center"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85" w:type="pct"/>
            <w:vAlign w:val="center"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  <w:shd w:val="clear" w:color="auto" w:fill="auto"/>
          </w:tcPr>
          <w:p w:rsidR="00416312" w:rsidRPr="002A5272" w:rsidRDefault="00416312" w:rsidP="00EA3D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0" w:type="pct"/>
            <w:gridSpan w:val="2"/>
            <w:shd w:val="clear" w:color="auto" w:fill="auto"/>
          </w:tcPr>
          <w:p w:rsidR="00416312" w:rsidRPr="002A5272" w:rsidRDefault="00416312" w:rsidP="00416312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экологической</w:t>
            </w:r>
            <w:r>
              <w:rPr>
                <w:sz w:val="26"/>
                <w:szCs w:val="26"/>
              </w:rPr>
              <w:t xml:space="preserve"> э</w:t>
            </w:r>
            <w:r w:rsidRPr="002A5272">
              <w:rPr>
                <w:sz w:val="26"/>
                <w:szCs w:val="26"/>
              </w:rPr>
              <w:t>ффективности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анализатора жидкости «Флюорат» 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Улучшение  экологической  очистки сырой  воды на этапе хлорирования, что позволяет снизить  риск вторичного загрязнения воды вредными веществами 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664" w:rsidRPr="002A5272" w:rsidRDefault="00600B15" w:rsidP="00600B15">
      <w:pPr>
        <w:widowControl/>
        <w:suppressAutoHyphens w:val="0"/>
        <w:adjustRightInd w:val="0"/>
        <w:jc w:val="right"/>
        <w:textAlignment w:val="auto"/>
        <w:rPr>
          <w:b/>
          <w:sz w:val="26"/>
          <w:szCs w:val="26"/>
        </w:rPr>
      </w:pPr>
      <w:r w:rsidRPr="002A5272">
        <w:rPr>
          <w:b/>
          <w:sz w:val="26"/>
          <w:szCs w:val="26"/>
        </w:rPr>
        <w:t>»</w:t>
      </w:r>
      <w:r w:rsidR="00BE4E5A" w:rsidRPr="002A5272">
        <w:rPr>
          <w:b/>
          <w:sz w:val="26"/>
          <w:szCs w:val="26"/>
        </w:rPr>
        <w:t>;</w:t>
      </w:r>
    </w:p>
    <w:p w:rsidR="00600B15" w:rsidRPr="002A5272" w:rsidRDefault="00600B15" w:rsidP="00600B15">
      <w:pPr>
        <w:widowControl/>
        <w:tabs>
          <w:tab w:val="left" w:pos="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е)  раздел  «</w:t>
      </w:r>
      <w:r w:rsidRPr="002A5272">
        <w:rPr>
          <w:sz w:val="26"/>
          <w:szCs w:val="26"/>
          <w:lang w:val="en-US"/>
        </w:rPr>
        <w:t>IV</w:t>
      </w:r>
      <w:r w:rsidRPr="002A5272">
        <w:rPr>
          <w:sz w:val="26"/>
          <w:szCs w:val="26"/>
        </w:rPr>
        <w:t>. Мероприятия по повышению надежности водоснабжения и водоотведения</w:t>
      </w:r>
      <w:r w:rsidRPr="002A5272">
        <w:rPr>
          <w:bCs/>
          <w:sz w:val="26"/>
          <w:szCs w:val="26"/>
        </w:rPr>
        <w:t xml:space="preserve">» </w:t>
      </w:r>
      <w:r w:rsidRPr="002A5272">
        <w:rPr>
          <w:sz w:val="26"/>
          <w:szCs w:val="26"/>
        </w:rPr>
        <w:t>изложить в следующей редакции:</w:t>
      </w:r>
    </w:p>
    <w:p w:rsidR="00600B15" w:rsidRPr="002A5272" w:rsidRDefault="00600B15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IV</w:t>
      </w:r>
      <w:r w:rsidRPr="002A5272">
        <w:rPr>
          <w:sz w:val="26"/>
          <w:szCs w:val="26"/>
        </w:rPr>
        <w:t>.</w:t>
      </w:r>
      <w:r w:rsidRPr="002A5272">
        <w:rPr>
          <w:caps/>
          <w:sz w:val="26"/>
          <w:szCs w:val="26"/>
        </w:rPr>
        <w:t xml:space="preserve">Перечень </w:t>
      </w:r>
      <w:r w:rsidR="00C05664" w:rsidRPr="002A5272">
        <w:rPr>
          <w:sz w:val="26"/>
          <w:szCs w:val="26"/>
        </w:rPr>
        <w:t>МЕРОПРИЯТИ</w:t>
      </w:r>
      <w:r w:rsidRPr="002A5272">
        <w:rPr>
          <w:sz w:val="26"/>
          <w:szCs w:val="26"/>
        </w:rPr>
        <w:t xml:space="preserve">Й </w:t>
      </w:r>
      <w:r w:rsidR="00C05664" w:rsidRPr="002A5272">
        <w:rPr>
          <w:sz w:val="26"/>
          <w:szCs w:val="26"/>
        </w:rPr>
        <w:t>ПРОГРАММЫ, РЕАЛИЗУЕМЫ</w:t>
      </w:r>
      <w:r w:rsidRPr="002A5272">
        <w:rPr>
          <w:sz w:val="26"/>
          <w:szCs w:val="26"/>
        </w:rPr>
        <w:t>Х</w:t>
      </w:r>
    </w:p>
    <w:p w:rsidR="00600B15" w:rsidRPr="002A5272" w:rsidRDefault="00C05664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В СФЕРЕ  </w:t>
      </w:r>
      <w:r w:rsidR="00A14357" w:rsidRPr="002A5272">
        <w:rPr>
          <w:sz w:val="26"/>
          <w:szCs w:val="26"/>
        </w:rPr>
        <w:t xml:space="preserve">ХОЛОДНОГО </w:t>
      </w:r>
      <w:r w:rsidRPr="002A5272">
        <w:rPr>
          <w:sz w:val="26"/>
          <w:szCs w:val="26"/>
        </w:rPr>
        <w:t xml:space="preserve">ВОДОСНАБЖЕНИЯ </w:t>
      </w:r>
      <w:r w:rsidR="00600B15" w:rsidRPr="002A5272">
        <w:rPr>
          <w:sz w:val="26"/>
          <w:szCs w:val="26"/>
        </w:rPr>
        <w:t xml:space="preserve">В </w:t>
      </w:r>
      <w:r w:rsidRPr="002A5272">
        <w:rPr>
          <w:sz w:val="26"/>
          <w:szCs w:val="26"/>
        </w:rPr>
        <w:t>2015 ГОД</w:t>
      </w:r>
      <w:r w:rsidR="00600B15" w:rsidRPr="002A5272">
        <w:rPr>
          <w:sz w:val="26"/>
          <w:szCs w:val="26"/>
        </w:rPr>
        <w:t>У</w:t>
      </w:r>
      <w:r w:rsidR="00BE4E5A" w:rsidRPr="002A5272">
        <w:rPr>
          <w:sz w:val="26"/>
          <w:szCs w:val="26"/>
        </w:rPr>
        <w:t>,</w:t>
      </w:r>
    </w:p>
    <w:p w:rsidR="00C05664" w:rsidRPr="002A5272" w:rsidRDefault="00600B15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и ИХ КРАТКОЕ ОПИСАНИЕ</w:t>
      </w:r>
    </w:p>
    <w:p w:rsidR="000B7732" w:rsidRPr="002A5272" w:rsidRDefault="000B7732" w:rsidP="00A04F91">
      <w:pPr>
        <w:widowControl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Строительство новых объектов централизованных систем холодного водоснабжения, не связанных с подключением (технологическим присоединением) новых </w:t>
      </w:r>
      <w:r w:rsidR="00A04F91"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бъектов капитального строительства, в том числе:</w:t>
      </w:r>
    </w:p>
    <w:p w:rsidR="00CD65C5" w:rsidRPr="002A5272" w:rsidRDefault="00CD65C5" w:rsidP="00CD65C5">
      <w:pPr>
        <w:widowControl/>
        <w:tabs>
          <w:tab w:val="left" w:pos="0"/>
          <w:tab w:val="left" w:pos="993"/>
        </w:tabs>
        <w:suppressAutoHyphens w:val="0"/>
        <w:autoSpaceDE/>
        <w:autoSpaceDN/>
        <w:spacing w:after="200"/>
        <w:ind w:left="709"/>
        <w:contextualSpacing/>
        <w:jc w:val="both"/>
        <w:textAlignment w:val="auto"/>
        <w:rPr>
          <w:sz w:val="26"/>
          <w:szCs w:val="26"/>
          <w:u w:val="single"/>
        </w:rPr>
      </w:pPr>
    </w:p>
    <w:p w:rsidR="003B4BF3" w:rsidRPr="002A5272" w:rsidRDefault="003B4BF3" w:rsidP="007D56A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6C6EB0" w:rsidRPr="002A5272">
        <w:rPr>
          <w:sz w:val="26"/>
          <w:szCs w:val="26"/>
        </w:rPr>
        <w:t>1</w:t>
      </w:r>
      <w:r w:rsidRPr="002A5272">
        <w:rPr>
          <w:sz w:val="26"/>
          <w:szCs w:val="26"/>
        </w:rPr>
        <w:t xml:space="preserve">. Строительство 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объектов</w:t>
      </w:r>
      <w:r w:rsidR="006C6EB0" w:rsidRPr="002A5272">
        <w:rPr>
          <w:sz w:val="26"/>
          <w:szCs w:val="26"/>
        </w:rPr>
        <w:t xml:space="preserve">   </w:t>
      </w:r>
      <w:r w:rsidRPr="002A5272">
        <w:rPr>
          <w:sz w:val="26"/>
          <w:szCs w:val="26"/>
        </w:rPr>
        <w:t xml:space="preserve"> централизованных </w:t>
      </w:r>
      <w:r w:rsidR="006C6EB0" w:rsidRPr="002A5272">
        <w:rPr>
          <w:sz w:val="26"/>
          <w:szCs w:val="26"/>
        </w:rPr>
        <w:t xml:space="preserve">   </w:t>
      </w:r>
      <w:r w:rsidRPr="002A5272">
        <w:rPr>
          <w:sz w:val="26"/>
          <w:szCs w:val="26"/>
        </w:rPr>
        <w:t>систем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холодного 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водоснабжения (за исключением сетей </w:t>
      </w:r>
      <w:r w:rsidR="00104A15" w:rsidRPr="002A5272">
        <w:rPr>
          <w:sz w:val="26"/>
          <w:szCs w:val="26"/>
        </w:rPr>
        <w:t>холодного</w:t>
      </w:r>
      <w:r w:rsidR="00630D0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водоснабжения):</w:t>
      </w:r>
    </w:p>
    <w:p w:rsidR="007D6B18" w:rsidRPr="002A5272" w:rsidRDefault="0021248D" w:rsidP="00C075D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5E3226" w:rsidRPr="002A5272" w:rsidRDefault="005E3226" w:rsidP="00C075D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2C2C41" w:rsidRPr="002A5272">
        <w:rPr>
          <w:sz w:val="26"/>
          <w:szCs w:val="26"/>
        </w:rPr>
        <w:t>1</w:t>
      </w:r>
      <w:r w:rsidRPr="002A5272">
        <w:rPr>
          <w:sz w:val="26"/>
          <w:szCs w:val="26"/>
        </w:rPr>
        <w:t xml:space="preserve">.1. Строительство камеры учёта на водоводе </w:t>
      </w:r>
      <w:r w:rsidR="00CB75BA" w:rsidRPr="002A5272">
        <w:rPr>
          <w:sz w:val="26"/>
          <w:szCs w:val="26"/>
        </w:rPr>
        <w:t xml:space="preserve">системы технического водоснабжения </w:t>
      </w:r>
      <w:r w:rsidRPr="002A5272">
        <w:rPr>
          <w:sz w:val="26"/>
          <w:szCs w:val="26"/>
        </w:rPr>
        <w:t xml:space="preserve">Ду-1200 мм  на </w:t>
      </w:r>
      <w:r w:rsidR="002E6CA8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пересечении ул. Х. Пятилетки</w:t>
      </w:r>
      <w:r w:rsidR="0057151A" w:rsidRPr="002A5272">
        <w:rPr>
          <w:sz w:val="26"/>
          <w:szCs w:val="26"/>
        </w:rPr>
        <w:t>, 17д</w:t>
      </w:r>
      <w:r w:rsidRPr="002A5272">
        <w:rPr>
          <w:sz w:val="26"/>
          <w:szCs w:val="26"/>
        </w:rPr>
        <w:t xml:space="preserve"> и ул. Пионерская  с монтажом прибора учёта</w:t>
      </w:r>
      <w:r w:rsidR="00FC74A2" w:rsidRPr="002A5272">
        <w:rPr>
          <w:sz w:val="26"/>
          <w:szCs w:val="26"/>
        </w:rPr>
        <w:t xml:space="preserve"> марки </w:t>
      </w:r>
      <w:r w:rsidR="0022728C" w:rsidRPr="002A5272">
        <w:rPr>
          <w:sz w:val="26"/>
          <w:szCs w:val="26"/>
        </w:rPr>
        <w:t>РУС-1</w:t>
      </w:r>
    </w:p>
    <w:p w:rsidR="0022728C" w:rsidRPr="002A5272" w:rsidRDefault="00FA1DF1" w:rsidP="007D6B1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На водоводе Ду</w:t>
      </w:r>
      <w:r w:rsidR="00AB3AC0" w:rsidRPr="002A5272">
        <w:rPr>
          <w:sz w:val="26"/>
          <w:szCs w:val="26"/>
        </w:rPr>
        <w:t xml:space="preserve">1200 мм </w:t>
      </w:r>
      <w:r w:rsidR="009E5E68" w:rsidRPr="002A5272">
        <w:rPr>
          <w:sz w:val="26"/>
          <w:szCs w:val="26"/>
        </w:rPr>
        <w:t>в районе пересечения улиц Х. Пятилетки (дом 17д)  и Пионерская</w:t>
      </w:r>
      <w:r w:rsidR="00AB3AC0" w:rsidRPr="002A5272">
        <w:rPr>
          <w:sz w:val="26"/>
          <w:szCs w:val="26"/>
        </w:rPr>
        <w:t xml:space="preserve"> п</w:t>
      </w:r>
      <w:r w:rsidR="005E3226" w:rsidRPr="002A5272">
        <w:rPr>
          <w:sz w:val="26"/>
          <w:szCs w:val="26"/>
        </w:rPr>
        <w:t xml:space="preserve">ланируется смонтировать камеру учета размерами 4,6 м </w:t>
      </w:r>
      <w:proofErr w:type="spellStart"/>
      <w:r w:rsidR="005E3226" w:rsidRPr="002A5272">
        <w:rPr>
          <w:sz w:val="26"/>
          <w:szCs w:val="26"/>
        </w:rPr>
        <w:t>х</w:t>
      </w:r>
      <w:proofErr w:type="spellEnd"/>
      <w:r w:rsidR="005E3226" w:rsidRPr="002A5272">
        <w:rPr>
          <w:sz w:val="26"/>
          <w:szCs w:val="26"/>
        </w:rPr>
        <w:t xml:space="preserve"> 4,6 м  из </w:t>
      </w:r>
      <w:r w:rsidR="005E3226" w:rsidRPr="002A5272">
        <w:rPr>
          <w:bCs/>
          <w:sz w:val="26"/>
          <w:szCs w:val="26"/>
        </w:rPr>
        <w:t xml:space="preserve"> фундаментных блоков </w:t>
      </w:r>
      <w:r w:rsidR="005E3226" w:rsidRPr="002A5272">
        <w:rPr>
          <w:sz w:val="26"/>
          <w:szCs w:val="26"/>
        </w:rPr>
        <w:t xml:space="preserve">(ФБС 24.4.6-Т, ФБС 12.4.6-Т, ФБС 9.4.6-Т) и установить </w:t>
      </w:r>
      <w:r w:rsidR="005E3226" w:rsidRPr="002A5272">
        <w:rPr>
          <w:bCs/>
          <w:sz w:val="26"/>
          <w:szCs w:val="26"/>
        </w:rPr>
        <w:t>ультразвуковой расходомер</w:t>
      </w:r>
      <w:r w:rsidR="0022728C" w:rsidRPr="002A5272">
        <w:rPr>
          <w:sz w:val="26"/>
          <w:szCs w:val="26"/>
        </w:rPr>
        <w:t xml:space="preserve"> марки РУС-</w:t>
      </w:r>
      <w:r w:rsidR="002E6CA8" w:rsidRPr="002A5272">
        <w:rPr>
          <w:sz w:val="26"/>
          <w:szCs w:val="26"/>
        </w:rPr>
        <w:t>1.</w:t>
      </w:r>
      <w:r w:rsidR="009317AD" w:rsidRPr="002A5272">
        <w:rPr>
          <w:sz w:val="26"/>
          <w:szCs w:val="26"/>
        </w:rPr>
        <w:t xml:space="preserve"> </w:t>
      </w:r>
      <w:r w:rsidR="0022728C" w:rsidRPr="002A5272">
        <w:rPr>
          <w:sz w:val="26"/>
          <w:szCs w:val="26"/>
        </w:rPr>
        <w:t xml:space="preserve"> </w:t>
      </w:r>
      <w:r w:rsidR="002E6CA8" w:rsidRPr="002A5272">
        <w:rPr>
          <w:sz w:val="26"/>
          <w:szCs w:val="26"/>
        </w:rPr>
        <w:t xml:space="preserve">Строительство камеры учёта позволит обеспечить точный </w:t>
      </w:r>
      <w:r w:rsidR="0022728C" w:rsidRPr="002A5272">
        <w:rPr>
          <w:sz w:val="26"/>
          <w:szCs w:val="26"/>
        </w:rPr>
        <w:t xml:space="preserve">учёт и анализ </w:t>
      </w:r>
      <w:r w:rsidR="009D1FF4" w:rsidRPr="002A5272">
        <w:rPr>
          <w:sz w:val="26"/>
          <w:szCs w:val="26"/>
        </w:rPr>
        <w:t>потерь</w:t>
      </w:r>
      <w:r w:rsidR="0022728C" w:rsidRPr="002A5272">
        <w:rPr>
          <w:sz w:val="26"/>
          <w:szCs w:val="26"/>
        </w:rPr>
        <w:t xml:space="preserve"> технической воды промышленными предприятиями города Новочебоксарска.</w:t>
      </w:r>
    </w:p>
    <w:p w:rsidR="00213F63" w:rsidRPr="002A5272" w:rsidRDefault="004E1753" w:rsidP="004D63B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Расходомер-счетчик ультразвуковой РУС-1  </w:t>
      </w:r>
      <w:r w:rsidR="00B52DBC" w:rsidRPr="002A5272">
        <w:rPr>
          <w:sz w:val="26"/>
          <w:szCs w:val="26"/>
        </w:rPr>
        <w:t xml:space="preserve">с </w:t>
      </w:r>
      <w:r w:rsidRPr="002A5272">
        <w:rPr>
          <w:sz w:val="26"/>
          <w:szCs w:val="26"/>
        </w:rPr>
        <w:t xml:space="preserve"> электронны</w:t>
      </w:r>
      <w:r w:rsidR="00B52DBC" w:rsidRPr="002A5272">
        <w:rPr>
          <w:sz w:val="26"/>
          <w:szCs w:val="26"/>
        </w:rPr>
        <w:t>м</w:t>
      </w:r>
      <w:r w:rsidRPr="002A5272">
        <w:rPr>
          <w:sz w:val="26"/>
          <w:szCs w:val="26"/>
        </w:rPr>
        <w:t xml:space="preserve"> блок</w:t>
      </w:r>
      <w:r w:rsidR="00B52DBC" w:rsidRPr="002A5272">
        <w:rPr>
          <w:sz w:val="26"/>
          <w:szCs w:val="26"/>
        </w:rPr>
        <w:t xml:space="preserve">ом, </w:t>
      </w:r>
      <w:r w:rsidRPr="002A5272">
        <w:rPr>
          <w:sz w:val="26"/>
          <w:szCs w:val="26"/>
        </w:rPr>
        <w:t xml:space="preserve"> работоспособ</w:t>
      </w:r>
      <w:r w:rsidR="00B52DBC" w:rsidRPr="002A5272">
        <w:rPr>
          <w:sz w:val="26"/>
          <w:szCs w:val="26"/>
        </w:rPr>
        <w:t xml:space="preserve">ность которого </w:t>
      </w:r>
      <w:r w:rsidRPr="002A5272">
        <w:rPr>
          <w:sz w:val="26"/>
          <w:szCs w:val="26"/>
        </w:rPr>
        <w:t xml:space="preserve"> при температуре окружающей среды от 5 до 50°С. </w:t>
      </w:r>
      <w:r w:rsidR="004D63B3" w:rsidRPr="002A5272">
        <w:rPr>
          <w:sz w:val="26"/>
          <w:szCs w:val="26"/>
        </w:rPr>
        <w:t>Допускаемая относительная погрешность электронного блока при измерении: расхода и объема жидкости по индикатору ±0,5%, объема жидкости по импульсному выходу ±0,5%,  времени распространения ультразвука ±0,4%. Расходомер</w:t>
      </w:r>
      <w:r w:rsidR="009174D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сохраняет в течение 10 лет программируемые параметры и накопленную информацию</w:t>
      </w:r>
      <w:r w:rsidR="009174D5" w:rsidRPr="002A5272">
        <w:rPr>
          <w:sz w:val="26"/>
          <w:szCs w:val="26"/>
        </w:rPr>
        <w:t xml:space="preserve">. </w:t>
      </w:r>
    </w:p>
    <w:p w:rsidR="00231F79" w:rsidRPr="002A5272" w:rsidRDefault="00231F79" w:rsidP="00231F79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>Мероприятие планируетс</w:t>
      </w:r>
      <w:r w:rsidR="00DE5AA9" w:rsidRPr="002A5272">
        <w:rPr>
          <w:sz w:val="26"/>
          <w:szCs w:val="26"/>
        </w:rPr>
        <w:t>я выполнить за счёт амортизации</w:t>
      </w:r>
      <w:r w:rsidR="00222FC0" w:rsidRPr="002A5272">
        <w:rPr>
          <w:sz w:val="26"/>
          <w:szCs w:val="26"/>
        </w:rPr>
        <w:t xml:space="preserve"> по техническому водоснабжению</w:t>
      </w:r>
      <w:r w:rsidR="00DE5AA9" w:rsidRPr="002A5272">
        <w:rPr>
          <w:sz w:val="26"/>
          <w:szCs w:val="26"/>
        </w:rPr>
        <w:t>.</w:t>
      </w:r>
    </w:p>
    <w:p w:rsidR="00E07277" w:rsidRPr="002A5272" w:rsidRDefault="00E07277" w:rsidP="00213F6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  <w:u w:val="single"/>
        </w:rPr>
      </w:pPr>
    </w:p>
    <w:p w:rsidR="008C6384" w:rsidRPr="002A5272" w:rsidRDefault="000E5939" w:rsidP="00213F6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="00630D05" w:rsidRPr="002A5272">
        <w:rPr>
          <w:sz w:val="26"/>
          <w:szCs w:val="26"/>
        </w:rPr>
        <w:t xml:space="preserve">2. </w:t>
      </w:r>
      <w:r w:rsidR="00691CB3" w:rsidRPr="002A5272">
        <w:rPr>
          <w:sz w:val="26"/>
          <w:szCs w:val="26"/>
        </w:rPr>
        <w:t>Модернизация или р</w:t>
      </w:r>
      <w:r w:rsidR="008C6384" w:rsidRPr="002A5272">
        <w:rPr>
          <w:sz w:val="26"/>
          <w:szCs w:val="26"/>
        </w:rPr>
        <w:t>еконструкция существующих</w:t>
      </w:r>
      <w:r w:rsidR="002D71CF" w:rsidRPr="002A5272">
        <w:rPr>
          <w:sz w:val="26"/>
          <w:szCs w:val="26"/>
        </w:rPr>
        <w:t xml:space="preserve"> </w:t>
      </w:r>
      <w:r w:rsidR="008C6384" w:rsidRPr="002A5272">
        <w:rPr>
          <w:sz w:val="26"/>
          <w:szCs w:val="26"/>
        </w:rPr>
        <w:t xml:space="preserve"> объектов централизованных систем холодного</w:t>
      </w:r>
      <w:r w:rsidR="002D71CF" w:rsidRPr="002A5272">
        <w:rPr>
          <w:sz w:val="26"/>
          <w:szCs w:val="26"/>
        </w:rPr>
        <w:t xml:space="preserve"> </w:t>
      </w:r>
      <w:r w:rsidR="008C6384" w:rsidRPr="002A5272">
        <w:rPr>
          <w:sz w:val="26"/>
          <w:szCs w:val="26"/>
        </w:rPr>
        <w:t>водоснабжения в целях снижения уровня износа существующих объектов, в том числе:</w:t>
      </w:r>
    </w:p>
    <w:p w:rsidR="00A873DA" w:rsidRPr="002A5272" w:rsidRDefault="00A873DA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293BC5" w:rsidRPr="002A5272" w:rsidRDefault="00293BC5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2.1. </w:t>
      </w:r>
      <w:r w:rsidR="00672AAB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 xml:space="preserve">еконструкция существующих сетей </w:t>
      </w:r>
      <w:r w:rsidR="00630D05" w:rsidRPr="002A5272">
        <w:rPr>
          <w:sz w:val="26"/>
          <w:szCs w:val="26"/>
        </w:rPr>
        <w:t xml:space="preserve">холодного </w:t>
      </w:r>
      <w:r w:rsidRPr="002A5272">
        <w:rPr>
          <w:sz w:val="26"/>
          <w:szCs w:val="26"/>
        </w:rPr>
        <w:t>водоснабжения:</w:t>
      </w:r>
    </w:p>
    <w:p w:rsidR="002C2C41" w:rsidRPr="002A5272" w:rsidRDefault="002C2C41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D84ACA" w:rsidRPr="002A5272" w:rsidRDefault="00C92DAD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2.1.1</w:t>
      </w:r>
      <w:r w:rsidR="00DC3A4F" w:rsidRPr="002A5272">
        <w:rPr>
          <w:sz w:val="26"/>
          <w:szCs w:val="26"/>
        </w:rPr>
        <w:t xml:space="preserve">. </w:t>
      </w:r>
      <w:r w:rsidR="00293BC5" w:rsidRPr="002A5272">
        <w:rPr>
          <w:sz w:val="26"/>
          <w:szCs w:val="26"/>
        </w:rPr>
        <w:t xml:space="preserve">Реконструкция квартальных участков </w:t>
      </w:r>
      <w:r w:rsidR="008D4278" w:rsidRPr="002A5272">
        <w:rPr>
          <w:sz w:val="26"/>
          <w:szCs w:val="26"/>
        </w:rPr>
        <w:t>трубопровод</w:t>
      </w:r>
      <w:r w:rsidR="005B22CE" w:rsidRPr="002A5272">
        <w:rPr>
          <w:sz w:val="26"/>
          <w:szCs w:val="26"/>
        </w:rPr>
        <w:t>ов</w:t>
      </w:r>
      <w:r w:rsidR="008D4278" w:rsidRPr="002A5272">
        <w:rPr>
          <w:sz w:val="26"/>
          <w:szCs w:val="26"/>
        </w:rPr>
        <w:t xml:space="preserve"> </w:t>
      </w:r>
      <w:proofErr w:type="spellStart"/>
      <w:r w:rsidR="00293BC5" w:rsidRPr="002A5272">
        <w:rPr>
          <w:sz w:val="26"/>
          <w:szCs w:val="26"/>
        </w:rPr>
        <w:t>хозпи</w:t>
      </w:r>
      <w:r w:rsidR="00944165" w:rsidRPr="002A5272">
        <w:rPr>
          <w:sz w:val="26"/>
          <w:szCs w:val="26"/>
        </w:rPr>
        <w:t>тьевой</w:t>
      </w:r>
      <w:proofErr w:type="spellEnd"/>
      <w:r w:rsidR="00944165" w:rsidRPr="002A5272">
        <w:rPr>
          <w:sz w:val="26"/>
          <w:szCs w:val="26"/>
        </w:rPr>
        <w:t xml:space="preserve"> воды </w:t>
      </w:r>
      <w:proofErr w:type="spellStart"/>
      <w:r w:rsidR="00944165" w:rsidRPr="002A5272">
        <w:rPr>
          <w:sz w:val="26"/>
          <w:szCs w:val="26"/>
        </w:rPr>
        <w:t>Д</w:t>
      </w:r>
      <w:r w:rsidR="00D65704" w:rsidRPr="002A5272">
        <w:rPr>
          <w:sz w:val="26"/>
          <w:szCs w:val="26"/>
        </w:rPr>
        <w:t>у</w:t>
      </w:r>
      <w:proofErr w:type="spellEnd"/>
      <w:r w:rsidR="005E2932" w:rsidRPr="002A5272">
        <w:rPr>
          <w:sz w:val="26"/>
          <w:szCs w:val="26"/>
        </w:rPr>
        <w:t xml:space="preserve"> </w:t>
      </w:r>
      <w:r w:rsidR="00F27681" w:rsidRPr="002A5272">
        <w:rPr>
          <w:sz w:val="26"/>
          <w:szCs w:val="26"/>
        </w:rPr>
        <w:t>50-250 мм общей протяженностью</w:t>
      </w:r>
      <w:r w:rsidR="00944165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161 </w:t>
      </w:r>
      <w:r w:rsidR="0084270B" w:rsidRPr="002A5272">
        <w:rPr>
          <w:sz w:val="26"/>
          <w:szCs w:val="26"/>
        </w:rPr>
        <w:t>пог.м</w:t>
      </w:r>
      <w:r w:rsidR="00FE0BD8" w:rsidRPr="002A5272">
        <w:rPr>
          <w:sz w:val="26"/>
          <w:szCs w:val="26"/>
        </w:rPr>
        <w:t xml:space="preserve">: </w:t>
      </w:r>
    </w:p>
    <w:p w:rsidR="00D84ACA" w:rsidRPr="002A5272" w:rsidRDefault="00D84ACA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по </w:t>
      </w:r>
      <w:r w:rsidR="00FE0BD8" w:rsidRPr="002A5272">
        <w:rPr>
          <w:sz w:val="26"/>
          <w:szCs w:val="26"/>
        </w:rPr>
        <w:t>ул. Комсомольская,</w:t>
      </w:r>
      <w:r w:rsidR="004116E1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17-19 </w:t>
      </w:r>
      <w:r w:rsidRPr="002A5272">
        <w:rPr>
          <w:sz w:val="26"/>
          <w:szCs w:val="26"/>
        </w:rPr>
        <w:t xml:space="preserve"> </w:t>
      </w:r>
      <w:r w:rsidR="000923EB" w:rsidRPr="002A5272">
        <w:rPr>
          <w:sz w:val="26"/>
          <w:szCs w:val="26"/>
        </w:rPr>
        <w:t xml:space="preserve"> </w:t>
      </w:r>
      <w:r w:rsidR="00ED5556" w:rsidRPr="002A5272">
        <w:rPr>
          <w:sz w:val="26"/>
          <w:szCs w:val="26"/>
        </w:rPr>
        <w:t xml:space="preserve">     </w:t>
      </w:r>
      <w:r w:rsidR="005124AC" w:rsidRPr="002A5272">
        <w:rPr>
          <w:sz w:val="26"/>
          <w:szCs w:val="26"/>
        </w:rPr>
        <w:t xml:space="preserve">     </w:t>
      </w:r>
      <w:r w:rsidR="00ED5556" w:rsidRPr="002A5272">
        <w:rPr>
          <w:sz w:val="26"/>
          <w:szCs w:val="26"/>
        </w:rPr>
        <w:t xml:space="preserve">   </w:t>
      </w:r>
      <w:r w:rsidR="000923EB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96 </w:t>
      </w:r>
      <w:r w:rsidR="0084270B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;</w:t>
      </w:r>
      <w:r w:rsidR="00FE0BD8" w:rsidRPr="002A5272">
        <w:rPr>
          <w:sz w:val="26"/>
          <w:szCs w:val="26"/>
        </w:rPr>
        <w:t xml:space="preserve"> </w:t>
      </w:r>
    </w:p>
    <w:p w:rsidR="00FE0BD8" w:rsidRPr="002A5272" w:rsidRDefault="004964B3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по </w:t>
      </w:r>
      <w:r w:rsidR="00FE0BD8" w:rsidRPr="002A5272">
        <w:rPr>
          <w:sz w:val="26"/>
          <w:szCs w:val="26"/>
        </w:rPr>
        <w:t>ул. Винокурова,</w:t>
      </w:r>
      <w:r w:rsidR="00536691" w:rsidRPr="002A5272">
        <w:rPr>
          <w:sz w:val="26"/>
          <w:szCs w:val="26"/>
        </w:rPr>
        <w:t xml:space="preserve"> </w:t>
      </w:r>
      <w:r w:rsidR="00ED5556" w:rsidRPr="002A5272">
        <w:rPr>
          <w:sz w:val="26"/>
          <w:szCs w:val="26"/>
        </w:rPr>
        <w:t xml:space="preserve">вдоль дома </w:t>
      </w:r>
      <w:r w:rsidR="00FE0BD8" w:rsidRPr="002A5272">
        <w:rPr>
          <w:sz w:val="26"/>
          <w:szCs w:val="26"/>
        </w:rPr>
        <w:t>6а</w:t>
      </w:r>
      <w:r w:rsidR="00ED5556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 </w:t>
      </w:r>
      <w:r w:rsidR="000923EB" w:rsidRPr="002A5272">
        <w:rPr>
          <w:sz w:val="26"/>
          <w:szCs w:val="26"/>
        </w:rPr>
        <w:t xml:space="preserve">   </w:t>
      </w:r>
      <w:r w:rsidR="005124AC" w:rsidRPr="002A5272">
        <w:rPr>
          <w:sz w:val="26"/>
          <w:szCs w:val="26"/>
        </w:rPr>
        <w:t xml:space="preserve">     </w:t>
      </w:r>
      <w:r w:rsidR="00D84ACA" w:rsidRPr="002A5272">
        <w:rPr>
          <w:sz w:val="26"/>
          <w:szCs w:val="26"/>
        </w:rPr>
        <w:t xml:space="preserve">- </w:t>
      </w:r>
      <w:r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>65</w:t>
      </w:r>
      <w:r w:rsidR="00D84ACA" w:rsidRPr="002A5272">
        <w:rPr>
          <w:sz w:val="26"/>
          <w:szCs w:val="26"/>
        </w:rPr>
        <w:t xml:space="preserve"> </w:t>
      </w:r>
      <w:r w:rsidR="0084270B" w:rsidRPr="002A5272">
        <w:rPr>
          <w:sz w:val="26"/>
          <w:szCs w:val="26"/>
        </w:rPr>
        <w:t>пог.м</w:t>
      </w:r>
      <w:r w:rsidR="00FE0BD8" w:rsidRPr="002A5272">
        <w:rPr>
          <w:sz w:val="26"/>
          <w:szCs w:val="26"/>
        </w:rPr>
        <w:t xml:space="preserve">. 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927EAC" w:rsidRPr="002A5272">
        <w:rPr>
          <w:sz w:val="26"/>
          <w:szCs w:val="26"/>
        </w:rPr>
        <w:t>Т</w:t>
      </w:r>
      <w:r w:rsidR="00376526" w:rsidRPr="002A5272">
        <w:rPr>
          <w:sz w:val="26"/>
          <w:szCs w:val="26"/>
        </w:rPr>
        <w:t xml:space="preserve">рубопровод </w:t>
      </w:r>
      <w:r w:rsidR="00927EAC" w:rsidRPr="002A5272">
        <w:rPr>
          <w:sz w:val="26"/>
          <w:szCs w:val="26"/>
        </w:rPr>
        <w:t xml:space="preserve">из стальных труб </w:t>
      </w:r>
      <w:r w:rsidR="000923EB" w:rsidRPr="002A5272">
        <w:rPr>
          <w:sz w:val="26"/>
          <w:szCs w:val="26"/>
        </w:rPr>
        <w:t>диаметром</w:t>
      </w:r>
      <w:r w:rsidR="00376526" w:rsidRPr="002A5272">
        <w:rPr>
          <w:sz w:val="26"/>
          <w:szCs w:val="26"/>
        </w:rPr>
        <w:t xml:space="preserve"> 150</w:t>
      </w:r>
      <w:r w:rsidR="00481289" w:rsidRPr="002A5272">
        <w:rPr>
          <w:sz w:val="26"/>
          <w:szCs w:val="26"/>
        </w:rPr>
        <w:t xml:space="preserve"> </w:t>
      </w:r>
      <w:r w:rsidR="00376526" w:rsidRPr="002A5272">
        <w:rPr>
          <w:sz w:val="26"/>
          <w:szCs w:val="26"/>
        </w:rPr>
        <w:t>мм по</w:t>
      </w:r>
      <w:r w:rsidRPr="002A5272">
        <w:rPr>
          <w:sz w:val="26"/>
          <w:szCs w:val="26"/>
        </w:rPr>
        <w:t xml:space="preserve"> ул. Комсомольская,</w:t>
      </w:r>
      <w:r w:rsidR="00376526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17-19  </w:t>
      </w:r>
      <w:r w:rsidR="00D11427" w:rsidRPr="002A5272">
        <w:rPr>
          <w:sz w:val="26"/>
          <w:szCs w:val="26"/>
        </w:rPr>
        <w:t xml:space="preserve">находится в </w:t>
      </w:r>
      <w:r w:rsidRPr="002A5272">
        <w:rPr>
          <w:sz w:val="26"/>
          <w:szCs w:val="26"/>
        </w:rPr>
        <w:t>эксплуа</w:t>
      </w:r>
      <w:r w:rsidR="00C90F31" w:rsidRPr="002A5272">
        <w:rPr>
          <w:sz w:val="26"/>
          <w:szCs w:val="26"/>
        </w:rPr>
        <w:t>та</w:t>
      </w:r>
      <w:r w:rsidR="00D11427" w:rsidRPr="002A5272">
        <w:rPr>
          <w:sz w:val="26"/>
          <w:szCs w:val="26"/>
        </w:rPr>
        <w:t>ции</w:t>
      </w:r>
      <w:r w:rsidRPr="002A5272">
        <w:rPr>
          <w:sz w:val="26"/>
          <w:szCs w:val="26"/>
        </w:rPr>
        <w:t xml:space="preserve">  свыше 2</w:t>
      </w:r>
      <w:r w:rsidR="004116E1" w:rsidRPr="002A5272">
        <w:rPr>
          <w:sz w:val="26"/>
          <w:szCs w:val="26"/>
        </w:rPr>
        <w:t>9</w:t>
      </w:r>
      <w:r w:rsidRPr="002A5272">
        <w:rPr>
          <w:sz w:val="26"/>
          <w:szCs w:val="26"/>
        </w:rPr>
        <w:t xml:space="preserve"> лет. </w:t>
      </w:r>
      <w:r w:rsidR="00D11427" w:rsidRPr="002A5272">
        <w:rPr>
          <w:sz w:val="26"/>
          <w:szCs w:val="26"/>
        </w:rPr>
        <w:t>Из-за коррозии н</w:t>
      </w:r>
      <w:r w:rsidRPr="002A5272">
        <w:rPr>
          <w:sz w:val="26"/>
          <w:szCs w:val="26"/>
        </w:rPr>
        <w:t xml:space="preserve">а </w:t>
      </w:r>
      <w:r w:rsidR="005E1F49" w:rsidRPr="002A5272">
        <w:rPr>
          <w:sz w:val="26"/>
          <w:szCs w:val="26"/>
        </w:rPr>
        <w:t xml:space="preserve">внешней и внутренней </w:t>
      </w:r>
      <w:r w:rsidRPr="002A5272">
        <w:rPr>
          <w:sz w:val="26"/>
          <w:szCs w:val="26"/>
        </w:rPr>
        <w:t xml:space="preserve">поверхности труб </w:t>
      </w:r>
      <w:r w:rsidR="00A574D2" w:rsidRPr="002A5272">
        <w:rPr>
          <w:sz w:val="26"/>
          <w:szCs w:val="26"/>
        </w:rPr>
        <w:t>часто происходят аварии</w:t>
      </w:r>
      <w:r w:rsidR="00D11427" w:rsidRPr="002A5272">
        <w:rPr>
          <w:sz w:val="26"/>
          <w:szCs w:val="26"/>
        </w:rPr>
        <w:t>.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701357" w:rsidRPr="002A5272">
        <w:rPr>
          <w:sz w:val="26"/>
          <w:szCs w:val="26"/>
        </w:rPr>
        <w:t>Стальные т</w:t>
      </w:r>
      <w:r w:rsidR="00D11427" w:rsidRPr="002A5272">
        <w:rPr>
          <w:sz w:val="26"/>
          <w:szCs w:val="26"/>
        </w:rPr>
        <w:t xml:space="preserve">рубы </w:t>
      </w:r>
      <w:r w:rsidR="00E15858" w:rsidRPr="002A5272">
        <w:rPr>
          <w:sz w:val="26"/>
          <w:szCs w:val="26"/>
        </w:rPr>
        <w:t>существующего</w:t>
      </w:r>
      <w:r w:rsidR="00D11427" w:rsidRPr="002A5272">
        <w:rPr>
          <w:sz w:val="26"/>
          <w:szCs w:val="26"/>
        </w:rPr>
        <w:t xml:space="preserve"> трубопровода п</w:t>
      </w:r>
      <w:r w:rsidRPr="002A5272">
        <w:rPr>
          <w:sz w:val="26"/>
          <w:szCs w:val="26"/>
        </w:rPr>
        <w:t>ланируется заменить труб</w:t>
      </w:r>
      <w:r w:rsidR="00D11427" w:rsidRPr="002A5272">
        <w:rPr>
          <w:sz w:val="26"/>
          <w:szCs w:val="26"/>
        </w:rPr>
        <w:t>ами</w:t>
      </w:r>
      <w:r w:rsidRPr="002A5272">
        <w:rPr>
          <w:sz w:val="26"/>
          <w:szCs w:val="26"/>
        </w:rPr>
        <w:t xml:space="preserve"> из высокопрочного чугуна  с шаровидным графитом (ВЧШГ) с раструбным соединением «Т</w:t>
      </w:r>
      <w:r w:rsidRPr="002A5272">
        <w:rPr>
          <w:sz w:val="26"/>
          <w:szCs w:val="26"/>
          <w:lang w:val="en-US"/>
        </w:rPr>
        <w:t>YTON</w:t>
      </w:r>
      <w:r w:rsidRPr="002A5272">
        <w:rPr>
          <w:sz w:val="26"/>
          <w:szCs w:val="26"/>
        </w:rPr>
        <w:t xml:space="preserve">». Для защиты от коррозии внутренняя поверхность труб </w:t>
      </w:r>
      <w:r w:rsidR="00A873DA" w:rsidRPr="002A5272">
        <w:rPr>
          <w:sz w:val="26"/>
          <w:szCs w:val="26"/>
        </w:rPr>
        <w:t xml:space="preserve">будет </w:t>
      </w:r>
      <w:r w:rsidRPr="002A5272">
        <w:rPr>
          <w:sz w:val="26"/>
          <w:szCs w:val="26"/>
        </w:rPr>
        <w:t>покры</w:t>
      </w:r>
      <w:r w:rsidR="00A873DA" w:rsidRPr="002A5272">
        <w:rPr>
          <w:sz w:val="26"/>
          <w:szCs w:val="26"/>
        </w:rPr>
        <w:t>та</w:t>
      </w:r>
      <w:r w:rsidRPr="002A5272">
        <w:rPr>
          <w:sz w:val="26"/>
          <w:szCs w:val="26"/>
        </w:rPr>
        <w:t xml:space="preserve"> цементно-песчаным раствором, наружная  </w:t>
      </w:r>
      <w:r w:rsidR="00B4151A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цинков</w:t>
      </w:r>
      <w:r w:rsidR="00B4151A" w:rsidRPr="002A5272">
        <w:rPr>
          <w:sz w:val="26"/>
          <w:szCs w:val="26"/>
        </w:rPr>
        <w:t>ым</w:t>
      </w:r>
      <w:r w:rsidRPr="002A5272">
        <w:rPr>
          <w:sz w:val="26"/>
          <w:szCs w:val="26"/>
        </w:rPr>
        <w:t xml:space="preserve"> покрытие</w:t>
      </w:r>
      <w:r w:rsidR="00B4151A" w:rsidRPr="002A5272">
        <w:rPr>
          <w:sz w:val="26"/>
          <w:szCs w:val="26"/>
        </w:rPr>
        <w:t>м</w:t>
      </w:r>
      <w:r w:rsidRPr="002A5272">
        <w:rPr>
          <w:sz w:val="26"/>
          <w:szCs w:val="26"/>
        </w:rPr>
        <w:t xml:space="preserve">. </w:t>
      </w:r>
      <w:r w:rsidR="006F3E37" w:rsidRPr="002A5272">
        <w:rPr>
          <w:sz w:val="26"/>
          <w:szCs w:val="26"/>
        </w:rPr>
        <w:t xml:space="preserve">Безаварийный срок службы </w:t>
      </w:r>
      <w:r w:rsidR="00FF14BF" w:rsidRPr="002A5272">
        <w:rPr>
          <w:sz w:val="26"/>
          <w:szCs w:val="26"/>
        </w:rPr>
        <w:t>таких труб</w:t>
      </w:r>
      <w:r w:rsidR="006F3E37" w:rsidRPr="002A5272">
        <w:rPr>
          <w:sz w:val="26"/>
          <w:szCs w:val="26"/>
        </w:rPr>
        <w:t xml:space="preserve"> водоснабжения в условиях почвенной коррозии, воздействия блуждающих токов и отсутствия катодной защиты состав</w:t>
      </w:r>
      <w:r w:rsidR="00DA675D" w:rsidRPr="002A5272">
        <w:rPr>
          <w:sz w:val="26"/>
          <w:szCs w:val="26"/>
        </w:rPr>
        <w:t>и</w:t>
      </w:r>
      <w:r w:rsidR="006F3E37" w:rsidRPr="002A5272">
        <w:rPr>
          <w:sz w:val="26"/>
          <w:szCs w:val="26"/>
        </w:rPr>
        <w:t>т</w:t>
      </w:r>
      <w:r w:rsidRPr="002A5272">
        <w:rPr>
          <w:sz w:val="26"/>
          <w:szCs w:val="26"/>
        </w:rPr>
        <w:t xml:space="preserve"> не менее </w:t>
      </w:r>
      <w:r w:rsidR="00DF433F" w:rsidRPr="002A5272">
        <w:rPr>
          <w:sz w:val="26"/>
          <w:szCs w:val="26"/>
        </w:rPr>
        <w:t>8</w:t>
      </w:r>
      <w:r w:rsidRPr="002A5272">
        <w:rPr>
          <w:sz w:val="26"/>
          <w:szCs w:val="26"/>
        </w:rPr>
        <w:t xml:space="preserve">0 лет. Пропускная способность трубопровода на данном участке  повысится  на 3,16 м3/ч. 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852"/>
        <w:gridCol w:w="2237"/>
        <w:gridCol w:w="3122"/>
      </w:tblGrid>
      <w:tr w:rsidR="00BF5FF0" w:rsidRPr="002A5272" w:rsidTr="00297A16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835A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5C4FFD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6B0A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 xml:space="preserve">(стальные)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(из </w:t>
            </w:r>
            <w:r w:rsidRPr="002A5272">
              <w:rPr>
                <w:sz w:val="26"/>
                <w:szCs w:val="26"/>
              </w:rPr>
              <w:t xml:space="preserve">высокопрочного </w:t>
            </w:r>
            <w:r w:rsidRPr="002A5272">
              <w:rPr>
                <w:sz w:val="26"/>
                <w:szCs w:val="26"/>
                <w:lang w:eastAsia="en-US"/>
              </w:rPr>
              <w:t>чугуна)</w:t>
            </w:r>
          </w:p>
        </w:tc>
      </w:tr>
      <w:tr w:rsidR="00FE0BD8" w:rsidRPr="002A5272" w:rsidTr="00AE6173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4964B3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="00FE0BD8"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</w:t>
            </w:r>
            <w:r w:rsidR="00FE0BD8" w:rsidRPr="002A5272">
              <w:rPr>
                <w:sz w:val="26"/>
                <w:szCs w:val="26"/>
                <w:lang w:eastAsia="en-US"/>
              </w:rPr>
              <w:t xml:space="preserve">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150</w:t>
            </w:r>
          </w:p>
        </w:tc>
      </w:tr>
      <w:tr w:rsidR="00FE0BD8" w:rsidRPr="002A5272" w:rsidTr="00AE6173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4964B3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Протяженность, </w:t>
            </w:r>
            <w:r w:rsidR="0084270B" w:rsidRPr="002A5272">
              <w:rPr>
                <w:sz w:val="26"/>
                <w:szCs w:val="26"/>
              </w:rPr>
              <w:t>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96</w:t>
            </w:r>
          </w:p>
        </w:tc>
      </w:tr>
      <w:tr w:rsidR="00FE0BD8" w:rsidRPr="002A5272" w:rsidTr="00AE6173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AF4252" w:rsidP="00AF4252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Нормативный с</w:t>
            </w:r>
            <w:r w:rsidR="00FE0BD8" w:rsidRPr="002A5272">
              <w:rPr>
                <w:sz w:val="26"/>
                <w:szCs w:val="26"/>
              </w:rPr>
              <w:t>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AF4252" w:rsidP="007A282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</w:t>
            </w:r>
            <w:r w:rsidR="007A2826" w:rsidRPr="002A5272">
              <w:rPr>
                <w:sz w:val="26"/>
                <w:szCs w:val="26"/>
                <w:lang w:eastAsia="en-US"/>
              </w:rPr>
              <w:t>5</w:t>
            </w:r>
            <w:r w:rsidR="00FE0BD8" w:rsidRPr="002A5272">
              <w:rPr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DF433F" w:rsidP="00DF433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80</w:t>
            </w:r>
            <w:r w:rsidR="008948EB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лет</w:t>
            </w:r>
          </w:p>
        </w:tc>
      </w:tr>
      <w:tr w:rsidR="00FE0BD8" w:rsidRPr="002A5272" w:rsidTr="00AE6173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</w:t>
            </w:r>
            <w:r w:rsidR="004964B3" w:rsidRPr="002A5272">
              <w:rPr>
                <w:sz w:val="26"/>
                <w:szCs w:val="26"/>
              </w:rPr>
              <w:t xml:space="preserve">, </w:t>
            </w:r>
            <w:r w:rsidRPr="002A5272">
              <w:rPr>
                <w:sz w:val="26"/>
                <w:szCs w:val="26"/>
              </w:rPr>
              <w:t>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58,70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61,86</w:t>
            </w:r>
          </w:p>
        </w:tc>
      </w:tr>
      <w:tr w:rsidR="00FE0BD8" w:rsidRPr="002A5272" w:rsidTr="00AE6173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1,67</w:t>
            </w:r>
          </w:p>
        </w:tc>
      </w:tr>
    </w:tbl>
    <w:p w:rsidR="00FE0BD8" w:rsidRPr="002A5272" w:rsidRDefault="00FE0BD8" w:rsidP="00B4151A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927EAC" w:rsidRPr="002A5272">
        <w:rPr>
          <w:sz w:val="26"/>
          <w:szCs w:val="26"/>
        </w:rPr>
        <w:t xml:space="preserve">Трубопровод из чугунных труб диаметром 100 мм </w:t>
      </w:r>
      <w:r w:rsidR="004964B3" w:rsidRPr="002A5272">
        <w:rPr>
          <w:sz w:val="26"/>
          <w:szCs w:val="26"/>
        </w:rPr>
        <w:t xml:space="preserve">по </w:t>
      </w:r>
      <w:r w:rsidRPr="002A5272">
        <w:rPr>
          <w:sz w:val="26"/>
          <w:szCs w:val="26"/>
        </w:rPr>
        <w:t>ул. Винокурова,</w:t>
      </w:r>
      <w:r w:rsidR="00AF25A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6а  </w:t>
      </w:r>
      <w:r w:rsidR="00927EAC" w:rsidRPr="002A5272">
        <w:rPr>
          <w:sz w:val="26"/>
          <w:szCs w:val="26"/>
        </w:rPr>
        <w:t>э</w:t>
      </w:r>
      <w:r w:rsidRPr="002A5272">
        <w:rPr>
          <w:sz w:val="26"/>
          <w:szCs w:val="26"/>
        </w:rPr>
        <w:t xml:space="preserve">ксплуатируется свыше 30 лет. </w:t>
      </w:r>
      <w:r w:rsidR="006B0A70" w:rsidRPr="002A5272">
        <w:rPr>
          <w:sz w:val="26"/>
          <w:szCs w:val="26"/>
        </w:rPr>
        <w:t>На трубах</w:t>
      </w:r>
      <w:r w:rsidRPr="002A5272">
        <w:rPr>
          <w:sz w:val="26"/>
          <w:szCs w:val="26"/>
        </w:rPr>
        <w:t xml:space="preserve"> </w:t>
      </w:r>
      <w:r w:rsidR="006B0A70" w:rsidRPr="002A5272">
        <w:rPr>
          <w:sz w:val="26"/>
          <w:szCs w:val="26"/>
        </w:rPr>
        <w:t xml:space="preserve"> внешняя и внутренняя коррозия</w:t>
      </w:r>
      <w:r w:rsidR="00D122D1" w:rsidRPr="002A5272">
        <w:rPr>
          <w:sz w:val="26"/>
          <w:szCs w:val="26"/>
        </w:rPr>
        <w:t>,</w:t>
      </w:r>
      <w:r w:rsidR="006B0A70" w:rsidRPr="002A5272">
        <w:rPr>
          <w:sz w:val="26"/>
          <w:szCs w:val="26"/>
        </w:rPr>
        <w:t xml:space="preserve"> негерметичны </w:t>
      </w:r>
      <w:r w:rsidRPr="002A5272">
        <w:rPr>
          <w:sz w:val="26"/>
          <w:szCs w:val="26"/>
        </w:rPr>
        <w:t xml:space="preserve">уплотнительные элементы в местах соединения труб, </w:t>
      </w:r>
      <w:r w:rsidR="002B0988" w:rsidRPr="002A5272">
        <w:rPr>
          <w:sz w:val="26"/>
          <w:szCs w:val="26"/>
        </w:rPr>
        <w:t>снизила</w:t>
      </w:r>
      <w:r w:rsidRPr="002A5272">
        <w:rPr>
          <w:sz w:val="26"/>
          <w:szCs w:val="26"/>
        </w:rPr>
        <w:t>сь  пропускная способность труб.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  <w:r w:rsidR="00D122D1" w:rsidRPr="002A5272">
        <w:rPr>
          <w:sz w:val="26"/>
          <w:szCs w:val="26"/>
        </w:rPr>
        <w:t>Существующий т</w:t>
      </w:r>
      <w:r w:rsidRPr="002A5272">
        <w:rPr>
          <w:sz w:val="26"/>
          <w:szCs w:val="26"/>
        </w:rPr>
        <w:t xml:space="preserve">рубопровод </w:t>
      </w:r>
      <w:r w:rsidR="002B0988" w:rsidRPr="002A5272">
        <w:rPr>
          <w:sz w:val="26"/>
          <w:szCs w:val="26"/>
        </w:rPr>
        <w:t xml:space="preserve">из чугунных труб </w:t>
      </w:r>
      <w:r w:rsidRPr="002A5272">
        <w:rPr>
          <w:sz w:val="26"/>
          <w:szCs w:val="26"/>
        </w:rPr>
        <w:t>планируется заменить на новый из полиэтиленовых труб ПЭ</w:t>
      </w:r>
      <w:r w:rsidR="0020172B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100 </w:t>
      </w:r>
      <w:r w:rsidRPr="002A5272">
        <w:rPr>
          <w:sz w:val="26"/>
          <w:szCs w:val="26"/>
          <w:lang w:val="en-US"/>
        </w:rPr>
        <w:t>SDR</w:t>
      </w:r>
      <w:r w:rsidRPr="002A5272">
        <w:rPr>
          <w:sz w:val="26"/>
          <w:szCs w:val="26"/>
        </w:rPr>
        <w:t xml:space="preserve"> 17</w:t>
      </w:r>
      <w:r w:rsidR="0020172B" w:rsidRPr="002A5272">
        <w:rPr>
          <w:sz w:val="26"/>
          <w:szCs w:val="26"/>
        </w:rPr>
        <w:t>-110</w:t>
      </w:r>
      <w:r w:rsidR="00F225D3" w:rsidRPr="002A5272">
        <w:rPr>
          <w:sz w:val="26"/>
          <w:szCs w:val="26"/>
        </w:rPr>
        <w:t>. Полиэтиленовые трубы</w:t>
      </w:r>
      <w:r w:rsidR="002B0988" w:rsidRPr="002A5272">
        <w:rPr>
          <w:sz w:val="26"/>
          <w:szCs w:val="26"/>
        </w:rPr>
        <w:t xml:space="preserve"> </w:t>
      </w:r>
      <w:r w:rsidR="007E49A0" w:rsidRPr="002A5272">
        <w:rPr>
          <w:sz w:val="26"/>
          <w:szCs w:val="26"/>
        </w:rPr>
        <w:t xml:space="preserve">имеют ряд преимуществ перед трубами из чугуна: </w:t>
      </w:r>
      <w:r w:rsidR="002B0988" w:rsidRPr="002A5272">
        <w:rPr>
          <w:sz w:val="26"/>
          <w:szCs w:val="26"/>
        </w:rPr>
        <w:t>обладают высокой коррозийн</w:t>
      </w:r>
      <w:r w:rsidR="007B1FED" w:rsidRPr="002A5272">
        <w:rPr>
          <w:sz w:val="26"/>
          <w:szCs w:val="26"/>
        </w:rPr>
        <w:t>ой</w:t>
      </w:r>
      <w:r w:rsidR="002B0988" w:rsidRPr="002A5272">
        <w:rPr>
          <w:sz w:val="26"/>
          <w:szCs w:val="26"/>
        </w:rPr>
        <w:t xml:space="preserve"> и химической стойкость</w:t>
      </w:r>
      <w:r w:rsidR="007B1FED" w:rsidRPr="002A5272">
        <w:rPr>
          <w:sz w:val="26"/>
          <w:szCs w:val="26"/>
        </w:rPr>
        <w:t>ю</w:t>
      </w:r>
      <w:r w:rsidR="00EA6095" w:rsidRPr="002A5272">
        <w:rPr>
          <w:sz w:val="26"/>
          <w:szCs w:val="26"/>
        </w:rPr>
        <w:t xml:space="preserve">, </w:t>
      </w:r>
      <w:r w:rsidRPr="002A5272">
        <w:rPr>
          <w:sz w:val="26"/>
          <w:szCs w:val="26"/>
        </w:rPr>
        <w:t xml:space="preserve"> поэтому гидравлические характеристики  полиэтиленовых труб остаются постоянными в течение всего срока службы</w:t>
      </w:r>
      <w:r w:rsidR="00F225D3" w:rsidRPr="002A5272">
        <w:rPr>
          <w:sz w:val="26"/>
          <w:szCs w:val="26"/>
        </w:rPr>
        <w:t xml:space="preserve"> – не менее 50 лет</w:t>
      </w:r>
      <w:r w:rsidR="007E49A0" w:rsidRPr="002A5272">
        <w:rPr>
          <w:sz w:val="26"/>
          <w:szCs w:val="26"/>
        </w:rPr>
        <w:t>;</w:t>
      </w:r>
      <w:r w:rsidR="00F225D3" w:rsidRPr="002A5272">
        <w:rPr>
          <w:sz w:val="26"/>
          <w:szCs w:val="26"/>
        </w:rPr>
        <w:t xml:space="preserve"> </w:t>
      </w:r>
      <w:r w:rsidR="007E49A0" w:rsidRPr="002A5272">
        <w:rPr>
          <w:sz w:val="26"/>
          <w:szCs w:val="26"/>
        </w:rPr>
        <w:t>б</w:t>
      </w:r>
      <w:r w:rsidR="005E2932" w:rsidRPr="002A5272">
        <w:rPr>
          <w:sz w:val="26"/>
          <w:szCs w:val="26"/>
        </w:rPr>
        <w:t xml:space="preserve">лагодаря высокой эластичности </w:t>
      </w:r>
      <w:r w:rsidR="00EA6095" w:rsidRPr="002A5272">
        <w:rPr>
          <w:sz w:val="26"/>
          <w:szCs w:val="26"/>
        </w:rPr>
        <w:t xml:space="preserve"> выдерживают существенные механические нагрузки, переменные нагрузки</w:t>
      </w:r>
      <w:r w:rsidR="007E49A0" w:rsidRPr="002A5272">
        <w:rPr>
          <w:sz w:val="26"/>
          <w:szCs w:val="26"/>
        </w:rPr>
        <w:t>; н</w:t>
      </w:r>
      <w:r w:rsidR="00F225D3" w:rsidRPr="002A5272">
        <w:rPr>
          <w:sz w:val="26"/>
          <w:szCs w:val="26"/>
        </w:rPr>
        <w:t>ебольшой вес облегчает монтажные работы, а небольшие перемещения их при монтаже не требуют грузоподъемных механизмов</w:t>
      </w:r>
      <w:r w:rsidR="007E49A0" w:rsidRPr="002A5272">
        <w:rPr>
          <w:sz w:val="26"/>
          <w:szCs w:val="26"/>
        </w:rPr>
        <w:t>; с</w:t>
      </w:r>
      <w:r w:rsidR="00F225D3" w:rsidRPr="002A5272">
        <w:rPr>
          <w:sz w:val="26"/>
          <w:szCs w:val="26"/>
        </w:rPr>
        <w:t>тыковая сварка полиэтиленовых труб значительно дешевле, проще и занимает меньше времени</w:t>
      </w:r>
      <w:r w:rsidR="007E49A0" w:rsidRPr="002A5272">
        <w:rPr>
          <w:sz w:val="26"/>
          <w:szCs w:val="26"/>
        </w:rPr>
        <w:t>.</w:t>
      </w:r>
      <w:r w:rsidR="00EA6095" w:rsidRPr="002A5272">
        <w:rPr>
          <w:sz w:val="26"/>
          <w:szCs w:val="26"/>
        </w:rPr>
        <w:t xml:space="preserve"> Полиэтиленовые трубы ПНД имеют гладкую внутреннюю поверхность, благодаря чему на стенках не образуются различного рода отложения и налет, сужающие просвет труб. В результате замены чугунных труб на полиэтиленовые</w:t>
      </w:r>
      <w:r w:rsidRPr="002A5272">
        <w:rPr>
          <w:sz w:val="26"/>
          <w:szCs w:val="26"/>
        </w:rPr>
        <w:t xml:space="preserve"> </w:t>
      </w:r>
      <w:r w:rsidR="00EA6095" w:rsidRPr="002A5272">
        <w:rPr>
          <w:sz w:val="26"/>
          <w:szCs w:val="26"/>
        </w:rPr>
        <w:t>п</w:t>
      </w:r>
      <w:r w:rsidRPr="002A5272">
        <w:rPr>
          <w:sz w:val="26"/>
          <w:szCs w:val="26"/>
        </w:rPr>
        <w:t>овысится пропускная способность сетей на данном участке на 4,35 м3/ч.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2217"/>
        <w:gridCol w:w="3452"/>
      </w:tblGrid>
      <w:tr w:rsidR="00BF5FF0" w:rsidRPr="002A5272" w:rsidTr="00297A16">
        <w:trPr>
          <w:trHeight w:val="36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696A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BF5FF0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696A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 (из чугуна)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(</w:t>
            </w:r>
            <w:r w:rsidRPr="002A5272">
              <w:rPr>
                <w:sz w:val="26"/>
                <w:szCs w:val="26"/>
              </w:rPr>
              <w:t>полиэтиленовые</w:t>
            </w:r>
            <w:r w:rsidRPr="002A5272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64B3" w:rsidRPr="002A5272" w:rsidTr="00BF5FF0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</w:t>
            </w:r>
          </w:p>
        </w:tc>
      </w:tr>
      <w:tr w:rsidR="004964B3" w:rsidRPr="002A5272" w:rsidTr="00BF5FF0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Протяженность, </w:t>
            </w:r>
            <w:r w:rsidR="0084270B" w:rsidRPr="002A5272">
              <w:rPr>
                <w:sz w:val="26"/>
                <w:szCs w:val="26"/>
              </w:rPr>
              <w:t>пог.м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65</w:t>
            </w:r>
          </w:p>
        </w:tc>
      </w:tr>
      <w:tr w:rsidR="004964B3" w:rsidRPr="002A5272" w:rsidTr="00BF5FF0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26,4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30,75</w:t>
            </w:r>
          </w:p>
        </w:tc>
      </w:tr>
      <w:tr w:rsidR="004964B3" w:rsidRPr="002A5272" w:rsidTr="00BF5FF0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2,5</w:t>
            </w:r>
          </w:p>
        </w:tc>
      </w:tr>
    </w:tbl>
    <w:p w:rsidR="00E62C5C" w:rsidRPr="002A5272" w:rsidRDefault="00FE0BD8" w:rsidP="00A9225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FE0BD8" w:rsidRPr="002A5272" w:rsidRDefault="00FE0BD8" w:rsidP="00E62C5C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Выполнение указанных мероприятий обеспечит бесперебойную подачу питьевой воды потребителям города Новочебоксарска, позволит снизить  аварийность</w:t>
      </w:r>
      <w:r w:rsidR="00895000" w:rsidRPr="002A5272">
        <w:rPr>
          <w:sz w:val="26"/>
          <w:szCs w:val="26"/>
        </w:rPr>
        <w:t>.</w:t>
      </w:r>
    </w:p>
    <w:p w:rsidR="00FE0BD8" w:rsidRPr="002A5272" w:rsidRDefault="00FE0BD8" w:rsidP="00FE0BD8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B4614A" w:rsidRPr="002A5272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прибыли и амортизации по  </w:t>
      </w:r>
      <w:r w:rsidR="00B4614A" w:rsidRPr="002A5272">
        <w:rPr>
          <w:bCs/>
          <w:sz w:val="26"/>
          <w:szCs w:val="26"/>
        </w:rPr>
        <w:t>хозяйственно</w:t>
      </w:r>
      <w:r w:rsidR="00B4614A" w:rsidRPr="002A5272">
        <w:rPr>
          <w:sz w:val="26"/>
          <w:szCs w:val="26"/>
        </w:rPr>
        <w:t>-</w:t>
      </w:r>
      <w:r w:rsidR="00B4614A" w:rsidRPr="002A5272">
        <w:rPr>
          <w:bCs/>
          <w:sz w:val="26"/>
          <w:szCs w:val="26"/>
        </w:rPr>
        <w:t>питьевому</w:t>
      </w:r>
      <w:r w:rsidR="00B4614A" w:rsidRPr="002A5272">
        <w:rPr>
          <w:sz w:val="26"/>
          <w:szCs w:val="26"/>
        </w:rPr>
        <w:t xml:space="preserve">  </w:t>
      </w:r>
      <w:r w:rsidRPr="002A5272">
        <w:rPr>
          <w:sz w:val="26"/>
          <w:szCs w:val="26"/>
        </w:rPr>
        <w:t>водоснабжению.</w:t>
      </w:r>
    </w:p>
    <w:p w:rsidR="00CD65C5" w:rsidRPr="002A5272" w:rsidRDefault="00CD65C5" w:rsidP="0084270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84270B" w:rsidRPr="002A5272" w:rsidRDefault="00283572" w:rsidP="0084270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2.1.2</w:t>
      </w:r>
      <w:r w:rsidR="00293BC5" w:rsidRPr="002A5272">
        <w:rPr>
          <w:sz w:val="26"/>
          <w:szCs w:val="26"/>
        </w:rPr>
        <w:t>.</w:t>
      </w:r>
      <w:r w:rsidR="00DC3A4F" w:rsidRPr="002A5272">
        <w:rPr>
          <w:sz w:val="26"/>
          <w:szCs w:val="26"/>
        </w:rPr>
        <w:t xml:space="preserve"> </w:t>
      </w:r>
      <w:r w:rsidR="00AE3586" w:rsidRPr="002A5272">
        <w:rPr>
          <w:sz w:val="26"/>
          <w:szCs w:val="26"/>
        </w:rPr>
        <w:t xml:space="preserve">Реконструкция </w:t>
      </w:r>
      <w:r w:rsidR="00E44617" w:rsidRPr="002A5272">
        <w:rPr>
          <w:sz w:val="26"/>
          <w:szCs w:val="26"/>
        </w:rPr>
        <w:t>водовода</w:t>
      </w:r>
      <w:r w:rsidR="00293BC5" w:rsidRPr="002A5272">
        <w:rPr>
          <w:sz w:val="26"/>
          <w:szCs w:val="26"/>
        </w:rPr>
        <w:t xml:space="preserve"> </w:t>
      </w:r>
      <w:proofErr w:type="spellStart"/>
      <w:r w:rsidR="007D6B18" w:rsidRPr="002A5272">
        <w:rPr>
          <w:sz w:val="26"/>
          <w:szCs w:val="26"/>
        </w:rPr>
        <w:t>хозпитьевой</w:t>
      </w:r>
      <w:proofErr w:type="spellEnd"/>
      <w:r w:rsidR="007D6B18" w:rsidRPr="002A5272">
        <w:rPr>
          <w:sz w:val="26"/>
          <w:szCs w:val="26"/>
        </w:rPr>
        <w:t xml:space="preserve"> воды </w:t>
      </w:r>
      <w:proofErr w:type="spellStart"/>
      <w:r w:rsidR="000F586C" w:rsidRPr="002A5272">
        <w:rPr>
          <w:sz w:val="26"/>
          <w:szCs w:val="26"/>
        </w:rPr>
        <w:t>Ду</w:t>
      </w:r>
      <w:proofErr w:type="spellEnd"/>
      <w:r w:rsidR="000F586C" w:rsidRPr="002A5272">
        <w:rPr>
          <w:sz w:val="26"/>
          <w:szCs w:val="26"/>
        </w:rPr>
        <w:t xml:space="preserve"> 300мм </w:t>
      </w:r>
      <w:r w:rsidR="00293BC5" w:rsidRPr="002A5272">
        <w:rPr>
          <w:sz w:val="26"/>
          <w:szCs w:val="26"/>
        </w:rPr>
        <w:t>от пр. Ельниковский</w:t>
      </w:r>
      <w:r w:rsidR="000F586C" w:rsidRPr="002A5272">
        <w:rPr>
          <w:sz w:val="26"/>
          <w:szCs w:val="26"/>
        </w:rPr>
        <w:t>,</w:t>
      </w:r>
      <w:r w:rsidR="00293BC5" w:rsidRPr="002A5272">
        <w:rPr>
          <w:sz w:val="26"/>
          <w:szCs w:val="26"/>
        </w:rPr>
        <w:t xml:space="preserve"> </w:t>
      </w:r>
      <w:r w:rsidR="000F586C" w:rsidRPr="002A5272">
        <w:rPr>
          <w:sz w:val="26"/>
          <w:szCs w:val="26"/>
        </w:rPr>
        <w:t>10</w:t>
      </w:r>
      <w:r w:rsidR="00C579EE" w:rsidRPr="002A5272">
        <w:rPr>
          <w:sz w:val="26"/>
          <w:szCs w:val="26"/>
        </w:rPr>
        <w:t xml:space="preserve"> </w:t>
      </w:r>
      <w:r w:rsidR="00791CF5" w:rsidRPr="002A5272">
        <w:rPr>
          <w:sz w:val="26"/>
          <w:szCs w:val="26"/>
        </w:rPr>
        <w:t>до ул. Х-Пятилетки</w:t>
      </w:r>
      <w:r w:rsidR="00E44617" w:rsidRPr="002A5272">
        <w:rPr>
          <w:sz w:val="26"/>
          <w:szCs w:val="26"/>
        </w:rPr>
        <w:t>,</w:t>
      </w:r>
      <w:r w:rsidR="000F586C" w:rsidRPr="002A5272">
        <w:rPr>
          <w:sz w:val="26"/>
          <w:szCs w:val="26"/>
        </w:rPr>
        <w:t xml:space="preserve"> 46 – </w:t>
      </w:r>
      <w:r w:rsidR="00791CF5" w:rsidRPr="002A5272">
        <w:rPr>
          <w:sz w:val="26"/>
          <w:szCs w:val="26"/>
        </w:rPr>
        <w:t xml:space="preserve">649 </w:t>
      </w:r>
      <w:r w:rsidR="0084270B" w:rsidRPr="002A5272">
        <w:rPr>
          <w:sz w:val="26"/>
          <w:szCs w:val="26"/>
        </w:rPr>
        <w:t>пог.м</w:t>
      </w:r>
      <w:r w:rsidR="000F586C" w:rsidRPr="002A5272">
        <w:rPr>
          <w:sz w:val="26"/>
          <w:szCs w:val="26"/>
        </w:rPr>
        <w:t>.</w:t>
      </w:r>
    </w:p>
    <w:p w:rsidR="00983F3B" w:rsidRPr="002A5272" w:rsidRDefault="00983F3B" w:rsidP="00983F3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Существующий водовод эксплуатируется свыше 30 лет</w:t>
      </w:r>
      <w:r w:rsidR="00ED5556" w:rsidRPr="002A5272">
        <w:rPr>
          <w:sz w:val="26"/>
          <w:szCs w:val="26"/>
        </w:rPr>
        <w:t>, на нем часто п</w:t>
      </w:r>
      <w:r w:rsidRPr="002A5272">
        <w:rPr>
          <w:sz w:val="26"/>
          <w:szCs w:val="26"/>
        </w:rPr>
        <w:t xml:space="preserve">роисходят аварии, уменьшилась пропускная способность труб. На поверхности стальных труб имеется  внешняя и внутренняя коррозия, на чугунных трубах негерметичны уплотнительные элементы в местах соединения труб. </w:t>
      </w:r>
    </w:p>
    <w:p w:rsidR="00785AEF" w:rsidRPr="002A5272" w:rsidRDefault="000F1862" w:rsidP="00B4151A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</w:t>
      </w:r>
      <w:r w:rsidR="00983F3B" w:rsidRPr="002A5272">
        <w:rPr>
          <w:sz w:val="26"/>
          <w:szCs w:val="26"/>
        </w:rPr>
        <w:t xml:space="preserve">Планируется </w:t>
      </w:r>
      <w:r w:rsidR="00F66A0F" w:rsidRPr="002A5272">
        <w:rPr>
          <w:sz w:val="26"/>
          <w:szCs w:val="26"/>
        </w:rPr>
        <w:t>модернизировать</w:t>
      </w:r>
      <w:r w:rsidR="00983F3B" w:rsidRPr="002A5272">
        <w:rPr>
          <w:sz w:val="26"/>
          <w:szCs w:val="26"/>
        </w:rPr>
        <w:t xml:space="preserve"> </w:t>
      </w:r>
      <w:r w:rsidR="00A873DA"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 xml:space="preserve">тальные и чугунные трубы существующего трубопровода </w:t>
      </w:r>
      <w:r w:rsidR="00F66A0F" w:rsidRPr="002A5272">
        <w:rPr>
          <w:sz w:val="26"/>
          <w:szCs w:val="26"/>
        </w:rPr>
        <w:t xml:space="preserve">путем замены на </w:t>
      </w:r>
      <w:r w:rsidR="00737AD4" w:rsidRPr="002A5272">
        <w:rPr>
          <w:sz w:val="26"/>
          <w:szCs w:val="26"/>
        </w:rPr>
        <w:t>трубы</w:t>
      </w:r>
      <w:r w:rsidRPr="002A5272">
        <w:rPr>
          <w:sz w:val="26"/>
          <w:szCs w:val="26"/>
        </w:rPr>
        <w:t xml:space="preserve"> из высокопрочного чугуна  с шаровидным графитом (ВЧШГ) с раструбным соединением «Т</w:t>
      </w:r>
      <w:r w:rsidRPr="002A5272">
        <w:rPr>
          <w:sz w:val="26"/>
          <w:szCs w:val="26"/>
          <w:lang w:val="en-US"/>
        </w:rPr>
        <w:t>YTON</w:t>
      </w:r>
      <w:r w:rsidRPr="002A5272">
        <w:rPr>
          <w:sz w:val="26"/>
          <w:szCs w:val="26"/>
        </w:rPr>
        <w:t>».</w:t>
      </w:r>
      <w:r w:rsidR="00B4151A" w:rsidRPr="002A5272">
        <w:rPr>
          <w:sz w:val="26"/>
          <w:szCs w:val="26"/>
        </w:rPr>
        <w:t xml:space="preserve"> Для защиты от коррозии внутренняя поверхность труб  покрыта цементно-песчаным раствором, наружная  - име</w:t>
      </w:r>
      <w:r w:rsidR="00737AD4" w:rsidRPr="002A5272">
        <w:rPr>
          <w:sz w:val="26"/>
          <w:szCs w:val="26"/>
        </w:rPr>
        <w:t>ет</w:t>
      </w:r>
      <w:r w:rsidR="00B4151A" w:rsidRPr="002A5272">
        <w:rPr>
          <w:sz w:val="26"/>
          <w:szCs w:val="26"/>
        </w:rPr>
        <w:t xml:space="preserve"> цинковое покрытие.</w:t>
      </w:r>
      <w:r w:rsidRPr="002A5272">
        <w:rPr>
          <w:sz w:val="26"/>
          <w:szCs w:val="26"/>
        </w:rPr>
        <w:t xml:space="preserve"> Безаварийный срок службы таких труб водоснабжения в условиях почвенной коррозии, воздействия блуждающих токов и отсутствия катодной защиты состав</w:t>
      </w:r>
      <w:r w:rsidR="00DA675D" w:rsidRPr="002A5272">
        <w:rPr>
          <w:sz w:val="26"/>
          <w:szCs w:val="26"/>
        </w:rPr>
        <w:t>ит</w:t>
      </w:r>
      <w:r w:rsidRPr="002A5272">
        <w:rPr>
          <w:sz w:val="26"/>
          <w:szCs w:val="26"/>
        </w:rPr>
        <w:t xml:space="preserve"> не менее 80 лет.</w:t>
      </w:r>
      <w:r w:rsidR="00293BC5" w:rsidRPr="002A5272">
        <w:rPr>
          <w:sz w:val="26"/>
          <w:szCs w:val="26"/>
        </w:rPr>
        <w:tab/>
      </w:r>
      <w:r w:rsidR="00785AEF" w:rsidRPr="002A5272">
        <w:rPr>
          <w:sz w:val="26"/>
          <w:szCs w:val="26"/>
        </w:rPr>
        <w:t xml:space="preserve"> </w:t>
      </w:r>
    </w:p>
    <w:p w:rsidR="00785AEF" w:rsidRPr="002A5272" w:rsidRDefault="00785AEF" w:rsidP="00785AEF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Выполнение указанных мероприятий обеспечит бесперебойную подачу питьевой воды потребителям города Новочебоксарска, позволит снизить  аварийность и  потери на сетях, увеличить пропускную способность сетей на данном участке на 1,8 м3/ч.</w:t>
      </w:r>
    </w:p>
    <w:p w:rsidR="0084270B" w:rsidRPr="002A5272" w:rsidRDefault="00AE6173" w:rsidP="00E62C5C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3261"/>
        <w:gridCol w:w="2976"/>
        <w:gridCol w:w="3544"/>
      </w:tblGrid>
      <w:tr w:rsidR="00BF5FF0" w:rsidRPr="002A5272" w:rsidTr="00297A16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5C4FFD">
        <w:trPr>
          <w:trHeight w:val="5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 (из чугуна и стали)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29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(</w:t>
            </w:r>
            <w:r w:rsidR="00297A16" w:rsidRPr="002A5272">
              <w:rPr>
                <w:sz w:val="26"/>
                <w:szCs w:val="26"/>
                <w:lang w:eastAsia="en-US"/>
              </w:rPr>
              <w:t xml:space="preserve">из </w:t>
            </w:r>
            <w:r w:rsidRPr="002A5272">
              <w:rPr>
                <w:sz w:val="26"/>
                <w:szCs w:val="26"/>
              </w:rPr>
              <w:t>высокопрочн</w:t>
            </w:r>
            <w:r w:rsidR="00297A16" w:rsidRPr="002A5272">
              <w:rPr>
                <w:sz w:val="26"/>
                <w:szCs w:val="26"/>
              </w:rPr>
              <w:t>ого</w:t>
            </w:r>
            <w:r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  <w:lang w:eastAsia="en-US"/>
              </w:rPr>
              <w:t>чугу</w:t>
            </w:r>
            <w:r w:rsidR="00297A16" w:rsidRPr="002A5272">
              <w:rPr>
                <w:sz w:val="26"/>
                <w:szCs w:val="26"/>
                <w:lang w:eastAsia="en-US"/>
              </w:rPr>
              <w:t>на</w:t>
            </w:r>
            <w:r w:rsidRPr="002A5272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4270B" w:rsidRPr="002A5272" w:rsidTr="00BF5FF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95E1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30</w:t>
            </w:r>
            <w:r w:rsidR="0084270B" w:rsidRPr="002A527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300</w:t>
            </w:r>
          </w:p>
        </w:tc>
      </w:tr>
      <w:tr w:rsidR="0084270B" w:rsidRPr="002A5272" w:rsidTr="00BF5FF0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649</w:t>
            </w:r>
          </w:p>
        </w:tc>
      </w:tr>
      <w:tr w:rsidR="0084270B" w:rsidRPr="002A5272" w:rsidTr="00BF5FF0">
        <w:trPr>
          <w:trHeight w:val="3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210,2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212,00</w:t>
            </w:r>
          </w:p>
        </w:tc>
      </w:tr>
      <w:tr w:rsidR="0084270B" w:rsidRPr="002A5272" w:rsidTr="00BF5FF0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737AD4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69,6</w:t>
            </w:r>
            <w:r w:rsidR="00BF24D4" w:rsidRPr="002A527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2,3</w:t>
            </w:r>
            <w:r w:rsidR="00BF24D4" w:rsidRPr="002A5272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62C5C" w:rsidRPr="002A5272" w:rsidRDefault="00E62C5C" w:rsidP="00E62C5C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прибыли и амортизации по  </w:t>
      </w:r>
      <w:r w:rsidRPr="002A5272">
        <w:rPr>
          <w:bCs/>
          <w:sz w:val="26"/>
          <w:szCs w:val="26"/>
        </w:rPr>
        <w:t>хозяйственно</w:t>
      </w:r>
      <w:r w:rsidRPr="002A5272">
        <w:rPr>
          <w:sz w:val="26"/>
          <w:szCs w:val="26"/>
        </w:rPr>
        <w:t>-</w:t>
      </w:r>
      <w:r w:rsidRPr="002A5272">
        <w:rPr>
          <w:bCs/>
          <w:sz w:val="26"/>
          <w:szCs w:val="26"/>
        </w:rPr>
        <w:t>питьевому</w:t>
      </w:r>
      <w:r w:rsidRPr="002A5272">
        <w:rPr>
          <w:sz w:val="26"/>
          <w:szCs w:val="26"/>
        </w:rPr>
        <w:t xml:space="preserve">  водоснабжению.</w:t>
      </w:r>
    </w:p>
    <w:p w:rsidR="0084270B" w:rsidRPr="002A5272" w:rsidRDefault="0084270B" w:rsidP="00293BC5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p w:rsidR="00205807" w:rsidRPr="002A5272" w:rsidRDefault="00205807" w:rsidP="00EF4C2A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 </w:t>
      </w:r>
      <w:r w:rsidR="00672AAB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>еконструкция существующих объектов централизованных систем</w:t>
      </w:r>
      <w:r w:rsidR="00672AAB" w:rsidRPr="002A5272">
        <w:rPr>
          <w:sz w:val="26"/>
          <w:szCs w:val="26"/>
        </w:rPr>
        <w:t xml:space="preserve"> холодного </w:t>
      </w:r>
      <w:r w:rsidRPr="002A5272">
        <w:rPr>
          <w:sz w:val="26"/>
          <w:szCs w:val="26"/>
        </w:rPr>
        <w:t>водоснабжения (за исключением сетей водоснабжения)</w:t>
      </w:r>
      <w:r w:rsidR="00672AAB" w:rsidRPr="002A5272">
        <w:rPr>
          <w:sz w:val="26"/>
          <w:szCs w:val="26"/>
        </w:rPr>
        <w:t>:</w:t>
      </w:r>
    </w:p>
    <w:p w:rsidR="00672AAB" w:rsidRPr="002A5272" w:rsidRDefault="00672AAB" w:rsidP="00EF4C2A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b/>
          <w:sz w:val="26"/>
          <w:szCs w:val="26"/>
        </w:rPr>
      </w:pPr>
    </w:p>
    <w:p w:rsidR="008E2347" w:rsidRPr="002A5272" w:rsidRDefault="00205807" w:rsidP="00CD65C5">
      <w:pPr>
        <w:widowControl/>
        <w:tabs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2.2.1. </w:t>
      </w:r>
      <w:r w:rsidR="008E2347" w:rsidRPr="002A5272">
        <w:rPr>
          <w:sz w:val="26"/>
          <w:szCs w:val="26"/>
        </w:rPr>
        <w:t xml:space="preserve">Реконструкция камер № 1 и № 7 на водоводе </w:t>
      </w:r>
      <w:r w:rsidR="00DD5D64" w:rsidRPr="002A5272">
        <w:rPr>
          <w:sz w:val="26"/>
          <w:szCs w:val="26"/>
        </w:rPr>
        <w:t xml:space="preserve">системы технического водоснабжения </w:t>
      </w:r>
      <w:r w:rsidR="008E2347" w:rsidRPr="002A5272">
        <w:rPr>
          <w:sz w:val="26"/>
          <w:szCs w:val="26"/>
        </w:rPr>
        <w:t xml:space="preserve"> </w:t>
      </w:r>
      <w:proofErr w:type="spellStart"/>
      <w:r w:rsidR="008E2347" w:rsidRPr="002A5272">
        <w:rPr>
          <w:sz w:val="26"/>
          <w:szCs w:val="26"/>
        </w:rPr>
        <w:t>Ду</w:t>
      </w:r>
      <w:proofErr w:type="spellEnd"/>
      <w:r w:rsidR="008E2347" w:rsidRPr="002A5272">
        <w:rPr>
          <w:sz w:val="26"/>
          <w:szCs w:val="26"/>
        </w:rPr>
        <w:t xml:space="preserve"> 800 мм перед блоком микрофильтров (БМФ) с монтажом компенсаторной вставки.</w:t>
      </w:r>
    </w:p>
    <w:p w:rsidR="00F33DFB" w:rsidRPr="002A5272" w:rsidRDefault="00205807" w:rsidP="00F33DFB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</w:t>
      </w:r>
      <w:r w:rsidR="00F33DFB" w:rsidRPr="002A5272">
        <w:rPr>
          <w:sz w:val="26"/>
          <w:szCs w:val="26"/>
        </w:rPr>
        <w:t xml:space="preserve">В связи с осевым смещением трубопроводов на водоводе сырой воды из-за вибрационных нагрузок от потока транспортируемой среды необходима реконструкция камер № 1 и № 7 на водоводе сырой воды Ду800 мм с монтажом компенсаторной вставки перед блоком микрофильтров (БМФ). </w:t>
      </w:r>
    </w:p>
    <w:p w:rsidR="00205807" w:rsidRPr="002A5272" w:rsidRDefault="00205807" w:rsidP="00F33DFB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D457C" w:rsidRPr="002A5272">
        <w:rPr>
          <w:sz w:val="26"/>
          <w:szCs w:val="26"/>
        </w:rPr>
        <w:t>П</w:t>
      </w:r>
      <w:r w:rsidRPr="002A5272">
        <w:rPr>
          <w:sz w:val="26"/>
          <w:szCs w:val="26"/>
        </w:rPr>
        <w:t xml:space="preserve">ланируется смонтировать компенсаторы сильфонные </w:t>
      </w:r>
      <w:r w:rsidR="002C0F4A" w:rsidRPr="002A5272">
        <w:rPr>
          <w:sz w:val="26"/>
          <w:szCs w:val="26"/>
        </w:rPr>
        <w:t xml:space="preserve">осевые </w:t>
      </w:r>
      <w:r w:rsidRPr="002A5272">
        <w:rPr>
          <w:sz w:val="26"/>
          <w:szCs w:val="26"/>
        </w:rPr>
        <w:t>с защитным кожухом КСО 800-16-210 в количестве 2 шт. с увеличением</w:t>
      </w:r>
      <w:r w:rsidR="00365745" w:rsidRPr="002A5272">
        <w:rPr>
          <w:sz w:val="26"/>
          <w:szCs w:val="26"/>
        </w:rPr>
        <w:t xml:space="preserve"> </w:t>
      </w:r>
      <w:r w:rsidR="00DD457C" w:rsidRPr="002A5272">
        <w:rPr>
          <w:sz w:val="26"/>
          <w:szCs w:val="26"/>
        </w:rPr>
        <w:t xml:space="preserve">размеров существующих  камер  </w:t>
      </w:r>
      <w:r w:rsidR="00F6663C" w:rsidRPr="002A5272">
        <w:rPr>
          <w:sz w:val="26"/>
          <w:szCs w:val="26"/>
        </w:rPr>
        <w:t xml:space="preserve">с </w:t>
      </w:r>
      <w:r w:rsidR="00DD457C" w:rsidRPr="002A5272">
        <w:rPr>
          <w:sz w:val="26"/>
          <w:szCs w:val="26"/>
        </w:rPr>
        <w:t xml:space="preserve">4  </w:t>
      </w:r>
      <w:proofErr w:type="spellStart"/>
      <w:r w:rsidR="00DD457C" w:rsidRPr="002A5272">
        <w:rPr>
          <w:sz w:val="26"/>
          <w:szCs w:val="26"/>
        </w:rPr>
        <w:t>х</w:t>
      </w:r>
      <w:proofErr w:type="spellEnd"/>
      <w:r w:rsidR="00DD457C" w:rsidRPr="002A5272">
        <w:rPr>
          <w:sz w:val="26"/>
          <w:szCs w:val="26"/>
        </w:rPr>
        <w:t xml:space="preserve"> 6 м до 6 </w:t>
      </w:r>
      <w:proofErr w:type="spellStart"/>
      <w:r w:rsidR="00DD457C" w:rsidRPr="002A5272">
        <w:rPr>
          <w:sz w:val="26"/>
          <w:szCs w:val="26"/>
        </w:rPr>
        <w:t>х</w:t>
      </w:r>
      <w:proofErr w:type="spellEnd"/>
      <w:r w:rsidR="00DD457C" w:rsidRPr="002A5272">
        <w:rPr>
          <w:sz w:val="26"/>
          <w:szCs w:val="26"/>
        </w:rPr>
        <w:t xml:space="preserve"> 6 м  </w:t>
      </w:r>
      <w:r w:rsidRPr="002A5272">
        <w:rPr>
          <w:sz w:val="26"/>
          <w:szCs w:val="26"/>
        </w:rPr>
        <w:t xml:space="preserve"> из железобетонных блоков ФБС 24</w:t>
      </w:r>
      <w:r w:rsidR="0078511A" w:rsidRPr="002A5272">
        <w:rPr>
          <w:sz w:val="26"/>
          <w:szCs w:val="26"/>
        </w:rPr>
        <w:t>.4.6-Т</w:t>
      </w:r>
      <w:r w:rsidRPr="002A5272">
        <w:rPr>
          <w:sz w:val="26"/>
          <w:szCs w:val="26"/>
        </w:rPr>
        <w:t>, ФБС 12.4.6</w:t>
      </w:r>
      <w:r w:rsidR="00B5250D" w:rsidRPr="002A5272">
        <w:rPr>
          <w:sz w:val="26"/>
          <w:szCs w:val="26"/>
        </w:rPr>
        <w:t>-Т</w:t>
      </w:r>
      <w:r w:rsidRPr="002A5272">
        <w:rPr>
          <w:sz w:val="26"/>
          <w:szCs w:val="26"/>
        </w:rPr>
        <w:t>, ФБС 9.4.6</w:t>
      </w:r>
      <w:r w:rsidR="00B5250D" w:rsidRPr="002A5272">
        <w:rPr>
          <w:sz w:val="26"/>
          <w:szCs w:val="26"/>
        </w:rPr>
        <w:t>-Т</w:t>
      </w:r>
      <w:r w:rsidRPr="002A5272">
        <w:rPr>
          <w:sz w:val="26"/>
          <w:szCs w:val="26"/>
        </w:rPr>
        <w:t xml:space="preserve">. </w:t>
      </w:r>
    </w:p>
    <w:p w:rsidR="00A06732" w:rsidRPr="002A5272" w:rsidRDefault="00365745" w:rsidP="009104E7">
      <w:pPr>
        <w:widowControl/>
        <w:tabs>
          <w:tab w:val="left" w:pos="0"/>
        </w:tabs>
        <w:adjustRightInd w:val="0"/>
        <w:ind w:right="-29" w:firstLine="567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 xml:space="preserve">ильфонные компенсаторы  позволят </w:t>
      </w:r>
      <w:r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>компенсировать осевое смещение трубопровод</w:t>
      </w:r>
      <w:r w:rsidR="00CA15E8" w:rsidRPr="002A5272">
        <w:rPr>
          <w:sz w:val="26"/>
          <w:szCs w:val="26"/>
        </w:rPr>
        <w:t>а</w:t>
      </w:r>
      <w:r w:rsidR="00205807" w:rsidRPr="002A5272">
        <w:rPr>
          <w:sz w:val="26"/>
          <w:szCs w:val="26"/>
        </w:rPr>
        <w:t>,</w:t>
      </w:r>
      <w:r w:rsidR="00463E5A" w:rsidRPr="002A5272">
        <w:rPr>
          <w:sz w:val="26"/>
          <w:szCs w:val="26"/>
        </w:rPr>
        <w:t xml:space="preserve"> вызванное оседанием грунта</w:t>
      </w:r>
      <w:r w:rsidR="00604B26" w:rsidRPr="002A5272">
        <w:rPr>
          <w:sz w:val="26"/>
          <w:szCs w:val="26"/>
        </w:rPr>
        <w:t>,</w:t>
      </w:r>
      <w:r w:rsidR="00205807" w:rsidRPr="002A5272">
        <w:rPr>
          <w:sz w:val="26"/>
          <w:szCs w:val="26"/>
        </w:rPr>
        <w:t xml:space="preserve"> </w:t>
      </w:r>
      <w:r w:rsidR="00604B26" w:rsidRPr="002A5272">
        <w:rPr>
          <w:sz w:val="26"/>
          <w:szCs w:val="26"/>
        </w:rPr>
        <w:t>сн</w:t>
      </w:r>
      <w:r w:rsidR="00CA15E8" w:rsidRPr="002A5272">
        <w:rPr>
          <w:sz w:val="26"/>
          <w:szCs w:val="26"/>
        </w:rPr>
        <w:t>ять</w:t>
      </w:r>
      <w:r w:rsidR="00205807" w:rsidRPr="002A5272">
        <w:rPr>
          <w:sz w:val="26"/>
          <w:szCs w:val="26"/>
        </w:rPr>
        <w:t xml:space="preserve"> вибрационные нагрузки от работающего оборудования и потока транспортируемой воды,</w:t>
      </w:r>
      <w:r w:rsidR="00CA15E8" w:rsidRPr="002A5272">
        <w:rPr>
          <w:sz w:val="26"/>
          <w:szCs w:val="26"/>
        </w:rPr>
        <w:t xml:space="preserve"> </w:t>
      </w:r>
      <w:r w:rsidR="00205807" w:rsidRPr="002A5272">
        <w:rPr>
          <w:sz w:val="26"/>
          <w:szCs w:val="26"/>
        </w:rPr>
        <w:t xml:space="preserve">предотвратить </w:t>
      </w:r>
      <w:r w:rsidR="00A06732" w:rsidRPr="002A5272">
        <w:rPr>
          <w:sz w:val="26"/>
          <w:szCs w:val="26"/>
        </w:rPr>
        <w:t>технологические нарушения</w:t>
      </w:r>
      <w:r w:rsidR="00CA15E8" w:rsidRPr="002A5272">
        <w:rPr>
          <w:sz w:val="26"/>
          <w:szCs w:val="26"/>
        </w:rPr>
        <w:t>,</w:t>
      </w:r>
      <w:r w:rsidR="00A06732" w:rsidRPr="002A5272">
        <w:rPr>
          <w:sz w:val="26"/>
          <w:szCs w:val="26"/>
        </w:rPr>
        <w:t xml:space="preserve"> </w:t>
      </w:r>
      <w:r w:rsidR="00CA15E8" w:rsidRPr="002A5272">
        <w:rPr>
          <w:sz w:val="26"/>
          <w:szCs w:val="26"/>
        </w:rPr>
        <w:t xml:space="preserve">разрушения и деформацию </w:t>
      </w:r>
      <w:r w:rsidR="00205807" w:rsidRPr="002A5272">
        <w:rPr>
          <w:sz w:val="26"/>
          <w:szCs w:val="26"/>
        </w:rPr>
        <w:t>трубопровод</w:t>
      </w:r>
      <w:r w:rsidR="00CA15E8" w:rsidRPr="002A5272">
        <w:rPr>
          <w:sz w:val="26"/>
          <w:szCs w:val="26"/>
        </w:rPr>
        <w:t>а</w:t>
      </w:r>
      <w:r w:rsidR="00205807" w:rsidRPr="002A5272">
        <w:rPr>
          <w:sz w:val="26"/>
          <w:szCs w:val="26"/>
        </w:rPr>
        <w:t xml:space="preserve">, запорной арматуры при </w:t>
      </w:r>
      <w:r w:rsidR="002F7184" w:rsidRPr="002A5272">
        <w:rPr>
          <w:sz w:val="26"/>
          <w:szCs w:val="26"/>
        </w:rPr>
        <w:t>гидроударах</w:t>
      </w:r>
      <w:r w:rsidR="00CA15E8" w:rsidRPr="002A5272">
        <w:rPr>
          <w:sz w:val="26"/>
          <w:szCs w:val="26"/>
        </w:rPr>
        <w:t>.</w:t>
      </w:r>
      <w:r w:rsidR="00604B26" w:rsidRPr="002A5272">
        <w:rPr>
          <w:sz w:val="26"/>
          <w:szCs w:val="26"/>
        </w:rPr>
        <w:t xml:space="preserve"> </w:t>
      </w:r>
      <w:r w:rsidR="00737AD4" w:rsidRPr="002A5272">
        <w:rPr>
          <w:sz w:val="26"/>
          <w:szCs w:val="26"/>
        </w:rPr>
        <w:t>Снизит</w:t>
      </w:r>
      <w:r w:rsidR="002F7184" w:rsidRPr="002A5272">
        <w:rPr>
          <w:sz w:val="26"/>
          <w:szCs w:val="26"/>
        </w:rPr>
        <w:t>ся и</w:t>
      </w:r>
      <w:r w:rsidR="004708F5" w:rsidRPr="002A5272">
        <w:rPr>
          <w:sz w:val="26"/>
          <w:szCs w:val="26"/>
        </w:rPr>
        <w:t>знос</w:t>
      </w:r>
      <w:r w:rsidR="002F7184" w:rsidRPr="002A5272">
        <w:rPr>
          <w:sz w:val="26"/>
          <w:szCs w:val="26"/>
        </w:rPr>
        <w:t xml:space="preserve"> камер  </w:t>
      </w:r>
      <w:r w:rsidR="00827426" w:rsidRPr="002A5272">
        <w:rPr>
          <w:sz w:val="26"/>
          <w:szCs w:val="26"/>
        </w:rPr>
        <w:t>с</w:t>
      </w:r>
      <w:r w:rsidR="00737AD4" w:rsidRPr="002A5272">
        <w:rPr>
          <w:sz w:val="26"/>
          <w:szCs w:val="26"/>
        </w:rPr>
        <w:t xml:space="preserve"> 60,4</w:t>
      </w:r>
      <w:r w:rsidR="00827426" w:rsidRPr="002A5272">
        <w:rPr>
          <w:sz w:val="26"/>
          <w:szCs w:val="26"/>
        </w:rPr>
        <w:t>% до 47</w:t>
      </w:r>
      <w:r w:rsidR="00882254" w:rsidRPr="002A5272">
        <w:rPr>
          <w:sz w:val="26"/>
          <w:szCs w:val="26"/>
        </w:rPr>
        <w:t>,6%.</w:t>
      </w:r>
      <w:r w:rsidR="004708F5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>ильфонны</w:t>
      </w:r>
      <w:r w:rsidR="00A06732" w:rsidRPr="002A5272">
        <w:rPr>
          <w:sz w:val="26"/>
          <w:szCs w:val="26"/>
        </w:rPr>
        <w:t>е</w:t>
      </w:r>
      <w:r w:rsidR="00205807" w:rsidRPr="002A5272">
        <w:rPr>
          <w:sz w:val="26"/>
          <w:szCs w:val="26"/>
        </w:rPr>
        <w:t xml:space="preserve"> компенсатор</w:t>
      </w:r>
      <w:r w:rsidR="00A06732" w:rsidRPr="002A5272">
        <w:rPr>
          <w:sz w:val="26"/>
          <w:szCs w:val="26"/>
        </w:rPr>
        <w:t>ы</w:t>
      </w:r>
      <w:r w:rsidR="00205807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из</w:t>
      </w:r>
      <w:r w:rsidR="00205807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нержавеющей</w:t>
      </w:r>
      <w:r w:rsidR="00205807" w:rsidRPr="002A5272">
        <w:rPr>
          <w:sz w:val="26"/>
          <w:szCs w:val="26"/>
        </w:rPr>
        <w:t xml:space="preserve"> стал</w:t>
      </w:r>
      <w:r w:rsidR="00A06732" w:rsidRPr="002A5272">
        <w:rPr>
          <w:sz w:val="26"/>
          <w:szCs w:val="26"/>
        </w:rPr>
        <w:t>и</w:t>
      </w:r>
      <w:r w:rsidR="00205807" w:rsidRPr="002A5272">
        <w:rPr>
          <w:sz w:val="26"/>
          <w:szCs w:val="26"/>
        </w:rPr>
        <w:t xml:space="preserve"> </w:t>
      </w:r>
      <w:r w:rsidR="00604B26" w:rsidRPr="002A5272">
        <w:rPr>
          <w:sz w:val="26"/>
          <w:szCs w:val="26"/>
        </w:rPr>
        <w:t xml:space="preserve">не требуют постоянного техобслуживания. </w:t>
      </w:r>
      <w:r w:rsidR="00205807" w:rsidRPr="002A5272">
        <w:rPr>
          <w:sz w:val="26"/>
          <w:szCs w:val="26"/>
        </w:rPr>
        <w:t xml:space="preserve">С увеличением срока службы трубопроводов </w:t>
      </w:r>
      <w:r w:rsidR="0059452C" w:rsidRPr="002A5272">
        <w:rPr>
          <w:sz w:val="26"/>
          <w:szCs w:val="26"/>
        </w:rPr>
        <w:t xml:space="preserve">снизятся </w:t>
      </w:r>
      <w:r w:rsidR="00205807" w:rsidRPr="002A5272">
        <w:rPr>
          <w:sz w:val="26"/>
          <w:szCs w:val="26"/>
        </w:rPr>
        <w:t>переб</w:t>
      </w:r>
      <w:r w:rsidR="0059452C" w:rsidRPr="002A5272">
        <w:rPr>
          <w:sz w:val="26"/>
          <w:szCs w:val="26"/>
        </w:rPr>
        <w:t>ои в</w:t>
      </w:r>
      <w:r w:rsidR="00205807" w:rsidRPr="002A5272">
        <w:rPr>
          <w:sz w:val="26"/>
          <w:szCs w:val="26"/>
        </w:rPr>
        <w:t xml:space="preserve"> подач</w:t>
      </w:r>
      <w:r w:rsidR="0059452C" w:rsidRPr="002A5272">
        <w:rPr>
          <w:sz w:val="26"/>
          <w:szCs w:val="26"/>
        </w:rPr>
        <w:t>е</w:t>
      </w:r>
      <w:r w:rsidR="00205807" w:rsidRPr="002A5272">
        <w:rPr>
          <w:sz w:val="26"/>
          <w:szCs w:val="26"/>
        </w:rPr>
        <w:t xml:space="preserve"> сырой воды на водоочистных сооружениях</w:t>
      </w:r>
      <w:r w:rsidR="00406B0F" w:rsidRPr="002A5272">
        <w:rPr>
          <w:sz w:val="26"/>
          <w:szCs w:val="26"/>
        </w:rPr>
        <w:t>,</w:t>
      </w:r>
      <w:r w:rsidR="00A06732" w:rsidRPr="002A5272">
        <w:rPr>
          <w:sz w:val="26"/>
          <w:szCs w:val="26"/>
        </w:rPr>
        <w:t xml:space="preserve"> уменьш</w:t>
      </w:r>
      <w:r w:rsidR="00406B0F" w:rsidRPr="002A5272">
        <w:rPr>
          <w:sz w:val="26"/>
          <w:szCs w:val="26"/>
        </w:rPr>
        <w:t>ится</w:t>
      </w:r>
      <w:r w:rsidR="00A06732" w:rsidRPr="002A5272">
        <w:rPr>
          <w:sz w:val="26"/>
          <w:szCs w:val="26"/>
        </w:rPr>
        <w:t xml:space="preserve"> количество  аварий. </w:t>
      </w:r>
    </w:p>
    <w:p w:rsidR="005C4FFD" w:rsidRPr="002A5272" w:rsidRDefault="00205807" w:rsidP="00205807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Мероприятие планируется выполнить за счёт амортизации </w:t>
      </w:r>
      <w:r w:rsidR="00970E3F" w:rsidRPr="002A5272">
        <w:rPr>
          <w:sz w:val="26"/>
          <w:szCs w:val="26"/>
        </w:rPr>
        <w:t xml:space="preserve">по техническому </w:t>
      </w:r>
      <w:r w:rsidRPr="002A5272">
        <w:rPr>
          <w:sz w:val="26"/>
          <w:szCs w:val="26"/>
        </w:rPr>
        <w:t xml:space="preserve"> водоснабжению. </w:t>
      </w:r>
    </w:p>
    <w:p w:rsidR="005C4FFD" w:rsidRPr="002A5272" w:rsidRDefault="00205807" w:rsidP="00F17231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  <w:u w:val="single"/>
        </w:rPr>
      </w:pPr>
      <w:r w:rsidRPr="002A5272">
        <w:rPr>
          <w:sz w:val="26"/>
          <w:szCs w:val="26"/>
        </w:rPr>
        <w:t xml:space="preserve"> </w:t>
      </w:r>
    </w:p>
    <w:p w:rsidR="00BE56D8" w:rsidRPr="002A5272" w:rsidRDefault="00966857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 xml:space="preserve">. Модернизация водоводов сырой воды </w:t>
      </w:r>
      <w:proofErr w:type="spellStart"/>
      <w:r w:rsidR="003641CE" w:rsidRPr="002A5272">
        <w:rPr>
          <w:sz w:val="26"/>
          <w:szCs w:val="26"/>
        </w:rPr>
        <w:t>Ду</w:t>
      </w:r>
      <w:proofErr w:type="spellEnd"/>
      <w:r w:rsidR="003641CE" w:rsidRPr="002A5272">
        <w:rPr>
          <w:sz w:val="26"/>
          <w:szCs w:val="26"/>
        </w:rPr>
        <w:t xml:space="preserve"> 800 мм с заменой расходомеров  технической воды перед блоком микрофильтров (БМФ).</w:t>
      </w:r>
    </w:p>
    <w:p w:rsidR="00BE56D8" w:rsidRPr="002A5272" w:rsidRDefault="003641CE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Замена  расходомеров РУС-1 на  </w:t>
      </w:r>
      <w:r w:rsidR="00AF3FF0" w:rsidRPr="002A5272">
        <w:rPr>
          <w:sz w:val="26"/>
          <w:szCs w:val="26"/>
        </w:rPr>
        <w:t>расходомеры</w:t>
      </w:r>
      <w:r w:rsidRPr="002A5272">
        <w:rPr>
          <w:sz w:val="26"/>
          <w:szCs w:val="26"/>
        </w:rPr>
        <w:t xml:space="preserve"> РУС-1А на водоводах сырой воды </w:t>
      </w:r>
      <w:r w:rsidR="00035D48" w:rsidRPr="002A5272">
        <w:rPr>
          <w:sz w:val="26"/>
          <w:szCs w:val="26"/>
        </w:rPr>
        <w:t xml:space="preserve">системы технического водоснабжения </w:t>
      </w:r>
      <w:r w:rsidRPr="002A5272">
        <w:rPr>
          <w:sz w:val="26"/>
          <w:szCs w:val="26"/>
        </w:rPr>
        <w:t xml:space="preserve">перед блоком микрофильтров вызвана тем, что кабели связи физически изношены, пьезоэлектрические преобразователи </w:t>
      </w:r>
      <w:r w:rsidR="0053057D" w:rsidRPr="002A5272">
        <w:rPr>
          <w:sz w:val="26"/>
          <w:szCs w:val="26"/>
        </w:rPr>
        <w:t xml:space="preserve">и электронная схема </w:t>
      </w:r>
      <w:proofErr w:type="spellStart"/>
      <w:r w:rsidRPr="002A5272">
        <w:rPr>
          <w:sz w:val="26"/>
          <w:szCs w:val="26"/>
        </w:rPr>
        <w:t>неисправны</w:t>
      </w:r>
      <w:r w:rsidR="0053057D" w:rsidRPr="002A5272">
        <w:rPr>
          <w:sz w:val="26"/>
          <w:szCs w:val="26"/>
        </w:rPr>
        <w:t>.</w:t>
      </w:r>
      <w:r w:rsidR="00AF3FF0" w:rsidRPr="002A5272">
        <w:rPr>
          <w:sz w:val="26"/>
          <w:szCs w:val="26"/>
        </w:rPr>
        <w:t>Износ</w:t>
      </w:r>
      <w:proofErr w:type="spellEnd"/>
      <w:r w:rsidR="00AF3FF0" w:rsidRPr="002A5272">
        <w:rPr>
          <w:sz w:val="26"/>
          <w:szCs w:val="26"/>
        </w:rPr>
        <w:t xml:space="preserve"> расходомер</w:t>
      </w:r>
      <w:r w:rsidR="002759F7" w:rsidRPr="002A5272">
        <w:rPr>
          <w:sz w:val="26"/>
          <w:szCs w:val="26"/>
        </w:rPr>
        <w:t>ов</w:t>
      </w:r>
      <w:r w:rsidR="00AF3FF0" w:rsidRPr="002A5272">
        <w:rPr>
          <w:sz w:val="26"/>
          <w:szCs w:val="26"/>
        </w:rPr>
        <w:t xml:space="preserve"> составил 70%</w:t>
      </w:r>
      <w:r w:rsidRPr="002A5272">
        <w:rPr>
          <w:sz w:val="26"/>
          <w:szCs w:val="26"/>
        </w:rPr>
        <w:t xml:space="preserve">.    </w:t>
      </w:r>
    </w:p>
    <w:p w:rsidR="0053057D" w:rsidRPr="002A5272" w:rsidRDefault="00A664FE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С целью снижения уровня износа </w:t>
      </w:r>
      <w:r w:rsidR="00827426" w:rsidRPr="002A5272">
        <w:rPr>
          <w:sz w:val="26"/>
          <w:szCs w:val="26"/>
        </w:rPr>
        <w:t>водовода</w:t>
      </w:r>
      <w:r w:rsidR="0053057D" w:rsidRPr="002A5272">
        <w:rPr>
          <w:sz w:val="26"/>
          <w:szCs w:val="26"/>
        </w:rPr>
        <w:t xml:space="preserve"> </w:t>
      </w:r>
      <w:r w:rsidR="00827426" w:rsidRPr="002A5272">
        <w:rPr>
          <w:sz w:val="26"/>
          <w:szCs w:val="26"/>
        </w:rPr>
        <w:t>с 60,3% до 58,9%</w:t>
      </w:r>
      <w:r w:rsidR="0053057D" w:rsidRPr="002A5272">
        <w:rPr>
          <w:sz w:val="26"/>
          <w:szCs w:val="26"/>
        </w:rPr>
        <w:t xml:space="preserve">, </w:t>
      </w:r>
      <w:r w:rsidR="00BF6A3B" w:rsidRPr="002A5272">
        <w:rPr>
          <w:sz w:val="26"/>
          <w:szCs w:val="26"/>
        </w:rPr>
        <w:t xml:space="preserve">обеспечения  </w:t>
      </w:r>
      <w:r w:rsidR="0053057D" w:rsidRPr="002A5272">
        <w:rPr>
          <w:sz w:val="26"/>
          <w:szCs w:val="26"/>
        </w:rPr>
        <w:t xml:space="preserve">достоверности  измерений  расходомеров </w:t>
      </w:r>
      <w:r w:rsidR="00BF6A3B" w:rsidRPr="002A5272">
        <w:rPr>
          <w:sz w:val="26"/>
          <w:szCs w:val="26"/>
        </w:rPr>
        <w:t>необходим</w:t>
      </w:r>
      <w:r w:rsidR="00CB6AA5" w:rsidRPr="002A5272">
        <w:rPr>
          <w:sz w:val="26"/>
          <w:szCs w:val="26"/>
        </w:rPr>
        <w:t>а их</w:t>
      </w:r>
      <w:r w:rsidR="00BF6A3B" w:rsidRPr="002A5272">
        <w:rPr>
          <w:sz w:val="26"/>
          <w:szCs w:val="26"/>
        </w:rPr>
        <w:t xml:space="preserve"> замена</w:t>
      </w:r>
      <w:r w:rsidR="00CB6AA5" w:rsidRPr="002A5272">
        <w:rPr>
          <w:sz w:val="26"/>
          <w:szCs w:val="26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2045"/>
        <w:gridCol w:w="3625"/>
      </w:tblGrid>
      <w:tr w:rsidR="00F440CF" w:rsidRPr="002A5272" w:rsidTr="00BC1B8B">
        <w:trPr>
          <w:trHeight w:val="365"/>
        </w:trPr>
        <w:tc>
          <w:tcPr>
            <w:tcW w:w="3984" w:type="dxa"/>
            <w:shd w:val="clear" w:color="auto" w:fill="auto"/>
            <w:vAlign w:val="bottom"/>
            <w:hideMark/>
          </w:tcPr>
          <w:p w:rsidR="00C36ECA" w:rsidRPr="002A5272" w:rsidRDefault="00C36ECA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  <w:p w:rsidR="00F440CF" w:rsidRPr="002A5272" w:rsidRDefault="00C36ECA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расходомеров: 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C36EC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модернизации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C36EC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F440CF" w:rsidRPr="002A5272" w:rsidTr="00BC1B8B">
        <w:trPr>
          <w:trHeight w:val="272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Марка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F440CF" w:rsidRPr="002A5272" w:rsidRDefault="001B067D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РУС-1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F440CF" w:rsidRPr="002A5272" w:rsidRDefault="00F440CF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РУС -1А</w:t>
            </w:r>
          </w:p>
        </w:tc>
      </w:tr>
      <w:tr w:rsidR="00F440CF" w:rsidRPr="002A5272" w:rsidTr="00BC1B8B">
        <w:trPr>
          <w:trHeight w:val="419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Питание от сети переменного тока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220В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9503B9" w:rsidRPr="002A5272" w:rsidRDefault="009503B9" w:rsidP="009503B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</w:t>
            </w:r>
            <w:r w:rsidR="00F440CF" w:rsidRPr="002A5272">
              <w:rPr>
                <w:sz w:val="26"/>
                <w:szCs w:val="26"/>
              </w:rPr>
              <w:t>втономное от встроенной</w:t>
            </w:r>
          </w:p>
          <w:p w:rsidR="00F440CF" w:rsidRPr="002A5272" w:rsidRDefault="00F440CF" w:rsidP="00064B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ба</w:t>
            </w:r>
            <w:r w:rsidR="00064BAA" w:rsidRPr="002A5272">
              <w:rPr>
                <w:sz w:val="26"/>
                <w:szCs w:val="26"/>
              </w:rPr>
              <w:t>тареи (период работы-</w:t>
            </w:r>
            <w:r w:rsidRPr="002A5272">
              <w:rPr>
                <w:sz w:val="26"/>
                <w:szCs w:val="26"/>
              </w:rPr>
              <w:t xml:space="preserve"> 6 лет</w:t>
            </w:r>
            <w:r w:rsidR="00064BAA" w:rsidRPr="002A5272">
              <w:rPr>
                <w:sz w:val="26"/>
                <w:szCs w:val="26"/>
              </w:rPr>
              <w:t>)</w:t>
            </w:r>
          </w:p>
        </w:tc>
      </w:tr>
      <w:tr w:rsidR="00F440CF" w:rsidRPr="002A5272" w:rsidTr="00BC1B8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Потребление электроэнергии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87,6  кВт  в год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  <w:tr w:rsidR="00F440CF" w:rsidRPr="002A5272" w:rsidTr="00BC1B8B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Экономия электроэнергии при совместной работе с частотным преобразователем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30%</w:t>
            </w:r>
          </w:p>
        </w:tc>
      </w:tr>
      <w:tr w:rsidR="00F440CF" w:rsidRPr="002A5272" w:rsidTr="00BC1B8B">
        <w:trPr>
          <w:trHeight w:val="715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Средняя относительная погрешность измерения расхода при работе с частотным преобразователем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E4725B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  <w:r w:rsidR="00164ED1" w:rsidRPr="002A5272">
              <w:rPr>
                <w:sz w:val="26"/>
                <w:szCs w:val="26"/>
              </w:rPr>
              <w:t>3</w:t>
            </w:r>
            <w:r w:rsidR="00CF1C52" w:rsidRPr="002A5272">
              <w:rPr>
                <w:sz w:val="26"/>
                <w:szCs w:val="26"/>
              </w:rPr>
              <w:t>,5</w:t>
            </w:r>
            <w:r w:rsidR="00164ED1" w:rsidRPr="002A5272">
              <w:rPr>
                <w:sz w:val="26"/>
                <w:szCs w:val="26"/>
              </w:rPr>
              <w:t>%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781C9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1%</w:t>
            </w:r>
            <w:r w:rsidR="00781C95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>2%</w:t>
            </w:r>
          </w:p>
        </w:tc>
      </w:tr>
    </w:tbl>
    <w:p w:rsidR="003641CE" w:rsidRPr="002A5272" w:rsidRDefault="003641CE" w:rsidP="005A1BD1">
      <w:pPr>
        <w:pStyle w:val="affffd"/>
        <w:spacing w:before="0" w:beforeAutospacing="0" w:after="0" w:afterAutospacing="0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</w:t>
      </w:r>
    </w:p>
    <w:p w:rsidR="003641CE" w:rsidRPr="002A5272" w:rsidRDefault="003641CE" w:rsidP="00F060D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амортизации по </w:t>
      </w:r>
      <w:r w:rsidR="00834F63" w:rsidRPr="002A5272">
        <w:rPr>
          <w:sz w:val="26"/>
          <w:szCs w:val="26"/>
        </w:rPr>
        <w:t xml:space="preserve">техническому </w:t>
      </w:r>
      <w:r w:rsidRPr="002A5272">
        <w:rPr>
          <w:sz w:val="26"/>
          <w:szCs w:val="26"/>
        </w:rPr>
        <w:t>водоснабжению.</w:t>
      </w:r>
    </w:p>
    <w:p w:rsidR="003641CE" w:rsidRPr="002A5272" w:rsidRDefault="003641CE" w:rsidP="0087565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</w:t>
      </w:r>
      <w:r w:rsidRPr="002A5272">
        <w:rPr>
          <w:sz w:val="26"/>
          <w:szCs w:val="26"/>
        </w:rPr>
        <w:tab/>
        <w:t xml:space="preserve">                               </w:t>
      </w:r>
    </w:p>
    <w:p w:rsidR="003641CE" w:rsidRPr="002A5272" w:rsidRDefault="00816D8D" w:rsidP="0087565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3</w:t>
      </w:r>
      <w:r w:rsidR="003641CE" w:rsidRPr="002A5272">
        <w:rPr>
          <w:sz w:val="26"/>
          <w:szCs w:val="26"/>
        </w:rPr>
        <w:t xml:space="preserve">. Модернизация водоводов подачи чистой воды </w:t>
      </w:r>
      <w:proofErr w:type="spellStart"/>
      <w:r w:rsidR="003641CE" w:rsidRPr="002A5272">
        <w:rPr>
          <w:sz w:val="26"/>
          <w:szCs w:val="26"/>
        </w:rPr>
        <w:t>Ду</w:t>
      </w:r>
      <w:proofErr w:type="spellEnd"/>
      <w:r w:rsidR="000F586C" w:rsidRPr="002A5272">
        <w:rPr>
          <w:sz w:val="26"/>
          <w:szCs w:val="26"/>
        </w:rPr>
        <w:t xml:space="preserve"> </w:t>
      </w:r>
      <w:r w:rsidR="003641CE" w:rsidRPr="002A5272">
        <w:rPr>
          <w:sz w:val="26"/>
          <w:szCs w:val="26"/>
        </w:rPr>
        <w:t>1000</w:t>
      </w:r>
      <w:r w:rsidR="00BE56D8" w:rsidRPr="002A5272">
        <w:rPr>
          <w:sz w:val="26"/>
          <w:szCs w:val="26"/>
        </w:rPr>
        <w:t>,</w:t>
      </w:r>
      <w:r w:rsidR="003641CE" w:rsidRPr="002A5272">
        <w:rPr>
          <w:sz w:val="26"/>
          <w:szCs w:val="26"/>
        </w:rPr>
        <w:t>1200 мм в насосной станции (НС) 2-го подъёма с заменой датчиков на расходомерах.</w:t>
      </w:r>
    </w:p>
    <w:p w:rsidR="006279D7" w:rsidRPr="002A5272" w:rsidRDefault="003641CE" w:rsidP="00D32E8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3A615C" w:rsidRPr="002A5272" w:rsidRDefault="00F060D2" w:rsidP="00F21DA6">
      <w:pPr>
        <w:widowControl/>
        <w:tabs>
          <w:tab w:val="left" w:pos="0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Замена датчиков  </w:t>
      </w:r>
      <w:r w:rsidR="00F83F41" w:rsidRPr="002A5272">
        <w:rPr>
          <w:sz w:val="26"/>
          <w:szCs w:val="26"/>
        </w:rPr>
        <w:t xml:space="preserve">марки </w:t>
      </w:r>
      <w:r w:rsidRPr="002A5272">
        <w:rPr>
          <w:sz w:val="26"/>
          <w:szCs w:val="26"/>
        </w:rPr>
        <w:t xml:space="preserve">РУС-1 на водоводах чистой </w:t>
      </w:r>
      <w:r w:rsidR="00D32E82" w:rsidRPr="002A5272">
        <w:rPr>
          <w:sz w:val="26"/>
          <w:szCs w:val="26"/>
        </w:rPr>
        <w:t>хозпитьевой воды</w:t>
      </w:r>
      <w:r w:rsidRPr="002A5272">
        <w:rPr>
          <w:sz w:val="26"/>
          <w:szCs w:val="26"/>
        </w:rPr>
        <w:t xml:space="preserve"> в насосной станции 2-го подъёма вызвана физическ</w:t>
      </w:r>
      <w:r w:rsidR="006A3636" w:rsidRPr="002A5272">
        <w:rPr>
          <w:sz w:val="26"/>
          <w:szCs w:val="26"/>
        </w:rPr>
        <w:t>им</w:t>
      </w:r>
      <w:r w:rsidRPr="002A5272">
        <w:rPr>
          <w:sz w:val="26"/>
          <w:szCs w:val="26"/>
        </w:rPr>
        <w:t xml:space="preserve"> износ</w:t>
      </w:r>
      <w:r w:rsidR="006A3636" w:rsidRPr="002A5272">
        <w:rPr>
          <w:sz w:val="26"/>
          <w:szCs w:val="26"/>
        </w:rPr>
        <w:t xml:space="preserve">ом </w:t>
      </w:r>
      <w:r w:rsidRPr="002A5272">
        <w:rPr>
          <w:sz w:val="26"/>
          <w:szCs w:val="26"/>
        </w:rPr>
        <w:t xml:space="preserve">датчиков и кабелей связи. </w:t>
      </w:r>
      <w:r w:rsidR="00BE56D8" w:rsidRPr="002A5272">
        <w:rPr>
          <w:sz w:val="26"/>
          <w:szCs w:val="26"/>
        </w:rPr>
        <w:t xml:space="preserve">Износ составляет 87%. </w:t>
      </w:r>
      <w:r w:rsidRPr="002A5272">
        <w:rPr>
          <w:sz w:val="26"/>
          <w:szCs w:val="26"/>
        </w:rPr>
        <w:t xml:space="preserve">В связи с длительной эксплуатацией, сильным загрязнением примесями, присутствующими в потоке текучей среды, </w:t>
      </w:r>
      <w:r w:rsidR="00F21DA6" w:rsidRPr="002A5272">
        <w:rPr>
          <w:sz w:val="26"/>
          <w:szCs w:val="26"/>
        </w:rPr>
        <w:t>произошел сбой в работе датчика,  в связи с чем, расходомер работает с  погрешностью выше допустимой   нормы.</w:t>
      </w:r>
    </w:p>
    <w:p w:rsidR="00F21DA6" w:rsidRPr="002A5272" w:rsidRDefault="00F21DA6" w:rsidP="00170D20">
      <w:pPr>
        <w:widowControl/>
        <w:tabs>
          <w:tab w:val="left" w:pos="0"/>
        </w:tabs>
        <w:suppressAutoHyphens w:val="0"/>
        <w:autoSpaceDE/>
        <w:autoSpaceDN/>
        <w:ind w:firstLine="567"/>
        <w:contextualSpacing/>
        <w:jc w:val="both"/>
        <w:textAlignment w:val="auto"/>
        <w:rPr>
          <w:sz w:val="26"/>
          <w:szCs w:val="26"/>
        </w:rPr>
      </w:pP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2554"/>
        <w:gridCol w:w="3260"/>
      </w:tblGrid>
      <w:tr w:rsidR="005D1F53" w:rsidRPr="002A5272" w:rsidTr="00BC1B8B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5D1F53" w:rsidRPr="002A5272" w:rsidRDefault="005D1F53" w:rsidP="003A615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  <w:p w:rsidR="005D1F53" w:rsidRPr="002A5272" w:rsidRDefault="005D1F53" w:rsidP="003A615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датчиков: 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</w:p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3A615C" w:rsidRPr="002A5272" w:rsidTr="00BC1B8B">
        <w:trPr>
          <w:trHeight w:val="164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FE28F5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Марка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5D1F53" w:rsidP="005D1F53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ПЭП 3-1</w:t>
            </w: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5D1F53" w:rsidP="005D1F53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ПЭП 3-4</w:t>
            </w:r>
          </w:p>
        </w:tc>
      </w:tr>
      <w:tr w:rsidR="001D4C07" w:rsidRPr="002A5272" w:rsidTr="00BC1B8B">
        <w:trPr>
          <w:trHeight w:val="212"/>
        </w:trPr>
        <w:tc>
          <w:tcPr>
            <w:tcW w:w="3559" w:type="dxa"/>
            <w:shd w:val="clear" w:color="auto" w:fill="auto"/>
            <w:hideMark/>
          </w:tcPr>
          <w:p w:rsidR="001D4C07" w:rsidRPr="002A5272" w:rsidRDefault="001D4C07" w:rsidP="00904D0A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Коэффициент передачи сигнала</w:t>
            </w:r>
          </w:p>
        </w:tc>
        <w:tc>
          <w:tcPr>
            <w:tcW w:w="2554" w:type="dxa"/>
            <w:shd w:val="clear" w:color="auto" w:fill="auto"/>
            <w:hideMark/>
          </w:tcPr>
          <w:p w:rsidR="001D4C07" w:rsidRPr="002A5272" w:rsidRDefault="001D4C07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0,006</w:t>
            </w:r>
          </w:p>
        </w:tc>
        <w:tc>
          <w:tcPr>
            <w:tcW w:w="3260" w:type="dxa"/>
            <w:shd w:val="clear" w:color="auto" w:fill="auto"/>
            <w:hideMark/>
          </w:tcPr>
          <w:p w:rsidR="001D4C07" w:rsidRPr="002A5272" w:rsidRDefault="001D4C07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0,001</w:t>
            </w:r>
          </w:p>
        </w:tc>
      </w:tr>
      <w:tr w:rsidR="003A615C" w:rsidRPr="002A5272" w:rsidTr="00BC1B8B">
        <w:trPr>
          <w:trHeight w:val="229"/>
        </w:trPr>
        <w:tc>
          <w:tcPr>
            <w:tcW w:w="3559" w:type="dxa"/>
            <w:shd w:val="clear" w:color="auto" w:fill="auto"/>
            <w:hideMark/>
          </w:tcPr>
          <w:p w:rsidR="00AB7D10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Амплитуда </w:t>
            </w:r>
            <w:r w:rsidR="00AB7D10" w:rsidRPr="002A5272">
              <w:rPr>
                <w:sz w:val="26"/>
                <w:szCs w:val="26"/>
              </w:rPr>
              <w:t xml:space="preserve">электрического </w:t>
            </w:r>
          </w:p>
          <w:p w:rsidR="003A615C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возбуждающего импульса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3A615C" w:rsidRPr="002A5272" w:rsidRDefault="003A615C" w:rsidP="0087565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 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15C" w:rsidRPr="002A5272" w:rsidRDefault="003A615C" w:rsidP="0087565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</w:t>
            </w:r>
            <w:r w:rsidR="00904D0A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В</w:t>
            </w:r>
          </w:p>
        </w:tc>
      </w:tr>
      <w:tr w:rsidR="003A615C" w:rsidRPr="002A5272" w:rsidTr="00BC1B8B">
        <w:trPr>
          <w:trHeight w:val="222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F76747" w:rsidP="00F76747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Тип р</w:t>
            </w:r>
            <w:r w:rsidR="003A615C" w:rsidRPr="002A5272">
              <w:rPr>
                <w:sz w:val="26"/>
                <w:szCs w:val="26"/>
              </w:rPr>
              <w:t>азъем</w:t>
            </w:r>
            <w:r w:rsidRPr="002A5272">
              <w:rPr>
                <w:sz w:val="26"/>
                <w:szCs w:val="26"/>
              </w:rPr>
              <w:t>а</w:t>
            </w:r>
            <w:r w:rsidR="003A615C" w:rsidRPr="002A5272">
              <w:rPr>
                <w:sz w:val="26"/>
                <w:szCs w:val="26"/>
              </w:rPr>
              <w:t>, соединитель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3A615C" w:rsidP="00F7674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цанговы</w:t>
            </w:r>
            <w:r w:rsidR="00F76747" w:rsidRPr="002A5272">
              <w:rPr>
                <w:sz w:val="26"/>
                <w:szCs w:val="26"/>
              </w:rPr>
              <w:t>й</w:t>
            </w:r>
            <w:r w:rsidRPr="002A52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E33997" w:rsidP="00904D0A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Hirschmann</w:t>
            </w:r>
            <w:proofErr w:type="spellEnd"/>
          </w:p>
        </w:tc>
      </w:tr>
      <w:tr w:rsidR="003A615C" w:rsidRPr="002A5272" w:rsidTr="00BC1B8B">
        <w:trPr>
          <w:trHeight w:val="330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Степень защиты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3A615C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3A615C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IP67</w:t>
            </w:r>
          </w:p>
        </w:tc>
      </w:tr>
    </w:tbl>
    <w:p w:rsidR="00E6519E" w:rsidRPr="002A5272" w:rsidRDefault="00E6519E" w:rsidP="00170D20">
      <w:pPr>
        <w:widowControl/>
        <w:tabs>
          <w:tab w:val="left" w:pos="0"/>
        </w:tabs>
        <w:suppressAutoHyphens w:val="0"/>
        <w:autoSpaceDE/>
        <w:autoSpaceDN/>
        <w:ind w:firstLine="567"/>
        <w:contextualSpacing/>
        <w:jc w:val="both"/>
        <w:textAlignment w:val="auto"/>
        <w:rPr>
          <w:sz w:val="26"/>
          <w:szCs w:val="26"/>
        </w:rPr>
      </w:pPr>
    </w:p>
    <w:p w:rsidR="00F060D2" w:rsidRPr="002A5272" w:rsidRDefault="00F060D2" w:rsidP="00170D20">
      <w:pPr>
        <w:pStyle w:val="affff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С монтажом на расходомере РУС-1 </w:t>
      </w:r>
      <w:r w:rsidR="006F3577" w:rsidRPr="002A5272">
        <w:rPr>
          <w:sz w:val="26"/>
          <w:szCs w:val="26"/>
        </w:rPr>
        <w:t>датчика</w:t>
      </w:r>
      <w:r w:rsidR="00C50DB7" w:rsidRPr="002A5272">
        <w:rPr>
          <w:sz w:val="26"/>
          <w:szCs w:val="26"/>
        </w:rPr>
        <w:t xml:space="preserve"> </w:t>
      </w:r>
      <w:r w:rsidR="006F3577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пьезоэлектрического преобразователя ПЭП</w:t>
      </w:r>
      <w:r w:rsidR="009F7462" w:rsidRPr="002A5272">
        <w:rPr>
          <w:sz w:val="26"/>
          <w:szCs w:val="26"/>
        </w:rPr>
        <w:t xml:space="preserve"> 3</w:t>
      </w:r>
      <w:r w:rsidRPr="002A5272">
        <w:rPr>
          <w:sz w:val="26"/>
          <w:szCs w:val="26"/>
        </w:rPr>
        <w:t xml:space="preserve">-4, кабелей РК 50-2-11 </w:t>
      </w:r>
      <w:r w:rsidR="006A3636" w:rsidRPr="002A5272">
        <w:rPr>
          <w:sz w:val="26"/>
          <w:szCs w:val="26"/>
        </w:rPr>
        <w:t xml:space="preserve">будет </w:t>
      </w:r>
      <w:r w:rsidR="00961540" w:rsidRPr="002A5272">
        <w:rPr>
          <w:sz w:val="26"/>
          <w:szCs w:val="26"/>
        </w:rPr>
        <w:t>обеспечена</w:t>
      </w:r>
      <w:r w:rsidR="006A3636" w:rsidRPr="002A5272">
        <w:rPr>
          <w:sz w:val="26"/>
          <w:szCs w:val="26"/>
        </w:rPr>
        <w:t xml:space="preserve"> эффективная работа </w:t>
      </w:r>
      <w:r w:rsidRPr="002A5272">
        <w:rPr>
          <w:sz w:val="26"/>
          <w:szCs w:val="26"/>
        </w:rPr>
        <w:t>электронн</w:t>
      </w:r>
      <w:r w:rsidR="006A3636" w:rsidRPr="002A5272">
        <w:rPr>
          <w:sz w:val="26"/>
          <w:szCs w:val="26"/>
        </w:rPr>
        <w:t>ой</w:t>
      </w:r>
      <w:r w:rsidRPr="002A5272">
        <w:rPr>
          <w:sz w:val="26"/>
          <w:szCs w:val="26"/>
        </w:rPr>
        <w:t xml:space="preserve"> схем</w:t>
      </w:r>
      <w:r w:rsidR="006A3636" w:rsidRPr="002A5272">
        <w:rPr>
          <w:sz w:val="26"/>
          <w:szCs w:val="26"/>
        </w:rPr>
        <w:t>ы</w:t>
      </w:r>
      <w:r w:rsidRPr="002A5272">
        <w:rPr>
          <w:sz w:val="26"/>
          <w:szCs w:val="26"/>
        </w:rPr>
        <w:t xml:space="preserve">. </w:t>
      </w:r>
    </w:p>
    <w:p w:rsidR="00953FC3" w:rsidRPr="002A5272" w:rsidRDefault="00F060D2" w:rsidP="00953FC3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Выполнение мероприятия позволит </w:t>
      </w:r>
      <w:r w:rsidR="00CF5A52" w:rsidRPr="002A5272">
        <w:rPr>
          <w:sz w:val="26"/>
          <w:szCs w:val="26"/>
        </w:rPr>
        <w:t>снизить</w:t>
      </w:r>
      <w:r w:rsidRPr="002A5272">
        <w:rPr>
          <w:sz w:val="26"/>
          <w:szCs w:val="26"/>
        </w:rPr>
        <w:t xml:space="preserve"> износ двигателей агрегатов на насосах, регулируемых затворов, запорной арматуры, аварийность на сетях, погрешность измерения, повысить достоверность контроля.</w:t>
      </w:r>
    </w:p>
    <w:p w:rsidR="00F060D2" w:rsidRPr="002A5272" w:rsidRDefault="00F060D2" w:rsidP="00953FC3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амортизации </w:t>
      </w:r>
      <w:r w:rsidR="00E62C5C" w:rsidRPr="002A5272">
        <w:rPr>
          <w:sz w:val="26"/>
          <w:szCs w:val="26"/>
        </w:rPr>
        <w:t xml:space="preserve">по  </w:t>
      </w:r>
      <w:r w:rsidR="00E62C5C" w:rsidRPr="002A5272">
        <w:rPr>
          <w:bCs/>
          <w:sz w:val="26"/>
          <w:szCs w:val="26"/>
        </w:rPr>
        <w:t>хозяйственно</w:t>
      </w:r>
      <w:r w:rsidR="00E62C5C" w:rsidRPr="002A5272">
        <w:rPr>
          <w:sz w:val="26"/>
          <w:szCs w:val="26"/>
        </w:rPr>
        <w:t>-</w:t>
      </w:r>
      <w:r w:rsidR="00E62C5C" w:rsidRPr="002A5272">
        <w:rPr>
          <w:bCs/>
          <w:sz w:val="26"/>
          <w:szCs w:val="26"/>
        </w:rPr>
        <w:t>питьевому</w:t>
      </w:r>
      <w:r w:rsidR="00E62C5C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водоснабжению.  </w:t>
      </w:r>
    </w:p>
    <w:p w:rsidR="007E0FCE" w:rsidRPr="002A5272" w:rsidRDefault="008504CA" w:rsidP="004E3EDB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2.2.4. </w:t>
      </w:r>
      <w:r w:rsidR="00E268FD" w:rsidRPr="002A5272">
        <w:rPr>
          <w:sz w:val="26"/>
          <w:szCs w:val="26"/>
        </w:rPr>
        <w:t>Мод</w:t>
      </w:r>
      <w:r w:rsidR="00C90F02" w:rsidRPr="002A5272">
        <w:rPr>
          <w:sz w:val="26"/>
          <w:szCs w:val="26"/>
        </w:rPr>
        <w:t xml:space="preserve">ернизация запорной арматуры  </w:t>
      </w:r>
      <w:proofErr w:type="spellStart"/>
      <w:r w:rsidR="00C90F02" w:rsidRPr="002A5272">
        <w:rPr>
          <w:sz w:val="26"/>
          <w:szCs w:val="26"/>
        </w:rPr>
        <w:t>Ду</w:t>
      </w:r>
      <w:proofErr w:type="spellEnd"/>
      <w:r w:rsidR="00C90F02" w:rsidRPr="002A5272">
        <w:rPr>
          <w:sz w:val="26"/>
          <w:szCs w:val="26"/>
        </w:rPr>
        <w:t xml:space="preserve"> </w:t>
      </w:r>
      <w:r w:rsidR="00E268FD" w:rsidRPr="002A5272">
        <w:rPr>
          <w:sz w:val="26"/>
          <w:szCs w:val="26"/>
        </w:rPr>
        <w:t>200-800 мм на водоочистных сооружениях (ВОС)</w:t>
      </w:r>
      <w:r w:rsidR="00F25E2D" w:rsidRPr="002A5272">
        <w:rPr>
          <w:sz w:val="26"/>
          <w:szCs w:val="26"/>
        </w:rPr>
        <w:t xml:space="preserve">   </w:t>
      </w:r>
    </w:p>
    <w:p w:rsidR="00CB7B7E" w:rsidRPr="002A5272" w:rsidRDefault="00CB7B7E" w:rsidP="00C76FEF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D05104" w:rsidRPr="002A5272" w:rsidRDefault="00E268FD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05104" w:rsidRPr="002A5272">
        <w:rPr>
          <w:sz w:val="26"/>
          <w:szCs w:val="26"/>
        </w:rPr>
        <w:t xml:space="preserve">Чугунные фланцевые задвижки </w:t>
      </w:r>
      <w:r w:rsidR="004745DF" w:rsidRPr="002A5272">
        <w:rPr>
          <w:sz w:val="26"/>
          <w:szCs w:val="26"/>
        </w:rPr>
        <w:t>(</w:t>
      </w:r>
      <w:r w:rsidR="00A73654" w:rsidRPr="002A5272">
        <w:rPr>
          <w:sz w:val="26"/>
          <w:szCs w:val="26"/>
        </w:rPr>
        <w:t>запорно</w:t>
      </w:r>
      <w:r w:rsidR="004745DF" w:rsidRPr="002A5272">
        <w:rPr>
          <w:sz w:val="26"/>
          <w:szCs w:val="26"/>
        </w:rPr>
        <w:t>е</w:t>
      </w:r>
      <w:r w:rsidR="00A73654" w:rsidRPr="002A5272">
        <w:rPr>
          <w:sz w:val="26"/>
          <w:szCs w:val="26"/>
        </w:rPr>
        <w:t xml:space="preserve"> устройств</w:t>
      </w:r>
      <w:r w:rsidR="004745DF" w:rsidRPr="002A5272">
        <w:rPr>
          <w:sz w:val="26"/>
          <w:szCs w:val="26"/>
        </w:rPr>
        <w:t xml:space="preserve">о) </w:t>
      </w:r>
      <w:r w:rsidR="00D05104" w:rsidRPr="002A5272">
        <w:rPr>
          <w:sz w:val="26"/>
          <w:szCs w:val="26"/>
        </w:rPr>
        <w:t>установлены на водоочистных сооружениях (ВОС) с момента ввода в эксплуатацию</w:t>
      </w:r>
      <w:r w:rsidR="0002204A" w:rsidRPr="002A5272">
        <w:rPr>
          <w:sz w:val="26"/>
          <w:szCs w:val="26"/>
        </w:rPr>
        <w:t xml:space="preserve"> в 1992 году</w:t>
      </w:r>
      <w:r w:rsidR="00D05104" w:rsidRPr="002A5272">
        <w:rPr>
          <w:sz w:val="26"/>
          <w:szCs w:val="26"/>
        </w:rPr>
        <w:t xml:space="preserve">. </w:t>
      </w:r>
    </w:p>
    <w:p w:rsidR="00D05104" w:rsidRPr="002A5272" w:rsidRDefault="00D05104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 </w:t>
      </w:r>
      <w:r w:rsidR="00C85B3C" w:rsidRPr="002A5272">
        <w:rPr>
          <w:sz w:val="26"/>
          <w:szCs w:val="26"/>
        </w:rPr>
        <w:t>процессе</w:t>
      </w:r>
      <w:r w:rsidRPr="002A5272">
        <w:rPr>
          <w:sz w:val="26"/>
          <w:szCs w:val="26"/>
        </w:rPr>
        <w:t xml:space="preserve"> эксплуатаци</w:t>
      </w:r>
      <w:r w:rsidR="00C85B3C"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 на уплотнительных поверхностях задвижек </w:t>
      </w:r>
      <w:r w:rsidR="00C85B3C" w:rsidRPr="002A5272">
        <w:rPr>
          <w:sz w:val="26"/>
          <w:szCs w:val="26"/>
        </w:rPr>
        <w:t>образовались</w:t>
      </w:r>
      <w:r w:rsidRPr="002A5272">
        <w:rPr>
          <w:sz w:val="26"/>
          <w:szCs w:val="26"/>
        </w:rPr>
        <w:t xml:space="preserve"> задиры и царапины</w:t>
      </w:r>
      <w:r w:rsidR="00A55C52" w:rsidRPr="002A5272">
        <w:rPr>
          <w:sz w:val="26"/>
          <w:szCs w:val="26"/>
        </w:rPr>
        <w:t>, на корпусе  - коррозия</w:t>
      </w:r>
      <w:r w:rsidR="00C85B3C" w:rsidRPr="002A5272">
        <w:rPr>
          <w:sz w:val="26"/>
          <w:szCs w:val="26"/>
        </w:rPr>
        <w:t xml:space="preserve">. Из-за </w:t>
      </w:r>
      <w:r w:rsidR="00A55C52" w:rsidRPr="002A5272">
        <w:rPr>
          <w:sz w:val="26"/>
          <w:szCs w:val="26"/>
        </w:rPr>
        <w:t>не</w:t>
      </w:r>
      <w:r w:rsidR="00C85B3C" w:rsidRPr="002A5272">
        <w:rPr>
          <w:sz w:val="26"/>
          <w:szCs w:val="26"/>
        </w:rPr>
        <w:t>герметично</w:t>
      </w:r>
      <w:r w:rsidR="00A55C52" w:rsidRPr="002A5272">
        <w:rPr>
          <w:sz w:val="26"/>
          <w:szCs w:val="26"/>
        </w:rPr>
        <w:t>го</w:t>
      </w:r>
      <w:r w:rsidRPr="002A5272">
        <w:rPr>
          <w:sz w:val="26"/>
          <w:szCs w:val="26"/>
        </w:rPr>
        <w:t xml:space="preserve"> сальникового уплотнения </w:t>
      </w:r>
      <w:r w:rsidR="00A55C52" w:rsidRPr="002A5272">
        <w:rPr>
          <w:sz w:val="26"/>
          <w:szCs w:val="26"/>
        </w:rPr>
        <w:t>происходят</w:t>
      </w:r>
      <w:r w:rsidRPr="002A5272">
        <w:rPr>
          <w:sz w:val="26"/>
          <w:szCs w:val="26"/>
        </w:rPr>
        <w:t xml:space="preserve"> потери воды через шток. </w:t>
      </w:r>
    </w:p>
    <w:p w:rsidR="00D05104" w:rsidRPr="002A5272" w:rsidRDefault="00D05104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Необходимо провести модернизацию запорной арматуры </w:t>
      </w:r>
      <w:r w:rsidR="003F43BD" w:rsidRPr="002A5272">
        <w:rPr>
          <w:sz w:val="26"/>
          <w:szCs w:val="26"/>
        </w:rPr>
        <w:t xml:space="preserve">путем </w:t>
      </w:r>
      <w:r w:rsidRPr="002A5272">
        <w:rPr>
          <w:sz w:val="26"/>
          <w:szCs w:val="26"/>
        </w:rPr>
        <w:t>замен</w:t>
      </w:r>
      <w:r w:rsidR="00C53888" w:rsidRPr="002A5272">
        <w:rPr>
          <w:sz w:val="26"/>
          <w:szCs w:val="26"/>
        </w:rPr>
        <w:t>ы</w:t>
      </w:r>
      <w:r w:rsidR="00AB14C1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затвора Ду500мм </w:t>
      </w:r>
      <w:r w:rsidR="00C53888" w:rsidRPr="002A5272">
        <w:rPr>
          <w:sz w:val="26"/>
          <w:szCs w:val="26"/>
        </w:rPr>
        <w:t>Ру</w:t>
      </w:r>
      <w:r w:rsidR="001307AD" w:rsidRPr="002A5272">
        <w:rPr>
          <w:sz w:val="26"/>
          <w:szCs w:val="26"/>
        </w:rPr>
        <w:t>6</w:t>
      </w:r>
      <w:r w:rsidR="00C53888" w:rsidRPr="002A5272">
        <w:rPr>
          <w:sz w:val="26"/>
          <w:szCs w:val="26"/>
        </w:rPr>
        <w:t xml:space="preserve"> кгс/см</w:t>
      </w:r>
      <w:r w:rsidR="00C53888" w:rsidRPr="002A5272">
        <w:rPr>
          <w:sz w:val="26"/>
          <w:szCs w:val="26"/>
          <w:vertAlign w:val="superscript"/>
        </w:rPr>
        <w:t xml:space="preserve">2  </w:t>
      </w:r>
      <w:r w:rsidRPr="002A5272">
        <w:rPr>
          <w:sz w:val="26"/>
          <w:szCs w:val="26"/>
        </w:rPr>
        <w:t xml:space="preserve">на затвор </w:t>
      </w:r>
      <w:proofErr w:type="spellStart"/>
      <w:r w:rsidR="00D249BD" w:rsidRPr="002A5272">
        <w:rPr>
          <w:sz w:val="26"/>
          <w:szCs w:val="26"/>
        </w:rPr>
        <w:t>Ду</w:t>
      </w:r>
      <w:proofErr w:type="spellEnd"/>
      <w:r w:rsidR="00D249BD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500мм 32ч906</w:t>
      </w:r>
      <w:r w:rsidR="006D2874" w:rsidRPr="002A5272">
        <w:rPr>
          <w:sz w:val="26"/>
          <w:szCs w:val="26"/>
        </w:rPr>
        <w:t>б</w:t>
      </w:r>
      <w:r w:rsidRPr="002A5272">
        <w:rPr>
          <w:sz w:val="26"/>
          <w:szCs w:val="26"/>
        </w:rPr>
        <w:t>р Ру10 кгс/см</w:t>
      </w:r>
      <w:r w:rsidRPr="002A5272">
        <w:rPr>
          <w:sz w:val="26"/>
          <w:szCs w:val="26"/>
          <w:vertAlign w:val="superscript"/>
        </w:rPr>
        <w:t>2</w:t>
      </w:r>
      <w:r w:rsidR="00301466" w:rsidRPr="002A5272">
        <w:rPr>
          <w:sz w:val="26"/>
          <w:szCs w:val="26"/>
          <w:vertAlign w:val="superscript"/>
        </w:rPr>
        <w:t xml:space="preserve"> </w:t>
      </w:r>
      <w:r w:rsidR="00301466" w:rsidRPr="002A5272">
        <w:rPr>
          <w:sz w:val="26"/>
          <w:szCs w:val="26"/>
        </w:rPr>
        <w:t>(уплотнение затвора – латунное)</w:t>
      </w:r>
      <w:r w:rsidRPr="002A5272">
        <w:rPr>
          <w:sz w:val="26"/>
          <w:szCs w:val="26"/>
          <w:vertAlign w:val="superscript"/>
        </w:rPr>
        <w:t xml:space="preserve"> </w:t>
      </w:r>
      <w:r w:rsidRPr="002A5272">
        <w:rPr>
          <w:sz w:val="26"/>
          <w:szCs w:val="26"/>
        </w:rPr>
        <w:t>с электроприводом УФ099</w:t>
      </w:r>
      <w:r w:rsidR="004814FC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006, задвижек чугунных 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200,</w:t>
      </w:r>
      <w:r w:rsidR="00AB14C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300мм </w:t>
      </w:r>
      <w:r w:rsidR="00875652" w:rsidRPr="002A5272">
        <w:rPr>
          <w:sz w:val="26"/>
          <w:szCs w:val="26"/>
        </w:rPr>
        <w:t>давлением Ру</w:t>
      </w:r>
      <w:r w:rsidR="001A6A38" w:rsidRPr="002A5272">
        <w:rPr>
          <w:sz w:val="26"/>
          <w:szCs w:val="26"/>
        </w:rPr>
        <w:t>6 кгс/см</w:t>
      </w:r>
      <w:r w:rsidR="001A6A38" w:rsidRPr="002A5272">
        <w:rPr>
          <w:sz w:val="26"/>
          <w:szCs w:val="26"/>
          <w:vertAlign w:val="superscript"/>
        </w:rPr>
        <w:t xml:space="preserve">2 </w:t>
      </w:r>
      <w:r w:rsidRPr="002A5272">
        <w:rPr>
          <w:sz w:val="26"/>
          <w:szCs w:val="26"/>
        </w:rPr>
        <w:t>на чугунные задвижки Ду200,</w:t>
      </w:r>
      <w:r w:rsidR="00AB14C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300мм 30ч906бр с выдвижным шпинделем</w:t>
      </w:r>
      <w:r w:rsidR="001A6A38" w:rsidRPr="002A5272">
        <w:rPr>
          <w:sz w:val="26"/>
          <w:szCs w:val="26"/>
        </w:rPr>
        <w:t xml:space="preserve"> (уплотнение шпинделя – сальниковое),</w:t>
      </w:r>
      <w:r w:rsidRPr="002A5272">
        <w:rPr>
          <w:sz w:val="26"/>
          <w:szCs w:val="26"/>
        </w:rPr>
        <w:t xml:space="preserve"> условным давлением Ру-10 кгс/см</w:t>
      </w:r>
      <w:r w:rsidRPr="002A5272">
        <w:rPr>
          <w:sz w:val="26"/>
          <w:szCs w:val="26"/>
          <w:vertAlign w:val="superscript"/>
        </w:rPr>
        <w:t>2</w:t>
      </w:r>
      <w:r w:rsidR="001307AD" w:rsidRPr="002A5272">
        <w:rPr>
          <w:sz w:val="26"/>
          <w:szCs w:val="26"/>
          <w:vertAlign w:val="superscript"/>
        </w:rPr>
        <w:t xml:space="preserve"> </w:t>
      </w:r>
      <w:r w:rsidR="001307AD"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 xml:space="preserve">  электроприводом УФ099</w:t>
      </w:r>
      <w:r w:rsidR="004814FC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006. </w:t>
      </w:r>
    </w:p>
    <w:p w:rsidR="00D05104" w:rsidRPr="002A5272" w:rsidRDefault="006971E1" w:rsidP="006971E1">
      <w:pPr>
        <w:widowControl/>
        <w:tabs>
          <w:tab w:val="left" w:pos="0"/>
          <w:tab w:val="left" w:pos="567"/>
          <w:tab w:val="left" w:pos="709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 ре</w:t>
      </w:r>
      <w:r w:rsidR="00C90F02" w:rsidRPr="002A5272">
        <w:rPr>
          <w:sz w:val="26"/>
          <w:szCs w:val="26"/>
        </w:rPr>
        <w:t>зультате выполнения мероприятия снизит</w:t>
      </w:r>
      <w:r w:rsidRPr="002A5272">
        <w:rPr>
          <w:sz w:val="26"/>
          <w:szCs w:val="26"/>
        </w:rPr>
        <w:t xml:space="preserve">ся </w:t>
      </w:r>
      <w:r w:rsidR="00C90F02" w:rsidRPr="002A5272">
        <w:rPr>
          <w:sz w:val="26"/>
          <w:szCs w:val="26"/>
        </w:rPr>
        <w:t xml:space="preserve">износ </w:t>
      </w:r>
      <w:r w:rsidR="00A47D57" w:rsidRPr="002A5272">
        <w:rPr>
          <w:sz w:val="26"/>
          <w:szCs w:val="26"/>
        </w:rPr>
        <w:t xml:space="preserve">запорной арматуры </w:t>
      </w:r>
      <w:r w:rsidRPr="002A5272">
        <w:rPr>
          <w:sz w:val="26"/>
          <w:szCs w:val="26"/>
        </w:rPr>
        <w:t xml:space="preserve">с 79,8% до 76,5%, </w:t>
      </w:r>
      <w:r w:rsidR="00D05104" w:rsidRPr="002A5272">
        <w:rPr>
          <w:sz w:val="26"/>
          <w:szCs w:val="26"/>
        </w:rPr>
        <w:t xml:space="preserve"> сократ</w:t>
      </w:r>
      <w:r w:rsidR="00A47D57" w:rsidRPr="002A5272">
        <w:rPr>
          <w:sz w:val="26"/>
          <w:szCs w:val="26"/>
        </w:rPr>
        <w:t xml:space="preserve">ятся </w:t>
      </w:r>
      <w:r w:rsidR="00D05104" w:rsidRPr="002A5272">
        <w:rPr>
          <w:sz w:val="26"/>
          <w:szCs w:val="26"/>
        </w:rPr>
        <w:t xml:space="preserve">утечки (потери) на водоочистных сооружениях. </w:t>
      </w:r>
    </w:p>
    <w:p w:rsidR="002E1504" w:rsidRPr="002A5272" w:rsidRDefault="002E1504" w:rsidP="002E1504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амортизации по </w:t>
      </w:r>
      <w:r w:rsidR="001E1CFC" w:rsidRPr="002A5272">
        <w:rPr>
          <w:sz w:val="26"/>
          <w:szCs w:val="26"/>
        </w:rPr>
        <w:t xml:space="preserve"> </w:t>
      </w:r>
      <w:r w:rsidR="001E1CFC" w:rsidRPr="002A5272">
        <w:rPr>
          <w:bCs/>
          <w:sz w:val="26"/>
          <w:szCs w:val="26"/>
        </w:rPr>
        <w:t>хозяйственно</w:t>
      </w:r>
      <w:r w:rsidR="001E1CFC" w:rsidRPr="002A5272">
        <w:rPr>
          <w:sz w:val="26"/>
          <w:szCs w:val="26"/>
        </w:rPr>
        <w:t>-</w:t>
      </w:r>
      <w:r w:rsidR="001E1CFC" w:rsidRPr="002A5272">
        <w:rPr>
          <w:bCs/>
          <w:sz w:val="26"/>
          <w:szCs w:val="26"/>
        </w:rPr>
        <w:t>питьевому</w:t>
      </w:r>
      <w:r w:rsidR="001E1CFC" w:rsidRPr="002A5272">
        <w:rPr>
          <w:sz w:val="26"/>
          <w:szCs w:val="26"/>
        </w:rPr>
        <w:t xml:space="preserve"> водоснабжению</w:t>
      </w:r>
      <w:r w:rsidRPr="002A5272">
        <w:rPr>
          <w:sz w:val="26"/>
          <w:szCs w:val="26"/>
        </w:rPr>
        <w:t xml:space="preserve">. </w:t>
      </w:r>
    </w:p>
    <w:p w:rsidR="002E1504" w:rsidRPr="002A5272" w:rsidRDefault="002E1504" w:rsidP="002E1504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E268FD" w:rsidRPr="002A5272" w:rsidRDefault="00035DAE" w:rsidP="004814FC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</w:t>
      </w:r>
      <w:r w:rsidR="00E268FD" w:rsidRPr="002A5272">
        <w:rPr>
          <w:sz w:val="26"/>
          <w:szCs w:val="26"/>
        </w:rPr>
        <w:t>.2.</w:t>
      </w:r>
      <w:r w:rsidRPr="002A5272">
        <w:rPr>
          <w:sz w:val="26"/>
          <w:szCs w:val="26"/>
        </w:rPr>
        <w:t>5</w:t>
      </w:r>
      <w:r w:rsidR="00E268FD" w:rsidRPr="002A5272">
        <w:rPr>
          <w:sz w:val="26"/>
          <w:szCs w:val="26"/>
        </w:rPr>
        <w:t>.</w:t>
      </w:r>
      <w:r w:rsidR="00D33E17" w:rsidRPr="002A5272">
        <w:rPr>
          <w:sz w:val="26"/>
          <w:szCs w:val="26"/>
        </w:rPr>
        <w:t xml:space="preserve"> </w:t>
      </w:r>
      <w:r w:rsidR="00E268FD" w:rsidRPr="002A5272">
        <w:rPr>
          <w:sz w:val="26"/>
          <w:szCs w:val="26"/>
        </w:rPr>
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расходомеров.</w:t>
      </w:r>
    </w:p>
    <w:p w:rsidR="001E1CFC" w:rsidRPr="002A5272" w:rsidRDefault="00E268FD" w:rsidP="00E268FD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B54DC3" w:rsidRPr="002A5272" w:rsidRDefault="00B54DC3" w:rsidP="00B54DC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На водоочистных сооружениях в работе находятся 20 контактных осветлителей типа  КО-3 с водовоздушной промывкой и горизонтальным отводом промывной воды. </w:t>
      </w:r>
    </w:p>
    <w:p w:rsidR="00B54DC3" w:rsidRPr="002A5272" w:rsidRDefault="00B54DC3" w:rsidP="00B54DC3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Существующие контактные осветлители выполнены из стальных дырчатых труб. На двух из них трубы пришли в ветхое состояние,   коррозия металла составляет 70-80% от стенки трубопроводов, через </w:t>
      </w:r>
      <w:proofErr w:type="spellStart"/>
      <w:r w:rsidRPr="002A5272">
        <w:rPr>
          <w:sz w:val="26"/>
          <w:szCs w:val="26"/>
        </w:rPr>
        <w:t>неуплотнительные</w:t>
      </w:r>
      <w:proofErr w:type="spellEnd"/>
      <w:r w:rsidRPr="002A5272">
        <w:rPr>
          <w:sz w:val="26"/>
          <w:szCs w:val="26"/>
        </w:rPr>
        <w:t xml:space="preserve"> сальники задвижек происходит утеря воды. Кабели к электроприводам, расходомер  изношены. Кварцевый песок измельчился из-за износа песчинок, </w:t>
      </w:r>
      <w:r w:rsidR="00B63BD0" w:rsidRPr="002A5272">
        <w:rPr>
          <w:sz w:val="26"/>
          <w:szCs w:val="26"/>
        </w:rPr>
        <w:t xml:space="preserve">вследствие чего </w:t>
      </w:r>
      <w:r w:rsidRPr="002A5272">
        <w:rPr>
          <w:sz w:val="26"/>
          <w:szCs w:val="26"/>
        </w:rPr>
        <w:t xml:space="preserve">пропускная способность </w:t>
      </w:r>
      <w:r w:rsidR="00BF18B9" w:rsidRPr="002A5272">
        <w:rPr>
          <w:sz w:val="26"/>
          <w:szCs w:val="26"/>
        </w:rPr>
        <w:t>его</w:t>
      </w:r>
      <w:r w:rsidR="00B63BD0" w:rsidRPr="002A5272">
        <w:rPr>
          <w:sz w:val="26"/>
          <w:szCs w:val="26"/>
        </w:rPr>
        <w:t xml:space="preserve"> уменьш</w:t>
      </w:r>
      <w:r w:rsidR="00A46BA6" w:rsidRPr="002A5272">
        <w:rPr>
          <w:sz w:val="26"/>
          <w:szCs w:val="26"/>
        </w:rPr>
        <w:t>ается</w:t>
      </w:r>
      <w:r w:rsidR="00B63BD0" w:rsidRPr="002A5272">
        <w:rPr>
          <w:sz w:val="26"/>
          <w:szCs w:val="26"/>
        </w:rPr>
        <w:t>, а</w:t>
      </w:r>
      <w:r w:rsidRPr="002A5272">
        <w:rPr>
          <w:sz w:val="26"/>
          <w:szCs w:val="26"/>
        </w:rPr>
        <w:t xml:space="preserve"> процесс очистки</w:t>
      </w:r>
      <w:r w:rsidR="00B63BD0" w:rsidRPr="002A5272">
        <w:rPr>
          <w:sz w:val="26"/>
          <w:szCs w:val="26"/>
        </w:rPr>
        <w:t xml:space="preserve"> </w:t>
      </w:r>
      <w:r w:rsidR="00953FC3" w:rsidRPr="002A5272">
        <w:rPr>
          <w:sz w:val="26"/>
          <w:szCs w:val="26"/>
        </w:rPr>
        <w:t xml:space="preserve">по времени </w:t>
      </w:r>
      <w:r w:rsidR="00B63BD0" w:rsidRPr="002A5272">
        <w:rPr>
          <w:sz w:val="26"/>
          <w:szCs w:val="26"/>
        </w:rPr>
        <w:t>за</w:t>
      </w:r>
      <w:r w:rsidR="00A46BA6" w:rsidRPr="002A5272">
        <w:rPr>
          <w:sz w:val="26"/>
          <w:szCs w:val="26"/>
        </w:rPr>
        <w:t>медляется</w:t>
      </w:r>
      <w:r w:rsidRPr="002A5272">
        <w:rPr>
          <w:sz w:val="26"/>
          <w:szCs w:val="26"/>
        </w:rPr>
        <w:t xml:space="preserve">. </w:t>
      </w:r>
    </w:p>
    <w:p w:rsidR="00401CD5" w:rsidRPr="002A5272" w:rsidRDefault="00E268FD" w:rsidP="00401CD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Необходимо провести модернизацию 2 контактных осветлителей с заменой</w:t>
      </w:r>
      <w:r w:rsidR="00D469CA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стальных труб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80мм протяженностью 144 п</w:t>
      </w:r>
      <w:r w:rsidR="00B1727C" w:rsidRPr="002A5272">
        <w:rPr>
          <w:sz w:val="26"/>
          <w:szCs w:val="26"/>
        </w:rPr>
        <w:t>ог.</w:t>
      </w:r>
      <w:r w:rsidRPr="002A5272">
        <w:rPr>
          <w:sz w:val="26"/>
          <w:szCs w:val="26"/>
        </w:rPr>
        <w:t>м на полиэтиленовы</w:t>
      </w:r>
      <w:r w:rsidR="00980E61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труб</w:t>
      </w:r>
      <w:r w:rsidR="001536DF" w:rsidRPr="002A5272">
        <w:rPr>
          <w:sz w:val="26"/>
          <w:szCs w:val="26"/>
        </w:rPr>
        <w:t>ы</w:t>
      </w:r>
      <w:r w:rsidR="00C90F02" w:rsidRPr="002A5272">
        <w:rPr>
          <w:sz w:val="26"/>
          <w:szCs w:val="26"/>
        </w:rPr>
        <w:t xml:space="preserve"> </w:t>
      </w:r>
      <w:proofErr w:type="spellStart"/>
      <w:r w:rsidR="00C90F02" w:rsidRPr="002A5272">
        <w:rPr>
          <w:sz w:val="26"/>
          <w:szCs w:val="26"/>
        </w:rPr>
        <w:t>Дн</w:t>
      </w:r>
      <w:proofErr w:type="spellEnd"/>
      <w:r w:rsidRPr="002A5272">
        <w:rPr>
          <w:sz w:val="26"/>
          <w:szCs w:val="26"/>
        </w:rPr>
        <w:t xml:space="preserve"> 110мм</w:t>
      </w:r>
      <w:r w:rsidR="00D469CA" w:rsidRPr="002A5272">
        <w:rPr>
          <w:sz w:val="26"/>
          <w:szCs w:val="26"/>
        </w:rPr>
        <w:t xml:space="preserve"> протяженностью 144 п</w:t>
      </w:r>
      <w:r w:rsidR="00B1727C" w:rsidRPr="002A5272">
        <w:rPr>
          <w:sz w:val="26"/>
          <w:szCs w:val="26"/>
        </w:rPr>
        <w:t>ог.м</w:t>
      </w:r>
      <w:r w:rsidRPr="002A5272">
        <w:rPr>
          <w:sz w:val="26"/>
          <w:szCs w:val="26"/>
        </w:rPr>
        <w:t xml:space="preserve">, </w:t>
      </w:r>
      <w:r w:rsidR="00D469CA" w:rsidRPr="002A5272">
        <w:rPr>
          <w:sz w:val="26"/>
          <w:szCs w:val="26"/>
        </w:rPr>
        <w:t xml:space="preserve">2 </w:t>
      </w:r>
      <w:r w:rsidRPr="002A5272">
        <w:rPr>
          <w:sz w:val="26"/>
          <w:szCs w:val="26"/>
        </w:rPr>
        <w:t xml:space="preserve">задвижек Ду200мм </w:t>
      </w:r>
      <w:r w:rsidR="00334380" w:rsidRPr="002A5272">
        <w:rPr>
          <w:sz w:val="26"/>
          <w:szCs w:val="26"/>
        </w:rPr>
        <w:t xml:space="preserve"> условным давлением </w:t>
      </w:r>
      <w:proofErr w:type="spellStart"/>
      <w:r w:rsidR="00334380" w:rsidRPr="002A5272">
        <w:rPr>
          <w:sz w:val="26"/>
          <w:szCs w:val="26"/>
        </w:rPr>
        <w:t>Ру</w:t>
      </w:r>
      <w:proofErr w:type="spellEnd"/>
      <w:r w:rsidR="00334380" w:rsidRPr="002A5272">
        <w:rPr>
          <w:sz w:val="26"/>
          <w:szCs w:val="26"/>
        </w:rPr>
        <w:t xml:space="preserve"> 6 кгс/см</w:t>
      </w:r>
      <w:r w:rsidR="00334380" w:rsidRPr="002A5272">
        <w:rPr>
          <w:sz w:val="26"/>
          <w:szCs w:val="26"/>
          <w:vertAlign w:val="superscript"/>
        </w:rPr>
        <w:t xml:space="preserve">2 </w:t>
      </w:r>
      <w:r w:rsidRPr="002A5272">
        <w:rPr>
          <w:sz w:val="26"/>
          <w:szCs w:val="26"/>
        </w:rPr>
        <w:t xml:space="preserve">на </w:t>
      </w:r>
      <w:r w:rsidR="001536DF" w:rsidRPr="002A5272">
        <w:rPr>
          <w:sz w:val="26"/>
          <w:szCs w:val="26"/>
        </w:rPr>
        <w:t>2 задвиж</w:t>
      </w:r>
      <w:r w:rsidR="009A35B6" w:rsidRPr="002A5272">
        <w:rPr>
          <w:sz w:val="26"/>
          <w:szCs w:val="26"/>
        </w:rPr>
        <w:t>к</w:t>
      </w:r>
      <w:r w:rsidR="001536DF" w:rsidRPr="002A5272">
        <w:rPr>
          <w:sz w:val="26"/>
          <w:szCs w:val="26"/>
        </w:rPr>
        <w:t xml:space="preserve">и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30ч906бр</w:t>
      </w:r>
      <w:r w:rsidR="001536DF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условным давлением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10 кгс/см</w:t>
      </w:r>
      <w:r w:rsidRPr="002A5272">
        <w:rPr>
          <w:sz w:val="26"/>
          <w:szCs w:val="26"/>
          <w:vertAlign w:val="superscript"/>
        </w:rPr>
        <w:t>2</w:t>
      </w:r>
      <w:r w:rsidRPr="002A5272">
        <w:rPr>
          <w:sz w:val="26"/>
          <w:szCs w:val="26"/>
        </w:rPr>
        <w:t>, загрузочного материала – кварцевого песка</w:t>
      </w:r>
      <w:r w:rsidR="001536DF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370 тонн</w:t>
      </w:r>
      <w:r w:rsidR="00334380" w:rsidRPr="002A5272">
        <w:rPr>
          <w:sz w:val="26"/>
          <w:szCs w:val="26"/>
        </w:rPr>
        <w:t xml:space="preserve"> на 370 тонн (фракци</w:t>
      </w:r>
      <w:r w:rsidR="00E67E0A" w:rsidRPr="002A5272">
        <w:rPr>
          <w:sz w:val="26"/>
          <w:szCs w:val="26"/>
        </w:rPr>
        <w:t>я</w:t>
      </w:r>
      <w:r w:rsidR="00503D4E" w:rsidRPr="002A5272">
        <w:rPr>
          <w:sz w:val="26"/>
          <w:szCs w:val="26"/>
        </w:rPr>
        <w:t xml:space="preserve"> песка </w:t>
      </w:r>
      <w:r w:rsidR="00334380" w:rsidRPr="002A5272">
        <w:rPr>
          <w:sz w:val="26"/>
          <w:szCs w:val="26"/>
        </w:rPr>
        <w:t xml:space="preserve"> 0</w:t>
      </w:r>
      <w:r w:rsidR="00E67E0A" w:rsidRPr="002A5272">
        <w:rPr>
          <w:sz w:val="26"/>
          <w:szCs w:val="26"/>
        </w:rPr>
        <w:t>,8-2,</w:t>
      </w:r>
      <w:r w:rsidR="00334380" w:rsidRPr="002A5272">
        <w:rPr>
          <w:sz w:val="26"/>
          <w:szCs w:val="26"/>
        </w:rPr>
        <w:t>0</w:t>
      </w:r>
      <w:r w:rsidR="00E67E0A" w:rsidRPr="002A5272">
        <w:rPr>
          <w:sz w:val="26"/>
          <w:szCs w:val="26"/>
        </w:rPr>
        <w:t xml:space="preserve"> мм; </w:t>
      </w:r>
      <w:r w:rsidR="00334380" w:rsidRPr="002A5272">
        <w:rPr>
          <w:sz w:val="26"/>
          <w:szCs w:val="26"/>
        </w:rPr>
        <w:t xml:space="preserve"> 0</w:t>
      </w:r>
      <w:r w:rsidR="00E67E0A" w:rsidRPr="002A5272">
        <w:rPr>
          <w:sz w:val="26"/>
          <w:szCs w:val="26"/>
        </w:rPr>
        <w:t>,8-1,2 мм;</w:t>
      </w:r>
      <w:r w:rsidR="00334380" w:rsidRPr="002A5272">
        <w:rPr>
          <w:sz w:val="26"/>
          <w:szCs w:val="26"/>
        </w:rPr>
        <w:t xml:space="preserve"> 2</w:t>
      </w:r>
      <w:r w:rsidR="00E67E0A" w:rsidRPr="002A5272">
        <w:rPr>
          <w:sz w:val="26"/>
          <w:szCs w:val="26"/>
        </w:rPr>
        <w:t>,</w:t>
      </w:r>
      <w:r w:rsidR="00334380" w:rsidRPr="002A5272">
        <w:rPr>
          <w:sz w:val="26"/>
          <w:szCs w:val="26"/>
        </w:rPr>
        <w:t>0-5</w:t>
      </w:r>
      <w:r w:rsidR="00E67E0A" w:rsidRPr="002A5272">
        <w:rPr>
          <w:sz w:val="26"/>
          <w:szCs w:val="26"/>
        </w:rPr>
        <w:t>,</w:t>
      </w:r>
      <w:r w:rsidR="00334380" w:rsidRPr="002A5272">
        <w:rPr>
          <w:sz w:val="26"/>
          <w:szCs w:val="26"/>
        </w:rPr>
        <w:t>0</w:t>
      </w:r>
      <w:r w:rsidR="00E67E0A" w:rsidRPr="002A5272">
        <w:rPr>
          <w:sz w:val="26"/>
          <w:szCs w:val="26"/>
        </w:rPr>
        <w:t xml:space="preserve"> мм</w:t>
      </w:r>
      <w:r w:rsidR="00334380" w:rsidRPr="002A5272">
        <w:rPr>
          <w:sz w:val="26"/>
          <w:szCs w:val="26"/>
        </w:rPr>
        <w:t>)</w:t>
      </w:r>
      <w:r w:rsidRPr="002A5272">
        <w:rPr>
          <w:sz w:val="26"/>
          <w:szCs w:val="26"/>
        </w:rPr>
        <w:t xml:space="preserve">, кабелей </w:t>
      </w:r>
      <w:r w:rsidR="00401CD5" w:rsidRPr="002A5272">
        <w:rPr>
          <w:sz w:val="26"/>
          <w:szCs w:val="26"/>
        </w:rPr>
        <w:t xml:space="preserve">электропитания </w:t>
      </w:r>
      <w:r w:rsidR="00B1727C" w:rsidRPr="002A5272">
        <w:rPr>
          <w:sz w:val="26"/>
          <w:szCs w:val="26"/>
        </w:rPr>
        <w:t xml:space="preserve">ВВГ и КВВГ– 420 пог.м </w:t>
      </w:r>
      <w:r w:rsidRPr="002A5272">
        <w:rPr>
          <w:sz w:val="26"/>
          <w:szCs w:val="26"/>
        </w:rPr>
        <w:t xml:space="preserve">на силовые </w:t>
      </w:r>
      <w:r w:rsidR="005B0020" w:rsidRPr="002A5272">
        <w:rPr>
          <w:sz w:val="26"/>
          <w:szCs w:val="26"/>
        </w:rPr>
        <w:t xml:space="preserve">кабели </w:t>
      </w:r>
      <w:r w:rsidRPr="002A5272">
        <w:rPr>
          <w:sz w:val="26"/>
          <w:szCs w:val="26"/>
        </w:rPr>
        <w:t>ВВГ и КВВГ– 420 п</w:t>
      </w:r>
      <w:r w:rsidR="00B1727C" w:rsidRPr="002A5272">
        <w:rPr>
          <w:sz w:val="26"/>
          <w:szCs w:val="26"/>
        </w:rPr>
        <w:t>ог.м</w:t>
      </w:r>
      <w:r w:rsidRPr="002A5272">
        <w:rPr>
          <w:sz w:val="26"/>
          <w:szCs w:val="26"/>
        </w:rPr>
        <w:t xml:space="preserve">, </w:t>
      </w:r>
      <w:r w:rsidR="00401CD5" w:rsidRPr="002A5272">
        <w:rPr>
          <w:sz w:val="26"/>
          <w:szCs w:val="26"/>
        </w:rPr>
        <w:t xml:space="preserve"> и установкой  расходомера-счетчика  электромагнитного </w:t>
      </w:r>
      <w:proofErr w:type="spellStart"/>
      <w:r w:rsidR="00401CD5" w:rsidRPr="002A5272">
        <w:rPr>
          <w:sz w:val="26"/>
          <w:szCs w:val="26"/>
        </w:rPr>
        <w:t>Ду</w:t>
      </w:r>
      <w:proofErr w:type="spellEnd"/>
      <w:r w:rsidR="00401CD5" w:rsidRPr="002A5272">
        <w:rPr>
          <w:sz w:val="26"/>
          <w:szCs w:val="26"/>
        </w:rPr>
        <w:t xml:space="preserve"> 200 мм «Взлет ЭР» модификацией «</w:t>
      </w:r>
      <w:proofErr w:type="spellStart"/>
      <w:r w:rsidR="00401CD5" w:rsidRPr="002A5272">
        <w:rPr>
          <w:sz w:val="26"/>
          <w:szCs w:val="26"/>
        </w:rPr>
        <w:t>ЛайтМ</w:t>
      </w:r>
      <w:proofErr w:type="spellEnd"/>
      <w:r w:rsidR="00401CD5" w:rsidRPr="002A5272">
        <w:rPr>
          <w:sz w:val="26"/>
          <w:szCs w:val="26"/>
        </w:rPr>
        <w:t xml:space="preserve">» исполнения в количестве 1 шт.    </w:t>
      </w:r>
    </w:p>
    <w:p w:rsidR="00D85295" w:rsidRPr="002A5272" w:rsidRDefault="00A06E09" w:rsidP="00401CD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rStyle w:val="apple-converted-space"/>
          <w:sz w:val="26"/>
          <w:szCs w:val="26"/>
          <w:shd w:val="clear" w:color="auto" w:fill="FFFFFF"/>
        </w:rPr>
      </w:pPr>
      <w:r w:rsidRPr="002A5272">
        <w:rPr>
          <w:sz w:val="26"/>
          <w:szCs w:val="26"/>
        </w:rPr>
        <w:t xml:space="preserve">Модернизация контактных осветлителей КО-14, КО-20 из дырчатых стальных труб на трубы из полиэтилена и замена фильтрующей загрузки ведёт к повышению пропускной способности контактных осветлителей и увеличению срока эксплуатации самого контактного осветлителя. Качество подаваемой воды остаётся постоянным – полиэтиленовые трубы не корродируют и препятствуют всем видам обрастания как химическим, так и бактериологическим, что позволяет избежать вторичных загрязнений. Силовой кабель </w:t>
      </w:r>
      <w:r w:rsidRPr="002A5272">
        <w:rPr>
          <w:rStyle w:val="affffe"/>
          <w:b w:val="0"/>
          <w:sz w:val="26"/>
          <w:szCs w:val="26"/>
        </w:rPr>
        <w:t>ВВГ</w:t>
      </w:r>
      <w:r w:rsidRPr="002A5272">
        <w:rPr>
          <w:b/>
          <w:sz w:val="26"/>
          <w:szCs w:val="26"/>
        </w:rPr>
        <w:t> </w:t>
      </w:r>
      <w:r w:rsidRPr="002A5272">
        <w:rPr>
          <w:sz w:val="26"/>
          <w:szCs w:val="26"/>
        </w:rPr>
        <w:t>используется для передачи и распределения электриче</w:t>
      </w:r>
      <w:r w:rsidR="00BC1B8B" w:rsidRPr="002A5272">
        <w:rPr>
          <w:sz w:val="26"/>
          <w:szCs w:val="26"/>
        </w:rPr>
        <w:t>ского тока, рабочее напряжение –</w:t>
      </w:r>
      <w:r w:rsidRPr="002A5272">
        <w:rPr>
          <w:sz w:val="26"/>
          <w:szCs w:val="26"/>
        </w:rPr>
        <w:t xml:space="preserve"> 660 ÷ </w:t>
      </w:r>
      <w:r w:rsidR="00BC1B8B" w:rsidRPr="002A5272">
        <w:rPr>
          <w:sz w:val="26"/>
          <w:szCs w:val="26"/>
        </w:rPr>
        <w:t>1000 В, частота–</w:t>
      </w:r>
      <w:r w:rsidRPr="002A5272">
        <w:rPr>
          <w:sz w:val="26"/>
          <w:szCs w:val="26"/>
        </w:rPr>
        <w:t xml:space="preserve">50 Гц. Применяется при широком диапазоне температур: от –50 до + 50 °C. Выдерживает влажность до 98 % при температуре до +40 °C. Кабель достаточно прочен на разрыв и изгиб, стоек к агрессивным химическим веществам. Расходомер-счетчик электромагнитный «ВЗЛЕТ ЭР» предназначен для точного и стабильного измерения среднего объемного расхода и объема холодной воды через контактный осветлитель, экономичен, работает непрерывно в автоматическом режиме. </w:t>
      </w:r>
      <w:r w:rsidRPr="002A5272">
        <w:rPr>
          <w:rStyle w:val="apple-converted-space"/>
          <w:sz w:val="26"/>
          <w:szCs w:val="26"/>
          <w:shd w:val="clear" w:color="auto" w:fill="FFFFFF"/>
        </w:rPr>
        <w:t> </w:t>
      </w:r>
    </w:p>
    <w:p w:rsidR="00A06E09" w:rsidRPr="002A5272" w:rsidRDefault="00D85295" w:rsidP="00D8529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 результате выполнения мероприятий</w:t>
      </w:r>
      <w:r w:rsidR="00A06E09" w:rsidRPr="002A5272">
        <w:rPr>
          <w:sz w:val="26"/>
          <w:szCs w:val="26"/>
          <w:shd w:val="clear" w:color="auto" w:fill="FFFFFF"/>
        </w:rPr>
        <w:t xml:space="preserve"> </w:t>
      </w:r>
      <w:r w:rsidRPr="002A5272">
        <w:rPr>
          <w:sz w:val="26"/>
          <w:szCs w:val="26"/>
        </w:rPr>
        <w:t xml:space="preserve">износ </w:t>
      </w:r>
      <w:r w:rsidRPr="002A5272">
        <w:rPr>
          <w:sz w:val="26"/>
          <w:szCs w:val="26"/>
          <w:lang w:eastAsia="en-US"/>
        </w:rPr>
        <w:t>к</w:t>
      </w:r>
      <w:r w:rsidRPr="002A5272">
        <w:rPr>
          <w:sz w:val="26"/>
          <w:szCs w:val="26"/>
        </w:rPr>
        <w:t xml:space="preserve">онтактных  осветлителей, который на 2014 год  составлял 20,1%,  снизится до 16,9%.   </w:t>
      </w:r>
    </w:p>
    <w:p w:rsidR="00E268FD" w:rsidRPr="002A5272" w:rsidRDefault="00E268FD" w:rsidP="00E268FD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прибыли и амортизации </w:t>
      </w:r>
      <w:r w:rsidR="00CF228F" w:rsidRPr="002A5272">
        <w:rPr>
          <w:sz w:val="26"/>
          <w:szCs w:val="26"/>
        </w:rPr>
        <w:t xml:space="preserve">по </w:t>
      </w:r>
      <w:r w:rsidR="00CF228F" w:rsidRPr="002A5272">
        <w:rPr>
          <w:bCs/>
          <w:sz w:val="26"/>
          <w:szCs w:val="26"/>
        </w:rPr>
        <w:t>хозяйственно</w:t>
      </w:r>
      <w:r w:rsidR="00CF228F" w:rsidRPr="002A5272">
        <w:rPr>
          <w:sz w:val="26"/>
          <w:szCs w:val="26"/>
        </w:rPr>
        <w:t>-</w:t>
      </w:r>
      <w:r w:rsidR="00CF228F" w:rsidRPr="002A5272">
        <w:rPr>
          <w:bCs/>
          <w:sz w:val="26"/>
          <w:szCs w:val="26"/>
        </w:rPr>
        <w:t>питьевому</w:t>
      </w:r>
      <w:r w:rsidRPr="002A5272">
        <w:rPr>
          <w:sz w:val="26"/>
          <w:szCs w:val="26"/>
        </w:rPr>
        <w:t xml:space="preserve"> водоснабжению.</w:t>
      </w:r>
    </w:p>
    <w:p w:rsidR="00E268FD" w:rsidRPr="002A5272" w:rsidRDefault="00E268FD" w:rsidP="00293BC5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/>
          <w:sz w:val="26"/>
          <w:szCs w:val="26"/>
        </w:rPr>
      </w:pPr>
    </w:p>
    <w:p w:rsidR="00293BC5" w:rsidRPr="002A5272" w:rsidRDefault="00C05664" w:rsidP="00482592">
      <w:pPr>
        <w:widowControl/>
        <w:tabs>
          <w:tab w:val="left" w:pos="-426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3</w:t>
      </w:r>
      <w:r w:rsidR="00293BC5" w:rsidRPr="002A5272">
        <w:rPr>
          <w:sz w:val="26"/>
          <w:szCs w:val="26"/>
        </w:rPr>
        <w:t xml:space="preserve">. Мероприятия, направленные на повышение экологической эффективности, достижение плановых значений показателей надёжности, качества и энергоэффективности объектов централизованных систем </w:t>
      </w:r>
      <w:r w:rsidR="00217605" w:rsidRPr="002A5272">
        <w:rPr>
          <w:sz w:val="26"/>
          <w:szCs w:val="26"/>
        </w:rPr>
        <w:t xml:space="preserve">холодного </w:t>
      </w:r>
      <w:r w:rsidR="00293BC5" w:rsidRPr="002A5272">
        <w:rPr>
          <w:sz w:val="26"/>
          <w:szCs w:val="26"/>
        </w:rPr>
        <w:t xml:space="preserve">водоснабжения, в том числе: </w:t>
      </w:r>
    </w:p>
    <w:p w:rsidR="00024BDF" w:rsidRPr="002A5272" w:rsidRDefault="00024BDF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  <w:u w:val="single"/>
        </w:rPr>
      </w:pPr>
    </w:p>
    <w:p w:rsidR="00293BC5" w:rsidRPr="002A5272" w:rsidRDefault="00C05664" w:rsidP="00D80167">
      <w:pPr>
        <w:widowControl/>
        <w:tabs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3</w:t>
      </w:r>
      <w:r w:rsidR="0032171D" w:rsidRPr="002A5272">
        <w:rPr>
          <w:sz w:val="26"/>
          <w:szCs w:val="26"/>
        </w:rPr>
        <w:t>.1</w:t>
      </w:r>
      <w:r w:rsidR="00FC1318" w:rsidRPr="002A5272">
        <w:rPr>
          <w:sz w:val="26"/>
          <w:szCs w:val="26"/>
        </w:rPr>
        <w:t xml:space="preserve">. </w:t>
      </w:r>
      <w:r w:rsidR="00293BC5" w:rsidRPr="002A5272">
        <w:rPr>
          <w:sz w:val="26"/>
          <w:szCs w:val="26"/>
        </w:rPr>
        <w:t>Реконструкция системы обработки промывных вод</w:t>
      </w:r>
      <w:r w:rsidR="00926837" w:rsidRPr="002A5272">
        <w:rPr>
          <w:sz w:val="26"/>
          <w:szCs w:val="26"/>
        </w:rPr>
        <w:t>,</w:t>
      </w:r>
      <w:r w:rsidR="00293BC5" w:rsidRPr="002A5272">
        <w:rPr>
          <w:sz w:val="26"/>
          <w:szCs w:val="26"/>
        </w:rPr>
        <w:t xml:space="preserve"> </w:t>
      </w:r>
      <w:r w:rsidR="00926837" w:rsidRPr="002A5272">
        <w:rPr>
          <w:sz w:val="26"/>
          <w:szCs w:val="26"/>
        </w:rPr>
        <w:t>начиная от</w:t>
      </w:r>
      <w:r w:rsidR="00293BC5" w:rsidRPr="002A5272">
        <w:rPr>
          <w:sz w:val="26"/>
          <w:szCs w:val="26"/>
        </w:rPr>
        <w:t xml:space="preserve"> контактных осветлителей (КО) </w:t>
      </w:r>
    </w:p>
    <w:p w:rsidR="00CF5AAE" w:rsidRPr="002A5272" w:rsidRDefault="00CF5AAE" w:rsidP="00CF5AAE">
      <w:pPr>
        <w:rPr>
          <w:sz w:val="26"/>
          <w:szCs w:val="26"/>
        </w:rPr>
      </w:pPr>
    </w:p>
    <w:p w:rsidR="00D80167" w:rsidRPr="002A5272" w:rsidRDefault="006A776E" w:rsidP="006A776E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>Сырая вода из водохранилища (р. Волга) поступает на Водоочистные сооружения через насосную станцию 1 подъема. Очистка сырой воды производится на контактных осветлителях</w:t>
      </w:r>
      <w:r w:rsidR="00C05664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 По мере очистки  контактные осветлители загрязняются и выводятся на промывку. Загрязненные промывные воды поступают в контактный резервуар, где пройдя песколовку, затем горизонтальный отстойник, оборудованный тонкослойным модулем и обработанный флокулянтом, отстаиваются и поступают в отсек сбора осветленной воды. Осветленная вода возвращается обратно в голову сооружения для производства хозпитьевой воды. Для того, чтобы вышеуказанная технологическая схема осветления промывной воды работала</w:t>
      </w:r>
      <w:r w:rsidR="00C05664" w:rsidRPr="002A5272">
        <w:rPr>
          <w:sz w:val="26"/>
          <w:szCs w:val="26"/>
        </w:rPr>
        <w:t xml:space="preserve"> эффективно</w:t>
      </w:r>
      <w:r w:rsidRPr="002A5272">
        <w:rPr>
          <w:sz w:val="26"/>
          <w:szCs w:val="26"/>
        </w:rPr>
        <w:t xml:space="preserve"> необходимо провести реконструкцию системы обработки промывных вод</w:t>
      </w:r>
      <w:r w:rsidR="00502535" w:rsidRPr="002A5272">
        <w:rPr>
          <w:sz w:val="26"/>
          <w:szCs w:val="26"/>
        </w:rPr>
        <w:t>, расположенной на территории водоочистных сооружений (ВОС)</w:t>
      </w:r>
      <w:r w:rsidR="006C7404" w:rsidRPr="002A5272">
        <w:rPr>
          <w:sz w:val="26"/>
          <w:szCs w:val="26"/>
        </w:rPr>
        <w:t xml:space="preserve"> по адресу: ул.Восточная, 25</w:t>
      </w:r>
      <w:r w:rsidR="00926837" w:rsidRPr="002A5272">
        <w:rPr>
          <w:sz w:val="26"/>
          <w:szCs w:val="26"/>
        </w:rPr>
        <w:t xml:space="preserve">, </w:t>
      </w:r>
      <w:r w:rsidR="006C7404" w:rsidRPr="002A5272">
        <w:rPr>
          <w:sz w:val="26"/>
          <w:szCs w:val="26"/>
        </w:rPr>
        <w:t>(</w:t>
      </w:r>
      <w:r w:rsidR="00E9345D" w:rsidRPr="002A5272">
        <w:rPr>
          <w:sz w:val="26"/>
          <w:szCs w:val="26"/>
        </w:rPr>
        <w:t xml:space="preserve">начиная от </w:t>
      </w:r>
      <w:r w:rsidR="00D80167" w:rsidRPr="002A5272">
        <w:rPr>
          <w:sz w:val="26"/>
          <w:szCs w:val="26"/>
        </w:rPr>
        <w:t>контактных осветлителей</w:t>
      </w:r>
      <w:r w:rsidR="00502535"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 </w:t>
      </w:r>
      <w:r w:rsidR="00233ECD" w:rsidRPr="002A5272">
        <w:rPr>
          <w:sz w:val="26"/>
          <w:szCs w:val="26"/>
        </w:rPr>
        <w:t xml:space="preserve">до </w:t>
      </w:r>
      <w:r w:rsidR="006147D4" w:rsidRPr="002A5272">
        <w:rPr>
          <w:sz w:val="26"/>
          <w:szCs w:val="26"/>
        </w:rPr>
        <w:t>границы начала</w:t>
      </w:r>
      <w:r w:rsidR="00233ECD" w:rsidRPr="002A5272">
        <w:rPr>
          <w:sz w:val="26"/>
          <w:szCs w:val="26"/>
        </w:rPr>
        <w:t xml:space="preserve"> </w:t>
      </w:r>
      <w:r w:rsidR="00C05664" w:rsidRPr="002A5272">
        <w:rPr>
          <w:sz w:val="26"/>
          <w:szCs w:val="26"/>
        </w:rPr>
        <w:t>сети</w:t>
      </w:r>
      <w:r w:rsidR="006F5863" w:rsidRPr="002A5272">
        <w:rPr>
          <w:sz w:val="26"/>
          <w:szCs w:val="26"/>
        </w:rPr>
        <w:t xml:space="preserve"> водоотведения</w:t>
      </w:r>
      <w:r w:rsidR="006C7404" w:rsidRPr="002A5272">
        <w:rPr>
          <w:sz w:val="26"/>
          <w:szCs w:val="26"/>
        </w:rPr>
        <w:t>)</w:t>
      </w:r>
      <w:r w:rsidR="006F5863" w:rsidRPr="002A5272">
        <w:rPr>
          <w:sz w:val="26"/>
          <w:szCs w:val="26"/>
        </w:rPr>
        <w:t xml:space="preserve"> </w:t>
      </w:r>
      <w:r w:rsidR="005C7D7C" w:rsidRPr="002A5272">
        <w:rPr>
          <w:sz w:val="26"/>
          <w:szCs w:val="26"/>
        </w:rPr>
        <w:t>в результате которой</w:t>
      </w:r>
      <w:r w:rsidR="00D80167" w:rsidRPr="002A5272">
        <w:rPr>
          <w:sz w:val="26"/>
          <w:szCs w:val="26"/>
        </w:rPr>
        <w:t>: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•</w:t>
      </w:r>
      <w:r w:rsidRPr="002A5272">
        <w:rPr>
          <w:sz w:val="26"/>
          <w:szCs w:val="26"/>
        </w:rPr>
        <w:tab/>
        <w:t>сни</w:t>
      </w:r>
      <w:r w:rsidR="005C7D7C" w:rsidRPr="002A5272">
        <w:rPr>
          <w:sz w:val="26"/>
          <w:szCs w:val="26"/>
        </w:rPr>
        <w:t>зиться</w:t>
      </w:r>
      <w:r w:rsidRPr="002A5272">
        <w:rPr>
          <w:sz w:val="26"/>
          <w:szCs w:val="26"/>
        </w:rPr>
        <w:t xml:space="preserve"> объём сбрасываемых загрязненных промывных вод в городскую канализацию до 40-50% на I-этапе реализации проекта </w:t>
      </w:r>
      <w:r w:rsidR="00D164DC" w:rsidRPr="002A5272">
        <w:rPr>
          <w:sz w:val="26"/>
          <w:szCs w:val="26"/>
        </w:rPr>
        <w:t>(посредством</w:t>
      </w:r>
      <w:r w:rsidR="00C73205" w:rsidRPr="002A5272">
        <w:rPr>
          <w:sz w:val="26"/>
          <w:szCs w:val="26"/>
        </w:rPr>
        <w:t xml:space="preserve"> повторного</w:t>
      </w:r>
      <w:r w:rsidRPr="002A5272">
        <w:rPr>
          <w:sz w:val="26"/>
          <w:szCs w:val="26"/>
        </w:rPr>
        <w:t xml:space="preserve"> их использования после соответствующей обработки на контактном </w:t>
      </w:r>
      <w:r w:rsidR="00C73205" w:rsidRPr="002A5272">
        <w:rPr>
          <w:sz w:val="26"/>
          <w:szCs w:val="26"/>
        </w:rPr>
        <w:t>осветлителе</w:t>
      </w:r>
      <w:r w:rsidR="00D164DC" w:rsidRPr="002A5272">
        <w:rPr>
          <w:sz w:val="26"/>
          <w:szCs w:val="26"/>
        </w:rPr>
        <w:t>)</w:t>
      </w:r>
      <w:r w:rsidRPr="002A5272">
        <w:rPr>
          <w:sz w:val="26"/>
          <w:szCs w:val="26"/>
        </w:rPr>
        <w:t>;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•</w:t>
      </w:r>
      <w:r w:rsidRPr="002A5272">
        <w:rPr>
          <w:sz w:val="26"/>
          <w:szCs w:val="26"/>
        </w:rPr>
        <w:tab/>
        <w:t>возврат 40-50% сбрасываемых промывных вод в канализацию позвол</w:t>
      </w:r>
      <w:r w:rsidR="00D164DC" w:rsidRPr="002A5272">
        <w:rPr>
          <w:sz w:val="26"/>
          <w:szCs w:val="26"/>
        </w:rPr>
        <w:t>ит</w:t>
      </w:r>
      <w:r w:rsidRPr="002A5272">
        <w:rPr>
          <w:sz w:val="26"/>
          <w:szCs w:val="26"/>
        </w:rPr>
        <w:t xml:space="preserve"> снизить на такой же объем забор сырой  воды из р. Волга (водохранилище);</w:t>
      </w:r>
    </w:p>
    <w:p w:rsidR="00D80167" w:rsidRPr="002A5272" w:rsidRDefault="00BE7FF9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C73205" w:rsidRPr="002A5272">
        <w:rPr>
          <w:sz w:val="26"/>
          <w:szCs w:val="26"/>
        </w:rPr>
        <w:t>В итоге с</w:t>
      </w:r>
      <w:r w:rsidRPr="002A5272">
        <w:rPr>
          <w:sz w:val="26"/>
          <w:szCs w:val="26"/>
        </w:rPr>
        <w:t>низится</w:t>
      </w:r>
      <w:r w:rsidR="00D80167" w:rsidRPr="002A5272">
        <w:rPr>
          <w:sz w:val="26"/>
          <w:szCs w:val="26"/>
        </w:rPr>
        <w:t xml:space="preserve"> негативно</w:t>
      </w:r>
      <w:r w:rsidRPr="002A5272">
        <w:rPr>
          <w:sz w:val="26"/>
          <w:szCs w:val="26"/>
        </w:rPr>
        <w:t>е</w:t>
      </w:r>
      <w:r w:rsidR="00D80167" w:rsidRPr="002A5272">
        <w:rPr>
          <w:sz w:val="26"/>
          <w:szCs w:val="26"/>
        </w:rPr>
        <w:t xml:space="preserve"> воздействи</w:t>
      </w:r>
      <w:r w:rsidRPr="002A5272">
        <w:rPr>
          <w:sz w:val="26"/>
          <w:szCs w:val="26"/>
        </w:rPr>
        <w:t>е</w:t>
      </w:r>
      <w:r w:rsidR="00D80167" w:rsidRPr="002A5272">
        <w:rPr>
          <w:sz w:val="26"/>
          <w:szCs w:val="26"/>
        </w:rPr>
        <w:t xml:space="preserve"> на окружающую среду </w:t>
      </w:r>
      <w:r w:rsidRPr="002A5272">
        <w:rPr>
          <w:sz w:val="26"/>
          <w:szCs w:val="26"/>
        </w:rPr>
        <w:t>(</w:t>
      </w:r>
      <w:r w:rsidR="00D80167" w:rsidRPr="002A5272">
        <w:rPr>
          <w:sz w:val="26"/>
          <w:szCs w:val="26"/>
        </w:rPr>
        <w:t>сни</w:t>
      </w:r>
      <w:r w:rsidRPr="002A5272">
        <w:rPr>
          <w:sz w:val="26"/>
          <w:szCs w:val="26"/>
        </w:rPr>
        <w:t>зится</w:t>
      </w:r>
      <w:r w:rsidR="00D80167" w:rsidRPr="002A5272">
        <w:rPr>
          <w:sz w:val="26"/>
          <w:szCs w:val="26"/>
        </w:rPr>
        <w:t xml:space="preserve"> объем</w:t>
      </w:r>
      <w:r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забора сырой воды из водохранилища и </w:t>
      </w:r>
      <w:r w:rsidRPr="002A5272">
        <w:rPr>
          <w:sz w:val="26"/>
          <w:szCs w:val="26"/>
        </w:rPr>
        <w:t xml:space="preserve">объем </w:t>
      </w:r>
      <w:r w:rsidR="00D80167" w:rsidRPr="002A5272">
        <w:rPr>
          <w:sz w:val="26"/>
          <w:szCs w:val="26"/>
        </w:rPr>
        <w:t>сброс</w:t>
      </w:r>
      <w:r w:rsidRPr="002A5272">
        <w:rPr>
          <w:sz w:val="26"/>
          <w:szCs w:val="26"/>
        </w:rPr>
        <w:t>ов</w:t>
      </w:r>
      <w:r w:rsidR="00D80167" w:rsidRPr="002A5272">
        <w:rPr>
          <w:sz w:val="26"/>
          <w:szCs w:val="26"/>
        </w:rPr>
        <w:t xml:space="preserve"> загрязнённых промывных вод в канализацию</w:t>
      </w:r>
      <w:r w:rsidRPr="002A5272">
        <w:rPr>
          <w:sz w:val="26"/>
          <w:szCs w:val="26"/>
        </w:rPr>
        <w:t>)</w:t>
      </w:r>
      <w:r w:rsidR="00D80167" w:rsidRPr="002A5272">
        <w:rPr>
          <w:sz w:val="26"/>
          <w:szCs w:val="26"/>
        </w:rPr>
        <w:t>.</w:t>
      </w:r>
    </w:p>
    <w:p w:rsidR="00D80167" w:rsidRPr="002A5272" w:rsidRDefault="00F81E84" w:rsidP="00F81E8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У</w:t>
      </w:r>
      <w:r w:rsidR="00D80167" w:rsidRPr="002A5272">
        <w:rPr>
          <w:sz w:val="26"/>
          <w:szCs w:val="26"/>
        </w:rPr>
        <w:t>старевш</w:t>
      </w:r>
      <w:r w:rsidR="00CF5AAE" w:rsidRPr="002A5272">
        <w:rPr>
          <w:sz w:val="26"/>
          <w:szCs w:val="26"/>
        </w:rPr>
        <w:t>ий</w:t>
      </w:r>
      <w:r w:rsidR="00D80167" w:rsidRPr="002A5272">
        <w:rPr>
          <w:sz w:val="26"/>
          <w:szCs w:val="26"/>
        </w:rPr>
        <w:t xml:space="preserve"> дифманометр ДМ с большой погрешностью измерения для учета возвращаемых (повторно используемых) осветленных промывных вод </w:t>
      </w:r>
      <w:r w:rsidR="00CF5AAE" w:rsidRPr="002A5272">
        <w:rPr>
          <w:sz w:val="26"/>
          <w:szCs w:val="26"/>
        </w:rPr>
        <w:t xml:space="preserve">заменяется </w:t>
      </w:r>
      <w:r w:rsidR="00D80167" w:rsidRPr="002A5272">
        <w:rPr>
          <w:sz w:val="26"/>
          <w:szCs w:val="26"/>
        </w:rPr>
        <w:t>электромагнитны</w:t>
      </w:r>
      <w:r w:rsidR="00CF5AAE" w:rsidRPr="002A5272">
        <w:rPr>
          <w:sz w:val="26"/>
          <w:szCs w:val="26"/>
        </w:rPr>
        <w:t>м</w:t>
      </w:r>
      <w:r w:rsidR="00D80167" w:rsidRPr="002A5272">
        <w:rPr>
          <w:sz w:val="26"/>
          <w:szCs w:val="26"/>
        </w:rPr>
        <w:t xml:space="preserve">  расходомер</w:t>
      </w:r>
      <w:r w:rsidR="00CF5AAE" w:rsidRPr="002A5272">
        <w:rPr>
          <w:sz w:val="26"/>
          <w:szCs w:val="26"/>
        </w:rPr>
        <w:t>ом</w:t>
      </w:r>
      <w:r w:rsidR="00D80167" w:rsidRPr="002A5272">
        <w:rPr>
          <w:sz w:val="26"/>
          <w:szCs w:val="26"/>
        </w:rPr>
        <w:t>-счетчик</w:t>
      </w:r>
      <w:r w:rsidR="00CF5AAE" w:rsidRPr="002A5272">
        <w:rPr>
          <w:sz w:val="26"/>
          <w:szCs w:val="26"/>
        </w:rPr>
        <w:t>ом</w:t>
      </w:r>
      <w:r w:rsidR="00D80167" w:rsidRPr="002A5272">
        <w:rPr>
          <w:sz w:val="26"/>
          <w:szCs w:val="26"/>
        </w:rPr>
        <w:t xml:space="preserve">  </w:t>
      </w:r>
      <w:proofErr w:type="spellStart"/>
      <w:r w:rsidR="00D80167" w:rsidRPr="002A5272">
        <w:rPr>
          <w:sz w:val="26"/>
          <w:szCs w:val="26"/>
        </w:rPr>
        <w:t>Ду</w:t>
      </w:r>
      <w:proofErr w:type="spellEnd"/>
      <w:r w:rsidR="00D80167" w:rsidRPr="002A5272">
        <w:rPr>
          <w:sz w:val="26"/>
          <w:szCs w:val="26"/>
        </w:rPr>
        <w:t xml:space="preserve"> 200 мм «Взлет ЭР» модификаци</w:t>
      </w:r>
      <w:r w:rsidR="00CF5AAE" w:rsidRPr="002A5272">
        <w:rPr>
          <w:sz w:val="26"/>
          <w:szCs w:val="26"/>
        </w:rPr>
        <w:t>и</w:t>
      </w:r>
      <w:r w:rsidR="00D80167" w:rsidRPr="002A5272">
        <w:rPr>
          <w:sz w:val="26"/>
          <w:szCs w:val="26"/>
        </w:rPr>
        <w:t xml:space="preserve"> «</w:t>
      </w:r>
      <w:proofErr w:type="spellStart"/>
      <w:r w:rsidR="00D80167" w:rsidRPr="002A5272">
        <w:rPr>
          <w:sz w:val="26"/>
          <w:szCs w:val="26"/>
        </w:rPr>
        <w:t>Лайт</w:t>
      </w:r>
      <w:proofErr w:type="spellEnd"/>
      <w:r w:rsidR="00D80167" w:rsidRPr="002A5272">
        <w:rPr>
          <w:sz w:val="26"/>
          <w:szCs w:val="26"/>
        </w:rPr>
        <w:t xml:space="preserve"> М».</w:t>
      </w:r>
    </w:p>
    <w:p w:rsidR="00D80167" w:rsidRPr="002A5272" w:rsidRDefault="00F81E84" w:rsidP="00F81E8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Э</w:t>
      </w:r>
      <w:r w:rsidR="00D72C57" w:rsidRPr="002A5272">
        <w:rPr>
          <w:sz w:val="26"/>
          <w:szCs w:val="26"/>
        </w:rPr>
        <w:t>лектро</w:t>
      </w:r>
      <w:r w:rsidR="00D80167" w:rsidRPr="002A5272">
        <w:rPr>
          <w:sz w:val="26"/>
          <w:szCs w:val="26"/>
        </w:rPr>
        <w:t>двигател</w:t>
      </w:r>
      <w:r w:rsidRPr="002A5272">
        <w:rPr>
          <w:sz w:val="26"/>
          <w:szCs w:val="26"/>
        </w:rPr>
        <w:t>ь</w:t>
      </w:r>
      <w:r w:rsidR="00D80167" w:rsidRPr="002A5272">
        <w:rPr>
          <w:sz w:val="26"/>
          <w:szCs w:val="26"/>
        </w:rPr>
        <w:t xml:space="preserve"> марки  АИР 250 S6  на  основном насосном агрегате №</w:t>
      </w:r>
      <w:r w:rsidR="00CF5AAE"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2 </w:t>
      </w:r>
      <w:r w:rsidR="00491C8A" w:rsidRPr="002A5272">
        <w:rPr>
          <w:sz w:val="26"/>
          <w:szCs w:val="26"/>
        </w:rPr>
        <w:t xml:space="preserve"> заменяется </w:t>
      </w:r>
      <w:r w:rsidR="00D80167" w:rsidRPr="002A5272">
        <w:rPr>
          <w:sz w:val="26"/>
          <w:szCs w:val="26"/>
        </w:rPr>
        <w:t xml:space="preserve">на  электродвигатель </w:t>
      </w:r>
      <w:r w:rsidR="00824EB7" w:rsidRPr="002A5272">
        <w:rPr>
          <w:sz w:val="26"/>
          <w:szCs w:val="26"/>
        </w:rPr>
        <w:t xml:space="preserve">марки </w:t>
      </w:r>
      <w:r w:rsidR="00D80167" w:rsidRPr="002A5272">
        <w:rPr>
          <w:sz w:val="26"/>
          <w:szCs w:val="26"/>
        </w:rPr>
        <w:t>АИР 280 S6</w:t>
      </w:r>
      <w:r w:rsidR="00491C8A" w:rsidRPr="002A5272">
        <w:rPr>
          <w:sz w:val="26"/>
          <w:szCs w:val="26"/>
        </w:rPr>
        <w:t xml:space="preserve"> с улучшенными техническими характеристиками.  </w:t>
      </w:r>
    </w:p>
    <w:tbl>
      <w:tblPr>
        <w:tblW w:w="0" w:type="auto"/>
        <w:tblInd w:w="108" w:type="dxa"/>
        <w:tblLook w:val="04A0"/>
      </w:tblPr>
      <w:tblGrid>
        <w:gridCol w:w="5607"/>
        <w:gridCol w:w="1531"/>
        <w:gridCol w:w="2555"/>
      </w:tblGrid>
      <w:tr w:rsidR="00926837" w:rsidRPr="002A5272" w:rsidTr="005E2932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электродвигателей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АИР 250</w:t>
            </w:r>
            <w:r w:rsidRPr="002A5272">
              <w:rPr>
                <w:sz w:val="26"/>
                <w:szCs w:val="26"/>
                <w:lang w:val="en-US" w:eastAsia="en-US"/>
              </w:rPr>
              <w:t xml:space="preserve"> S6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АИР 2</w:t>
            </w:r>
            <w:r w:rsidRPr="002A5272">
              <w:rPr>
                <w:sz w:val="26"/>
                <w:szCs w:val="26"/>
                <w:lang w:val="en-US" w:eastAsia="en-US"/>
              </w:rPr>
              <w:t>8</w:t>
            </w:r>
            <w:r w:rsidRPr="002A5272">
              <w:rPr>
                <w:sz w:val="26"/>
                <w:szCs w:val="26"/>
                <w:lang w:eastAsia="en-US"/>
              </w:rPr>
              <w:t>0</w:t>
            </w:r>
            <w:r w:rsidRPr="002A5272">
              <w:rPr>
                <w:sz w:val="26"/>
                <w:szCs w:val="26"/>
                <w:lang w:val="en-US" w:eastAsia="en-US"/>
              </w:rPr>
              <w:t xml:space="preserve"> S6</w:t>
            </w:r>
          </w:p>
        </w:tc>
      </w:tr>
      <w:tr w:rsidR="00926837" w:rsidRPr="002A5272" w:rsidTr="005E2932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Мощность,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75</w:t>
            </w:r>
          </w:p>
        </w:tc>
      </w:tr>
      <w:tr w:rsidR="00926837" w:rsidRPr="002A5272" w:rsidTr="005E293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Ток при 380В,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137</w:t>
            </w:r>
          </w:p>
        </w:tc>
      </w:tr>
      <w:tr w:rsidR="00926837" w:rsidRPr="002A5272" w:rsidTr="005E29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КПД,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92,5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94,5</w:t>
            </w:r>
          </w:p>
        </w:tc>
      </w:tr>
      <w:tr w:rsidR="00926837" w:rsidRPr="002A5272" w:rsidTr="005E2932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</w:rPr>
              <w:t xml:space="preserve">Коэффициент мощности, </w:t>
            </w:r>
            <w:proofErr w:type="spellStart"/>
            <w:r w:rsidRPr="002A5272">
              <w:rPr>
                <w:sz w:val="26"/>
                <w:szCs w:val="26"/>
                <w:lang w:val="en-US"/>
              </w:rPr>
              <w:t>cosφ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0,86</w:t>
            </w:r>
          </w:p>
        </w:tc>
      </w:tr>
      <w:tr w:rsidR="00926837" w:rsidRPr="002A5272" w:rsidTr="005E2932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10</w:t>
            </w:r>
          </w:p>
        </w:tc>
      </w:tr>
    </w:tbl>
    <w:p w:rsidR="00D80167" w:rsidRPr="002A5272" w:rsidRDefault="00824EB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 целью</w:t>
      </w:r>
      <w:r w:rsidR="00D80167" w:rsidRPr="002A5272">
        <w:rPr>
          <w:sz w:val="26"/>
          <w:szCs w:val="26"/>
        </w:rPr>
        <w:t xml:space="preserve"> </w:t>
      </w:r>
      <w:r w:rsidR="006A776E" w:rsidRPr="002A5272">
        <w:rPr>
          <w:sz w:val="26"/>
          <w:szCs w:val="26"/>
        </w:rPr>
        <w:t xml:space="preserve">снижения </w:t>
      </w:r>
      <w:r w:rsidR="00926837" w:rsidRPr="002A5272">
        <w:rPr>
          <w:sz w:val="26"/>
          <w:szCs w:val="26"/>
        </w:rPr>
        <w:t>излишних</w:t>
      </w:r>
      <w:r w:rsidR="00D80167" w:rsidRPr="002A5272">
        <w:rPr>
          <w:sz w:val="26"/>
          <w:szCs w:val="26"/>
        </w:rPr>
        <w:t xml:space="preserve"> пусковых токовых нагрузок для основных насосных агрегатов предусмотрен монтаж устройства плавного пуска (УПП) ДМС2-100Н.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Для замера уровней воды и получения цифровых значений для автоматизации технологического процесса обработки промывных вод предусмотрен монтаж цифрового уровнемера типа УГЦ-1,4.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Взамен </w:t>
      </w:r>
      <w:r w:rsidR="000A25BA" w:rsidRPr="002A5272">
        <w:rPr>
          <w:sz w:val="26"/>
          <w:szCs w:val="26"/>
        </w:rPr>
        <w:t>задвижек марки 30ч 906</w:t>
      </w:r>
      <w:r w:rsidRPr="002A5272">
        <w:rPr>
          <w:sz w:val="26"/>
          <w:szCs w:val="26"/>
        </w:rPr>
        <w:t xml:space="preserve">бр Ду100мм и Ду150мм  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6кгс/см2 на  насосных агрегатах промывной и шламовых вод </w:t>
      </w:r>
      <w:r w:rsidR="008C166C" w:rsidRPr="002A5272">
        <w:rPr>
          <w:sz w:val="26"/>
          <w:szCs w:val="26"/>
        </w:rPr>
        <w:t>будут установлены</w:t>
      </w:r>
      <w:r w:rsidRPr="002A5272">
        <w:rPr>
          <w:sz w:val="26"/>
          <w:szCs w:val="26"/>
        </w:rPr>
        <w:t xml:space="preserve"> запорны</w:t>
      </w:r>
      <w:r w:rsidR="008C166C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арматур</w:t>
      </w:r>
      <w:r w:rsidR="008C166C" w:rsidRPr="002A5272">
        <w:rPr>
          <w:sz w:val="26"/>
          <w:szCs w:val="26"/>
        </w:rPr>
        <w:t>ы</w:t>
      </w:r>
      <w:r w:rsidRPr="002A5272">
        <w:rPr>
          <w:sz w:val="26"/>
          <w:szCs w:val="26"/>
        </w:rPr>
        <w:t xml:space="preserve"> Ду100мм и Ду150мм 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10кгс/см2 с электроприводами.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Для эффективного осветления промывных вод в контактном резервуаре предусмотрено внедрение дозировочного насоса марки «</w:t>
      </w:r>
      <w:proofErr w:type="spellStart"/>
      <w:r w:rsidRPr="002A5272">
        <w:rPr>
          <w:sz w:val="26"/>
          <w:szCs w:val="26"/>
        </w:rPr>
        <w:t>Grundfos</w:t>
      </w:r>
      <w:proofErr w:type="spellEnd"/>
      <w:r w:rsidRPr="002A5272">
        <w:rPr>
          <w:sz w:val="26"/>
          <w:szCs w:val="26"/>
        </w:rPr>
        <w:t>» DDI 150-4 для флокулянта с подключением к системе управления технологическими процессами (АСУТП).</w:t>
      </w:r>
    </w:p>
    <w:p w:rsidR="000A25BA" w:rsidRPr="002A5272" w:rsidRDefault="000A25BA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08"/>
        <w:gridCol w:w="1738"/>
        <w:gridCol w:w="2576"/>
      </w:tblGrid>
      <w:tr w:rsidR="00926837" w:rsidRPr="002A5272" w:rsidTr="005E2932">
        <w:trPr>
          <w:trHeight w:val="524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дозировочных насосов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До реконструкции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A5272">
              <w:rPr>
                <w:sz w:val="26"/>
                <w:szCs w:val="26"/>
                <w:lang w:val="en-US" w:eastAsia="en-US"/>
              </w:rPr>
              <w:t xml:space="preserve">DDI </w:t>
            </w:r>
            <w:r w:rsidRPr="002A5272">
              <w:rPr>
                <w:sz w:val="26"/>
                <w:szCs w:val="26"/>
              </w:rPr>
              <w:t xml:space="preserve">150-4  </w:t>
            </w:r>
          </w:p>
        </w:tc>
      </w:tr>
      <w:tr w:rsidR="00926837" w:rsidRPr="002A5272" w:rsidTr="005E2932">
        <w:trPr>
          <w:trHeight w:val="3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Глубина (диапазон ) регулирования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Насоса</w:t>
            </w:r>
          </w:p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не было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1:800</w:t>
            </w:r>
          </w:p>
        </w:tc>
      </w:tr>
      <w:tr w:rsidR="00926837" w:rsidRPr="002A5272" w:rsidTr="005E2932">
        <w:trPr>
          <w:trHeight w:val="305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Максимальная производительность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150 л/час</w:t>
            </w:r>
          </w:p>
        </w:tc>
      </w:tr>
      <w:tr w:rsidR="00926837" w:rsidRPr="002A5272" w:rsidTr="005E2932">
        <w:trPr>
          <w:trHeight w:val="30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Максимальное рабочее давление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бар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Класс защиты 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IP 65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Контроль расхода и давления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Not integrated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Регулирование расхода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Input for pulse control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16,6</w:t>
            </w:r>
          </w:p>
        </w:tc>
      </w:tr>
    </w:tbl>
    <w:p w:rsidR="00926837" w:rsidRPr="002A5272" w:rsidRDefault="0092683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92683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 целью автоматизации системы управления технологическими процессами обработки промывных вод (своевременная перекачка осветленных промывных вод, дозирование флоку</w:t>
      </w:r>
      <w:r w:rsidR="000A658F" w:rsidRPr="002A5272">
        <w:rPr>
          <w:sz w:val="26"/>
          <w:szCs w:val="26"/>
        </w:rPr>
        <w:t>лянта) предусмотрена установка нового комплектного</w:t>
      </w:r>
      <w:r w:rsidRPr="002A5272">
        <w:rPr>
          <w:sz w:val="26"/>
          <w:szCs w:val="26"/>
        </w:rPr>
        <w:t xml:space="preserve"> шкаф</w:t>
      </w:r>
      <w:r w:rsidR="000A658F" w:rsidRPr="002A5272">
        <w:rPr>
          <w:sz w:val="26"/>
          <w:szCs w:val="26"/>
        </w:rPr>
        <w:t>а</w:t>
      </w:r>
      <w:r w:rsidRPr="002A5272">
        <w:rPr>
          <w:sz w:val="26"/>
          <w:szCs w:val="26"/>
        </w:rPr>
        <w:t xml:space="preserve"> автоматики  серии КША-01Р с программным обеспечением, который </w:t>
      </w:r>
      <w:r w:rsidR="00926837" w:rsidRPr="002A5272">
        <w:rPr>
          <w:sz w:val="26"/>
          <w:szCs w:val="26"/>
        </w:rPr>
        <w:t>будет</w:t>
      </w:r>
      <w:r w:rsidRPr="002A5272">
        <w:rPr>
          <w:sz w:val="26"/>
          <w:szCs w:val="26"/>
        </w:rPr>
        <w:t xml:space="preserve"> автономно использовать</w:t>
      </w:r>
      <w:r w:rsidR="000A658F" w:rsidRPr="002A5272">
        <w:rPr>
          <w:sz w:val="26"/>
          <w:szCs w:val="26"/>
        </w:rPr>
        <w:t xml:space="preserve">ся </w:t>
      </w:r>
      <w:r w:rsidRPr="002A5272">
        <w:rPr>
          <w:sz w:val="26"/>
          <w:szCs w:val="26"/>
        </w:rPr>
        <w:t xml:space="preserve"> </w:t>
      </w:r>
      <w:r w:rsidR="00926837" w:rsidRPr="002A5272">
        <w:rPr>
          <w:sz w:val="26"/>
          <w:szCs w:val="26"/>
        </w:rPr>
        <w:t>как</w:t>
      </w:r>
      <w:r w:rsidRPr="002A5272">
        <w:rPr>
          <w:sz w:val="26"/>
          <w:szCs w:val="26"/>
        </w:rPr>
        <w:t xml:space="preserve"> щит управления</w:t>
      </w:r>
      <w:r w:rsidR="008C166C" w:rsidRPr="002A5272">
        <w:rPr>
          <w:sz w:val="26"/>
          <w:szCs w:val="26"/>
        </w:rPr>
        <w:t>,</w:t>
      </w:r>
      <w:r w:rsidRPr="002A5272">
        <w:rPr>
          <w:sz w:val="26"/>
          <w:szCs w:val="26"/>
        </w:rPr>
        <w:t xml:space="preserve"> 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так и </w:t>
      </w:r>
      <w:r w:rsidR="008C166C" w:rsidRPr="002A5272">
        <w:rPr>
          <w:sz w:val="26"/>
          <w:szCs w:val="26"/>
        </w:rPr>
        <w:t>в составе системы автоматизации</w:t>
      </w:r>
      <w:r w:rsidRPr="002A5272">
        <w:rPr>
          <w:sz w:val="26"/>
          <w:szCs w:val="26"/>
        </w:rPr>
        <w:t xml:space="preserve"> с выводом информации на монитор начальника смены.</w:t>
      </w:r>
    </w:p>
    <w:p w:rsidR="00D80167" w:rsidRPr="002A5272" w:rsidRDefault="00D80167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Выполнение указанного мероприятия на I этапе реализации проекта позволит производить </w:t>
      </w:r>
      <w:r w:rsidR="00C73205" w:rsidRPr="002A5272">
        <w:rPr>
          <w:sz w:val="26"/>
          <w:szCs w:val="26"/>
        </w:rPr>
        <w:t xml:space="preserve">повторный </w:t>
      </w:r>
      <w:r w:rsidRPr="002A5272">
        <w:rPr>
          <w:sz w:val="26"/>
          <w:szCs w:val="26"/>
        </w:rPr>
        <w:t xml:space="preserve">возврат осветленной воды после контактного резервуара </w:t>
      </w:r>
      <w:r w:rsidR="008C166C" w:rsidRPr="002A5272">
        <w:rPr>
          <w:sz w:val="26"/>
          <w:szCs w:val="26"/>
        </w:rPr>
        <w:t>и</w:t>
      </w:r>
      <w:r w:rsidR="00CF5AAE" w:rsidRPr="002A5272">
        <w:rPr>
          <w:sz w:val="26"/>
          <w:szCs w:val="26"/>
        </w:rPr>
        <w:t xml:space="preserve"> </w:t>
      </w:r>
      <w:r w:rsidR="008C166C" w:rsidRPr="002A5272">
        <w:rPr>
          <w:sz w:val="26"/>
          <w:szCs w:val="26"/>
        </w:rPr>
        <w:t xml:space="preserve">её </w:t>
      </w:r>
      <w:r w:rsidR="00CF5AAE" w:rsidRPr="002A5272">
        <w:rPr>
          <w:sz w:val="26"/>
          <w:szCs w:val="26"/>
        </w:rPr>
        <w:t>осветлени</w:t>
      </w:r>
      <w:r w:rsidR="008C166C" w:rsidRPr="002A5272">
        <w:rPr>
          <w:sz w:val="26"/>
          <w:szCs w:val="26"/>
        </w:rPr>
        <w:t xml:space="preserve">е в </w:t>
      </w:r>
      <w:r w:rsidRPr="002A5272">
        <w:rPr>
          <w:sz w:val="26"/>
          <w:szCs w:val="26"/>
        </w:rPr>
        <w:t>количестве 1200-1500м3/сутки, а также уменьшить  количество объема забора сырой воды.</w:t>
      </w:r>
    </w:p>
    <w:p w:rsidR="00B836B6" w:rsidRPr="002A5272" w:rsidRDefault="00B836B6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</w:t>
      </w:r>
    </w:p>
    <w:p w:rsidR="00293BC5" w:rsidRPr="002A5272" w:rsidRDefault="00293BC5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капитальных вложений, возмещаемых за счёт амортизации по </w:t>
      </w:r>
      <w:r w:rsidR="001E1CFC" w:rsidRPr="002A5272">
        <w:rPr>
          <w:bCs/>
          <w:sz w:val="26"/>
          <w:szCs w:val="26"/>
        </w:rPr>
        <w:t>хозяйственно</w:t>
      </w:r>
      <w:r w:rsidR="001E1CFC" w:rsidRPr="002A5272">
        <w:rPr>
          <w:sz w:val="26"/>
          <w:szCs w:val="26"/>
        </w:rPr>
        <w:t>-</w:t>
      </w:r>
      <w:r w:rsidR="001E1CFC" w:rsidRPr="002A5272">
        <w:rPr>
          <w:bCs/>
          <w:sz w:val="26"/>
          <w:szCs w:val="26"/>
        </w:rPr>
        <w:t>питьевому</w:t>
      </w:r>
      <w:r w:rsidR="001E1CFC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водоснабжению</w:t>
      </w:r>
      <w:r w:rsidR="001E1CFC" w:rsidRPr="002A5272">
        <w:rPr>
          <w:sz w:val="26"/>
          <w:szCs w:val="26"/>
        </w:rPr>
        <w:t>.</w:t>
      </w:r>
    </w:p>
    <w:p w:rsidR="00873951" w:rsidRPr="002A5272" w:rsidRDefault="00873951" w:rsidP="00293BC5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873951" w:rsidRPr="002A5272" w:rsidRDefault="00C05664" w:rsidP="00690E8C">
      <w:pPr>
        <w:widowControl/>
        <w:tabs>
          <w:tab w:val="left" w:pos="0"/>
        </w:tabs>
        <w:suppressAutoHyphens w:val="0"/>
        <w:autoSpaceDE/>
        <w:autoSpaceDN/>
        <w:spacing w:after="200"/>
        <w:ind w:left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3.</w:t>
      </w:r>
      <w:r w:rsidR="0032171D" w:rsidRPr="002A5272">
        <w:rPr>
          <w:sz w:val="26"/>
          <w:szCs w:val="26"/>
        </w:rPr>
        <w:t>2.</w:t>
      </w:r>
      <w:r w:rsidR="00873951" w:rsidRPr="002A5272">
        <w:rPr>
          <w:sz w:val="26"/>
          <w:szCs w:val="26"/>
        </w:rPr>
        <w:t xml:space="preserve"> Модернизация анализатора жидкости «Флюорат».</w:t>
      </w:r>
    </w:p>
    <w:p w:rsidR="00C87016" w:rsidRPr="002A5272" w:rsidRDefault="00873951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55771D" w:rsidRPr="002A5272" w:rsidRDefault="00873951" w:rsidP="00C87016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 результате модернизации анализатора жидкости «Флюорат» расширится диапазон определяемых концентраций вредных веществ в воде</w:t>
      </w:r>
      <w:r w:rsidR="00CF6BB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и повысится чувствительность </w:t>
      </w:r>
      <w:r w:rsidR="0055771D" w:rsidRPr="002A5272">
        <w:rPr>
          <w:sz w:val="26"/>
          <w:szCs w:val="26"/>
        </w:rPr>
        <w:t>прибора к</w:t>
      </w:r>
      <w:r w:rsidR="00012639" w:rsidRPr="002A5272">
        <w:rPr>
          <w:sz w:val="26"/>
          <w:szCs w:val="26"/>
        </w:rPr>
        <w:t xml:space="preserve"> низким концентрациям, что позволяет</w:t>
      </w:r>
      <w:r w:rsidR="0055771D" w:rsidRPr="002A5272">
        <w:rPr>
          <w:sz w:val="26"/>
          <w:szCs w:val="26"/>
        </w:rPr>
        <w:t xml:space="preserve">  добиться улучшения экологической очистки сырой воды на этапе хлорирования. </w:t>
      </w:r>
    </w:p>
    <w:p w:rsidR="00690E8C" w:rsidRPr="002A5272" w:rsidRDefault="0055771D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690E8C" w:rsidRPr="002A5272">
        <w:rPr>
          <w:sz w:val="26"/>
          <w:szCs w:val="26"/>
        </w:rPr>
        <w:t>Флюорат 02-1 эксплуатируется с 1997 года.</w:t>
      </w:r>
    </w:p>
    <w:p w:rsidR="00690E8C" w:rsidRPr="002A5272" w:rsidRDefault="00690E8C" w:rsidP="00690E8C">
      <w:pPr>
        <w:rPr>
          <w:sz w:val="26"/>
          <w:szCs w:val="26"/>
        </w:rPr>
      </w:pPr>
    </w:p>
    <w:tbl>
      <w:tblPr>
        <w:tblW w:w="9373" w:type="dxa"/>
        <w:tblInd w:w="93" w:type="dxa"/>
        <w:tblLook w:val="04A0"/>
      </w:tblPr>
      <w:tblGrid>
        <w:gridCol w:w="3559"/>
        <w:gridCol w:w="2554"/>
        <w:gridCol w:w="3260"/>
      </w:tblGrid>
      <w:tr w:rsidR="00690E8C" w:rsidRPr="002A5272" w:rsidTr="0066574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</w:p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690E8C" w:rsidRPr="002A5272" w:rsidTr="00665747">
        <w:trPr>
          <w:trHeight w:val="1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Модификация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 -02-1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Флюорат-02-5м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Спектральный диапазон оптического излучения, нм: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возбуждения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200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пропускания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200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регистрации люминесценции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250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Потребляемая мощность, Вт,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более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более 36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Габаритные размеры, мм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470*350*160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305*320*110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Масса, кг,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6,5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Время надежности: средняя наработка на отказ, час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2500</w:t>
            </w:r>
          </w:p>
        </w:tc>
      </w:tr>
    </w:tbl>
    <w:p w:rsidR="00690E8C" w:rsidRPr="002A5272" w:rsidRDefault="00690E8C" w:rsidP="00690E8C">
      <w:pPr>
        <w:rPr>
          <w:sz w:val="26"/>
          <w:szCs w:val="26"/>
        </w:rPr>
      </w:pPr>
    </w:p>
    <w:p w:rsidR="00690E8C" w:rsidRPr="002A5272" w:rsidRDefault="00690E8C" w:rsidP="00690E8C">
      <w:pPr>
        <w:ind w:firstLine="709"/>
        <w:rPr>
          <w:sz w:val="26"/>
          <w:szCs w:val="26"/>
        </w:rPr>
      </w:pPr>
      <w:r w:rsidRPr="002A5272">
        <w:rPr>
          <w:sz w:val="26"/>
          <w:szCs w:val="26"/>
        </w:rPr>
        <w:t>Чувствительность флуориметрического метода на «</w:t>
      </w:r>
      <w:proofErr w:type="spellStart"/>
      <w:r w:rsidRPr="002A5272">
        <w:rPr>
          <w:sz w:val="26"/>
          <w:szCs w:val="26"/>
        </w:rPr>
        <w:t>Флюорате</w:t>
      </w:r>
      <w:proofErr w:type="spellEnd"/>
      <w:r w:rsidRPr="002A5272">
        <w:rPr>
          <w:sz w:val="26"/>
          <w:szCs w:val="26"/>
        </w:rPr>
        <w:t xml:space="preserve"> -02-5М» возрастает: </w:t>
      </w:r>
    </w:p>
    <w:p w:rsidR="00690E8C" w:rsidRPr="002A5272" w:rsidRDefault="000A658F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 по мутности в 1</w:t>
      </w:r>
      <w:r w:rsidR="00690E8C" w:rsidRPr="002A5272">
        <w:rPr>
          <w:sz w:val="26"/>
          <w:szCs w:val="26"/>
        </w:rPr>
        <w:t>,5 раза;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 по анионоактивн</w:t>
      </w:r>
      <w:r w:rsidR="008810F6" w:rsidRPr="002A5272">
        <w:rPr>
          <w:sz w:val="26"/>
          <w:szCs w:val="26"/>
        </w:rPr>
        <w:t>ым</w:t>
      </w:r>
      <w:r w:rsidRPr="002A5272">
        <w:rPr>
          <w:sz w:val="26"/>
          <w:szCs w:val="26"/>
        </w:rPr>
        <w:t xml:space="preserve"> поверхностным  веществам (АПАВ) в 2 раза;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-по нефтепродуктам в 2 раза.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 </w:t>
      </w:r>
    </w:p>
    <w:tbl>
      <w:tblPr>
        <w:tblW w:w="99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2188"/>
        <w:gridCol w:w="2176"/>
        <w:gridCol w:w="2567"/>
      </w:tblGrid>
      <w:tr w:rsidR="00A06101" w:rsidRPr="002A5272" w:rsidTr="00665747">
        <w:trPr>
          <w:trHeight w:val="300"/>
        </w:trPr>
        <w:tc>
          <w:tcPr>
            <w:tcW w:w="2971" w:type="dxa"/>
            <w:shd w:val="clear" w:color="auto" w:fill="auto"/>
            <w:vAlign w:val="center"/>
            <w:hideMark/>
          </w:tcPr>
          <w:p w:rsidR="00A06101" w:rsidRPr="002A5272" w:rsidRDefault="00A06101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  <w:hideMark/>
          </w:tcPr>
          <w:p w:rsidR="00A06101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Диапазон нижняя граница, </w:t>
            </w:r>
            <w:proofErr w:type="spellStart"/>
            <w:r w:rsidRPr="002A5272">
              <w:rPr>
                <w:sz w:val="26"/>
                <w:szCs w:val="26"/>
              </w:rPr>
              <w:t>млг</w:t>
            </w:r>
            <w:proofErr w:type="spellEnd"/>
            <w:r w:rsidRPr="002A5272">
              <w:rPr>
                <w:sz w:val="26"/>
                <w:szCs w:val="26"/>
              </w:rPr>
              <w:t>/дм</w:t>
            </w:r>
            <w:r w:rsidRPr="002A527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8810F6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Кратность </w:t>
            </w:r>
          </w:p>
          <w:p w:rsidR="00A06101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чувствительности </w:t>
            </w:r>
          </w:p>
        </w:tc>
      </w:tr>
      <w:tr w:rsidR="00690E8C" w:rsidRPr="002A5272" w:rsidTr="00665747">
        <w:trPr>
          <w:trHeight w:val="164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 -02-1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Флюорат-02-5м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Мутность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</w:t>
            </w:r>
            <w:r w:rsidR="000A658F" w:rsidRPr="002A5272">
              <w:rPr>
                <w:sz w:val="26"/>
                <w:szCs w:val="26"/>
              </w:rPr>
              <w:t>13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1,5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АПАВ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0,02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0,01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0,01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0,005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</w:tbl>
    <w:p w:rsidR="00690E8C" w:rsidRPr="002A5272" w:rsidRDefault="00690E8C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873951" w:rsidRPr="002A5272" w:rsidRDefault="00012639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873951" w:rsidRPr="002A5272">
        <w:rPr>
          <w:sz w:val="26"/>
          <w:szCs w:val="26"/>
        </w:rPr>
        <w:t xml:space="preserve">Мероприятие планируется выполнить за счёт амортизации </w:t>
      </w:r>
      <w:r w:rsidR="00222FC0" w:rsidRPr="002A5272">
        <w:rPr>
          <w:sz w:val="26"/>
          <w:szCs w:val="26"/>
        </w:rPr>
        <w:t xml:space="preserve">по </w:t>
      </w:r>
      <w:r w:rsidR="00222FC0" w:rsidRPr="002A5272">
        <w:rPr>
          <w:bCs/>
          <w:sz w:val="26"/>
          <w:szCs w:val="26"/>
        </w:rPr>
        <w:t>хозяйственно</w:t>
      </w:r>
      <w:r w:rsidR="00222FC0" w:rsidRPr="002A5272">
        <w:rPr>
          <w:sz w:val="26"/>
          <w:szCs w:val="26"/>
        </w:rPr>
        <w:t>-</w:t>
      </w:r>
      <w:r w:rsidR="00222FC0" w:rsidRPr="002A5272">
        <w:rPr>
          <w:bCs/>
          <w:sz w:val="26"/>
          <w:szCs w:val="26"/>
        </w:rPr>
        <w:t>питьевому</w:t>
      </w:r>
      <w:r w:rsidR="00222FC0" w:rsidRPr="002A5272">
        <w:rPr>
          <w:sz w:val="26"/>
          <w:szCs w:val="26"/>
        </w:rPr>
        <w:t xml:space="preserve"> водоснабжению</w:t>
      </w:r>
      <w:r w:rsidR="008D4BE4" w:rsidRPr="002A5272">
        <w:rPr>
          <w:sz w:val="26"/>
          <w:szCs w:val="26"/>
        </w:rPr>
        <w:t>.</w:t>
      </w:r>
      <w:r w:rsidR="00600B15" w:rsidRPr="002A5272">
        <w:rPr>
          <w:sz w:val="26"/>
          <w:szCs w:val="26"/>
        </w:rPr>
        <w:t>»</w:t>
      </w:r>
      <w:r w:rsidR="00BE4E5A" w:rsidRPr="002A5272">
        <w:rPr>
          <w:sz w:val="26"/>
          <w:szCs w:val="26"/>
        </w:rPr>
        <w:t>;</w:t>
      </w:r>
    </w:p>
    <w:p w:rsidR="00293BC5" w:rsidRPr="002A5272" w:rsidRDefault="00293BC5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BE4E5A" w:rsidRPr="002A5272" w:rsidRDefault="00BE4E5A" w:rsidP="00BE4E5A">
      <w:pPr>
        <w:widowControl/>
        <w:tabs>
          <w:tab w:val="left" w:pos="0"/>
          <w:tab w:val="left" w:pos="567"/>
          <w:tab w:val="left" w:pos="786"/>
        </w:tabs>
        <w:autoSpaceDE/>
        <w:ind w:right="-29" w:firstLine="709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ж)  раздел</w:t>
      </w:r>
      <w:r w:rsidR="009860C4" w:rsidRPr="002A5272">
        <w:rPr>
          <w:sz w:val="26"/>
          <w:szCs w:val="26"/>
        </w:rPr>
        <w:t xml:space="preserve">ы </w:t>
      </w:r>
      <w:r w:rsidRPr="002A5272">
        <w:rPr>
          <w:sz w:val="26"/>
          <w:szCs w:val="26"/>
        </w:rPr>
        <w:t xml:space="preserve">  «</w:t>
      </w:r>
      <w:r w:rsidRPr="002A5272">
        <w:rPr>
          <w:sz w:val="26"/>
          <w:szCs w:val="26"/>
          <w:lang w:val="en-US"/>
        </w:rPr>
        <w:t>V</w:t>
      </w:r>
      <w:r w:rsidRPr="002A5272">
        <w:rPr>
          <w:sz w:val="26"/>
          <w:szCs w:val="26"/>
        </w:rPr>
        <w:t>.  Мероприятия по повышению качества обслуживания абонентов</w:t>
      </w:r>
      <w:r w:rsidRPr="002A5272">
        <w:rPr>
          <w:bCs/>
          <w:sz w:val="26"/>
          <w:szCs w:val="26"/>
        </w:rPr>
        <w:t xml:space="preserve">» </w:t>
      </w:r>
      <w:r w:rsidRPr="002A5272">
        <w:rPr>
          <w:sz w:val="26"/>
          <w:szCs w:val="26"/>
        </w:rPr>
        <w:t>изложить в следующей редакции:</w:t>
      </w:r>
    </w:p>
    <w:p w:rsidR="00600B15" w:rsidRPr="002A5272" w:rsidRDefault="00600B15" w:rsidP="00600B15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V</w:t>
      </w:r>
      <w:r w:rsidRPr="002A5272">
        <w:rPr>
          <w:sz w:val="26"/>
          <w:szCs w:val="26"/>
        </w:rPr>
        <w:t>.</w:t>
      </w:r>
      <w:r w:rsidRPr="002A5272">
        <w:rPr>
          <w:caps/>
          <w:sz w:val="26"/>
          <w:szCs w:val="26"/>
        </w:rPr>
        <w:t xml:space="preserve">Перечень </w:t>
      </w:r>
      <w:r w:rsidRPr="002A5272">
        <w:rPr>
          <w:sz w:val="26"/>
          <w:szCs w:val="26"/>
        </w:rPr>
        <w:t>МЕРОПРИЯТИЙ ПРОГРАММЫ, РЕАЛИЗУЕМЫХ</w:t>
      </w:r>
    </w:p>
    <w:p w:rsidR="00600B15" w:rsidRPr="002A5272" w:rsidRDefault="00600B15" w:rsidP="00600B15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В СФЕРЕ  ВОДООТВЕДЕНИЯ В 2015 ГОДУ</w:t>
      </w:r>
      <w:r w:rsidR="00BE4E5A" w:rsidRPr="002A5272">
        <w:rPr>
          <w:sz w:val="26"/>
          <w:szCs w:val="26"/>
        </w:rPr>
        <w:t>,</w:t>
      </w:r>
      <w:r w:rsidRPr="002A5272">
        <w:rPr>
          <w:sz w:val="26"/>
          <w:szCs w:val="26"/>
        </w:rPr>
        <w:t xml:space="preserve">  </w:t>
      </w:r>
      <w:r w:rsidR="00BE4E5A"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 ИХ КРАТКОЕ ОПИСАНИЕ</w:t>
      </w:r>
    </w:p>
    <w:p w:rsidR="00293BC5" w:rsidRPr="002A5272" w:rsidRDefault="00293BC5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bookmarkEnd w:id="0"/>
    <w:p w:rsidR="00DC46B7" w:rsidRPr="002A5272" w:rsidRDefault="00DC46B7" w:rsidP="00B9769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  <w:u w:val="single"/>
        </w:rPr>
      </w:pPr>
      <w:r w:rsidRPr="002A5272">
        <w:rPr>
          <w:sz w:val="26"/>
          <w:szCs w:val="26"/>
        </w:rPr>
        <w:t xml:space="preserve">1. </w:t>
      </w:r>
      <w:r w:rsidR="00102C87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>еконструкция существующих объектов централизованных систем водоотведения в целях снижения уровня износа существующих объектов, в том числе:</w:t>
      </w:r>
    </w:p>
    <w:p w:rsidR="00DC46B7" w:rsidRPr="002A5272" w:rsidRDefault="00DB3A75" w:rsidP="00DB3A75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</w:p>
    <w:p w:rsidR="00DC46B7" w:rsidRPr="002A5272" w:rsidRDefault="00DC46B7" w:rsidP="00B97693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9957D3" w:rsidRPr="002A5272">
        <w:rPr>
          <w:sz w:val="26"/>
          <w:szCs w:val="26"/>
        </w:rPr>
        <w:t>1.</w:t>
      </w:r>
      <w:r w:rsidRPr="002A5272">
        <w:rPr>
          <w:sz w:val="26"/>
          <w:szCs w:val="26"/>
        </w:rPr>
        <w:t xml:space="preserve"> Реконструкция существующих сетей водоотведения:</w:t>
      </w:r>
    </w:p>
    <w:p w:rsidR="00DC46B7" w:rsidRPr="002A5272" w:rsidRDefault="00DC46B7" w:rsidP="00B97693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1.1.</w:t>
      </w:r>
      <w:r w:rsidR="009957D3" w:rsidRPr="002A5272">
        <w:rPr>
          <w:sz w:val="26"/>
          <w:szCs w:val="26"/>
        </w:rPr>
        <w:t>1.</w:t>
      </w:r>
      <w:r w:rsidRPr="002A5272">
        <w:rPr>
          <w:sz w:val="26"/>
          <w:szCs w:val="26"/>
        </w:rPr>
        <w:t xml:space="preserve"> Реконст</w:t>
      </w:r>
      <w:r w:rsidR="000A658F" w:rsidRPr="002A5272">
        <w:rPr>
          <w:sz w:val="26"/>
          <w:szCs w:val="26"/>
        </w:rPr>
        <w:t>рукция канализационных сетей Ду</w:t>
      </w:r>
      <w:r w:rsidRPr="002A5272">
        <w:rPr>
          <w:sz w:val="26"/>
          <w:szCs w:val="26"/>
        </w:rPr>
        <w:t>200мм по ул. Парковая, 37-39                                    протяженностью  200 п</w:t>
      </w:r>
      <w:r w:rsidR="00FF7897" w:rsidRPr="002A5272">
        <w:rPr>
          <w:sz w:val="26"/>
          <w:szCs w:val="26"/>
        </w:rPr>
        <w:t>ог.</w:t>
      </w:r>
      <w:r w:rsidRPr="002A5272">
        <w:rPr>
          <w:sz w:val="26"/>
          <w:szCs w:val="26"/>
        </w:rPr>
        <w:t xml:space="preserve">м.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В связи с большим износом сетей, плохим состоянием колодцев, частыми засорами на сетях, необходимо провести реконструкцию данного участка.     </w:t>
      </w:r>
    </w:p>
    <w:p w:rsidR="00DB3A75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Асбестоцементные  трубы</w:t>
      </w:r>
      <w:r w:rsidR="000A658F" w:rsidRPr="002A5272">
        <w:rPr>
          <w:sz w:val="26"/>
          <w:szCs w:val="26"/>
        </w:rPr>
        <w:t>,</w:t>
      </w:r>
      <w:r w:rsidR="00DB3A75" w:rsidRPr="002A5272">
        <w:rPr>
          <w:sz w:val="26"/>
          <w:szCs w:val="26"/>
        </w:rPr>
        <w:t xml:space="preserve"> эксплуатируемые с 1969 года</w:t>
      </w:r>
      <w:r w:rsidR="000A658F" w:rsidRPr="002A5272">
        <w:rPr>
          <w:sz w:val="26"/>
          <w:szCs w:val="26"/>
        </w:rPr>
        <w:t>,</w:t>
      </w:r>
      <w:r w:rsidR="00DB3A7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 планируется заменить  на   двухслойные гофрированные полиэтиленовые трубы «Корсис», ПЭ (полиэтиленовые) трубы с защитным покрытием</w:t>
      </w:r>
      <w:r w:rsidR="00DB3A75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 </w:t>
      </w:r>
    </w:p>
    <w:p w:rsidR="00DB3A75" w:rsidRPr="002A5272" w:rsidRDefault="00DB3A75" w:rsidP="00DB3A75">
      <w:pPr>
        <w:widowControl/>
        <w:tabs>
          <w:tab w:val="left" w:pos="0"/>
        </w:tabs>
        <w:adjustRightInd w:val="0"/>
        <w:ind w:right="-29" w:firstLine="851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Полиэтиленовые трубы имеют ряд преимуществ: обладают высокой коррозийной и химической стойкостью,  поэтому гидравлические характеристики  полиэтиленовых труб остаются постоянными в течение всего срока службы – не менее 50 лет; благодаря высокой эластичности, выдерживают существенные механические нагрузки, переменные нагрузки; небольшой вес облегчает монтажные работы, а небольшие перемещения их при монтаже не требуют грузоподъемных механизмов; стыковая сварка полиэтиленовых труб значительно дешевле, проще и занимает меньше времени. Полиэтиленовые трубы ПНД имеют гладкую внутреннюю поверхность, благодаря чему на стенках не образуются различного рода отложения и налет, сужающие просвет труб. </w:t>
      </w:r>
    </w:p>
    <w:p w:rsidR="00DC46B7" w:rsidRPr="002A5272" w:rsidRDefault="00DB3A75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C46B7" w:rsidRPr="002A5272">
        <w:rPr>
          <w:sz w:val="26"/>
          <w:szCs w:val="26"/>
        </w:rPr>
        <w:t xml:space="preserve">Преимущества полиэтиленовых труб: высокий уровень устойчивости к коррозии и агрессивным средам, низкое микробиальное обрастание. Гидродинамическая пропускная способность полиэтиленовых труб не ухудшается со временем, т.к. 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«Корсис» и ПЭ выдерживают большие внешние нагрузки.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Выполнение указанного мероприятия обеспечит бесперебойную работу системы водоотведения, позволит увеличить пропускную способность труб на </w:t>
      </w:r>
      <w:r w:rsidR="000A25BA" w:rsidRPr="002A5272">
        <w:rPr>
          <w:sz w:val="26"/>
          <w:szCs w:val="26"/>
          <w:shd w:val="clear" w:color="auto" w:fill="FFFFFF" w:themeFill="background1"/>
        </w:rPr>
        <w:t>2,22</w:t>
      </w:r>
      <w:r w:rsidRPr="002A5272">
        <w:rPr>
          <w:sz w:val="26"/>
          <w:szCs w:val="26"/>
          <w:shd w:val="clear" w:color="auto" w:fill="FFFFFF" w:themeFill="background1"/>
        </w:rPr>
        <w:t xml:space="preserve"> л/сек,</w:t>
      </w:r>
      <w:r w:rsidRPr="002A5272">
        <w:rPr>
          <w:sz w:val="26"/>
          <w:szCs w:val="26"/>
        </w:rPr>
        <w:t xml:space="preserve"> снизить  количество аварий и засоров на сетях, износ канализационных сетей на данном участке</w:t>
      </w:r>
      <w:r w:rsidR="00274484" w:rsidRPr="002A5272">
        <w:rPr>
          <w:sz w:val="26"/>
          <w:szCs w:val="26"/>
        </w:rPr>
        <w:t xml:space="preserve"> снизится</w:t>
      </w:r>
      <w:r w:rsidRPr="002A5272">
        <w:rPr>
          <w:sz w:val="26"/>
          <w:szCs w:val="26"/>
        </w:rPr>
        <w:t xml:space="preserve"> с 71</w:t>
      </w:r>
      <w:r w:rsidR="00274484" w:rsidRPr="002A5272">
        <w:rPr>
          <w:sz w:val="26"/>
          <w:szCs w:val="26"/>
        </w:rPr>
        <w:t>%</w:t>
      </w:r>
      <w:r w:rsidRPr="002A5272">
        <w:rPr>
          <w:sz w:val="26"/>
          <w:szCs w:val="26"/>
        </w:rPr>
        <w:t xml:space="preserve"> до 48,7 %.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568"/>
        <w:gridCol w:w="2015"/>
        <w:gridCol w:w="1075"/>
        <w:gridCol w:w="1076"/>
        <w:gridCol w:w="2151"/>
      </w:tblGrid>
      <w:tr w:rsidR="00DC46B7" w:rsidRPr="002A5272" w:rsidTr="002F6919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DC46B7" w:rsidRPr="002A5272" w:rsidTr="002F691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C82841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200</w:t>
            </w:r>
            <w:r w:rsidR="00C82841" w:rsidRPr="002A5272">
              <w:rPr>
                <w:sz w:val="26"/>
                <w:szCs w:val="26"/>
              </w:rPr>
              <w:t xml:space="preserve"> и </w:t>
            </w:r>
            <w:r w:rsidRPr="002A5272">
              <w:rPr>
                <w:sz w:val="26"/>
                <w:szCs w:val="26"/>
              </w:rPr>
              <w:t>17</w:t>
            </w:r>
            <w:r w:rsidR="000A25BA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0A25BA" w:rsidRPr="002A5272">
              <w:rPr>
                <w:sz w:val="26"/>
                <w:szCs w:val="26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120</w:t>
            </w:r>
          </w:p>
        </w:tc>
      </w:tr>
      <w:tr w:rsidR="00DC46B7" w:rsidRPr="002A5272" w:rsidTr="002F6919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80</w:t>
            </w:r>
          </w:p>
        </w:tc>
      </w:tr>
      <w:tr w:rsidR="00DC46B7" w:rsidRPr="002A5272" w:rsidTr="002F691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  <w:r w:rsidR="002873F3" w:rsidRPr="002A5272">
              <w:rPr>
                <w:sz w:val="26"/>
                <w:szCs w:val="26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Корсис, ПЭ</w:t>
            </w:r>
          </w:p>
        </w:tc>
      </w:tr>
      <w:tr w:rsidR="00DC46B7" w:rsidRPr="002A5272" w:rsidTr="002F691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46 лет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0A25BA" w:rsidRPr="002A5272" w:rsidTr="002F6919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16,88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19,1</w:t>
            </w:r>
          </w:p>
        </w:tc>
      </w:tr>
      <w:tr w:rsidR="00DC46B7" w:rsidRPr="002A5272" w:rsidTr="002F691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0A25BA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2,1</w:t>
            </w:r>
          </w:p>
        </w:tc>
      </w:tr>
    </w:tbl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ab/>
        <w:t>Мероприятие планируется выполнить за счёт капитальных вложений, возмещаемых за счёт амортизации по водоотведению.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</w:p>
    <w:p w:rsidR="00B81D5E" w:rsidRPr="002A5272" w:rsidRDefault="00DC46B7" w:rsidP="00B97693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1.1.2. Реконструкция участков с</w:t>
      </w:r>
      <w:r w:rsidR="00D85E19" w:rsidRPr="002A5272">
        <w:rPr>
          <w:sz w:val="26"/>
          <w:szCs w:val="26"/>
        </w:rPr>
        <w:t>етей безнапорной канализации Ду</w:t>
      </w:r>
      <w:r w:rsidRPr="002A5272">
        <w:rPr>
          <w:sz w:val="26"/>
          <w:szCs w:val="26"/>
        </w:rPr>
        <w:t>50-25</w:t>
      </w:r>
      <w:r w:rsidR="00D85E19" w:rsidRPr="002A5272">
        <w:rPr>
          <w:sz w:val="26"/>
          <w:szCs w:val="26"/>
        </w:rPr>
        <w:t xml:space="preserve">0 </w:t>
      </w:r>
      <w:r w:rsidRPr="002A5272">
        <w:rPr>
          <w:sz w:val="26"/>
          <w:szCs w:val="26"/>
        </w:rPr>
        <w:t xml:space="preserve">мм  протяженностью – 307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 xml:space="preserve"> на объектах: </w:t>
      </w:r>
    </w:p>
    <w:p w:rsidR="00DC46B7" w:rsidRPr="002A5272" w:rsidRDefault="00DC46B7" w:rsidP="00B97693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ул. Винокурова,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24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 мм – 92</w:t>
      </w:r>
      <w:r w:rsidR="00B81D5E" w:rsidRPr="002A5272">
        <w:rPr>
          <w:sz w:val="26"/>
          <w:szCs w:val="26"/>
        </w:rPr>
        <w:t xml:space="preserve"> пог.м</w:t>
      </w:r>
      <w:r w:rsidRPr="002A5272">
        <w:rPr>
          <w:sz w:val="26"/>
          <w:szCs w:val="26"/>
        </w:rPr>
        <w:t>, ул. Солнечная,</w:t>
      </w:r>
      <w:r w:rsidR="00B81D5E" w:rsidRPr="002A5272">
        <w:rPr>
          <w:sz w:val="26"/>
          <w:szCs w:val="26"/>
        </w:rPr>
        <w:t xml:space="preserve"> </w:t>
      </w:r>
      <w:r w:rsidR="00C82841" w:rsidRPr="002A5272">
        <w:rPr>
          <w:sz w:val="26"/>
          <w:szCs w:val="26"/>
        </w:rPr>
        <w:t xml:space="preserve">вдоль дома </w:t>
      </w:r>
      <w:r w:rsidRPr="002A5272">
        <w:rPr>
          <w:sz w:val="26"/>
          <w:szCs w:val="26"/>
        </w:rPr>
        <w:t xml:space="preserve">17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53</w:t>
      </w:r>
      <w:r w:rsidR="00B81D5E" w:rsidRPr="002A5272">
        <w:rPr>
          <w:sz w:val="26"/>
          <w:szCs w:val="26"/>
        </w:rPr>
        <w:t xml:space="preserve"> пог.м</w:t>
      </w:r>
      <w:r w:rsidRPr="002A5272">
        <w:rPr>
          <w:sz w:val="26"/>
          <w:szCs w:val="26"/>
        </w:rPr>
        <w:t>, ул. Терешковой,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13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38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, ул. Комсомольская,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3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67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, ул. Комсомольская,</w:t>
      </w:r>
      <w:r w:rsidR="00B81D5E" w:rsidRPr="002A5272">
        <w:rPr>
          <w:sz w:val="26"/>
          <w:szCs w:val="26"/>
        </w:rPr>
        <w:t xml:space="preserve"> </w:t>
      </w:r>
      <w:r w:rsidR="00C82841" w:rsidRPr="002A5272">
        <w:rPr>
          <w:sz w:val="26"/>
          <w:szCs w:val="26"/>
        </w:rPr>
        <w:t xml:space="preserve">вдоль дома </w:t>
      </w:r>
      <w:r w:rsidRPr="002A5272">
        <w:rPr>
          <w:sz w:val="26"/>
          <w:szCs w:val="26"/>
        </w:rPr>
        <w:t xml:space="preserve">7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 – 57 </w:t>
      </w:r>
      <w:r w:rsidR="00FF7897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.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Состояние железобетонных труб на данных участках дошло до критического. В связи с большим износом сетей, плохим состоянием колодцев, частыми засорами на сетях необходимо выполнить реконструкцию.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Железобетонные трубы  планируется заменить  на   двухслойные гофрированные полиэтиленовые (ПЭ) трубы «Корсис», ПЭ трубы  с защитным покрытием, которые имеют гарантийный срок службы – до 50  лет. Преимущества полиэтиленовых труб: высокий уровень устойчивости к коррозии и агрессивным средам, низкое микробиальное обрастание. Гидродинамическая пропускная способность полиэтиленовых труб не ухудшается со временем, т.к. 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«Корсис»  и ПЭ выдерживают большие внешние нагрузки.  </w:t>
      </w:r>
    </w:p>
    <w:p w:rsidR="00DC46B7" w:rsidRPr="002A5272" w:rsidRDefault="00DC46B7" w:rsidP="00C93742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5103"/>
        <w:gridCol w:w="2126"/>
        <w:gridCol w:w="2410"/>
      </w:tblGrid>
      <w:tr w:rsidR="00DC46B7" w:rsidRPr="002A5272" w:rsidTr="002F6919">
        <w:trPr>
          <w:trHeight w:val="5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DC46B7" w:rsidRPr="002A5272" w:rsidTr="002F691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ул. Винокурова,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0A25BA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175</w:t>
            </w:r>
          </w:p>
        </w:tc>
      </w:tr>
      <w:tr w:rsidR="00DC46B7" w:rsidRPr="002A5272" w:rsidTr="002F6919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92</w:t>
            </w:r>
          </w:p>
        </w:tc>
      </w:tr>
      <w:tr w:rsidR="00DC46B7" w:rsidRPr="002A5272" w:rsidTr="002F6919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</w:t>
            </w:r>
          </w:p>
        </w:tc>
      </w:tr>
      <w:tr w:rsidR="00DC46B7" w:rsidRPr="002A5272" w:rsidTr="002F6919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(л/с):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2,3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Солнечная,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 (Корсис)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(л/с):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65,8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2,1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Терешковой,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 (Корсис)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(л/с):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78,7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2,1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Комсомольская,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67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ПЭ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(л/с):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tabs>
                <w:tab w:val="left" w:pos="0"/>
                <w:tab w:val="left" w:pos="360"/>
              </w:tabs>
              <w:autoSpaceDE/>
              <w:ind w:right="-29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Комсомольская,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57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(л/сек)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(л/с):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2,3</w:t>
            </w:r>
          </w:p>
        </w:tc>
      </w:tr>
    </w:tbl>
    <w:p w:rsidR="00C93742" w:rsidRPr="002A5272" w:rsidRDefault="00C93742" w:rsidP="00D41FAE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Мероприятие планируется выполнить за счёт капитальных вложений, возмещаемых за счёт амортизации по водоотведению.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</w:p>
    <w:p w:rsidR="00C93742" w:rsidRPr="002A5272" w:rsidRDefault="00D376B8" w:rsidP="00D376B8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b/>
          <w:color w:val="000000"/>
          <w:sz w:val="26"/>
          <w:szCs w:val="26"/>
        </w:rPr>
        <w:t xml:space="preserve">     </w:t>
      </w:r>
      <w:r w:rsidRPr="002A5272">
        <w:rPr>
          <w:color w:val="000000"/>
          <w:sz w:val="26"/>
          <w:szCs w:val="26"/>
        </w:rPr>
        <w:t xml:space="preserve">  </w:t>
      </w:r>
      <w:r w:rsidR="00C93742" w:rsidRPr="002A5272">
        <w:rPr>
          <w:color w:val="000000"/>
          <w:sz w:val="26"/>
          <w:szCs w:val="26"/>
        </w:rPr>
        <w:t xml:space="preserve">2. Мероприятия, направленные на повышение экологической эффективности, достижение плановых значений показателей надёжности, качества и энергоэффективности объектов централизованных систем водоотведения, в том числе: </w:t>
      </w:r>
    </w:p>
    <w:p w:rsidR="00D53C1E" w:rsidRPr="002A5272" w:rsidRDefault="00D53C1E" w:rsidP="00C93742">
      <w:pPr>
        <w:widowControl/>
        <w:tabs>
          <w:tab w:val="left" w:pos="851"/>
          <w:tab w:val="left" w:pos="993"/>
          <w:tab w:val="left" w:pos="1134"/>
          <w:tab w:val="left" w:pos="1276"/>
        </w:tabs>
        <w:suppressAutoHyphens w:val="0"/>
        <w:autoSpaceDE/>
        <w:autoSpaceDN/>
        <w:ind w:firstLine="763"/>
        <w:contextualSpacing/>
        <w:jc w:val="both"/>
        <w:textAlignment w:val="auto"/>
        <w:rPr>
          <w:color w:val="000000"/>
          <w:sz w:val="26"/>
          <w:szCs w:val="26"/>
          <w:u w:val="single"/>
        </w:rPr>
      </w:pPr>
    </w:p>
    <w:p w:rsidR="00C93742" w:rsidRPr="002A5272" w:rsidRDefault="00C93742" w:rsidP="009957D3">
      <w:pPr>
        <w:widowControl/>
        <w:tabs>
          <w:tab w:val="left" w:pos="851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Модернизация частотного преобразователя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>-Р7002 100 Н на КНС №7.</w:t>
      </w:r>
    </w:p>
    <w:p w:rsidR="00C93742" w:rsidRPr="002A5272" w:rsidRDefault="009957D3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З</w:t>
      </w:r>
      <w:r w:rsidR="00C93742" w:rsidRPr="002A5272">
        <w:rPr>
          <w:color w:val="000000"/>
          <w:sz w:val="26"/>
          <w:szCs w:val="26"/>
        </w:rPr>
        <w:t xml:space="preserve">амена частотного преобразователя </w:t>
      </w:r>
      <w:r w:rsidR="00C93742" w:rsidRPr="002A5272">
        <w:rPr>
          <w:color w:val="000000"/>
          <w:sz w:val="26"/>
          <w:szCs w:val="26"/>
          <w:lang w:val="en-US"/>
        </w:rPr>
        <w:t>EI</w:t>
      </w:r>
      <w:r w:rsidR="00C93742" w:rsidRPr="002A5272">
        <w:rPr>
          <w:color w:val="000000"/>
          <w:sz w:val="26"/>
          <w:szCs w:val="26"/>
        </w:rPr>
        <w:t xml:space="preserve">-Р7002 100 Н на </w:t>
      </w:r>
      <w:r w:rsidR="00C93742" w:rsidRPr="002A5272">
        <w:rPr>
          <w:color w:val="000000"/>
          <w:sz w:val="26"/>
          <w:szCs w:val="26"/>
          <w:lang w:val="en-US"/>
        </w:rPr>
        <w:t>EI</w:t>
      </w:r>
      <w:r w:rsidR="00C93742" w:rsidRPr="002A5272">
        <w:rPr>
          <w:color w:val="000000"/>
          <w:sz w:val="26"/>
          <w:szCs w:val="26"/>
        </w:rPr>
        <w:t xml:space="preserve">-Р7012 125Н. 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преобразователь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 xml:space="preserve">-Р7002 100 Н работает с перегрузкой электродвигателя и преобразователя. В работе двигателя бывают сбои. Выходные параметры преобразователя  превышают уровень перегрузки электродвигателя и преобразователя.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</w:t>
      </w:r>
      <w:r w:rsidRPr="002A5272">
        <w:rPr>
          <w:sz w:val="26"/>
          <w:szCs w:val="26"/>
        </w:rPr>
        <w:t xml:space="preserve">преобразователь </w:t>
      </w:r>
      <w:r w:rsidRPr="002A5272">
        <w:rPr>
          <w:color w:val="000000"/>
          <w:sz w:val="26"/>
          <w:szCs w:val="26"/>
        </w:rPr>
        <w:t xml:space="preserve">позволит автоматически регулировать мощность двигателя. Автоматическая настройка управляет напряжением таким образом, чтобы достигались условия максимального коэффициента полезного действия. Коэффициент полезного действия частного преобразователя около 90%. </w:t>
      </w:r>
      <w:r w:rsidRPr="002A5272">
        <w:rPr>
          <w:color w:val="000000"/>
          <w:sz w:val="26"/>
          <w:szCs w:val="26"/>
          <w:shd w:val="clear" w:color="auto" w:fill="FFFFFF"/>
        </w:rPr>
        <w:t xml:space="preserve">В результате </w:t>
      </w:r>
      <w:r w:rsidRPr="002A5272">
        <w:rPr>
          <w:color w:val="000000"/>
          <w:sz w:val="26"/>
          <w:szCs w:val="26"/>
        </w:rPr>
        <w:t xml:space="preserve">потребление электроэнергии насосной станции снизится до 30%.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преобразователь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 xml:space="preserve">-Р7012 125Н более мощный, отличается расширенными функциональными возможностями. Он не нуждается в каком-либо обслуживании. </w:t>
      </w:r>
    </w:p>
    <w:p w:rsidR="009103E5" w:rsidRPr="002A5272" w:rsidRDefault="00C93742" w:rsidP="009957D3">
      <w:pPr>
        <w:widowControl/>
        <w:suppressAutoHyphens w:val="0"/>
        <w:autoSpaceDE/>
        <w:autoSpaceDN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A5272">
        <w:rPr>
          <w:color w:val="000000"/>
          <w:sz w:val="26"/>
          <w:szCs w:val="26"/>
        </w:rPr>
        <w:t>Надежная и бесперебойная работа насосов с помощью частотных преобразователей позволяет снизить количество засоров на сетях, что предотвращает  загрязнение окружающей среды, способствует улучшению экологии  в городе, а также снизить потребление электроэнергии.</w:t>
      </w:r>
      <w:r w:rsidR="00AD556B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>Применение  частотного преобразователя 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 xml:space="preserve">-Р7012 </w:t>
      </w:r>
      <w:r w:rsidR="00AD556B" w:rsidRPr="002A5272">
        <w:rPr>
          <w:color w:val="000000"/>
          <w:sz w:val="26"/>
          <w:szCs w:val="26"/>
        </w:rPr>
        <w:t>125Н</w:t>
      </w:r>
      <w:r w:rsidRPr="002A5272">
        <w:rPr>
          <w:rFonts w:eastAsiaTheme="minorHAnsi"/>
          <w:sz w:val="26"/>
          <w:szCs w:val="26"/>
          <w:lang w:eastAsia="en-US"/>
        </w:rPr>
        <w:t xml:space="preserve"> позволяет продлить срок службы оборудования, упростить  техническое обслуживание, снизить число аварийных ситуаций.</w:t>
      </w:r>
      <w:r w:rsidR="00AD556B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="009103E5" w:rsidRPr="002A5272">
        <w:rPr>
          <w:rFonts w:eastAsiaTheme="minorHAnsi"/>
          <w:sz w:val="26"/>
          <w:szCs w:val="26"/>
          <w:lang w:eastAsia="en-US"/>
        </w:rPr>
        <w:t>Износ частного преобразователя снизится с 36,1% до 2,5%</w:t>
      </w:r>
      <w:r w:rsidR="00ED621E" w:rsidRPr="002A5272">
        <w:rPr>
          <w:rFonts w:eastAsiaTheme="minorHAnsi"/>
          <w:sz w:val="26"/>
          <w:szCs w:val="26"/>
          <w:lang w:eastAsia="en-US"/>
        </w:rPr>
        <w:t>.</w:t>
      </w:r>
    </w:p>
    <w:tbl>
      <w:tblPr>
        <w:tblStyle w:val="15"/>
        <w:tblpPr w:leftFromText="180" w:rightFromText="180" w:vertAnchor="text" w:horzAnchor="margin" w:tblpY="72"/>
        <w:tblW w:w="0" w:type="auto"/>
        <w:tblLook w:val="04A0"/>
      </w:tblPr>
      <w:tblGrid>
        <w:gridCol w:w="3652"/>
        <w:gridCol w:w="2976"/>
        <w:gridCol w:w="3226"/>
      </w:tblGrid>
      <w:tr w:rsidR="00C93742" w:rsidRPr="002A5272" w:rsidTr="00B53392">
        <w:trPr>
          <w:trHeight w:val="276"/>
        </w:trPr>
        <w:tc>
          <w:tcPr>
            <w:tcW w:w="9854" w:type="dxa"/>
            <w:gridSpan w:val="3"/>
            <w:vAlign w:val="center"/>
          </w:tcPr>
          <w:p w:rsidR="00C93742" w:rsidRPr="002A5272" w:rsidRDefault="00C93742" w:rsidP="00A14357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  частотных  преобразователей</w:t>
            </w:r>
          </w:p>
        </w:tc>
      </w:tr>
      <w:tr w:rsidR="00C93742" w:rsidRPr="002A5272" w:rsidTr="00B53392"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Р7002  100Н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Р7012    125Н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Максимальная выходная частота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50 Гц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400 Гц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Диапазон управления по частоте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От 1,3 до 50 Гц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От 0,1 до 400 Гц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Запас по перегрузке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110% от номинального выходного тока в течение 30с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ind w:left="-107" w:right="-143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120% от номинального выходного тока в течение </w:t>
            </w:r>
            <w:r w:rsidR="00027739" w:rsidRPr="002A52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739" w:rsidRPr="002A52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Габаритные размеры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580х726х320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395х777х326</w:t>
            </w:r>
          </w:p>
        </w:tc>
      </w:tr>
      <w:tr w:rsidR="00C93742" w:rsidRPr="002A5272" w:rsidTr="00B53392"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Степень защиты оболочки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</w:tbl>
    <w:p w:rsidR="00C93742" w:rsidRPr="002A5272" w:rsidRDefault="00C93742" w:rsidP="00C54640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contextualSpacing/>
        <w:jc w:val="both"/>
        <w:textAlignment w:val="auto"/>
        <w:rPr>
          <w:color w:val="000000"/>
          <w:sz w:val="26"/>
          <w:szCs w:val="26"/>
        </w:rPr>
      </w:pPr>
    </w:p>
    <w:p w:rsidR="00BE4E5A" w:rsidRPr="002A5272" w:rsidRDefault="00C93742" w:rsidP="009957D3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rFonts w:eastAsiaTheme="minorHAnsi"/>
          <w:sz w:val="26"/>
          <w:szCs w:val="26"/>
          <w:lang w:eastAsia="en-US"/>
        </w:rPr>
        <w:t xml:space="preserve">          </w:t>
      </w:r>
      <w:r w:rsidR="009957D3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>Частотные преобразователи 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 xml:space="preserve">-Р7012 отличаются от </w:t>
      </w:r>
      <w:r w:rsidR="00147504" w:rsidRPr="002A5272">
        <w:rPr>
          <w:rFonts w:eastAsiaTheme="minorHAnsi"/>
          <w:sz w:val="26"/>
          <w:szCs w:val="26"/>
          <w:lang w:eastAsia="en-US"/>
        </w:rPr>
        <w:t xml:space="preserve">преобразователей </w:t>
      </w:r>
      <w:r w:rsidRPr="002A5272">
        <w:rPr>
          <w:rFonts w:eastAsiaTheme="minorHAnsi"/>
          <w:sz w:val="26"/>
          <w:szCs w:val="26"/>
          <w:lang w:eastAsia="en-US"/>
        </w:rPr>
        <w:t>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>-Р7002</w:t>
      </w:r>
      <w:r w:rsidR="00147504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 xml:space="preserve">меньшими  массогабаритными характеристиками, расширенными функциональными возможностями:  прямым регулированием  скорости или работой в  режиме  </w:t>
      </w:r>
      <w:proofErr w:type="spellStart"/>
      <w:r w:rsidRPr="002A5272">
        <w:rPr>
          <w:rFonts w:eastAsiaTheme="minorHAnsi"/>
          <w:sz w:val="26"/>
          <w:szCs w:val="26"/>
          <w:lang w:eastAsia="en-US"/>
        </w:rPr>
        <w:t>ПИД-регулирования</w:t>
      </w:r>
      <w:proofErr w:type="spellEnd"/>
      <w:r w:rsidRPr="002A5272">
        <w:rPr>
          <w:rFonts w:eastAsiaTheme="minorHAnsi"/>
          <w:sz w:val="26"/>
          <w:szCs w:val="26"/>
          <w:lang w:eastAsia="en-US"/>
        </w:rPr>
        <w:t xml:space="preserve"> (с обратной связью) для автоматического поддержания технологического параметра.</w:t>
      </w:r>
      <w:r w:rsidR="008D4BE4" w:rsidRPr="002A5272">
        <w:rPr>
          <w:sz w:val="26"/>
          <w:szCs w:val="26"/>
        </w:rPr>
        <w:t>»</w:t>
      </w:r>
      <w:r w:rsidR="00BE4E5A" w:rsidRPr="002A5272">
        <w:rPr>
          <w:sz w:val="26"/>
          <w:szCs w:val="26"/>
        </w:rPr>
        <w:t>;</w:t>
      </w:r>
    </w:p>
    <w:p w:rsidR="0088750B" w:rsidRPr="002A5272" w:rsidRDefault="00FD360C" w:rsidP="006B7332">
      <w:pPr>
        <w:ind w:firstLine="709"/>
        <w:jc w:val="both"/>
        <w:rPr>
          <w:sz w:val="26"/>
          <w:szCs w:val="26"/>
        </w:rPr>
      </w:pPr>
      <w:proofErr w:type="spellStart"/>
      <w:r w:rsidRPr="002A5272">
        <w:rPr>
          <w:sz w:val="26"/>
          <w:szCs w:val="26"/>
        </w:rPr>
        <w:t>з</w:t>
      </w:r>
      <w:proofErr w:type="spellEnd"/>
      <w:r w:rsidRPr="002A5272">
        <w:rPr>
          <w:sz w:val="26"/>
          <w:szCs w:val="26"/>
        </w:rPr>
        <w:t>)</w:t>
      </w:r>
      <w:r w:rsidR="00021397"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 xml:space="preserve">раздел </w:t>
      </w:r>
      <w:r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>«</w:t>
      </w:r>
      <w:r w:rsidR="0088750B" w:rsidRPr="002A5272">
        <w:rPr>
          <w:kern w:val="3"/>
          <w:sz w:val="26"/>
          <w:szCs w:val="26"/>
          <w:lang w:val="en-US" w:bidi="ru-RU"/>
        </w:rPr>
        <w:t>VII</w:t>
      </w:r>
      <w:r w:rsidR="0088750B" w:rsidRPr="002A5272">
        <w:rPr>
          <w:kern w:val="3"/>
          <w:sz w:val="26"/>
          <w:szCs w:val="26"/>
          <w:lang w:bidi="ru-RU"/>
        </w:rPr>
        <w:t>.</w:t>
      </w:r>
      <w:r w:rsidR="007B68CA"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 xml:space="preserve"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ситуаций» </w:t>
      </w:r>
      <w:r w:rsidR="00AE7D1D" w:rsidRPr="002A5272">
        <w:rPr>
          <w:sz w:val="26"/>
          <w:szCs w:val="26"/>
        </w:rPr>
        <w:t>исключить;</w:t>
      </w:r>
    </w:p>
    <w:p w:rsidR="00AE7D1D" w:rsidRPr="002A5272" w:rsidRDefault="00AE7D1D" w:rsidP="0006069F">
      <w:pPr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</w:t>
      </w:r>
      <w:r w:rsidR="002C006E" w:rsidRPr="002A5272">
        <w:rPr>
          <w:kern w:val="3"/>
          <w:sz w:val="26"/>
          <w:szCs w:val="26"/>
          <w:lang w:bidi="ru-RU"/>
        </w:rPr>
        <w:t xml:space="preserve">) </w:t>
      </w:r>
      <w:r w:rsidRPr="002A5272">
        <w:rPr>
          <w:kern w:val="3"/>
          <w:sz w:val="26"/>
          <w:szCs w:val="26"/>
          <w:lang w:bidi="ru-RU"/>
        </w:rPr>
        <w:t xml:space="preserve">в </w:t>
      </w:r>
      <w:r w:rsidR="002C006E" w:rsidRPr="002A5272">
        <w:rPr>
          <w:kern w:val="3"/>
          <w:sz w:val="26"/>
          <w:szCs w:val="26"/>
          <w:lang w:bidi="ru-RU"/>
        </w:rPr>
        <w:t>раздел</w:t>
      </w:r>
      <w:r w:rsidRPr="002A5272">
        <w:rPr>
          <w:kern w:val="3"/>
          <w:sz w:val="26"/>
          <w:szCs w:val="26"/>
          <w:lang w:bidi="ru-RU"/>
        </w:rPr>
        <w:t>е</w:t>
      </w:r>
      <w:r w:rsidR="002C006E" w:rsidRPr="002A5272">
        <w:rPr>
          <w:kern w:val="3"/>
          <w:sz w:val="26"/>
          <w:szCs w:val="26"/>
          <w:lang w:bidi="ru-RU"/>
        </w:rPr>
        <w:t xml:space="preserve"> </w:t>
      </w:r>
      <w:r w:rsidR="0018114F" w:rsidRPr="002A5272">
        <w:rPr>
          <w:kern w:val="3"/>
          <w:sz w:val="26"/>
          <w:szCs w:val="26"/>
          <w:lang w:bidi="ru-RU"/>
        </w:rPr>
        <w:t>«</w:t>
      </w:r>
      <w:r w:rsidR="00C62CFB" w:rsidRPr="002A5272">
        <w:rPr>
          <w:kern w:val="3"/>
          <w:sz w:val="26"/>
          <w:szCs w:val="26"/>
          <w:lang w:val="en-US" w:bidi="ru-RU"/>
        </w:rPr>
        <w:t>VIII</w:t>
      </w:r>
      <w:r w:rsidR="00C62CFB" w:rsidRPr="002A5272">
        <w:rPr>
          <w:kern w:val="3"/>
          <w:sz w:val="26"/>
          <w:szCs w:val="26"/>
          <w:lang w:bidi="ru-RU"/>
        </w:rPr>
        <w:t>.</w:t>
      </w:r>
      <w:r w:rsidR="0018114F" w:rsidRPr="002A5272">
        <w:rPr>
          <w:kern w:val="3"/>
          <w:sz w:val="26"/>
          <w:szCs w:val="26"/>
          <w:lang w:bidi="ru-RU"/>
        </w:rPr>
        <w:t>Определение способов финансирования мероприятий по новому строительству и модернизации систем</w:t>
      </w:r>
      <w:r w:rsidRPr="002A5272">
        <w:rPr>
          <w:kern w:val="3"/>
          <w:sz w:val="26"/>
          <w:szCs w:val="26"/>
          <w:lang w:bidi="ru-RU"/>
        </w:rPr>
        <w:t xml:space="preserve"> водоснабжения и водоотведения»:</w:t>
      </w:r>
    </w:p>
    <w:p w:rsidR="0018114F" w:rsidRPr="002A5272" w:rsidRDefault="0006166B" w:rsidP="0006069F">
      <w:pPr>
        <w:ind w:firstLine="709"/>
        <w:jc w:val="both"/>
        <w:rPr>
          <w:sz w:val="26"/>
          <w:szCs w:val="26"/>
        </w:rPr>
      </w:pPr>
      <w:r w:rsidRPr="002A5272">
        <w:rPr>
          <w:kern w:val="3"/>
          <w:sz w:val="26"/>
          <w:szCs w:val="26"/>
          <w:lang w:bidi="ru-RU"/>
        </w:rPr>
        <w:t xml:space="preserve">изложить в следующей редакции </w:t>
      </w:r>
      <w:r w:rsidR="009957D3" w:rsidRPr="002A5272">
        <w:rPr>
          <w:kern w:val="3"/>
          <w:sz w:val="26"/>
          <w:szCs w:val="26"/>
          <w:lang w:bidi="ru-RU"/>
        </w:rPr>
        <w:t>наименование раздела:</w:t>
      </w:r>
      <w:r w:rsidR="0006069F" w:rsidRPr="002A5272">
        <w:rPr>
          <w:kern w:val="3"/>
          <w:sz w:val="26"/>
          <w:szCs w:val="26"/>
          <w:lang w:bidi="ru-RU"/>
        </w:rPr>
        <w:t xml:space="preserve">  </w:t>
      </w:r>
      <w:r w:rsidR="0018114F" w:rsidRPr="002A5272">
        <w:rPr>
          <w:kern w:val="3"/>
          <w:sz w:val="26"/>
          <w:szCs w:val="26"/>
          <w:lang w:bidi="ru-RU"/>
        </w:rPr>
        <w:t>«</w:t>
      </w:r>
      <w:r w:rsidR="00C62CFB" w:rsidRPr="002A5272">
        <w:rPr>
          <w:kern w:val="3"/>
          <w:sz w:val="26"/>
          <w:szCs w:val="26"/>
          <w:lang w:val="en-US" w:bidi="ru-RU"/>
        </w:rPr>
        <w:t>VIII</w:t>
      </w:r>
      <w:r w:rsidR="00C62CFB" w:rsidRPr="002A5272">
        <w:rPr>
          <w:kern w:val="3"/>
          <w:sz w:val="26"/>
          <w:szCs w:val="26"/>
          <w:lang w:bidi="ru-RU"/>
        </w:rPr>
        <w:t>.</w:t>
      </w:r>
      <w:r w:rsidR="00C97A5C" w:rsidRPr="002A5272">
        <w:rPr>
          <w:sz w:val="26"/>
          <w:szCs w:val="26"/>
        </w:rPr>
        <w:t xml:space="preserve">Источники финансирования </w:t>
      </w:r>
      <w:r w:rsidR="0018114F" w:rsidRPr="002A5272">
        <w:rPr>
          <w:sz w:val="26"/>
          <w:szCs w:val="26"/>
        </w:rPr>
        <w:t>мероприятий  Программы</w:t>
      </w:r>
      <w:r w:rsidR="009957D3" w:rsidRPr="002A5272">
        <w:rPr>
          <w:sz w:val="26"/>
          <w:szCs w:val="26"/>
        </w:rPr>
        <w:t>»;</w:t>
      </w:r>
    </w:p>
    <w:p w:rsidR="00C62CFB" w:rsidRPr="002A5272" w:rsidRDefault="00C62CFB" w:rsidP="000922E0">
      <w:pPr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исключить</w:t>
      </w:r>
      <w:r w:rsidR="008A2C96" w:rsidRPr="002A5272">
        <w:rPr>
          <w:kern w:val="3"/>
          <w:sz w:val="26"/>
          <w:szCs w:val="26"/>
          <w:lang w:bidi="ru-RU"/>
        </w:rPr>
        <w:t xml:space="preserve"> из раздела</w:t>
      </w:r>
      <w:r w:rsidRPr="002A5272">
        <w:rPr>
          <w:kern w:val="3"/>
          <w:sz w:val="26"/>
          <w:szCs w:val="26"/>
          <w:lang w:bidi="ru-RU"/>
        </w:rPr>
        <w:t xml:space="preserve"> абзацы 1-3;</w:t>
      </w:r>
      <w:r w:rsidR="00C97A5C" w:rsidRPr="002A5272">
        <w:rPr>
          <w:kern w:val="3"/>
          <w:sz w:val="26"/>
          <w:szCs w:val="26"/>
          <w:lang w:bidi="ru-RU"/>
        </w:rPr>
        <w:t xml:space="preserve"> </w:t>
      </w:r>
    </w:p>
    <w:p w:rsidR="0033754B" w:rsidRPr="002A5272" w:rsidRDefault="00C62CFB" w:rsidP="000922E0">
      <w:pPr>
        <w:ind w:firstLine="709"/>
        <w:jc w:val="both"/>
        <w:rPr>
          <w:sz w:val="26"/>
          <w:szCs w:val="26"/>
        </w:rPr>
      </w:pPr>
      <w:r w:rsidRPr="002A5272">
        <w:rPr>
          <w:kern w:val="3"/>
          <w:sz w:val="26"/>
          <w:szCs w:val="26"/>
          <w:lang w:bidi="ru-RU"/>
        </w:rPr>
        <w:t>дополнить</w:t>
      </w:r>
      <w:r w:rsidR="008A2C96" w:rsidRPr="002A5272">
        <w:rPr>
          <w:kern w:val="3"/>
          <w:sz w:val="26"/>
          <w:szCs w:val="26"/>
          <w:lang w:bidi="ru-RU"/>
        </w:rPr>
        <w:t xml:space="preserve"> раздел</w:t>
      </w:r>
      <w:r w:rsidRPr="002A5272">
        <w:rPr>
          <w:kern w:val="3"/>
          <w:sz w:val="26"/>
          <w:szCs w:val="26"/>
          <w:lang w:bidi="ru-RU"/>
        </w:rPr>
        <w:t xml:space="preserve"> абзацем следующего содержания</w:t>
      </w:r>
      <w:r w:rsidR="00977D4B" w:rsidRPr="002A5272">
        <w:rPr>
          <w:kern w:val="3"/>
          <w:sz w:val="26"/>
          <w:szCs w:val="26"/>
          <w:lang w:bidi="ru-RU"/>
        </w:rPr>
        <w:t xml:space="preserve">: </w:t>
      </w:r>
      <w:r w:rsidR="006F4633" w:rsidRPr="002A5272">
        <w:rPr>
          <w:kern w:val="3"/>
          <w:sz w:val="26"/>
          <w:szCs w:val="26"/>
          <w:lang w:bidi="ru-RU"/>
        </w:rPr>
        <w:t>«</w:t>
      </w:r>
      <w:bookmarkStart w:id="1" w:name="sub_1200"/>
      <w:r w:rsidR="002E5A95" w:rsidRPr="002A5272">
        <w:rPr>
          <w:sz w:val="26"/>
          <w:szCs w:val="26"/>
        </w:rPr>
        <w:t xml:space="preserve">Общая сумма капитальных вложений </w:t>
      </w:r>
      <w:r w:rsidR="006F4633" w:rsidRPr="002A5272">
        <w:rPr>
          <w:sz w:val="26"/>
          <w:szCs w:val="26"/>
        </w:rPr>
        <w:t>на</w:t>
      </w:r>
      <w:r w:rsidR="002E5A95" w:rsidRPr="002A5272">
        <w:rPr>
          <w:sz w:val="26"/>
          <w:szCs w:val="26"/>
        </w:rPr>
        <w:t xml:space="preserve"> период реализации</w:t>
      </w:r>
      <w:r w:rsidR="00574729" w:rsidRPr="002A5272">
        <w:rPr>
          <w:sz w:val="26"/>
          <w:szCs w:val="26"/>
        </w:rPr>
        <w:t xml:space="preserve"> </w:t>
      </w:r>
      <w:r w:rsidR="00A324F2" w:rsidRPr="002A5272">
        <w:rPr>
          <w:sz w:val="26"/>
          <w:szCs w:val="26"/>
        </w:rPr>
        <w:t>П</w:t>
      </w:r>
      <w:r w:rsidR="00574729" w:rsidRPr="002A5272">
        <w:rPr>
          <w:sz w:val="26"/>
          <w:szCs w:val="26"/>
        </w:rPr>
        <w:t>рограммы состав</w:t>
      </w:r>
      <w:r w:rsidR="00FD34A3" w:rsidRPr="002A5272">
        <w:rPr>
          <w:sz w:val="26"/>
          <w:szCs w:val="26"/>
        </w:rPr>
        <w:t>и</w:t>
      </w:r>
      <w:r w:rsidR="00574729" w:rsidRPr="002A5272">
        <w:rPr>
          <w:sz w:val="26"/>
          <w:szCs w:val="26"/>
        </w:rPr>
        <w:t xml:space="preserve">т </w:t>
      </w:r>
      <w:r w:rsidR="000E5A37" w:rsidRPr="002A5272">
        <w:rPr>
          <w:bCs/>
          <w:sz w:val="26"/>
          <w:szCs w:val="26"/>
        </w:rPr>
        <w:t>2035344,29</w:t>
      </w:r>
      <w:r w:rsidR="00F74F65" w:rsidRPr="002A5272">
        <w:rPr>
          <w:bCs/>
          <w:sz w:val="26"/>
          <w:szCs w:val="26"/>
        </w:rPr>
        <w:t xml:space="preserve"> </w:t>
      </w:r>
      <w:r w:rsidR="00574729" w:rsidRPr="002A5272">
        <w:rPr>
          <w:bCs/>
          <w:sz w:val="26"/>
          <w:szCs w:val="26"/>
        </w:rPr>
        <w:t>тыс.</w:t>
      </w:r>
      <w:r w:rsidR="00574729" w:rsidRPr="002A5272">
        <w:rPr>
          <w:sz w:val="26"/>
          <w:szCs w:val="26"/>
        </w:rPr>
        <w:t xml:space="preserve"> руб</w:t>
      </w:r>
      <w:r w:rsidR="00F74F65" w:rsidRPr="002A5272">
        <w:rPr>
          <w:sz w:val="26"/>
          <w:szCs w:val="26"/>
        </w:rPr>
        <w:t>.</w:t>
      </w:r>
      <w:r w:rsidR="00A324F2" w:rsidRPr="002A5272">
        <w:rPr>
          <w:sz w:val="26"/>
          <w:szCs w:val="26"/>
        </w:rPr>
        <w:t xml:space="preserve">, финансирование которых предусмотрено за счет </w:t>
      </w:r>
      <w:bookmarkEnd w:id="1"/>
      <w:r w:rsidR="00C97A5C" w:rsidRPr="002A5272">
        <w:rPr>
          <w:sz w:val="26"/>
          <w:szCs w:val="26"/>
        </w:rPr>
        <w:t>собственных средства предприятия: амортизации и  прибыли от реализации услуг по тарифам в сфере холодного водоснабжения и водоотведения (таблица 1)»;</w:t>
      </w:r>
    </w:p>
    <w:p w:rsidR="00B460BF" w:rsidRPr="002A5272" w:rsidRDefault="00EE1855" w:rsidP="000922E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изложить в следующей редакции </w:t>
      </w:r>
      <w:r w:rsidR="000922E0" w:rsidRPr="002A5272">
        <w:rPr>
          <w:sz w:val="26"/>
          <w:szCs w:val="26"/>
        </w:rPr>
        <w:t>столбцы «Всего тыс.руб.» и «2015»</w:t>
      </w:r>
      <w:r w:rsidR="00F07CB2">
        <w:rPr>
          <w:sz w:val="26"/>
          <w:szCs w:val="26"/>
        </w:rPr>
        <w:t xml:space="preserve"> </w:t>
      </w:r>
      <w:r w:rsidR="00F07CB2" w:rsidRPr="002A5272">
        <w:rPr>
          <w:sz w:val="26"/>
          <w:szCs w:val="26"/>
        </w:rPr>
        <w:t>таблицы 1</w:t>
      </w:r>
      <w:r w:rsidR="00B460BF" w:rsidRPr="002A5272">
        <w:rPr>
          <w:sz w:val="26"/>
          <w:szCs w:val="26"/>
        </w:rPr>
        <w:t>:</w:t>
      </w:r>
    </w:p>
    <w:p w:rsidR="0033754B" w:rsidRPr="002A5272" w:rsidRDefault="000922E0" w:rsidP="000922E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21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977"/>
      </w:tblGrid>
      <w:tr w:rsidR="000F3BCB" w:rsidRPr="002A5272" w:rsidTr="008A59DC">
        <w:trPr>
          <w:trHeight w:val="129"/>
        </w:trPr>
        <w:tc>
          <w:tcPr>
            <w:tcW w:w="2376" w:type="dxa"/>
            <w:shd w:val="clear" w:color="auto" w:fill="auto"/>
            <w:vAlign w:val="center"/>
          </w:tcPr>
          <w:p w:rsidR="000F3BCB" w:rsidRPr="002A5272" w:rsidRDefault="000F3BCB" w:rsidP="008A59DC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Всего, </w:t>
            </w:r>
            <w:r w:rsidR="008A59DC"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ыс.руб.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F3BCB" w:rsidRPr="002A5272" w:rsidRDefault="000F3BCB" w:rsidP="000F3BC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2015 год</w:t>
            </w:r>
          </w:p>
        </w:tc>
      </w:tr>
      <w:tr w:rsidR="000F3BCB" w:rsidRPr="002A5272" w:rsidTr="008A59DC">
        <w:trPr>
          <w:trHeight w:val="41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1770997,50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4150,00</w:t>
            </w:r>
          </w:p>
        </w:tc>
      </w:tr>
      <w:tr w:rsidR="000F3BCB" w:rsidRPr="002A5272" w:rsidTr="008A59DC">
        <w:trPr>
          <w:trHeight w:val="26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264 346,79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11 331,70</w:t>
            </w:r>
          </w:p>
        </w:tc>
      </w:tr>
      <w:tr w:rsidR="000F3BCB" w:rsidRPr="002A5272" w:rsidTr="008A59DC">
        <w:trPr>
          <w:trHeight w:val="25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2035344,29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15481,70</w:t>
            </w:r>
          </w:p>
        </w:tc>
      </w:tr>
    </w:tbl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B460BF" w:rsidRPr="002A5272" w:rsidRDefault="00B460BF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9B4F83" w:rsidRPr="002A5272" w:rsidRDefault="009B4F83" w:rsidP="000F0221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EE1855" w:rsidRPr="002A5272" w:rsidRDefault="00AE7D1D" w:rsidP="000F022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5272"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  <w:t>к</w:t>
      </w:r>
      <w:r w:rsidR="000922E0" w:rsidRPr="002A5272"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  <w:t>)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в 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раздел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е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="000F0221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«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IX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П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редварительный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расчет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тарифов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сфере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водоснабжения и водоотведения»</w:t>
      </w:r>
      <w:r w:rsidR="00AE0F5D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E0F5D" w:rsidRPr="002A5272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0922E0" w:rsidRPr="002A5272" w:rsidRDefault="00C55AB8" w:rsidP="00976B68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изложить в 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следующей редакции 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столбец «</w:t>
      </w:r>
      <w:r w:rsidR="000F3BCB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с </w:t>
      </w:r>
      <w:r w:rsidR="00976B68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01.07.15г.»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="00F07CB2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таблицы 2</w:t>
      </w:r>
      <w:r w:rsidR="00F07CB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:</w:t>
      </w:r>
      <w:r w:rsidR="00F07CB2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</w:p>
    <w:p w:rsidR="00D16A03" w:rsidRPr="002A5272" w:rsidRDefault="00D16A03" w:rsidP="00D16A03">
      <w:pPr>
        <w:pStyle w:val="Standard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>«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0F3BCB" w:rsidRPr="002A5272" w:rsidTr="000F3BCB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0F3BCB" w:rsidRPr="002A5272" w:rsidRDefault="000F3BCB" w:rsidP="00B72FA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с 01.07.15г.</w:t>
            </w:r>
          </w:p>
        </w:tc>
      </w:tr>
      <w:tr w:rsidR="000F3BCB" w:rsidRPr="002A5272" w:rsidTr="008A59DC">
        <w:trPr>
          <w:trHeight w:val="201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12,25</w:t>
            </w:r>
          </w:p>
        </w:tc>
      </w:tr>
      <w:tr w:rsidR="000F3BCB" w:rsidRPr="002A5272" w:rsidTr="008A59DC">
        <w:trPr>
          <w:trHeight w:val="167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10,04</w:t>
            </w:r>
          </w:p>
        </w:tc>
      </w:tr>
      <w:tr w:rsidR="000F3BCB" w:rsidRPr="002A5272" w:rsidTr="008A59DC">
        <w:trPr>
          <w:trHeight w:val="276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8,00</w:t>
            </w:r>
          </w:p>
        </w:tc>
      </w:tr>
    </w:tbl>
    <w:p w:rsidR="00D16A03" w:rsidRPr="002A5272" w:rsidRDefault="00D16A03" w:rsidP="00D16A03">
      <w:pPr>
        <w:jc w:val="both"/>
        <w:rPr>
          <w:b/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</w:t>
      </w:r>
      <w:r w:rsidRPr="002A5272">
        <w:rPr>
          <w:b/>
          <w:sz w:val="26"/>
          <w:szCs w:val="26"/>
        </w:rPr>
        <w:t>»;</w:t>
      </w:r>
    </w:p>
    <w:p w:rsidR="00AE0F5D" w:rsidRPr="002A5272" w:rsidRDefault="00C55AB8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  <w:lang w:bidi="ru-RU"/>
        </w:rPr>
        <w:t xml:space="preserve">изложить в </w:t>
      </w:r>
      <w:r w:rsidRPr="002A5272">
        <w:rPr>
          <w:sz w:val="26"/>
          <w:szCs w:val="26"/>
        </w:rPr>
        <w:t>следующей редакции</w:t>
      </w:r>
      <w:r w:rsidRPr="002A5272">
        <w:rPr>
          <w:b/>
          <w:sz w:val="26"/>
          <w:szCs w:val="26"/>
        </w:rPr>
        <w:t xml:space="preserve"> </w:t>
      </w:r>
      <w:r w:rsidR="00AE0F5D" w:rsidRPr="002A5272">
        <w:rPr>
          <w:sz w:val="26"/>
          <w:szCs w:val="26"/>
        </w:rPr>
        <w:t>столбцы</w:t>
      </w:r>
      <w:r w:rsidR="00EC572D" w:rsidRPr="002A5272">
        <w:rPr>
          <w:sz w:val="26"/>
          <w:szCs w:val="26"/>
        </w:rPr>
        <w:t xml:space="preserve"> </w:t>
      </w:r>
      <w:r w:rsidR="00AE0F5D" w:rsidRPr="002A5272">
        <w:rPr>
          <w:sz w:val="26"/>
          <w:szCs w:val="26"/>
        </w:rPr>
        <w:t xml:space="preserve"> «     », </w:t>
      </w:r>
      <w:r w:rsidRPr="002A5272">
        <w:rPr>
          <w:sz w:val="26"/>
          <w:szCs w:val="26"/>
        </w:rPr>
        <w:t xml:space="preserve"> «</w:t>
      </w:r>
      <w:proofErr w:type="spellStart"/>
      <w:r w:rsidRPr="002A5272">
        <w:rPr>
          <w:sz w:val="26"/>
          <w:szCs w:val="26"/>
        </w:rPr>
        <w:t>ед.изм</w:t>
      </w:r>
      <w:proofErr w:type="spellEnd"/>
      <w:r w:rsidRPr="002A5272">
        <w:rPr>
          <w:sz w:val="26"/>
          <w:szCs w:val="26"/>
        </w:rPr>
        <w:t>.»,</w:t>
      </w:r>
      <w:r w:rsidR="00F07CB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«2015 г.»</w:t>
      </w:r>
      <w:r w:rsidR="00F07CB2">
        <w:rPr>
          <w:sz w:val="26"/>
          <w:szCs w:val="26"/>
        </w:rPr>
        <w:t xml:space="preserve"> </w:t>
      </w:r>
      <w:r w:rsidR="00F07CB2" w:rsidRPr="002A5272">
        <w:rPr>
          <w:iCs/>
          <w:color w:val="000000"/>
          <w:sz w:val="26"/>
          <w:szCs w:val="26"/>
        </w:rPr>
        <w:t xml:space="preserve">таблицы </w:t>
      </w:r>
      <w:r w:rsidR="00DB6069">
        <w:rPr>
          <w:iCs/>
          <w:color w:val="000000"/>
          <w:sz w:val="26"/>
          <w:szCs w:val="26"/>
        </w:rPr>
        <w:t>3</w:t>
      </w:r>
      <w:r w:rsidRPr="002A5272">
        <w:rPr>
          <w:sz w:val="26"/>
          <w:szCs w:val="26"/>
        </w:rPr>
        <w:t>:</w:t>
      </w:r>
    </w:p>
    <w:p w:rsidR="0069171E" w:rsidRPr="002A5272" w:rsidRDefault="00C55AB8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>«</w:t>
      </w:r>
    </w:p>
    <w:tbl>
      <w:tblPr>
        <w:tblW w:w="8222" w:type="dxa"/>
        <w:tblInd w:w="817" w:type="dxa"/>
        <w:tblLayout w:type="fixed"/>
        <w:tblLook w:val="0000"/>
      </w:tblPr>
      <w:tblGrid>
        <w:gridCol w:w="4253"/>
        <w:gridCol w:w="1842"/>
        <w:gridCol w:w="2127"/>
      </w:tblGrid>
      <w:tr w:rsidR="0069171E" w:rsidRPr="002A5272" w:rsidTr="0069171E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Ед.изм</w:t>
            </w:r>
            <w:proofErr w:type="spellEnd"/>
            <w:r w:rsidRPr="002A5272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ind w:left="34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2015 г.</w:t>
            </w:r>
          </w:p>
        </w:tc>
      </w:tr>
      <w:tr w:rsidR="0069171E" w:rsidRPr="002A5272" w:rsidTr="0069171E">
        <w:trPr>
          <w:trHeight w:val="340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Холодная питьевая вода (ХПВ)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</w:tr>
      <w:tr w:rsidR="0069171E" w:rsidRPr="002A5272" w:rsidTr="0069171E">
        <w:trPr>
          <w:trHeight w:val="3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ХПВ,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5 554,00</w:t>
            </w:r>
          </w:p>
        </w:tc>
      </w:tr>
      <w:tr w:rsidR="0069171E" w:rsidRPr="002A5272" w:rsidTr="0069171E">
        <w:trPr>
          <w:trHeight w:val="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ХПВ,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5 554,00</w:t>
            </w:r>
          </w:p>
        </w:tc>
      </w:tr>
      <w:tr w:rsidR="0069171E" w:rsidRPr="002A5272" w:rsidTr="0069171E">
        <w:trPr>
          <w:trHeight w:val="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реализации ХПВ,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11 108,00</w:t>
            </w:r>
          </w:p>
        </w:tc>
      </w:tr>
      <w:tr w:rsidR="0069171E" w:rsidRPr="002A5272" w:rsidTr="0069171E">
        <w:trPr>
          <w:trHeight w:val="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10,65</w:t>
            </w:r>
          </w:p>
        </w:tc>
      </w:tr>
      <w:tr w:rsidR="0069171E" w:rsidRPr="002A5272" w:rsidTr="0069171E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12,25</w:t>
            </w:r>
          </w:p>
        </w:tc>
      </w:tr>
      <w:tr w:rsidR="0069171E" w:rsidRPr="002A5272" w:rsidTr="0069171E">
        <w:trPr>
          <w:trHeight w:val="3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115,02</w:t>
            </w:r>
          </w:p>
        </w:tc>
      </w:tr>
      <w:tr w:rsidR="0069171E" w:rsidRPr="002A5272" w:rsidTr="0069171E">
        <w:trPr>
          <w:trHeight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59 170,10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68036,50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127206,60</w:t>
            </w:r>
          </w:p>
        </w:tc>
      </w:tr>
      <w:tr w:rsidR="0069171E" w:rsidRPr="002A5272" w:rsidTr="0069171E">
        <w:trPr>
          <w:trHeight w:val="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4150,00</w:t>
            </w:r>
          </w:p>
        </w:tc>
      </w:tr>
      <w:tr w:rsidR="0069171E" w:rsidRPr="002A5272" w:rsidTr="0069171E">
        <w:trPr>
          <w:trHeight w:val="1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Техническая вода (ТВ)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9171E" w:rsidRPr="002A5272" w:rsidTr="0069171E">
        <w:trPr>
          <w:trHeight w:val="13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ТВ, 1 полугодие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3 550,00</w:t>
            </w:r>
          </w:p>
        </w:tc>
      </w:tr>
      <w:tr w:rsidR="0069171E" w:rsidRPr="002A5272" w:rsidTr="0069171E">
        <w:trPr>
          <w:trHeight w:val="19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ТВ,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3 550,00</w:t>
            </w:r>
          </w:p>
        </w:tc>
      </w:tr>
      <w:tr w:rsidR="0069171E" w:rsidRPr="002A5272" w:rsidTr="0069171E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реализации ТВ,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7 100,00</w:t>
            </w:r>
          </w:p>
        </w:tc>
      </w:tr>
      <w:tr w:rsidR="0069171E" w:rsidRPr="002A5272" w:rsidTr="0069171E">
        <w:trPr>
          <w:trHeight w:val="4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8,73</w:t>
            </w:r>
          </w:p>
        </w:tc>
      </w:tr>
      <w:tr w:rsidR="0069171E" w:rsidRPr="002A5272" w:rsidTr="0069171E">
        <w:trPr>
          <w:trHeight w:val="5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10,04</w:t>
            </w:r>
          </w:p>
        </w:tc>
      </w:tr>
      <w:tr w:rsidR="0069171E" w:rsidRPr="002A5272" w:rsidTr="0069171E">
        <w:trPr>
          <w:trHeight w:val="3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115,00</w:t>
            </w:r>
          </w:p>
        </w:tc>
      </w:tr>
      <w:tr w:rsidR="0069171E" w:rsidRPr="002A5272" w:rsidTr="0069171E">
        <w:trPr>
          <w:trHeight w:val="40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30 991,50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35642,00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66633,50</w:t>
            </w:r>
          </w:p>
        </w:tc>
      </w:tr>
      <w:tr w:rsidR="0069171E" w:rsidRPr="002A5272" w:rsidTr="0069171E">
        <w:trPr>
          <w:trHeight w:val="4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  <w:tr w:rsidR="0069171E" w:rsidRPr="002A5272" w:rsidTr="0069171E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9171E" w:rsidRPr="002A5272" w:rsidTr="0069171E">
        <w:trPr>
          <w:trHeight w:val="26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принятых стоков, 1 полугодие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4 509,00</w:t>
            </w:r>
          </w:p>
        </w:tc>
      </w:tr>
      <w:tr w:rsidR="0069171E" w:rsidRPr="002A5272" w:rsidTr="0069171E">
        <w:trPr>
          <w:trHeight w:val="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принятых стоков,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4 509,00</w:t>
            </w:r>
          </w:p>
        </w:tc>
      </w:tr>
      <w:tr w:rsidR="0069171E" w:rsidRPr="002A5272" w:rsidTr="0069171E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принятых стоков,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9 018,00</w:t>
            </w:r>
          </w:p>
        </w:tc>
      </w:tr>
      <w:tr w:rsidR="0069171E" w:rsidRPr="002A5272" w:rsidTr="0069171E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6,96</w:t>
            </w:r>
          </w:p>
        </w:tc>
      </w:tr>
      <w:tr w:rsidR="0069171E" w:rsidRPr="002A5272" w:rsidTr="0069171E">
        <w:trPr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8,00</w:t>
            </w:r>
          </w:p>
        </w:tc>
      </w:tr>
      <w:tr w:rsidR="0069171E" w:rsidRPr="002A5272" w:rsidTr="0069171E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31 382,60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36090,10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67472,70</w:t>
            </w:r>
          </w:p>
        </w:tc>
      </w:tr>
      <w:tr w:rsidR="0069171E" w:rsidRPr="002A5272" w:rsidTr="0069171E">
        <w:trPr>
          <w:trHeight w:val="5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тыс.руб.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</w:tbl>
    <w:p w:rsidR="004F3A15" w:rsidRPr="002A5272" w:rsidRDefault="004F3A15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  </w:t>
      </w:r>
      <w:r w:rsidR="006B7332">
        <w:rPr>
          <w:sz w:val="26"/>
          <w:szCs w:val="26"/>
        </w:rPr>
        <w:t xml:space="preserve">                                                                                   </w:t>
      </w:r>
      <w:r w:rsidRPr="002A5272">
        <w:rPr>
          <w:sz w:val="26"/>
          <w:szCs w:val="26"/>
        </w:rPr>
        <w:t xml:space="preserve"> </w:t>
      </w:r>
      <w:r w:rsidR="006B7332" w:rsidRPr="002A5272">
        <w:rPr>
          <w:sz w:val="26"/>
          <w:szCs w:val="26"/>
        </w:rPr>
        <w:t>»;</w:t>
      </w:r>
      <w:r w:rsidRPr="002A5272">
        <w:rPr>
          <w:sz w:val="26"/>
          <w:szCs w:val="26"/>
        </w:rPr>
        <w:t xml:space="preserve">                                                                                               </w:t>
      </w:r>
    </w:p>
    <w:p w:rsidR="00C55AB8" w:rsidRPr="002A5272" w:rsidRDefault="004F3A15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исключить </w:t>
      </w:r>
      <w:r w:rsidR="009440B9">
        <w:rPr>
          <w:sz w:val="26"/>
          <w:szCs w:val="26"/>
        </w:rPr>
        <w:t xml:space="preserve">в </w:t>
      </w:r>
      <w:r w:rsidR="009440B9" w:rsidRPr="002A5272">
        <w:rPr>
          <w:iCs/>
          <w:color w:val="000000"/>
          <w:sz w:val="26"/>
          <w:szCs w:val="26"/>
        </w:rPr>
        <w:t>таблиц</w:t>
      </w:r>
      <w:r w:rsidR="009440B9">
        <w:rPr>
          <w:iCs/>
          <w:color w:val="000000"/>
          <w:sz w:val="26"/>
          <w:szCs w:val="26"/>
        </w:rPr>
        <w:t>е</w:t>
      </w:r>
      <w:r w:rsidR="009440B9" w:rsidRPr="002A5272">
        <w:rPr>
          <w:iCs/>
          <w:color w:val="000000"/>
          <w:sz w:val="26"/>
          <w:szCs w:val="26"/>
        </w:rPr>
        <w:t xml:space="preserve"> </w:t>
      </w:r>
      <w:r w:rsidR="00DB6069">
        <w:rPr>
          <w:iCs/>
          <w:color w:val="000000"/>
          <w:sz w:val="26"/>
          <w:szCs w:val="26"/>
        </w:rPr>
        <w:t>3</w:t>
      </w:r>
      <w:r w:rsidR="009440B9">
        <w:rPr>
          <w:iCs/>
          <w:color w:val="000000"/>
          <w:sz w:val="26"/>
          <w:szCs w:val="26"/>
        </w:rPr>
        <w:t xml:space="preserve"> </w:t>
      </w:r>
      <w:r w:rsidR="00A21106" w:rsidRPr="002A5272">
        <w:rPr>
          <w:iCs/>
          <w:color w:val="000000"/>
          <w:sz w:val="26"/>
          <w:szCs w:val="26"/>
        </w:rPr>
        <w:t>столбец</w:t>
      </w:r>
      <w:r w:rsidR="006B7332" w:rsidRPr="002A5272">
        <w:rPr>
          <w:sz w:val="26"/>
          <w:szCs w:val="26"/>
        </w:rPr>
        <w:t xml:space="preserve"> </w:t>
      </w:r>
      <w:r w:rsidR="009440B9" w:rsidRPr="002A5272">
        <w:rPr>
          <w:sz w:val="26"/>
          <w:szCs w:val="26"/>
        </w:rPr>
        <w:t>«итого»</w:t>
      </w:r>
      <w:r w:rsidR="006B7332">
        <w:rPr>
          <w:sz w:val="26"/>
          <w:szCs w:val="26"/>
        </w:rPr>
        <w:t>;</w:t>
      </w:r>
      <w:r w:rsidR="00EC572D" w:rsidRPr="002A5272">
        <w:rPr>
          <w:sz w:val="26"/>
          <w:szCs w:val="26"/>
        </w:rPr>
        <w:t xml:space="preserve"> </w:t>
      </w:r>
    </w:p>
    <w:p w:rsidR="00AE0F5D" w:rsidRPr="002A5272" w:rsidRDefault="00AE0F5D" w:rsidP="00D16A03">
      <w:pPr>
        <w:jc w:val="both"/>
        <w:rPr>
          <w:b/>
          <w:sz w:val="26"/>
          <w:szCs w:val="26"/>
        </w:rPr>
      </w:pPr>
    </w:p>
    <w:p w:rsidR="009440B9" w:rsidRDefault="0033081E" w:rsidP="0033081E">
      <w:pPr>
        <w:ind w:firstLine="709"/>
        <w:jc w:val="both"/>
        <w:rPr>
          <w:b/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л)</w:t>
      </w:r>
      <w:r w:rsidR="009440B9">
        <w:rPr>
          <w:sz w:val="26"/>
          <w:szCs w:val="26"/>
        </w:rPr>
        <w:t xml:space="preserve"> в </w:t>
      </w:r>
      <w:r w:rsidRPr="002A5272">
        <w:rPr>
          <w:kern w:val="3"/>
          <w:sz w:val="26"/>
          <w:szCs w:val="26"/>
          <w:lang w:bidi="ru-RU"/>
        </w:rPr>
        <w:t xml:space="preserve">раздел </w:t>
      </w:r>
      <w:r w:rsidRPr="002A5272">
        <w:rPr>
          <w:kern w:val="3"/>
          <w:sz w:val="26"/>
          <w:szCs w:val="26"/>
          <w:lang w:val="en-US" w:bidi="ru-RU"/>
        </w:rPr>
        <w:t>X</w:t>
      </w:r>
      <w:r w:rsidRPr="002A5272">
        <w:rPr>
          <w:kern w:val="3"/>
          <w:sz w:val="26"/>
          <w:szCs w:val="26"/>
          <w:lang w:bidi="ru-RU"/>
        </w:rPr>
        <w:t xml:space="preserve"> «Целевые показатели развития централизованных систем водоснабжения и водоотведения»</w:t>
      </w:r>
      <w:r w:rsidR="009440B9">
        <w:rPr>
          <w:b/>
          <w:kern w:val="3"/>
          <w:sz w:val="26"/>
          <w:szCs w:val="26"/>
          <w:lang w:bidi="ru-RU"/>
        </w:rPr>
        <w:t xml:space="preserve">: </w:t>
      </w:r>
    </w:p>
    <w:p w:rsidR="00DB6069" w:rsidRDefault="00DB6069" w:rsidP="00DB6069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исключить </w:t>
      </w:r>
      <w:r>
        <w:rPr>
          <w:sz w:val="26"/>
          <w:szCs w:val="26"/>
        </w:rPr>
        <w:t xml:space="preserve">в </w:t>
      </w:r>
      <w:r w:rsidRPr="002A5272">
        <w:rPr>
          <w:iCs/>
          <w:color w:val="000000"/>
          <w:sz w:val="26"/>
          <w:szCs w:val="26"/>
        </w:rPr>
        <w:t>таблиц</w:t>
      </w:r>
      <w:r>
        <w:rPr>
          <w:iCs/>
          <w:color w:val="000000"/>
          <w:sz w:val="26"/>
          <w:szCs w:val="26"/>
        </w:rPr>
        <w:t>е</w:t>
      </w:r>
      <w:r w:rsidRPr="002A5272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4 </w:t>
      </w:r>
      <w:r w:rsidRPr="002A5272">
        <w:rPr>
          <w:iCs/>
          <w:color w:val="000000"/>
          <w:sz w:val="26"/>
          <w:szCs w:val="26"/>
        </w:rPr>
        <w:t>столбец</w:t>
      </w:r>
      <w:r w:rsidRPr="002A5272">
        <w:rPr>
          <w:sz w:val="26"/>
          <w:szCs w:val="26"/>
        </w:rPr>
        <w:t xml:space="preserve"> «</w:t>
      </w:r>
      <w:r>
        <w:rPr>
          <w:sz w:val="26"/>
          <w:szCs w:val="26"/>
        </w:rPr>
        <w:t>2015</w:t>
      </w:r>
      <w:r w:rsidRPr="002A5272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2A5272">
        <w:rPr>
          <w:sz w:val="26"/>
          <w:szCs w:val="26"/>
        </w:rPr>
        <w:t xml:space="preserve"> </w:t>
      </w:r>
    </w:p>
    <w:p w:rsidR="00DB6069" w:rsidRPr="002A5272" w:rsidRDefault="00DB6069" w:rsidP="00DB6069">
      <w:pPr>
        <w:ind w:firstLine="709"/>
        <w:jc w:val="both"/>
        <w:rPr>
          <w:sz w:val="26"/>
          <w:szCs w:val="26"/>
        </w:rPr>
      </w:pPr>
    </w:p>
    <w:p w:rsidR="005550B7" w:rsidRDefault="00035E8B" w:rsidP="00F76A1C">
      <w:pPr>
        <w:tabs>
          <w:tab w:val="left" w:pos="851"/>
        </w:tabs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м)</w:t>
      </w:r>
      <w:r w:rsidRPr="002A5272">
        <w:rPr>
          <w:sz w:val="26"/>
          <w:szCs w:val="26"/>
          <w:lang w:bidi="ru-RU"/>
        </w:rPr>
        <w:t xml:space="preserve"> </w:t>
      </w:r>
      <w:r w:rsidR="005A444E">
        <w:rPr>
          <w:sz w:val="26"/>
          <w:szCs w:val="26"/>
          <w:lang w:bidi="ru-RU"/>
        </w:rPr>
        <w:t xml:space="preserve">в </w:t>
      </w:r>
      <w:r w:rsidRPr="002A5272">
        <w:rPr>
          <w:kern w:val="3"/>
          <w:sz w:val="26"/>
          <w:szCs w:val="26"/>
          <w:lang w:bidi="ru-RU"/>
        </w:rPr>
        <w:t>раздел</w:t>
      </w:r>
      <w:r w:rsidR="005A444E">
        <w:rPr>
          <w:kern w:val="3"/>
          <w:sz w:val="26"/>
          <w:szCs w:val="26"/>
          <w:lang w:bidi="ru-RU"/>
        </w:rPr>
        <w:t>е</w:t>
      </w:r>
      <w:r w:rsidRPr="002A5272">
        <w:rPr>
          <w:kern w:val="3"/>
          <w:sz w:val="26"/>
          <w:szCs w:val="26"/>
          <w:lang w:bidi="ru-RU"/>
        </w:rPr>
        <w:t xml:space="preserve"> </w:t>
      </w:r>
      <w:r w:rsidR="005550B7">
        <w:rPr>
          <w:kern w:val="3"/>
          <w:sz w:val="26"/>
          <w:szCs w:val="26"/>
          <w:lang w:bidi="ru-RU"/>
        </w:rPr>
        <w:t>«</w:t>
      </w:r>
      <w:r w:rsidRPr="002A5272">
        <w:rPr>
          <w:kern w:val="3"/>
          <w:sz w:val="26"/>
          <w:szCs w:val="26"/>
          <w:lang w:val="en-US" w:bidi="ru-RU"/>
        </w:rPr>
        <w:t>XI</w:t>
      </w:r>
      <w:r w:rsidR="005550B7" w:rsidRPr="005550B7">
        <w:rPr>
          <w:kern w:val="3"/>
          <w:sz w:val="26"/>
          <w:szCs w:val="26"/>
          <w:lang w:bidi="ru-RU"/>
        </w:rPr>
        <w:t>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срока её действия в таблице 5</w:t>
      </w:r>
      <w:r w:rsidR="005550B7">
        <w:rPr>
          <w:kern w:val="3"/>
          <w:sz w:val="26"/>
          <w:szCs w:val="26"/>
          <w:lang w:bidi="ru-RU"/>
        </w:rPr>
        <w:t>»</w:t>
      </w:r>
      <w:r w:rsidR="005A444E">
        <w:rPr>
          <w:kern w:val="3"/>
          <w:sz w:val="26"/>
          <w:szCs w:val="26"/>
          <w:lang w:bidi="ru-RU"/>
        </w:rPr>
        <w:t>:</w:t>
      </w:r>
    </w:p>
    <w:p w:rsidR="00DB6069" w:rsidRDefault="005A444E" w:rsidP="00F76A1C">
      <w:pPr>
        <w:tabs>
          <w:tab w:val="left" w:pos="851"/>
        </w:tabs>
        <w:ind w:firstLine="709"/>
        <w:jc w:val="both"/>
        <w:rPr>
          <w:color w:val="000000"/>
          <w:kern w:val="3"/>
          <w:sz w:val="26"/>
          <w:szCs w:val="26"/>
          <w:shd w:val="clear" w:color="auto" w:fill="FFFFFF"/>
          <w:lang w:bidi="ru-RU"/>
        </w:rPr>
      </w:pPr>
      <w:r>
        <w:rPr>
          <w:kern w:val="3"/>
          <w:sz w:val="26"/>
          <w:szCs w:val="26"/>
          <w:lang w:bidi="ru-RU"/>
        </w:rPr>
        <w:t xml:space="preserve">изложить в следующей редакции наименование раздела: </w:t>
      </w:r>
      <w:r w:rsidR="00035E8B" w:rsidRPr="002A5272">
        <w:rPr>
          <w:kern w:val="3"/>
          <w:sz w:val="26"/>
          <w:szCs w:val="26"/>
          <w:lang w:bidi="ru-RU"/>
        </w:rPr>
        <w:t>«</w:t>
      </w:r>
      <w:r w:rsidR="00A755C0" w:rsidRPr="002A5272">
        <w:rPr>
          <w:kern w:val="3"/>
          <w:sz w:val="26"/>
          <w:szCs w:val="26"/>
          <w:lang w:bidi="ru-RU"/>
        </w:rPr>
        <w:t>Р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асчет эффективности инвестирования средств, осуществляемый путем сопоставления динамики изменения </w:t>
      </w:r>
      <w:r w:rsidR="005550B7" w:rsidRPr="00DB6069">
        <w:rPr>
          <w:sz w:val="26"/>
          <w:szCs w:val="26"/>
        </w:rPr>
        <w:t>показателей надежности, качества и энергоэффективности объектов централизованных систем водоснабжения и (или) водоотведения</w:t>
      </w:r>
      <w:r w:rsidR="005550B7">
        <w:rPr>
          <w:sz w:val="26"/>
          <w:szCs w:val="26"/>
        </w:rPr>
        <w:t xml:space="preserve">, 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целевых показателей деятельности регулируемой организации и расходов на реализацию </w:t>
      </w:r>
      <w:r w:rsidR="005550B7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Программы 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>»</w:t>
      </w:r>
      <w:r>
        <w:rPr>
          <w:color w:val="000000"/>
          <w:kern w:val="3"/>
          <w:sz w:val="26"/>
          <w:szCs w:val="26"/>
          <w:shd w:val="clear" w:color="auto" w:fill="FFFFFF"/>
          <w:lang w:bidi="ru-RU"/>
        </w:rPr>
        <w:t>;</w:t>
      </w:r>
    </w:p>
    <w:p w:rsidR="005716F9" w:rsidRDefault="00035E8B" w:rsidP="00F76A1C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исключи</w:t>
      </w:r>
      <w:r w:rsidR="0059292D" w:rsidRPr="002A5272">
        <w:rPr>
          <w:kern w:val="3"/>
          <w:sz w:val="26"/>
          <w:szCs w:val="26"/>
          <w:lang w:bidi="ru-RU"/>
        </w:rPr>
        <w:t xml:space="preserve">ть </w:t>
      </w:r>
      <w:r w:rsidRPr="002A5272">
        <w:rPr>
          <w:kern w:val="3"/>
          <w:sz w:val="26"/>
          <w:szCs w:val="26"/>
          <w:lang w:bidi="ru-RU"/>
        </w:rPr>
        <w:t xml:space="preserve"> </w:t>
      </w:r>
      <w:r w:rsidR="00A755C0" w:rsidRPr="002A5272">
        <w:rPr>
          <w:sz w:val="26"/>
          <w:szCs w:val="26"/>
          <w:lang w:bidi="ru-RU"/>
        </w:rPr>
        <w:t xml:space="preserve">из таблицы </w:t>
      </w:r>
      <w:r w:rsidR="005A444E">
        <w:rPr>
          <w:sz w:val="26"/>
          <w:szCs w:val="26"/>
          <w:lang w:bidi="ru-RU"/>
        </w:rPr>
        <w:t>5</w:t>
      </w:r>
      <w:r w:rsidR="00A755C0" w:rsidRPr="002A5272">
        <w:rPr>
          <w:sz w:val="26"/>
          <w:szCs w:val="26"/>
          <w:lang w:bidi="ru-RU"/>
        </w:rPr>
        <w:t xml:space="preserve"> </w:t>
      </w:r>
      <w:r w:rsidR="002E3B4B">
        <w:rPr>
          <w:sz w:val="26"/>
          <w:szCs w:val="26"/>
          <w:lang w:bidi="ru-RU"/>
        </w:rPr>
        <w:t xml:space="preserve">столбец </w:t>
      </w:r>
      <w:r w:rsidR="00A755C0" w:rsidRPr="002A5272">
        <w:rPr>
          <w:sz w:val="26"/>
          <w:szCs w:val="26"/>
          <w:lang w:bidi="ru-RU"/>
        </w:rPr>
        <w:t xml:space="preserve"> </w:t>
      </w:r>
      <w:r w:rsidRPr="002A5272">
        <w:rPr>
          <w:sz w:val="26"/>
          <w:szCs w:val="26"/>
          <w:lang w:bidi="ru-RU"/>
        </w:rPr>
        <w:t>«2015</w:t>
      </w:r>
      <w:r w:rsidR="0059292D" w:rsidRPr="002A5272">
        <w:rPr>
          <w:sz w:val="26"/>
          <w:szCs w:val="26"/>
          <w:lang w:bidi="ru-RU"/>
        </w:rPr>
        <w:t xml:space="preserve"> г.</w:t>
      </w:r>
      <w:r w:rsidRPr="002A5272">
        <w:rPr>
          <w:sz w:val="26"/>
          <w:szCs w:val="26"/>
          <w:lang w:bidi="ru-RU"/>
        </w:rPr>
        <w:t>»</w:t>
      </w:r>
      <w:r w:rsidR="005716F9" w:rsidRPr="002A5272">
        <w:rPr>
          <w:sz w:val="26"/>
          <w:szCs w:val="26"/>
          <w:lang w:bidi="ru-RU"/>
        </w:rPr>
        <w:t>;</w:t>
      </w:r>
    </w:p>
    <w:p w:rsidR="0059292D" w:rsidRDefault="0059292D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sz w:val="26"/>
          <w:szCs w:val="26"/>
          <w:lang w:bidi="ru-RU"/>
        </w:rPr>
        <w:t xml:space="preserve">дополнить раздел таблицей </w:t>
      </w:r>
      <w:r w:rsidR="005716F9" w:rsidRPr="002A5272">
        <w:rPr>
          <w:sz w:val="26"/>
          <w:szCs w:val="26"/>
          <w:lang w:bidi="ru-RU"/>
        </w:rPr>
        <w:t>5</w:t>
      </w:r>
      <w:r w:rsidR="005A444E">
        <w:rPr>
          <w:sz w:val="26"/>
          <w:szCs w:val="26"/>
          <w:lang w:bidi="ru-RU"/>
        </w:rPr>
        <w:t>.1</w:t>
      </w:r>
      <w:r w:rsidR="005716F9" w:rsidRPr="002A5272">
        <w:rPr>
          <w:sz w:val="26"/>
          <w:szCs w:val="26"/>
          <w:lang w:bidi="ru-RU"/>
        </w:rPr>
        <w:t xml:space="preserve"> </w:t>
      </w:r>
      <w:r w:rsidRPr="002A5272">
        <w:rPr>
          <w:sz w:val="26"/>
          <w:szCs w:val="26"/>
          <w:lang w:bidi="ru-RU"/>
        </w:rPr>
        <w:t>следующего содержания:</w:t>
      </w: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5C4453" w:rsidRDefault="005C4453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tbl>
      <w:tblPr>
        <w:tblW w:w="9582" w:type="dxa"/>
        <w:tblInd w:w="534" w:type="dxa"/>
        <w:tblLayout w:type="fixed"/>
        <w:tblLook w:val="04A0"/>
      </w:tblPr>
      <w:tblGrid>
        <w:gridCol w:w="452"/>
        <w:gridCol w:w="4970"/>
        <w:gridCol w:w="530"/>
        <w:gridCol w:w="530"/>
        <w:gridCol w:w="922"/>
        <w:gridCol w:w="1016"/>
        <w:gridCol w:w="161"/>
        <w:gridCol w:w="1001"/>
      </w:tblGrid>
      <w:tr w:rsidR="0059292D" w:rsidRPr="002A5272" w:rsidTr="00D533E1">
        <w:trPr>
          <w:trHeight w:val="448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ind w:hanging="10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«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5716F9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таблица № </w:t>
            </w:r>
            <w:r w:rsidR="005716F9" w:rsidRPr="002A5272">
              <w:rPr>
                <w:sz w:val="26"/>
                <w:szCs w:val="26"/>
              </w:rPr>
              <w:t>5</w:t>
            </w:r>
            <w:r w:rsidR="000F33E2">
              <w:rPr>
                <w:sz w:val="26"/>
                <w:szCs w:val="26"/>
              </w:rPr>
              <w:t>.1</w:t>
            </w:r>
          </w:p>
        </w:tc>
      </w:tr>
      <w:tr w:rsidR="0059292D" w:rsidRPr="002A5272" w:rsidTr="00D533E1">
        <w:trPr>
          <w:trHeight w:val="5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№</w:t>
            </w:r>
            <w:proofErr w:type="spellStart"/>
            <w:r w:rsidRPr="002A5272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2A52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A52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Наименование статей</w:t>
            </w:r>
          </w:p>
          <w:p w:rsidR="0059292D" w:rsidRPr="002A5272" w:rsidRDefault="0059292D" w:rsidP="00DB6069">
            <w:pPr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Ед. измерения</w:t>
            </w:r>
          </w:p>
          <w:p w:rsidR="0059292D" w:rsidRPr="002A5272" w:rsidRDefault="0059292D" w:rsidP="00DB6069">
            <w:pPr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Период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9292D" w:rsidRPr="002A5272" w:rsidTr="00D533E1">
        <w:trPr>
          <w:trHeight w:val="50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 xml:space="preserve">Факт 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2014 г.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План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2015 г.</w:t>
            </w:r>
          </w:p>
        </w:tc>
      </w:tr>
      <w:tr w:rsidR="0059292D" w:rsidRPr="002A5272" w:rsidTr="00D533E1">
        <w:trPr>
          <w:trHeight w:val="462"/>
        </w:trPr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холодного водоснабжения</w:t>
            </w:r>
          </w:p>
        </w:tc>
      </w:tr>
      <w:tr w:rsidR="000F33E2" w:rsidRPr="002A5272" w:rsidTr="00D533E1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pPr>
              <w:jc w:val="both"/>
            </w:pPr>
            <w:r>
      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 на водоочистных сооружениях по ул. Восточная,25.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3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>Расход электроэнергии до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кВт*ч/год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464250,00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456250,00</w:t>
            </w:r>
          </w:p>
        </w:tc>
      </w:tr>
      <w:tr w:rsidR="000F33E2" w:rsidRPr="002A5272" w:rsidTr="00D533E1">
        <w:trPr>
          <w:trHeight w:val="3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>Расход электроэнергии после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кВт*ч/год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456250,00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443475,00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 w:rsidP="00B534E2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2,8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1,28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1,35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10,2400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17,25</w:t>
            </w:r>
          </w:p>
        </w:tc>
      </w:tr>
      <w:tr w:rsidR="000F33E2" w:rsidRPr="002A5272" w:rsidTr="00D533E1">
        <w:trPr>
          <w:trHeight w:val="68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Экономия ресурсов за счет возврата промывных вод в технологический цикл водоподготовки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9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Реконструкция системы обработки промывных вод, начиная от контактных осветлителей (КО) на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территории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водоочистных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сооружений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 ул.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Восточная,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25.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2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Объем воды на технологические нужды водоочистных сооружений</w:t>
            </w:r>
            <w:r>
              <w:rPr>
                <w:color w:val="FF0000"/>
              </w:rPr>
              <w:t>,</w:t>
            </w:r>
            <w:r>
              <w:t xml:space="preserve"> сбрасываемый на биологические очистные сооружения до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</w:tr>
      <w:tr w:rsidR="000F33E2" w:rsidRPr="002A5272" w:rsidTr="00D533E1">
        <w:trPr>
          <w:trHeight w:val="65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 xml:space="preserve">Объем воды на технологические нужды водоочистных </w:t>
            </w:r>
            <w:r w:rsidRPr="00B534E2">
              <w:t>сооружений, сбрасываемый на биологические очистные сооружения</w:t>
            </w:r>
            <w:r>
              <w:t xml:space="preserve"> после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1008,27</w:t>
            </w:r>
          </w:p>
        </w:tc>
      </w:tr>
      <w:tr w:rsidR="000F33E2" w:rsidRPr="002A5272" w:rsidTr="00D533E1">
        <w:trPr>
          <w:trHeight w:val="58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% снижения расхода  холодной питьевой воды на технологические нужды водоочистных сооружений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37,60</w:t>
            </w:r>
          </w:p>
        </w:tc>
      </w:tr>
      <w:tr w:rsidR="000F33E2" w:rsidRPr="002A5272" w:rsidTr="00D533E1">
        <w:trPr>
          <w:trHeight w:val="5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Тариф на транспортировку сточных воды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0,07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0,07</w:t>
            </w:r>
          </w:p>
        </w:tc>
      </w:tr>
      <w:tr w:rsidR="000F33E2" w:rsidRPr="002A5272" w:rsidTr="00D533E1">
        <w:trPr>
          <w:trHeight w:val="62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Тариф на водоотведение (очистку сточных вод)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3,55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4,10</w:t>
            </w:r>
          </w:p>
        </w:tc>
      </w:tr>
      <w:tr w:rsidR="000F33E2" w:rsidRPr="002A5272" w:rsidTr="00D533E1">
        <w:trPr>
          <w:trHeight w:val="3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1580,26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холодной питьевой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4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Неучтенные расходы и потери холодной питьевой воды из водопроводных сетей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 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2300,1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2261,0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Тариф на холодную питьевую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10,36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11,45</w:t>
            </w:r>
          </w:p>
        </w:tc>
      </w:tr>
      <w:tr w:rsidR="000F33E2" w:rsidRPr="002A5272" w:rsidTr="00D533E1">
        <w:trPr>
          <w:trHeight w:val="4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Процент снижения потерь холодной питьевой воды относительно к 2014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1,70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447,69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технической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Объем неучтенных расходов и потерь технической воды из водопроводных сетей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 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299,36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248,4</w:t>
            </w:r>
          </w:p>
        </w:tc>
      </w:tr>
      <w:tr w:rsidR="000F33E2" w:rsidRPr="002A5272" w:rsidTr="00D533E1">
        <w:trPr>
          <w:trHeight w:val="3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Тариф на техническую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8,54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9,38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Процент снижения потерь технической воды относительно к 2014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17,02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478,00</w:t>
            </w:r>
          </w:p>
        </w:tc>
      </w:tr>
      <w:tr w:rsidR="000F33E2" w:rsidRPr="002A5272" w:rsidTr="00D533E1">
        <w:trPr>
          <w:trHeight w:val="2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водоснабжению: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2 523,21</w:t>
            </w:r>
          </w:p>
        </w:tc>
      </w:tr>
      <w:tr w:rsidR="000F33E2" w:rsidRPr="002A5272" w:rsidTr="00D533E1">
        <w:trPr>
          <w:trHeight w:val="522"/>
        </w:trPr>
        <w:tc>
          <w:tcPr>
            <w:tcW w:w="9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водоотведения</w:t>
            </w:r>
          </w:p>
        </w:tc>
      </w:tr>
      <w:tr w:rsidR="000F33E2" w:rsidRPr="002A5272" w:rsidTr="00D533E1">
        <w:trPr>
          <w:trHeight w:val="52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  <w:i/>
                <w:iCs/>
              </w:rPr>
            </w:pPr>
            <w:r w:rsidRPr="00B534E2">
              <w:rPr>
                <w:b/>
                <w:bCs/>
                <w:i/>
                <w:iCs/>
              </w:rPr>
              <w:t>Модернизация ч</w:t>
            </w:r>
            <w:r>
              <w:rPr>
                <w:b/>
                <w:bCs/>
                <w:i/>
                <w:iCs/>
              </w:rPr>
              <w:t>астотного преобразователя EI-Р7002 100 Н на EI-Р7012 125Н на КНС №7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2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 xml:space="preserve"> Расход электроэнергии до установки частотного преобразователя на  КНС№7 по ул. Южная,14а.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кВт*ч/год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 xml:space="preserve"> Расход электроэнергии после установки частотного преобразователя на  КНС№7 по ул. Южная,14а.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кВт*ч/год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185664</w:t>
            </w:r>
          </w:p>
        </w:tc>
      </w:tr>
      <w:tr w:rsidR="000F33E2" w:rsidRPr="002A5272" w:rsidTr="00D533E1">
        <w:trPr>
          <w:trHeight w:val="3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 xml:space="preserve">% </w:t>
            </w:r>
            <w:proofErr w:type="spellStart"/>
            <w:r>
              <w:t>сниженеия</w:t>
            </w:r>
            <w:proofErr w:type="spellEnd"/>
            <w:r>
              <w:t xml:space="preserve">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8,6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Стоимость электроэнергии, (средневзвешенный) ожидаемый ,без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3,94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68,90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68,90</w:t>
            </w:r>
          </w:p>
        </w:tc>
      </w:tr>
      <w:tr w:rsidR="000F33E2" w:rsidRPr="002A5272" w:rsidTr="00D533E1">
        <w:trPr>
          <w:trHeight w:val="3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экономия по водоснабжению и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2 592,11</w:t>
            </w:r>
          </w:p>
        </w:tc>
      </w:tr>
      <w:tr w:rsidR="0059292D" w:rsidRPr="002A5272" w:rsidTr="00D533E1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1" w:rsidRPr="002A5272" w:rsidRDefault="0059292D" w:rsidP="00D533E1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»;</w:t>
            </w:r>
          </w:p>
        </w:tc>
      </w:tr>
    </w:tbl>
    <w:p w:rsidR="00B27264" w:rsidRDefault="00B27264" w:rsidP="007151C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  <w:bookmarkStart w:id="2" w:name="_GoBack"/>
    </w:p>
    <w:p w:rsidR="0022012E" w:rsidRPr="00B534E2" w:rsidRDefault="007151CF" w:rsidP="00A86B59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  <w:lang w:bidi="ru-RU"/>
        </w:rPr>
      </w:pPr>
      <w:proofErr w:type="spellStart"/>
      <w:r w:rsidRPr="00B534E2">
        <w:rPr>
          <w:rFonts w:ascii="Times New Roman" w:hAnsi="Times New Roman" w:cs="Times New Roman"/>
        </w:rPr>
        <w:t>н</w:t>
      </w:r>
      <w:proofErr w:type="spellEnd"/>
      <w:r w:rsidRPr="00B534E2">
        <w:rPr>
          <w:rFonts w:ascii="Times New Roman" w:hAnsi="Times New Roman" w:cs="Times New Roman"/>
        </w:rPr>
        <w:t>)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117599" w:rsidRPr="00B534E2">
        <w:rPr>
          <w:rFonts w:ascii="Times New Roman" w:hAnsi="Times New Roman" w:cs="Times New Roman"/>
          <w:lang w:bidi="ru-RU"/>
        </w:rPr>
        <w:t xml:space="preserve">в </w:t>
      </w:r>
      <w:r w:rsidRPr="00B534E2">
        <w:rPr>
          <w:rFonts w:ascii="Times New Roman" w:hAnsi="Times New Roman" w:cs="Times New Roman"/>
          <w:lang w:bidi="ru-RU"/>
        </w:rPr>
        <w:t xml:space="preserve">раздел </w:t>
      </w:r>
      <w:r w:rsidRPr="00B534E2">
        <w:rPr>
          <w:rFonts w:ascii="Times New Roman" w:hAnsi="Times New Roman" w:cs="Times New Roman"/>
          <w:lang w:val="en-US"/>
        </w:rPr>
        <w:t>XII</w:t>
      </w:r>
      <w:r w:rsidRPr="00B534E2">
        <w:rPr>
          <w:rFonts w:ascii="Times New Roman" w:hAnsi="Times New Roman" w:cs="Times New Roman"/>
        </w:rPr>
        <w:t xml:space="preserve"> </w:t>
      </w:r>
      <w:r w:rsidRPr="00B534E2">
        <w:rPr>
          <w:rFonts w:ascii="Times New Roman" w:hAnsi="Times New Roman" w:cs="Times New Roman"/>
          <w:lang w:bidi="ru-RU"/>
        </w:rPr>
        <w:t>«</w:t>
      </w:r>
      <w:r w:rsidRPr="00B534E2">
        <w:rPr>
          <w:rFonts w:ascii="Times New Roman" w:hAnsi="Times New Roman" w:cs="Times New Roman"/>
          <w:kern w:val="0"/>
        </w:rPr>
        <w:t xml:space="preserve">Общий </w:t>
      </w:r>
      <w:r w:rsidR="009D2465" w:rsidRPr="00B534E2">
        <w:rPr>
          <w:rFonts w:ascii="Times New Roman" w:hAnsi="Times New Roman" w:cs="Times New Roman"/>
          <w:kern w:val="0"/>
        </w:rPr>
        <w:t xml:space="preserve">объем финансовых потребностей для реализации и распределение планируемых объемов финансирования Инвестиционной программы, определяется по средствам суммирования финансовых потребностей на реализацию каждого мероприятия программы приведена в таблице </w:t>
      </w:r>
      <w:r w:rsidR="00974529" w:rsidRPr="00B534E2">
        <w:rPr>
          <w:rFonts w:ascii="Times New Roman" w:hAnsi="Times New Roman" w:cs="Times New Roman"/>
          <w:kern w:val="0"/>
        </w:rPr>
        <w:t>6</w:t>
      </w:r>
      <w:r w:rsidR="009D2465" w:rsidRPr="00B534E2">
        <w:rPr>
          <w:rFonts w:ascii="Times New Roman" w:hAnsi="Times New Roman" w:cs="Times New Roman"/>
          <w:kern w:val="0"/>
        </w:rPr>
        <w:t>»</w:t>
      </w:r>
      <w:r w:rsidR="0022012E" w:rsidRPr="00B534E2">
        <w:rPr>
          <w:rFonts w:ascii="Times New Roman" w:hAnsi="Times New Roman" w:cs="Times New Roman"/>
          <w:lang w:bidi="ru-RU"/>
        </w:rPr>
        <w:t xml:space="preserve">: </w:t>
      </w:r>
    </w:p>
    <w:p w:rsidR="00117599" w:rsidRPr="00203C1A" w:rsidRDefault="00117599" w:rsidP="00A86B59">
      <w:pPr>
        <w:tabs>
          <w:tab w:val="left" w:pos="851"/>
        </w:tabs>
        <w:spacing w:line="245" w:lineRule="auto"/>
        <w:ind w:firstLine="709"/>
        <w:jc w:val="both"/>
        <w:rPr>
          <w:kern w:val="3"/>
          <w:sz w:val="26"/>
          <w:szCs w:val="26"/>
          <w:shd w:val="clear" w:color="auto" w:fill="FFFFFF"/>
          <w:lang w:bidi="ru-RU"/>
        </w:rPr>
      </w:pPr>
      <w:r w:rsidRPr="00203C1A">
        <w:rPr>
          <w:kern w:val="3"/>
          <w:sz w:val="26"/>
          <w:szCs w:val="26"/>
          <w:lang w:bidi="ru-RU"/>
        </w:rPr>
        <w:t>изложить в следующей редакции наименование раздела: «</w:t>
      </w:r>
      <w:r w:rsidRPr="00203C1A">
        <w:rPr>
          <w:sz w:val="26"/>
          <w:szCs w:val="26"/>
        </w:rPr>
        <w:t>Объем капитальных вложений Программы с разделением по видам деятельности и источникам финансирования</w:t>
      </w:r>
      <w:r w:rsidRPr="00203C1A">
        <w:rPr>
          <w:kern w:val="3"/>
          <w:sz w:val="26"/>
          <w:szCs w:val="26"/>
          <w:shd w:val="clear" w:color="auto" w:fill="FFFFFF"/>
          <w:lang w:bidi="ru-RU"/>
        </w:rPr>
        <w:t>»;</w:t>
      </w:r>
    </w:p>
    <w:p w:rsidR="00203C1A" w:rsidRPr="00203C1A" w:rsidRDefault="00203C1A" w:rsidP="00A86B59">
      <w:pPr>
        <w:pStyle w:val="1"/>
        <w:spacing w:before="0" w:after="0" w:line="245" w:lineRule="auto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</w:pPr>
      <w:r w:rsidRPr="00203C1A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 xml:space="preserve">изложить в </w:t>
      </w:r>
      <w:r w:rsidRPr="00203C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следующей редакции </w:t>
      </w:r>
      <w:r w:rsidRPr="00203C1A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 xml:space="preserve">столбцы «Источники»,  </w:t>
      </w:r>
      <w:r w:rsidRPr="00203C1A"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>«Всего за 2015-2023, тыс.руб.» и «2015»</w:t>
      </w:r>
      <w:r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 xml:space="preserve"> таблицы 6:</w:t>
      </w:r>
    </w:p>
    <w:tbl>
      <w:tblPr>
        <w:tblW w:w="18069" w:type="dxa"/>
        <w:tblInd w:w="108" w:type="dxa"/>
        <w:tblLayout w:type="fixed"/>
        <w:tblLook w:val="04A0"/>
      </w:tblPr>
      <w:tblGrid>
        <w:gridCol w:w="10006"/>
        <w:gridCol w:w="5114"/>
        <w:gridCol w:w="732"/>
        <w:gridCol w:w="1070"/>
        <w:gridCol w:w="1147"/>
      </w:tblGrid>
      <w:tr w:rsidR="002E3630" w:rsidRPr="002A5272" w:rsidTr="00377EDB">
        <w:trPr>
          <w:trHeight w:val="50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2"/>
          <w:p w:rsidR="002E3630" w:rsidRPr="002A5272" w:rsidRDefault="0064585A" w:rsidP="0064585A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3C2E5F" w:rsidP="007151CF">
            <w:pPr>
              <w:widowControl/>
              <w:suppressAutoHyphens w:val="0"/>
              <w:autoSpaceDE/>
              <w:autoSpaceDN/>
              <w:ind w:right="270"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   </w:t>
            </w:r>
            <w:r w:rsidR="00BF2E13" w:rsidRPr="002A5272">
              <w:rPr>
                <w:sz w:val="26"/>
                <w:szCs w:val="26"/>
              </w:rPr>
              <w:t xml:space="preserve">  </w:t>
            </w:r>
            <w:r w:rsidR="007F78A0"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аблица</w:t>
            </w:r>
            <w:r w:rsidR="00262B61" w:rsidRPr="002A5272">
              <w:rPr>
                <w:sz w:val="26"/>
                <w:szCs w:val="26"/>
              </w:rPr>
              <w:t xml:space="preserve"> 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E3630" w:rsidRPr="002A5272" w:rsidTr="00377EDB">
        <w:trPr>
          <w:trHeight w:val="50"/>
        </w:trPr>
        <w:tc>
          <w:tcPr>
            <w:tcW w:w="1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96" w:type="dxa"/>
              <w:tblLayout w:type="fixed"/>
              <w:tblLook w:val="0000"/>
            </w:tblPr>
            <w:tblGrid>
              <w:gridCol w:w="4702"/>
              <w:gridCol w:w="2268"/>
              <w:gridCol w:w="2126"/>
            </w:tblGrid>
            <w:tr w:rsidR="00377EDB" w:rsidRPr="002A5272" w:rsidTr="006B2FF2">
              <w:trPr>
                <w:trHeight w:val="270"/>
              </w:trPr>
              <w:tc>
                <w:tcPr>
                  <w:tcW w:w="4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7EDB" w:rsidRPr="002A5272" w:rsidRDefault="00377EDB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Источники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7EDB" w:rsidRPr="002A5272" w:rsidRDefault="00377EDB" w:rsidP="006B2FF2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Всего за 2015-2023, тыс.руб.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77EDB" w:rsidRPr="002A5272" w:rsidRDefault="006B2FF2" w:rsidP="006B2FF2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 xml:space="preserve">2015 </w:t>
                  </w:r>
                </w:p>
              </w:tc>
            </w:tr>
            <w:tr w:rsidR="00582E01" w:rsidRPr="002A5272" w:rsidTr="0064585A">
              <w:trPr>
                <w:trHeight w:val="530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Инвестиционная программа, в том числе: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2035344,29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15481,70</w:t>
                  </w:r>
                </w:p>
              </w:tc>
            </w:tr>
            <w:tr w:rsidR="00E75902" w:rsidRPr="002A5272" w:rsidTr="00007E0D">
              <w:trPr>
                <w:trHeight w:val="20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водоснабжению ХПВ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1029731,44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11567,50</w:t>
                  </w:r>
                </w:p>
              </w:tc>
            </w:tr>
            <w:tr w:rsidR="00E75902" w:rsidRPr="002A5272" w:rsidTr="00007E0D">
              <w:trPr>
                <w:trHeight w:val="25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прибыли, в т.ч. налог на прибыль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926771,6</w:t>
                  </w:r>
                  <w:r w:rsidR="007B3C4B" w:rsidRPr="002E4E5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4150,00</w:t>
                  </w:r>
                </w:p>
              </w:tc>
            </w:tr>
            <w:tr w:rsidR="00E75902" w:rsidRPr="002A5272" w:rsidTr="00007E0D">
              <w:trPr>
                <w:trHeight w:val="365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102959,84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7417,50</w:t>
                  </w:r>
                </w:p>
              </w:tc>
            </w:tr>
            <w:tr w:rsidR="00E75902" w:rsidRPr="002A5272" w:rsidTr="00007E0D">
              <w:trPr>
                <w:trHeight w:val="249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техническому водоснабжению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634584,97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1211,32</w:t>
                  </w:r>
                </w:p>
              </w:tc>
            </w:tr>
            <w:tr w:rsidR="00E75902" w:rsidRPr="002A5272" w:rsidTr="00007E0D">
              <w:trPr>
                <w:trHeight w:val="65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прибыли , в т.ч. налог на прибыль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544224,30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75902" w:rsidRPr="002A5272" w:rsidTr="00007E0D">
              <w:trPr>
                <w:trHeight w:val="36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90360,67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1211,32</w:t>
                  </w:r>
                </w:p>
              </w:tc>
            </w:tr>
            <w:tr w:rsidR="00E75902" w:rsidRPr="002A5272" w:rsidTr="00007E0D">
              <w:trPr>
                <w:trHeight w:val="11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водоотведению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371027,88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2 702,88</w:t>
                  </w:r>
                </w:p>
              </w:tc>
            </w:tr>
            <w:tr w:rsidR="00E75902" w:rsidRPr="002A5272" w:rsidTr="00007E0D">
              <w:trPr>
                <w:trHeight w:val="39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прибыли , в т.ч. налог на прибыль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300001,60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75902" w:rsidRPr="002A5272" w:rsidTr="00007E0D">
              <w:trPr>
                <w:trHeight w:val="293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71026,28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2 702,88</w:t>
                  </w:r>
                </w:p>
              </w:tc>
            </w:tr>
            <w:tr w:rsidR="0064585A" w:rsidRPr="002A5272" w:rsidTr="0064585A">
              <w:trPr>
                <w:trHeight w:val="564"/>
              </w:trPr>
              <w:tc>
                <w:tcPr>
                  <w:tcW w:w="4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585A" w:rsidRPr="002A5272" w:rsidRDefault="0064585A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585A" w:rsidRPr="002A5272" w:rsidRDefault="0064585A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585A" w:rsidRPr="002A5272" w:rsidRDefault="0064585A" w:rsidP="0064585A">
                  <w:pPr>
                    <w:widowControl/>
                    <w:suppressAutoHyphens w:val="0"/>
                    <w:autoSpaceDE/>
                    <w:autoSpaceDN/>
                    <w:jc w:val="right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»</w:t>
                  </w:r>
                  <w:r w:rsidR="009D2465" w:rsidRPr="002A5272">
                    <w:rPr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3437F6" w:rsidRPr="002A5272" w:rsidRDefault="003437F6" w:rsidP="007151CF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5C" w:rsidRPr="002A5272" w:rsidRDefault="0053395C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:rsidR="00C72B6E" w:rsidRDefault="009D2465" w:rsidP="00C72B6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A5272">
        <w:rPr>
          <w:rFonts w:ascii="Times New Roman" w:hAnsi="Times New Roman" w:cs="Times New Roman"/>
        </w:rPr>
        <w:t xml:space="preserve">о) </w:t>
      </w:r>
      <w:r w:rsidR="00C72B6E" w:rsidRPr="00203C1A">
        <w:rPr>
          <w:rFonts w:ascii="Times New Roman" w:hAnsi="Times New Roman" w:cs="Times New Roman"/>
          <w:lang w:bidi="ru-RU"/>
        </w:rPr>
        <w:t>раздел «</w:t>
      </w:r>
      <w:r w:rsidR="00C72B6E" w:rsidRPr="00203C1A">
        <w:rPr>
          <w:rFonts w:ascii="Times New Roman" w:hAnsi="Times New Roman" w:cs="Times New Roman"/>
          <w:lang w:val="en-US"/>
        </w:rPr>
        <w:t>X</w:t>
      </w:r>
      <w:r w:rsidR="00C72B6E" w:rsidRPr="00203C1A">
        <w:rPr>
          <w:rFonts w:ascii="Times New Roman" w:hAnsi="Times New Roman" w:cs="Times New Roman"/>
          <w:kern w:val="0"/>
        </w:rPr>
        <w:t>III</w:t>
      </w:r>
      <w:r w:rsidR="00C72B6E" w:rsidRPr="002A5272">
        <w:rPr>
          <w:rFonts w:ascii="Times New Roman" w:hAnsi="Times New Roman" w:cs="Times New Roman"/>
          <w:kern w:val="0"/>
        </w:rPr>
        <w:t xml:space="preserve">. </w:t>
      </w:r>
      <w:r w:rsidR="00C72B6E" w:rsidRPr="002A5272">
        <w:rPr>
          <w:rFonts w:ascii="Times New Roman" w:hAnsi="Times New Roman" w:cs="Times New Roman"/>
        </w:rPr>
        <w:t xml:space="preserve">План мероприятий инвестиционной программы по развитию коммунальных систем водоснабжения и водоотведения города Новочебоксарск на 2015-2023 годы и финансовые потребности на её реализацию» </w:t>
      </w:r>
      <w:r w:rsidR="00C72B6E" w:rsidRPr="002A5272">
        <w:rPr>
          <w:rFonts w:ascii="Times New Roman" w:hAnsi="Times New Roman" w:cs="Times New Roman"/>
          <w:lang w:bidi="ru-RU"/>
        </w:rPr>
        <w:t xml:space="preserve">считать разделом </w:t>
      </w:r>
      <w:r w:rsidR="00C72B6E">
        <w:rPr>
          <w:rFonts w:ascii="Times New Roman" w:hAnsi="Times New Roman" w:cs="Times New Roman"/>
          <w:kern w:val="0"/>
          <w:lang w:val="en-US"/>
        </w:rPr>
        <w:t>V</w:t>
      </w:r>
      <w:r w:rsidR="00C72B6E" w:rsidRPr="002A5272">
        <w:rPr>
          <w:rFonts w:ascii="Times New Roman" w:hAnsi="Times New Roman" w:cs="Times New Roman"/>
          <w:lang w:val="en-US"/>
        </w:rPr>
        <w:t>I</w:t>
      </w:r>
      <w:r w:rsidR="00C72B6E">
        <w:rPr>
          <w:rFonts w:ascii="Times New Roman" w:hAnsi="Times New Roman" w:cs="Times New Roman"/>
        </w:rPr>
        <w:t xml:space="preserve"> и внести в него следующие изменения:</w:t>
      </w:r>
    </w:p>
    <w:p w:rsidR="00C72B6E" w:rsidRPr="00FE45E0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E45E0">
        <w:rPr>
          <w:rFonts w:ascii="Times New Roman" w:hAnsi="Times New Roman" w:cs="Times New Roman"/>
        </w:rPr>
        <w:t>дополнить таблицу раздела названием следующего содержания  «Перечень мероприятий Программы, реализуемых в сфере холодного водоснабжения,   на  2016-2023 годы и их описание (таблица 7)»;</w:t>
      </w:r>
    </w:p>
    <w:p w:rsidR="00C72B6E" w:rsidRDefault="00C72B6E" w:rsidP="00C72B6E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 xml:space="preserve">исключить  </w:t>
      </w:r>
      <w:r w:rsidRPr="002A5272">
        <w:rPr>
          <w:sz w:val="26"/>
          <w:szCs w:val="26"/>
          <w:lang w:bidi="ru-RU"/>
        </w:rPr>
        <w:t xml:space="preserve">из таблицы </w:t>
      </w:r>
      <w:r>
        <w:rPr>
          <w:sz w:val="26"/>
          <w:szCs w:val="26"/>
          <w:lang w:bidi="ru-RU"/>
        </w:rPr>
        <w:t>7</w:t>
      </w:r>
      <w:r w:rsidRPr="002A5272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столбцы </w:t>
      </w:r>
      <w:r w:rsidRPr="002A5272">
        <w:rPr>
          <w:sz w:val="26"/>
          <w:szCs w:val="26"/>
          <w:lang w:bidi="ru-RU"/>
        </w:rPr>
        <w:t xml:space="preserve"> «</w:t>
      </w:r>
      <w:r>
        <w:rPr>
          <w:sz w:val="26"/>
          <w:szCs w:val="26"/>
          <w:lang w:bidi="ru-RU"/>
        </w:rPr>
        <w:t xml:space="preserve">Всего за </w:t>
      </w:r>
      <w:r w:rsidRPr="002A5272">
        <w:rPr>
          <w:sz w:val="26"/>
          <w:szCs w:val="26"/>
          <w:lang w:bidi="ru-RU"/>
        </w:rPr>
        <w:t>2015</w:t>
      </w:r>
      <w:r>
        <w:rPr>
          <w:sz w:val="26"/>
          <w:szCs w:val="26"/>
          <w:lang w:bidi="ru-RU"/>
        </w:rPr>
        <w:t>-2023</w:t>
      </w:r>
      <w:r w:rsidRPr="002A5272">
        <w:rPr>
          <w:sz w:val="26"/>
          <w:szCs w:val="26"/>
          <w:lang w:bidi="ru-RU"/>
        </w:rPr>
        <w:t>г</w:t>
      </w:r>
      <w:r>
        <w:rPr>
          <w:sz w:val="26"/>
          <w:szCs w:val="26"/>
          <w:lang w:bidi="ru-RU"/>
        </w:rPr>
        <w:t xml:space="preserve"> тыс.руб</w:t>
      </w:r>
      <w:r w:rsidRPr="002A5272">
        <w:rPr>
          <w:sz w:val="26"/>
          <w:szCs w:val="26"/>
          <w:lang w:bidi="ru-RU"/>
        </w:rPr>
        <w:t>.»</w:t>
      </w:r>
      <w:r>
        <w:rPr>
          <w:sz w:val="26"/>
          <w:szCs w:val="26"/>
          <w:lang w:bidi="ru-RU"/>
        </w:rPr>
        <w:t xml:space="preserve"> и «2015 год»</w:t>
      </w:r>
      <w:r w:rsidRPr="002A5272">
        <w:rPr>
          <w:sz w:val="26"/>
          <w:szCs w:val="26"/>
          <w:lang w:bidi="ru-RU"/>
        </w:rPr>
        <w:t>;</w:t>
      </w: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 xml:space="preserve">дополнить </w:t>
      </w:r>
      <w:r>
        <w:rPr>
          <w:rFonts w:ascii="Times New Roman" w:hAnsi="Times New Roman" w:cs="Times New Roman"/>
          <w:lang w:bidi="ru-RU"/>
        </w:rPr>
        <w:t xml:space="preserve">раздел </w:t>
      </w:r>
      <w:r w:rsidRPr="002A5272">
        <w:rPr>
          <w:rFonts w:ascii="Times New Roman" w:hAnsi="Times New Roman" w:cs="Times New Roman"/>
          <w:lang w:bidi="ru-RU"/>
        </w:rPr>
        <w:t>табли</w:t>
      </w:r>
      <w:r>
        <w:rPr>
          <w:rFonts w:ascii="Times New Roman" w:hAnsi="Times New Roman" w:cs="Times New Roman"/>
          <w:lang w:bidi="ru-RU"/>
        </w:rPr>
        <w:t>цей 8 следующего содержания:</w:t>
      </w: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«Источники финансирования мероприятий Программы на 2015 год</w:t>
      </w:r>
    </w:p>
    <w:p w:rsidR="00C72B6E" w:rsidRDefault="00C72B6E" w:rsidP="00C72B6E">
      <w:pPr>
        <w:spacing w:line="264" w:lineRule="auto"/>
        <w:jc w:val="both"/>
        <w:textAlignment w:val="auto"/>
        <w:outlineLvl w:val="0"/>
        <w:rPr>
          <w:sz w:val="26"/>
          <w:szCs w:val="26"/>
          <w:shd w:val="clear" w:color="auto" w:fill="FFFFFF"/>
        </w:rPr>
      </w:pP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</w:t>
      </w:r>
    </w:p>
    <w:p w:rsidR="00B27264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</w:t>
      </w:r>
      <w:r w:rsidR="00B27264">
        <w:rPr>
          <w:rFonts w:ascii="Times New Roman" w:hAnsi="Times New Roman" w:cs="Times New Roman"/>
          <w:lang w:bidi="ru-RU"/>
        </w:rPr>
        <w:t xml:space="preserve">Таблица </w:t>
      </w:r>
      <w:r w:rsidR="009646F2">
        <w:rPr>
          <w:rFonts w:ascii="Times New Roman" w:hAnsi="Times New Roman" w:cs="Times New Roman"/>
          <w:lang w:bidi="ru-RU"/>
        </w:rPr>
        <w:t>8</w:t>
      </w:r>
    </w:p>
    <w:tbl>
      <w:tblPr>
        <w:tblW w:w="9618" w:type="dxa"/>
        <w:tblInd w:w="78" w:type="dxa"/>
        <w:tblLayout w:type="fixed"/>
        <w:tblLook w:val="04A0"/>
      </w:tblPr>
      <w:tblGrid>
        <w:gridCol w:w="597"/>
        <w:gridCol w:w="709"/>
        <w:gridCol w:w="284"/>
        <w:gridCol w:w="42"/>
        <w:gridCol w:w="4352"/>
        <w:gridCol w:w="1276"/>
        <w:gridCol w:w="1224"/>
        <w:gridCol w:w="1134"/>
      </w:tblGrid>
      <w:tr w:rsidR="00791DE9" w:rsidRPr="005B117D" w:rsidTr="002B7893">
        <w:trPr>
          <w:trHeight w:val="42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2B7893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2015 г.</w:t>
            </w:r>
          </w:p>
        </w:tc>
      </w:tr>
      <w:tr w:rsidR="00791DE9" w:rsidRPr="005B117D" w:rsidTr="002B7893">
        <w:trPr>
          <w:trHeight w:val="582"/>
        </w:trPr>
        <w:tc>
          <w:tcPr>
            <w:tcW w:w="59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</w:rPr>
            </w:pPr>
            <w:r w:rsidRPr="002B7893">
              <w:rPr>
                <w:bCs/>
                <w:color w:val="000000"/>
              </w:rPr>
              <w:t>Источники финансирования</w:t>
            </w:r>
            <w:r w:rsidR="00B065F0">
              <w:rPr>
                <w:bCs/>
                <w:color w:val="000000"/>
              </w:rPr>
              <w:t>, тыс.руб.</w:t>
            </w:r>
          </w:p>
        </w:tc>
      </w:tr>
      <w:tr w:rsidR="00791DE9" w:rsidRPr="005B117D" w:rsidTr="002B7893">
        <w:trPr>
          <w:trHeight w:val="712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800C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E9" w:rsidRPr="002B7893" w:rsidRDefault="00791DE9" w:rsidP="00800C81">
            <w:pPr>
              <w:ind w:left="-159" w:right="-107"/>
              <w:jc w:val="center"/>
              <w:rPr>
                <w:bCs/>
                <w:color w:val="000000"/>
              </w:rPr>
            </w:pPr>
            <w:proofErr w:type="spellStart"/>
            <w:r w:rsidRPr="002B7893">
              <w:rPr>
                <w:bCs/>
                <w:color w:val="000000"/>
              </w:rPr>
              <w:t>Аморти-зация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E9" w:rsidRPr="002B7893" w:rsidRDefault="00791DE9" w:rsidP="00800C81">
            <w:pPr>
              <w:jc w:val="center"/>
              <w:rPr>
                <w:bCs/>
                <w:color w:val="000000"/>
              </w:rPr>
            </w:pPr>
            <w:proofErr w:type="spellStart"/>
            <w:r w:rsidRPr="002B7893">
              <w:rPr>
                <w:bCs/>
                <w:color w:val="000000"/>
              </w:rPr>
              <w:t>При-быль</w:t>
            </w:r>
            <w:proofErr w:type="spellEnd"/>
          </w:p>
        </w:tc>
      </w:tr>
      <w:tr w:rsidR="00B5717C" w:rsidRPr="005B117D" w:rsidTr="002B7893">
        <w:trPr>
          <w:trHeight w:val="21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800C81" w:rsidRDefault="00B5717C" w:rsidP="00791DE9">
            <w:pPr>
              <w:rPr>
                <w:bCs/>
                <w:sz w:val="26"/>
                <w:szCs w:val="26"/>
              </w:rPr>
            </w:pPr>
            <w:r w:rsidRPr="00800C81">
              <w:rPr>
                <w:bCs/>
                <w:sz w:val="26"/>
                <w:szCs w:val="26"/>
              </w:rPr>
              <w:t>I. Мероприятия инвестиционной программы, реализуемые в сфере холодного водоснабжения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Строительство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1.2. Строительство иных объектов централизованных систем водоснабжения (за исключением сетей водоснабжения)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Строительство камеры  учета на  водоводе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1200 мм на пересечении ул.  Х-Пятилетки и  ул. Пионерская с монтажом прибора 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строительству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строительству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Реконструкция существующих объектов централизованных систем водоснабжения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2.1.  Реконструкция существующих сетей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118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Реконструкция квартальных участков </w:t>
            </w:r>
            <w:proofErr w:type="spellStart"/>
            <w:r w:rsidRPr="00800C81">
              <w:rPr>
                <w:sz w:val="26"/>
                <w:szCs w:val="26"/>
              </w:rPr>
              <w:t>хозпитьевой</w:t>
            </w:r>
            <w:proofErr w:type="spellEnd"/>
            <w:r w:rsidRPr="00800C81">
              <w:rPr>
                <w:sz w:val="26"/>
                <w:szCs w:val="26"/>
              </w:rPr>
              <w:t xml:space="preserve"> воды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50-250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967,86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506,25</w:t>
            </w:r>
          </w:p>
        </w:tc>
      </w:tr>
      <w:tr w:rsidR="00791DE9" w:rsidRPr="005B117D" w:rsidTr="002B7893">
        <w:trPr>
          <w:trHeight w:val="39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Реконструкция водовода 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300 мм от проезда  Ельниковский,</w:t>
            </w:r>
            <w:r w:rsidR="00C357C5" w:rsidRPr="00800C81">
              <w:rPr>
                <w:sz w:val="26"/>
                <w:szCs w:val="26"/>
              </w:rPr>
              <w:t xml:space="preserve"> </w:t>
            </w:r>
            <w:r w:rsidRPr="00800C81">
              <w:rPr>
                <w:sz w:val="26"/>
                <w:szCs w:val="26"/>
              </w:rPr>
              <w:t>10  до ул. X Пятилетки,46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4276,00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2445,05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1830,95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5243,86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2906,66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2337,20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5828,16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2921,50</w:t>
            </w:r>
          </w:p>
        </w:tc>
      </w:tr>
      <w:tr w:rsidR="00B5717C" w:rsidRPr="005B117D" w:rsidTr="002B7893">
        <w:trPr>
          <w:trHeight w:val="57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2.2.  Реконструкция существующих объектов централизованных систем водоснабжения  (за исключением сетей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Реконструкция камер №1,7 на водоводе сырой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800 перед БМФ (блок микрофильтров) с монтажом компенсаторной вставки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водоснабжения в целях снижения уровня износа существующих объектов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5802,36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3465,16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2337,20</w:t>
            </w:r>
          </w:p>
        </w:tc>
      </w:tr>
      <w:tr w:rsidR="00B5717C" w:rsidRPr="005B117D" w:rsidTr="002B7893">
        <w:trPr>
          <w:trHeight w:val="34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</w:tr>
      <w:tr w:rsidR="00B5717C" w:rsidRPr="005B117D" w:rsidTr="002B7893">
        <w:trPr>
          <w:trHeight w:val="5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водоснабжения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6386,66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3465,16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2921,50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Модернизация существующих объектов централизованных систем водоснабжения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3.1.  Модернизация существующих сетей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водоводов сырой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800 мм  с заменой расходомеров  перед блоком микрофильтров (БМФ)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водоводов подачи чистой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1000,1200 мм в насосной станции (НС) 2-го подъема с заменой датчиков на расходомерах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3.2.  Модернизация существующих объектов централизованных систем водоснабжения  (за исключением сетей </w:t>
            </w: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водоснабжния</w:t>
            </w:r>
            <w:proofErr w:type="spellEnd"/>
            <w:r w:rsidRPr="002B7893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запорной  арматуры с электроприводом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200-800 мм на водоочистных сооружениях (ВОС)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440,84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440,84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70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3.2.2.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контактных  осветлителей  с заменой дренажных труб, загрузочного материала, питающих кабелей к электроприводам, запорных арматур и расходомеров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3330,24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2347,44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982,80</w:t>
            </w:r>
          </w:p>
        </w:tc>
      </w:tr>
      <w:tr w:rsidR="00791DE9" w:rsidRPr="005B117D" w:rsidTr="002B7893">
        <w:trPr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3.2.3.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>Модернизация анализатора жидкости "Флюорат"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455,00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4226,08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3243,28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982,80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4471,78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3243,28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1228,50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модернизации существующих объектов централизованных систем водоснабжения в целях снижения уровня износа существующих объектов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4486,89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3504,09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982,80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модернизации существующих объектов централизованных систем водоснабжения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4732,59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3504,09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1228,50</w:t>
            </w:r>
          </w:p>
        </w:tc>
      </w:tr>
      <w:tr w:rsidR="00B5717C" w:rsidRPr="005B117D" w:rsidTr="002B7893">
        <w:trPr>
          <w:trHeight w:val="88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800C81" w:rsidRDefault="00B5717C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>Реконструкция системы обработки промывных вод от контактных осветлителей ( 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1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холодного водоснабжения,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11948,82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8628,82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3320,00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830,00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830,00</w:t>
            </w:r>
          </w:p>
        </w:tc>
      </w:tr>
      <w:tr w:rsidR="00B5717C" w:rsidRPr="005B117D" w:rsidTr="002B7893">
        <w:trPr>
          <w:trHeight w:val="46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холодного водоснабжения,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12778,82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8628,82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28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II. Мероприятия инвестиционной программы, реализуемые в сфере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Строительство новых объектов централизованных систем водоотведения в целях подключения объектов капитального строительства абонентов, строительство которых финансируется за счет платы за подключение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Реконструкция существующих объектов централизованных систем водоотведения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1.1.  Реконструкция существующих сетей водоотведения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7893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93" w:rsidRPr="002B7893" w:rsidRDefault="002B7893" w:rsidP="00B571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93" w:rsidRPr="00FE45E0" w:rsidRDefault="002B7893" w:rsidP="00800C81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Реконструкция канализационных сетей 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200 мм ул. Парковая, 37-39)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1081,25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1081,25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2B7893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93" w:rsidRPr="002B7893" w:rsidRDefault="002B7893" w:rsidP="00B571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93" w:rsidRPr="00FE45E0" w:rsidRDefault="002B7893" w:rsidP="00800C81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Реконструкция участков сетей безнапорной канализации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50-250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1230,87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1230,87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водоотведения в целях снижения уровня износа существующих объектов 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водоотведения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частотного преобразователя EI-P7002 100H на  EI-P7012 125H  на КНС №7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8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42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водоотведения,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6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43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водоотведения,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FFFFFF"/>
                <w:sz w:val="26"/>
                <w:szCs w:val="26"/>
              </w:rPr>
            </w:pPr>
            <w:r w:rsidRPr="002B7893">
              <w:rPr>
                <w:bCs/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2B7893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2015 г.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Хозпитьевая</w:t>
            </w:r>
            <w:proofErr w:type="spellEnd"/>
            <w:r w:rsidRPr="002B7893">
              <w:rPr>
                <w:bCs/>
                <w:color w:val="000000"/>
                <w:sz w:val="26"/>
                <w:szCs w:val="26"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11567,50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7417,50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1211,32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405"/>
        </w:trPr>
        <w:tc>
          <w:tcPr>
            <w:tcW w:w="59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15481,70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11331,70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 т.ч. 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830,00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830,00</w:t>
            </w:r>
          </w:p>
        </w:tc>
      </w:tr>
      <w:tr w:rsidR="002B7893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Default="002B7893" w:rsidP="002B7893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»</w:t>
            </w:r>
            <w:r w:rsidR="00800C81">
              <w:rPr>
                <w:bCs/>
                <w:color w:val="000000"/>
                <w:sz w:val="26"/>
                <w:szCs w:val="26"/>
              </w:rPr>
              <w:t>.</w:t>
            </w:r>
          </w:p>
          <w:p w:rsidR="009646F2" w:rsidRPr="002B7893" w:rsidRDefault="009646F2" w:rsidP="002B7893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AE4088" w:rsidRPr="002A5272" w:rsidRDefault="00AE4088" w:rsidP="009646F2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sectPr w:rsidR="00AE4088" w:rsidRPr="002A5272" w:rsidSect="007151CF">
      <w:footerReference w:type="even" r:id="rId8"/>
      <w:footerReference w:type="default" r:id="rId9"/>
      <w:pgSz w:w="11905" w:h="16837"/>
      <w:pgMar w:top="851" w:right="568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97" w:rsidRDefault="00E03697">
      <w:r>
        <w:separator/>
      </w:r>
    </w:p>
  </w:endnote>
  <w:endnote w:type="continuationSeparator" w:id="0">
    <w:p w:rsidR="00E03697" w:rsidRDefault="00E0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81" w:rsidRDefault="000376B6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800C81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800C81" w:rsidRDefault="00800C81" w:rsidP="00AE67DE">
    <w:pPr>
      <w:pStyle w:val="afff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81" w:rsidRDefault="000376B6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800C81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F307BE">
      <w:rPr>
        <w:rStyle w:val="affffc"/>
        <w:noProof/>
      </w:rPr>
      <w:t>1</w:t>
    </w:r>
    <w:r>
      <w:rPr>
        <w:rStyle w:val="affffc"/>
      </w:rPr>
      <w:fldChar w:fldCharType="end"/>
    </w:r>
  </w:p>
  <w:p w:rsidR="00800C81" w:rsidRDefault="00800C81" w:rsidP="00AE67DE">
    <w:pPr>
      <w:pStyle w:val="afff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97" w:rsidRDefault="00E03697">
      <w:r>
        <w:rPr>
          <w:color w:val="000000"/>
        </w:rPr>
        <w:separator/>
      </w:r>
    </w:p>
  </w:footnote>
  <w:footnote w:type="continuationSeparator" w:id="0">
    <w:p w:rsidR="00E03697" w:rsidRDefault="00E0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20"/>
    <w:multiLevelType w:val="hybridMultilevel"/>
    <w:tmpl w:val="A49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4BD9"/>
    <w:multiLevelType w:val="multilevel"/>
    <w:tmpl w:val="30B0444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5EBC1E0D"/>
    <w:multiLevelType w:val="hybridMultilevel"/>
    <w:tmpl w:val="080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201F"/>
    <w:multiLevelType w:val="multilevel"/>
    <w:tmpl w:val="EF9A6B70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4AC"/>
    <w:rsid w:val="00000CD2"/>
    <w:rsid w:val="000017B2"/>
    <w:rsid w:val="000020CA"/>
    <w:rsid w:val="0000212B"/>
    <w:rsid w:val="00002330"/>
    <w:rsid w:val="0000355E"/>
    <w:rsid w:val="00005B1F"/>
    <w:rsid w:val="00007E0D"/>
    <w:rsid w:val="00010BAF"/>
    <w:rsid w:val="000110F4"/>
    <w:rsid w:val="00012639"/>
    <w:rsid w:val="00015087"/>
    <w:rsid w:val="0001548F"/>
    <w:rsid w:val="00021397"/>
    <w:rsid w:val="000216B5"/>
    <w:rsid w:val="0002204A"/>
    <w:rsid w:val="00024BDF"/>
    <w:rsid w:val="00027739"/>
    <w:rsid w:val="0003167A"/>
    <w:rsid w:val="00032812"/>
    <w:rsid w:val="000332CC"/>
    <w:rsid w:val="00034127"/>
    <w:rsid w:val="00035D48"/>
    <w:rsid w:val="00035DAE"/>
    <w:rsid w:val="00035E8B"/>
    <w:rsid w:val="000363C0"/>
    <w:rsid w:val="000376B6"/>
    <w:rsid w:val="00037FAC"/>
    <w:rsid w:val="00040AC6"/>
    <w:rsid w:val="000412F2"/>
    <w:rsid w:val="000417FD"/>
    <w:rsid w:val="00041A55"/>
    <w:rsid w:val="0004677B"/>
    <w:rsid w:val="00046AB5"/>
    <w:rsid w:val="0005003A"/>
    <w:rsid w:val="00050EB4"/>
    <w:rsid w:val="00055E5A"/>
    <w:rsid w:val="000570EC"/>
    <w:rsid w:val="0006069F"/>
    <w:rsid w:val="0006166B"/>
    <w:rsid w:val="00062830"/>
    <w:rsid w:val="0006472D"/>
    <w:rsid w:val="00064BAA"/>
    <w:rsid w:val="00070B74"/>
    <w:rsid w:val="000724D1"/>
    <w:rsid w:val="00073C07"/>
    <w:rsid w:val="00073F5A"/>
    <w:rsid w:val="00076170"/>
    <w:rsid w:val="00081306"/>
    <w:rsid w:val="00082258"/>
    <w:rsid w:val="00083222"/>
    <w:rsid w:val="00085457"/>
    <w:rsid w:val="00085950"/>
    <w:rsid w:val="00086CC6"/>
    <w:rsid w:val="00091F50"/>
    <w:rsid w:val="000920B9"/>
    <w:rsid w:val="000922E0"/>
    <w:rsid w:val="000923EB"/>
    <w:rsid w:val="00094462"/>
    <w:rsid w:val="00097180"/>
    <w:rsid w:val="000A1208"/>
    <w:rsid w:val="000A25BA"/>
    <w:rsid w:val="000A42D7"/>
    <w:rsid w:val="000A4D65"/>
    <w:rsid w:val="000A524B"/>
    <w:rsid w:val="000A658F"/>
    <w:rsid w:val="000A7655"/>
    <w:rsid w:val="000A7FC4"/>
    <w:rsid w:val="000B0984"/>
    <w:rsid w:val="000B2390"/>
    <w:rsid w:val="000B368A"/>
    <w:rsid w:val="000B3A8B"/>
    <w:rsid w:val="000B3DCA"/>
    <w:rsid w:val="000B5629"/>
    <w:rsid w:val="000B6D76"/>
    <w:rsid w:val="000B6EDC"/>
    <w:rsid w:val="000B7732"/>
    <w:rsid w:val="000C3248"/>
    <w:rsid w:val="000C52F9"/>
    <w:rsid w:val="000C5B60"/>
    <w:rsid w:val="000C7C65"/>
    <w:rsid w:val="000D1861"/>
    <w:rsid w:val="000D22BA"/>
    <w:rsid w:val="000D3288"/>
    <w:rsid w:val="000D4172"/>
    <w:rsid w:val="000D735D"/>
    <w:rsid w:val="000E1BE4"/>
    <w:rsid w:val="000E2E92"/>
    <w:rsid w:val="000E54A9"/>
    <w:rsid w:val="000E55F3"/>
    <w:rsid w:val="000E5939"/>
    <w:rsid w:val="000E5A37"/>
    <w:rsid w:val="000F0221"/>
    <w:rsid w:val="000F146F"/>
    <w:rsid w:val="000F1862"/>
    <w:rsid w:val="000F1911"/>
    <w:rsid w:val="000F21BA"/>
    <w:rsid w:val="000F2E8D"/>
    <w:rsid w:val="000F2F74"/>
    <w:rsid w:val="000F33E2"/>
    <w:rsid w:val="000F3BCB"/>
    <w:rsid w:val="000F4C77"/>
    <w:rsid w:val="000F5507"/>
    <w:rsid w:val="000F586C"/>
    <w:rsid w:val="000F6294"/>
    <w:rsid w:val="000F67C1"/>
    <w:rsid w:val="000F7EE0"/>
    <w:rsid w:val="000F7F92"/>
    <w:rsid w:val="00102C87"/>
    <w:rsid w:val="00102D42"/>
    <w:rsid w:val="00104A15"/>
    <w:rsid w:val="001133B1"/>
    <w:rsid w:val="00113C7E"/>
    <w:rsid w:val="0011501F"/>
    <w:rsid w:val="00115462"/>
    <w:rsid w:val="00117599"/>
    <w:rsid w:val="001212B9"/>
    <w:rsid w:val="00121F62"/>
    <w:rsid w:val="00123223"/>
    <w:rsid w:val="001245E4"/>
    <w:rsid w:val="00126F74"/>
    <w:rsid w:val="00127283"/>
    <w:rsid w:val="00127389"/>
    <w:rsid w:val="001307AD"/>
    <w:rsid w:val="001335EC"/>
    <w:rsid w:val="00133D52"/>
    <w:rsid w:val="00134819"/>
    <w:rsid w:val="00134825"/>
    <w:rsid w:val="001358D1"/>
    <w:rsid w:val="00135B79"/>
    <w:rsid w:val="00136033"/>
    <w:rsid w:val="00136EDE"/>
    <w:rsid w:val="001371E6"/>
    <w:rsid w:val="00137589"/>
    <w:rsid w:val="001376DD"/>
    <w:rsid w:val="0014045C"/>
    <w:rsid w:val="00140ACE"/>
    <w:rsid w:val="0014408D"/>
    <w:rsid w:val="00145D92"/>
    <w:rsid w:val="00146344"/>
    <w:rsid w:val="00146DD2"/>
    <w:rsid w:val="00147504"/>
    <w:rsid w:val="001501D2"/>
    <w:rsid w:val="00150BD0"/>
    <w:rsid w:val="001536DF"/>
    <w:rsid w:val="00153A1D"/>
    <w:rsid w:val="00153BC5"/>
    <w:rsid w:val="00153D7A"/>
    <w:rsid w:val="00153F46"/>
    <w:rsid w:val="00154029"/>
    <w:rsid w:val="00154BEE"/>
    <w:rsid w:val="00155CF7"/>
    <w:rsid w:val="00156765"/>
    <w:rsid w:val="00157561"/>
    <w:rsid w:val="00163179"/>
    <w:rsid w:val="00163D6C"/>
    <w:rsid w:val="00164ED1"/>
    <w:rsid w:val="001701AB"/>
    <w:rsid w:val="00170D20"/>
    <w:rsid w:val="00170EE1"/>
    <w:rsid w:val="001727F1"/>
    <w:rsid w:val="001737C2"/>
    <w:rsid w:val="00175A7E"/>
    <w:rsid w:val="00177490"/>
    <w:rsid w:val="00180E57"/>
    <w:rsid w:val="0018114F"/>
    <w:rsid w:val="00181973"/>
    <w:rsid w:val="00182B58"/>
    <w:rsid w:val="00182EDF"/>
    <w:rsid w:val="00183A9F"/>
    <w:rsid w:val="0018429F"/>
    <w:rsid w:val="00185209"/>
    <w:rsid w:val="0018522E"/>
    <w:rsid w:val="001855FB"/>
    <w:rsid w:val="00193D87"/>
    <w:rsid w:val="00195C4B"/>
    <w:rsid w:val="0019645A"/>
    <w:rsid w:val="001967FF"/>
    <w:rsid w:val="00197104"/>
    <w:rsid w:val="001A0E33"/>
    <w:rsid w:val="001A231C"/>
    <w:rsid w:val="001A2F40"/>
    <w:rsid w:val="001A40C6"/>
    <w:rsid w:val="001A5369"/>
    <w:rsid w:val="001A5D7F"/>
    <w:rsid w:val="001A6A38"/>
    <w:rsid w:val="001B067D"/>
    <w:rsid w:val="001B11AD"/>
    <w:rsid w:val="001B1842"/>
    <w:rsid w:val="001B1BEC"/>
    <w:rsid w:val="001B3634"/>
    <w:rsid w:val="001B4587"/>
    <w:rsid w:val="001C06C4"/>
    <w:rsid w:val="001C0763"/>
    <w:rsid w:val="001C15EB"/>
    <w:rsid w:val="001C32BA"/>
    <w:rsid w:val="001C3506"/>
    <w:rsid w:val="001C422B"/>
    <w:rsid w:val="001C43B7"/>
    <w:rsid w:val="001C50B7"/>
    <w:rsid w:val="001C556D"/>
    <w:rsid w:val="001C5EF8"/>
    <w:rsid w:val="001C683B"/>
    <w:rsid w:val="001C68F0"/>
    <w:rsid w:val="001C7080"/>
    <w:rsid w:val="001C765F"/>
    <w:rsid w:val="001D159F"/>
    <w:rsid w:val="001D32F4"/>
    <w:rsid w:val="001D3F08"/>
    <w:rsid w:val="001D4C07"/>
    <w:rsid w:val="001D536F"/>
    <w:rsid w:val="001D565A"/>
    <w:rsid w:val="001E1CFC"/>
    <w:rsid w:val="001E44D1"/>
    <w:rsid w:val="001E468A"/>
    <w:rsid w:val="001E48AD"/>
    <w:rsid w:val="001E6770"/>
    <w:rsid w:val="001F2795"/>
    <w:rsid w:val="001F4E84"/>
    <w:rsid w:val="001F533B"/>
    <w:rsid w:val="0020172B"/>
    <w:rsid w:val="0020382D"/>
    <w:rsid w:val="00203C1A"/>
    <w:rsid w:val="00205467"/>
    <w:rsid w:val="00205807"/>
    <w:rsid w:val="00210DAF"/>
    <w:rsid w:val="00210E20"/>
    <w:rsid w:val="0021248D"/>
    <w:rsid w:val="00213889"/>
    <w:rsid w:val="00213F63"/>
    <w:rsid w:val="00215304"/>
    <w:rsid w:val="00215B28"/>
    <w:rsid w:val="00216CD0"/>
    <w:rsid w:val="00217605"/>
    <w:rsid w:val="0022012E"/>
    <w:rsid w:val="00221C05"/>
    <w:rsid w:val="00222FC0"/>
    <w:rsid w:val="00226915"/>
    <w:rsid w:val="00226A49"/>
    <w:rsid w:val="00226D40"/>
    <w:rsid w:val="0022728C"/>
    <w:rsid w:val="00231F79"/>
    <w:rsid w:val="00233672"/>
    <w:rsid w:val="00233ECD"/>
    <w:rsid w:val="0023486B"/>
    <w:rsid w:val="00234AF4"/>
    <w:rsid w:val="002357AB"/>
    <w:rsid w:val="002362BF"/>
    <w:rsid w:val="002403FA"/>
    <w:rsid w:val="00242CC5"/>
    <w:rsid w:val="00242F53"/>
    <w:rsid w:val="002443AF"/>
    <w:rsid w:val="00244924"/>
    <w:rsid w:val="0024538F"/>
    <w:rsid w:val="002536FB"/>
    <w:rsid w:val="002537F1"/>
    <w:rsid w:val="00253EC5"/>
    <w:rsid w:val="00256560"/>
    <w:rsid w:val="00257A98"/>
    <w:rsid w:val="00261742"/>
    <w:rsid w:val="00261B1D"/>
    <w:rsid w:val="00262B03"/>
    <w:rsid w:val="00262B61"/>
    <w:rsid w:val="00263C9E"/>
    <w:rsid w:val="00270699"/>
    <w:rsid w:val="00270E0C"/>
    <w:rsid w:val="002710C4"/>
    <w:rsid w:val="002728BC"/>
    <w:rsid w:val="00273A79"/>
    <w:rsid w:val="00274484"/>
    <w:rsid w:val="002747C0"/>
    <w:rsid w:val="0027547E"/>
    <w:rsid w:val="002759F7"/>
    <w:rsid w:val="00276030"/>
    <w:rsid w:val="002804F6"/>
    <w:rsid w:val="0028258A"/>
    <w:rsid w:val="00283494"/>
    <w:rsid w:val="00283572"/>
    <w:rsid w:val="002835A4"/>
    <w:rsid w:val="00285A0C"/>
    <w:rsid w:val="002873F3"/>
    <w:rsid w:val="0029026F"/>
    <w:rsid w:val="00290954"/>
    <w:rsid w:val="00291430"/>
    <w:rsid w:val="002925FD"/>
    <w:rsid w:val="00293BC5"/>
    <w:rsid w:val="00294811"/>
    <w:rsid w:val="00295340"/>
    <w:rsid w:val="002954E2"/>
    <w:rsid w:val="00295566"/>
    <w:rsid w:val="00296A07"/>
    <w:rsid w:val="00296B5E"/>
    <w:rsid w:val="00297117"/>
    <w:rsid w:val="0029756B"/>
    <w:rsid w:val="00297A16"/>
    <w:rsid w:val="002A0D1F"/>
    <w:rsid w:val="002A10E1"/>
    <w:rsid w:val="002A132E"/>
    <w:rsid w:val="002A299E"/>
    <w:rsid w:val="002A38B1"/>
    <w:rsid w:val="002A3EB2"/>
    <w:rsid w:val="002A4F80"/>
    <w:rsid w:val="002A5272"/>
    <w:rsid w:val="002A5534"/>
    <w:rsid w:val="002A7441"/>
    <w:rsid w:val="002A7AA9"/>
    <w:rsid w:val="002B0988"/>
    <w:rsid w:val="002B0B1D"/>
    <w:rsid w:val="002B2D50"/>
    <w:rsid w:val="002B3372"/>
    <w:rsid w:val="002B488A"/>
    <w:rsid w:val="002B5310"/>
    <w:rsid w:val="002B6B17"/>
    <w:rsid w:val="002B6DFE"/>
    <w:rsid w:val="002B737F"/>
    <w:rsid w:val="002B7893"/>
    <w:rsid w:val="002C006E"/>
    <w:rsid w:val="002C0F4A"/>
    <w:rsid w:val="002C11CC"/>
    <w:rsid w:val="002C1E78"/>
    <w:rsid w:val="002C2510"/>
    <w:rsid w:val="002C2C41"/>
    <w:rsid w:val="002C3101"/>
    <w:rsid w:val="002C38E1"/>
    <w:rsid w:val="002C5AD6"/>
    <w:rsid w:val="002C6068"/>
    <w:rsid w:val="002C6568"/>
    <w:rsid w:val="002D00D1"/>
    <w:rsid w:val="002D00F0"/>
    <w:rsid w:val="002D2717"/>
    <w:rsid w:val="002D2B4B"/>
    <w:rsid w:val="002D31EE"/>
    <w:rsid w:val="002D492C"/>
    <w:rsid w:val="002D536D"/>
    <w:rsid w:val="002D5C35"/>
    <w:rsid w:val="002D5DFC"/>
    <w:rsid w:val="002D64AB"/>
    <w:rsid w:val="002D71CF"/>
    <w:rsid w:val="002D735B"/>
    <w:rsid w:val="002E02BF"/>
    <w:rsid w:val="002E1504"/>
    <w:rsid w:val="002E3630"/>
    <w:rsid w:val="002E3797"/>
    <w:rsid w:val="002E3B4B"/>
    <w:rsid w:val="002E4256"/>
    <w:rsid w:val="002E4992"/>
    <w:rsid w:val="002E4E5F"/>
    <w:rsid w:val="002E5A95"/>
    <w:rsid w:val="002E6CA8"/>
    <w:rsid w:val="002E6F5F"/>
    <w:rsid w:val="002F019F"/>
    <w:rsid w:val="002F142F"/>
    <w:rsid w:val="002F2663"/>
    <w:rsid w:val="002F28CC"/>
    <w:rsid w:val="002F2F3C"/>
    <w:rsid w:val="002F35F1"/>
    <w:rsid w:val="002F5F5A"/>
    <w:rsid w:val="002F6919"/>
    <w:rsid w:val="002F6A70"/>
    <w:rsid w:val="002F70D9"/>
    <w:rsid w:val="002F7184"/>
    <w:rsid w:val="002F77D8"/>
    <w:rsid w:val="00300A3F"/>
    <w:rsid w:val="00301466"/>
    <w:rsid w:val="0030285D"/>
    <w:rsid w:val="0030399B"/>
    <w:rsid w:val="0030465B"/>
    <w:rsid w:val="00306A10"/>
    <w:rsid w:val="0030702A"/>
    <w:rsid w:val="00310F70"/>
    <w:rsid w:val="0031287F"/>
    <w:rsid w:val="00313A08"/>
    <w:rsid w:val="00315F47"/>
    <w:rsid w:val="00316C78"/>
    <w:rsid w:val="003175F8"/>
    <w:rsid w:val="00320AA6"/>
    <w:rsid w:val="0032171D"/>
    <w:rsid w:val="00325893"/>
    <w:rsid w:val="0032799A"/>
    <w:rsid w:val="003304BB"/>
    <w:rsid w:val="0033081E"/>
    <w:rsid w:val="0033238F"/>
    <w:rsid w:val="00332776"/>
    <w:rsid w:val="00332DC8"/>
    <w:rsid w:val="00334380"/>
    <w:rsid w:val="00334BD6"/>
    <w:rsid w:val="00335B56"/>
    <w:rsid w:val="0033754B"/>
    <w:rsid w:val="00342937"/>
    <w:rsid w:val="003437F6"/>
    <w:rsid w:val="00343B47"/>
    <w:rsid w:val="00347508"/>
    <w:rsid w:val="00347740"/>
    <w:rsid w:val="00347907"/>
    <w:rsid w:val="00347C75"/>
    <w:rsid w:val="003504CB"/>
    <w:rsid w:val="003514CB"/>
    <w:rsid w:val="00351859"/>
    <w:rsid w:val="00352F3E"/>
    <w:rsid w:val="0035598E"/>
    <w:rsid w:val="003564A6"/>
    <w:rsid w:val="003566C5"/>
    <w:rsid w:val="00356CC9"/>
    <w:rsid w:val="0035767C"/>
    <w:rsid w:val="00357E76"/>
    <w:rsid w:val="003641CE"/>
    <w:rsid w:val="00365745"/>
    <w:rsid w:val="00365E6C"/>
    <w:rsid w:val="00366255"/>
    <w:rsid w:val="003679EE"/>
    <w:rsid w:val="0037101C"/>
    <w:rsid w:val="003724C4"/>
    <w:rsid w:val="00372D45"/>
    <w:rsid w:val="00372EA1"/>
    <w:rsid w:val="003739CF"/>
    <w:rsid w:val="00373CEA"/>
    <w:rsid w:val="0037407E"/>
    <w:rsid w:val="00374EAD"/>
    <w:rsid w:val="00376500"/>
    <w:rsid w:val="00376526"/>
    <w:rsid w:val="00377EDB"/>
    <w:rsid w:val="00377EF2"/>
    <w:rsid w:val="00382207"/>
    <w:rsid w:val="00382357"/>
    <w:rsid w:val="0038709F"/>
    <w:rsid w:val="00394095"/>
    <w:rsid w:val="00395E1F"/>
    <w:rsid w:val="00397BE8"/>
    <w:rsid w:val="003A4E2B"/>
    <w:rsid w:val="003A5F46"/>
    <w:rsid w:val="003A615C"/>
    <w:rsid w:val="003B0748"/>
    <w:rsid w:val="003B1936"/>
    <w:rsid w:val="003B19DA"/>
    <w:rsid w:val="003B214F"/>
    <w:rsid w:val="003B2593"/>
    <w:rsid w:val="003B3161"/>
    <w:rsid w:val="003B4127"/>
    <w:rsid w:val="003B4BF3"/>
    <w:rsid w:val="003B5013"/>
    <w:rsid w:val="003B5087"/>
    <w:rsid w:val="003B542F"/>
    <w:rsid w:val="003B5C07"/>
    <w:rsid w:val="003B5C78"/>
    <w:rsid w:val="003C1B7F"/>
    <w:rsid w:val="003C1BDF"/>
    <w:rsid w:val="003C1D64"/>
    <w:rsid w:val="003C2E5F"/>
    <w:rsid w:val="003C2E6C"/>
    <w:rsid w:val="003C46E6"/>
    <w:rsid w:val="003C4F7C"/>
    <w:rsid w:val="003C6BAB"/>
    <w:rsid w:val="003C6C90"/>
    <w:rsid w:val="003C7986"/>
    <w:rsid w:val="003C7D3B"/>
    <w:rsid w:val="003D1A4B"/>
    <w:rsid w:val="003D3B6F"/>
    <w:rsid w:val="003D4126"/>
    <w:rsid w:val="003D44BE"/>
    <w:rsid w:val="003D5440"/>
    <w:rsid w:val="003D6935"/>
    <w:rsid w:val="003D6D7C"/>
    <w:rsid w:val="003D7BAF"/>
    <w:rsid w:val="003E0DD1"/>
    <w:rsid w:val="003E119C"/>
    <w:rsid w:val="003E23DB"/>
    <w:rsid w:val="003E3AC1"/>
    <w:rsid w:val="003E4768"/>
    <w:rsid w:val="003E63F1"/>
    <w:rsid w:val="003E665C"/>
    <w:rsid w:val="003E6AA7"/>
    <w:rsid w:val="003F14BE"/>
    <w:rsid w:val="003F1696"/>
    <w:rsid w:val="003F31F5"/>
    <w:rsid w:val="003F3D01"/>
    <w:rsid w:val="003F43BD"/>
    <w:rsid w:val="003F44F1"/>
    <w:rsid w:val="003F4887"/>
    <w:rsid w:val="003F5546"/>
    <w:rsid w:val="003F5C26"/>
    <w:rsid w:val="003F6413"/>
    <w:rsid w:val="003F76D3"/>
    <w:rsid w:val="003F7794"/>
    <w:rsid w:val="004015BA"/>
    <w:rsid w:val="00401CD5"/>
    <w:rsid w:val="004030B5"/>
    <w:rsid w:val="0040318D"/>
    <w:rsid w:val="0040350E"/>
    <w:rsid w:val="00403990"/>
    <w:rsid w:val="00403E08"/>
    <w:rsid w:val="004053B6"/>
    <w:rsid w:val="00406B0F"/>
    <w:rsid w:val="00407843"/>
    <w:rsid w:val="004112DF"/>
    <w:rsid w:val="004116E1"/>
    <w:rsid w:val="00411C64"/>
    <w:rsid w:val="004135AC"/>
    <w:rsid w:val="00414DB1"/>
    <w:rsid w:val="00416312"/>
    <w:rsid w:val="004163A3"/>
    <w:rsid w:val="00416E11"/>
    <w:rsid w:val="0042058B"/>
    <w:rsid w:val="00420E4D"/>
    <w:rsid w:val="00422D8F"/>
    <w:rsid w:val="00423E45"/>
    <w:rsid w:val="00425172"/>
    <w:rsid w:val="00427F7B"/>
    <w:rsid w:val="00434187"/>
    <w:rsid w:val="004350D1"/>
    <w:rsid w:val="00435D63"/>
    <w:rsid w:val="00436BC0"/>
    <w:rsid w:val="00436E98"/>
    <w:rsid w:val="00437E03"/>
    <w:rsid w:val="00437E9F"/>
    <w:rsid w:val="0044194E"/>
    <w:rsid w:val="00441B3B"/>
    <w:rsid w:val="00442D42"/>
    <w:rsid w:val="00443EE3"/>
    <w:rsid w:val="00447314"/>
    <w:rsid w:val="00447E37"/>
    <w:rsid w:val="0045457D"/>
    <w:rsid w:val="00455044"/>
    <w:rsid w:val="00455EE9"/>
    <w:rsid w:val="0045641D"/>
    <w:rsid w:val="00456D50"/>
    <w:rsid w:val="0046267A"/>
    <w:rsid w:val="0046280C"/>
    <w:rsid w:val="00463E5A"/>
    <w:rsid w:val="004649A7"/>
    <w:rsid w:val="004652EE"/>
    <w:rsid w:val="00465F60"/>
    <w:rsid w:val="0046785B"/>
    <w:rsid w:val="004708F5"/>
    <w:rsid w:val="004745DF"/>
    <w:rsid w:val="0047590C"/>
    <w:rsid w:val="00481289"/>
    <w:rsid w:val="004814FC"/>
    <w:rsid w:val="00482592"/>
    <w:rsid w:val="00482786"/>
    <w:rsid w:val="0048313B"/>
    <w:rsid w:val="00483F53"/>
    <w:rsid w:val="0048418A"/>
    <w:rsid w:val="00484BB2"/>
    <w:rsid w:val="00486199"/>
    <w:rsid w:val="00486CED"/>
    <w:rsid w:val="00486E53"/>
    <w:rsid w:val="0048786A"/>
    <w:rsid w:val="0049066D"/>
    <w:rsid w:val="0049140D"/>
    <w:rsid w:val="00491C8A"/>
    <w:rsid w:val="00491D53"/>
    <w:rsid w:val="004929AE"/>
    <w:rsid w:val="004945E3"/>
    <w:rsid w:val="0049562B"/>
    <w:rsid w:val="00496205"/>
    <w:rsid w:val="004964B3"/>
    <w:rsid w:val="004A3ADD"/>
    <w:rsid w:val="004A59C1"/>
    <w:rsid w:val="004A5A8A"/>
    <w:rsid w:val="004A62DA"/>
    <w:rsid w:val="004A6942"/>
    <w:rsid w:val="004A72EB"/>
    <w:rsid w:val="004A7A8E"/>
    <w:rsid w:val="004A7BA8"/>
    <w:rsid w:val="004B0E2D"/>
    <w:rsid w:val="004B1835"/>
    <w:rsid w:val="004B2244"/>
    <w:rsid w:val="004B23C8"/>
    <w:rsid w:val="004B4304"/>
    <w:rsid w:val="004B6BF3"/>
    <w:rsid w:val="004C19FE"/>
    <w:rsid w:val="004C236C"/>
    <w:rsid w:val="004C3878"/>
    <w:rsid w:val="004C39F2"/>
    <w:rsid w:val="004C52B7"/>
    <w:rsid w:val="004C7DE2"/>
    <w:rsid w:val="004D3510"/>
    <w:rsid w:val="004D609E"/>
    <w:rsid w:val="004D6354"/>
    <w:rsid w:val="004D63B3"/>
    <w:rsid w:val="004D64C8"/>
    <w:rsid w:val="004D7168"/>
    <w:rsid w:val="004D7773"/>
    <w:rsid w:val="004E16FA"/>
    <w:rsid w:val="004E1753"/>
    <w:rsid w:val="004E24D7"/>
    <w:rsid w:val="004E268D"/>
    <w:rsid w:val="004E2EC2"/>
    <w:rsid w:val="004E3DF6"/>
    <w:rsid w:val="004E3EDB"/>
    <w:rsid w:val="004E5296"/>
    <w:rsid w:val="004F134A"/>
    <w:rsid w:val="004F3A15"/>
    <w:rsid w:val="004F3C91"/>
    <w:rsid w:val="004F4813"/>
    <w:rsid w:val="004F5859"/>
    <w:rsid w:val="004F615D"/>
    <w:rsid w:val="004F79EA"/>
    <w:rsid w:val="00501924"/>
    <w:rsid w:val="00502535"/>
    <w:rsid w:val="0050338B"/>
    <w:rsid w:val="00503778"/>
    <w:rsid w:val="00503D4E"/>
    <w:rsid w:val="00506710"/>
    <w:rsid w:val="005068B5"/>
    <w:rsid w:val="00506E72"/>
    <w:rsid w:val="0050709E"/>
    <w:rsid w:val="005124AC"/>
    <w:rsid w:val="005140E5"/>
    <w:rsid w:val="00514DFB"/>
    <w:rsid w:val="005205CD"/>
    <w:rsid w:val="00523A58"/>
    <w:rsid w:val="00525200"/>
    <w:rsid w:val="0052695C"/>
    <w:rsid w:val="0053057D"/>
    <w:rsid w:val="005328B0"/>
    <w:rsid w:val="0053395C"/>
    <w:rsid w:val="0053596B"/>
    <w:rsid w:val="00535B74"/>
    <w:rsid w:val="00535C4F"/>
    <w:rsid w:val="00536691"/>
    <w:rsid w:val="00537440"/>
    <w:rsid w:val="00537F5A"/>
    <w:rsid w:val="00542905"/>
    <w:rsid w:val="00542DE2"/>
    <w:rsid w:val="00543601"/>
    <w:rsid w:val="00545734"/>
    <w:rsid w:val="00545A73"/>
    <w:rsid w:val="00550803"/>
    <w:rsid w:val="005550B7"/>
    <w:rsid w:val="005556A3"/>
    <w:rsid w:val="00557578"/>
    <w:rsid w:val="0055771D"/>
    <w:rsid w:val="00557A4A"/>
    <w:rsid w:val="0056144E"/>
    <w:rsid w:val="0056443F"/>
    <w:rsid w:val="00565C0D"/>
    <w:rsid w:val="005662AB"/>
    <w:rsid w:val="00570CA6"/>
    <w:rsid w:val="0057151A"/>
    <w:rsid w:val="005715F4"/>
    <w:rsid w:val="005716F9"/>
    <w:rsid w:val="00573A69"/>
    <w:rsid w:val="00574247"/>
    <w:rsid w:val="005742DC"/>
    <w:rsid w:val="00574665"/>
    <w:rsid w:val="00574729"/>
    <w:rsid w:val="00576EBC"/>
    <w:rsid w:val="0057785F"/>
    <w:rsid w:val="00580D8C"/>
    <w:rsid w:val="00581026"/>
    <w:rsid w:val="00582E01"/>
    <w:rsid w:val="0058320B"/>
    <w:rsid w:val="005832A3"/>
    <w:rsid w:val="00585263"/>
    <w:rsid w:val="005853CE"/>
    <w:rsid w:val="00585706"/>
    <w:rsid w:val="00590D11"/>
    <w:rsid w:val="0059292D"/>
    <w:rsid w:val="0059308C"/>
    <w:rsid w:val="0059452C"/>
    <w:rsid w:val="0059473A"/>
    <w:rsid w:val="0059509F"/>
    <w:rsid w:val="00597D05"/>
    <w:rsid w:val="005A1BD1"/>
    <w:rsid w:val="005A444E"/>
    <w:rsid w:val="005A463B"/>
    <w:rsid w:val="005A519C"/>
    <w:rsid w:val="005A65F4"/>
    <w:rsid w:val="005B0020"/>
    <w:rsid w:val="005B0179"/>
    <w:rsid w:val="005B0679"/>
    <w:rsid w:val="005B0E4F"/>
    <w:rsid w:val="005B1886"/>
    <w:rsid w:val="005B22CE"/>
    <w:rsid w:val="005B32A8"/>
    <w:rsid w:val="005B3F81"/>
    <w:rsid w:val="005B4022"/>
    <w:rsid w:val="005B439E"/>
    <w:rsid w:val="005B4F3C"/>
    <w:rsid w:val="005B5D03"/>
    <w:rsid w:val="005B60B5"/>
    <w:rsid w:val="005B6FBF"/>
    <w:rsid w:val="005B747C"/>
    <w:rsid w:val="005C0AB3"/>
    <w:rsid w:val="005C0AC2"/>
    <w:rsid w:val="005C3499"/>
    <w:rsid w:val="005C3AF0"/>
    <w:rsid w:val="005C4453"/>
    <w:rsid w:val="005C46F7"/>
    <w:rsid w:val="005C4FFD"/>
    <w:rsid w:val="005C5C4F"/>
    <w:rsid w:val="005C7D7C"/>
    <w:rsid w:val="005D0C88"/>
    <w:rsid w:val="005D1F53"/>
    <w:rsid w:val="005D37C4"/>
    <w:rsid w:val="005D399A"/>
    <w:rsid w:val="005D39CF"/>
    <w:rsid w:val="005D4006"/>
    <w:rsid w:val="005D4045"/>
    <w:rsid w:val="005D42AF"/>
    <w:rsid w:val="005E0361"/>
    <w:rsid w:val="005E1F49"/>
    <w:rsid w:val="005E2932"/>
    <w:rsid w:val="005E2992"/>
    <w:rsid w:val="005E30BF"/>
    <w:rsid w:val="005E3226"/>
    <w:rsid w:val="005E3F71"/>
    <w:rsid w:val="005E4465"/>
    <w:rsid w:val="005E4FA6"/>
    <w:rsid w:val="005E59DE"/>
    <w:rsid w:val="005E6CB3"/>
    <w:rsid w:val="005F1AE4"/>
    <w:rsid w:val="005F1E8A"/>
    <w:rsid w:val="005F32A6"/>
    <w:rsid w:val="005F3440"/>
    <w:rsid w:val="005F41C6"/>
    <w:rsid w:val="005F706C"/>
    <w:rsid w:val="0060046F"/>
    <w:rsid w:val="00600B15"/>
    <w:rsid w:val="00601787"/>
    <w:rsid w:val="00601824"/>
    <w:rsid w:val="00604B26"/>
    <w:rsid w:val="00605710"/>
    <w:rsid w:val="006069E6"/>
    <w:rsid w:val="00607D45"/>
    <w:rsid w:val="00612777"/>
    <w:rsid w:val="006147D4"/>
    <w:rsid w:val="00623231"/>
    <w:rsid w:val="006279D7"/>
    <w:rsid w:val="00630D05"/>
    <w:rsid w:val="00631FBD"/>
    <w:rsid w:val="00632F8A"/>
    <w:rsid w:val="0063388D"/>
    <w:rsid w:val="00635430"/>
    <w:rsid w:val="00636E6C"/>
    <w:rsid w:val="00637802"/>
    <w:rsid w:val="006401D7"/>
    <w:rsid w:val="006405BF"/>
    <w:rsid w:val="00640B9C"/>
    <w:rsid w:val="00641264"/>
    <w:rsid w:val="00641963"/>
    <w:rsid w:val="0064275B"/>
    <w:rsid w:val="006434A9"/>
    <w:rsid w:val="00643CF8"/>
    <w:rsid w:val="00643EAB"/>
    <w:rsid w:val="0064585A"/>
    <w:rsid w:val="006479B3"/>
    <w:rsid w:val="00652232"/>
    <w:rsid w:val="00653E66"/>
    <w:rsid w:val="0065553F"/>
    <w:rsid w:val="006610ED"/>
    <w:rsid w:val="00663118"/>
    <w:rsid w:val="00663313"/>
    <w:rsid w:val="0066381F"/>
    <w:rsid w:val="00663DEC"/>
    <w:rsid w:val="00664EB3"/>
    <w:rsid w:val="00665747"/>
    <w:rsid w:val="00670424"/>
    <w:rsid w:val="00672AAB"/>
    <w:rsid w:val="00673D1E"/>
    <w:rsid w:val="00674208"/>
    <w:rsid w:val="00676154"/>
    <w:rsid w:val="0067701F"/>
    <w:rsid w:val="00677443"/>
    <w:rsid w:val="00682305"/>
    <w:rsid w:val="0068269F"/>
    <w:rsid w:val="00682FD7"/>
    <w:rsid w:val="006838D7"/>
    <w:rsid w:val="00683EA5"/>
    <w:rsid w:val="00690D0F"/>
    <w:rsid w:val="00690E8C"/>
    <w:rsid w:val="0069128D"/>
    <w:rsid w:val="0069171E"/>
    <w:rsid w:val="00691CB3"/>
    <w:rsid w:val="00695295"/>
    <w:rsid w:val="00696A95"/>
    <w:rsid w:val="00696E54"/>
    <w:rsid w:val="006971E1"/>
    <w:rsid w:val="006972EC"/>
    <w:rsid w:val="0069744F"/>
    <w:rsid w:val="006A0624"/>
    <w:rsid w:val="006A14F8"/>
    <w:rsid w:val="006A24A2"/>
    <w:rsid w:val="006A3636"/>
    <w:rsid w:val="006A66E0"/>
    <w:rsid w:val="006A6745"/>
    <w:rsid w:val="006A7401"/>
    <w:rsid w:val="006A776E"/>
    <w:rsid w:val="006B0A70"/>
    <w:rsid w:val="006B2FF2"/>
    <w:rsid w:val="006B4301"/>
    <w:rsid w:val="006B63B6"/>
    <w:rsid w:val="006B7332"/>
    <w:rsid w:val="006C07C0"/>
    <w:rsid w:val="006C18B9"/>
    <w:rsid w:val="006C3208"/>
    <w:rsid w:val="006C40CC"/>
    <w:rsid w:val="006C6446"/>
    <w:rsid w:val="006C6990"/>
    <w:rsid w:val="006C6EB0"/>
    <w:rsid w:val="006C7404"/>
    <w:rsid w:val="006D1014"/>
    <w:rsid w:val="006D2091"/>
    <w:rsid w:val="006D20E6"/>
    <w:rsid w:val="006D2874"/>
    <w:rsid w:val="006D396C"/>
    <w:rsid w:val="006D7A82"/>
    <w:rsid w:val="006D7C47"/>
    <w:rsid w:val="006E0366"/>
    <w:rsid w:val="006E0835"/>
    <w:rsid w:val="006E12D8"/>
    <w:rsid w:val="006E403C"/>
    <w:rsid w:val="006E5670"/>
    <w:rsid w:val="006F0EB8"/>
    <w:rsid w:val="006F3577"/>
    <w:rsid w:val="006F3991"/>
    <w:rsid w:val="006F3B0D"/>
    <w:rsid w:val="006F3E37"/>
    <w:rsid w:val="006F4633"/>
    <w:rsid w:val="006F5863"/>
    <w:rsid w:val="007003FC"/>
    <w:rsid w:val="00701357"/>
    <w:rsid w:val="00701F6B"/>
    <w:rsid w:val="00703076"/>
    <w:rsid w:val="007038B3"/>
    <w:rsid w:val="00705815"/>
    <w:rsid w:val="00705945"/>
    <w:rsid w:val="00705DDA"/>
    <w:rsid w:val="0070658B"/>
    <w:rsid w:val="00710C5B"/>
    <w:rsid w:val="007130A6"/>
    <w:rsid w:val="007151CF"/>
    <w:rsid w:val="00716C4A"/>
    <w:rsid w:val="00717425"/>
    <w:rsid w:val="00721341"/>
    <w:rsid w:val="00723C0E"/>
    <w:rsid w:val="00723D2C"/>
    <w:rsid w:val="00726AF3"/>
    <w:rsid w:val="007272A4"/>
    <w:rsid w:val="0072743D"/>
    <w:rsid w:val="007301EB"/>
    <w:rsid w:val="00730505"/>
    <w:rsid w:val="007319E2"/>
    <w:rsid w:val="00731DC3"/>
    <w:rsid w:val="00731F05"/>
    <w:rsid w:val="00732F55"/>
    <w:rsid w:val="00734BB3"/>
    <w:rsid w:val="00734ED3"/>
    <w:rsid w:val="00735A58"/>
    <w:rsid w:val="00737505"/>
    <w:rsid w:val="00737527"/>
    <w:rsid w:val="00737AD4"/>
    <w:rsid w:val="00737D7A"/>
    <w:rsid w:val="00737E2B"/>
    <w:rsid w:val="007405D8"/>
    <w:rsid w:val="007407F5"/>
    <w:rsid w:val="00740958"/>
    <w:rsid w:val="007413D8"/>
    <w:rsid w:val="00741B69"/>
    <w:rsid w:val="00742D3D"/>
    <w:rsid w:val="00743048"/>
    <w:rsid w:val="0074337D"/>
    <w:rsid w:val="00743E27"/>
    <w:rsid w:val="007442C3"/>
    <w:rsid w:val="00745A97"/>
    <w:rsid w:val="00747A6B"/>
    <w:rsid w:val="007504D6"/>
    <w:rsid w:val="00750E63"/>
    <w:rsid w:val="00753769"/>
    <w:rsid w:val="00754707"/>
    <w:rsid w:val="00754C80"/>
    <w:rsid w:val="00756919"/>
    <w:rsid w:val="00756E55"/>
    <w:rsid w:val="007570C1"/>
    <w:rsid w:val="00757F96"/>
    <w:rsid w:val="007651DE"/>
    <w:rsid w:val="00771192"/>
    <w:rsid w:val="007721B9"/>
    <w:rsid w:val="00772C9B"/>
    <w:rsid w:val="00772CC1"/>
    <w:rsid w:val="007738FD"/>
    <w:rsid w:val="007751D2"/>
    <w:rsid w:val="007759CC"/>
    <w:rsid w:val="00780879"/>
    <w:rsid w:val="00781C95"/>
    <w:rsid w:val="00784319"/>
    <w:rsid w:val="00785100"/>
    <w:rsid w:val="0078511A"/>
    <w:rsid w:val="00785AEF"/>
    <w:rsid w:val="0078665B"/>
    <w:rsid w:val="00786716"/>
    <w:rsid w:val="00787FF4"/>
    <w:rsid w:val="00791AD4"/>
    <w:rsid w:val="00791CF5"/>
    <w:rsid w:val="00791DE9"/>
    <w:rsid w:val="00793E85"/>
    <w:rsid w:val="007944BD"/>
    <w:rsid w:val="00794509"/>
    <w:rsid w:val="0079469B"/>
    <w:rsid w:val="007962EA"/>
    <w:rsid w:val="00797AFC"/>
    <w:rsid w:val="007A0A6C"/>
    <w:rsid w:val="007A13F4"/>
    <w:rsid w:val="007A2826"/>
    <w:rsid w:val="007A2D2C"/>
    <w:rsid w:val="007A75E3"/>
    <w:rsid w:val="007B0F7A"/>
    <w:rsid w:val="007B1FED"/>
    <w:rsid w:val="007B2B0A"/>
    <w:rsid w:val="007B3C4B"/>
    <w:rsid w:val="007B53B5"/>
    <w:rsid w:val="007B5912"/>
    <w:rsid w:val="007B5B1D"/>
    <w:rsid w:val="007B68CA"/>
    <w:rsid w:val="007C00C2"/>
    <w:rsid w:val="007C2277"/>
    <w:rsid w:val="007C2FB8"/>
    <w:rsid w:val="007C387D"/>
    <w:rsid w:val="007C4A6B"/>
    <w:rsid w:val="007C65A3"/>
    <w:rsid w:val="007D0DA5"/>
    <w:rsid w:val="007D2BC6"/>
    <w:rsid w:val="007D4452"/>
    <w:rsid w:val="007D49A9"/>
    <w:rsid w:val="007D4FDE"/>
    <w:rsid w:val="007D56A8"/>
    <w:rsid w:val="007D6B18"/>
    <w:rsid w:val="007D7825"/>
    <w:rsid w:val="007D794A"/>
    <w:rsid w:val="007D7F78"/>
    <w:rsid w:val="007E0F7B"/>
    <w:rsid w:val="007E0FCE"/>
    <w:rsid w:val="007E49A0"/>
    <w:rsid w:val="007E6B35"/>
    <w:rsid w:val="007E7640"/>
    <w:rsid w:val="007F054C"/>
    <w:rsid w:val="007F11FC"/>
    <w:rsid w:val="007F1859"/>
    <w:rsid w:val="007F25A6"/>
    <w:rsid w:val="007F47A6"/>
    <w:rsid w:val="007F51B6"/>
    <w:rsid w:val="007F7436"/>
    <w:rsid w:val="007F78A0"/>
    <w:rsid w:val="00800C81"/>
    <w:rsid w:val="00803755"/>
    <w:rsid w:val="00804F4A"/>
    <w:rsid w:val="008061AA"/>
    <w:rsid w:val="00806927"/>
    <w:rsid w:val="00810ED5"/>
    <w:rsid w:val="00811C2C"/>
    <w:rsid w:val="00811EB8"/>
    <w:rsid w:val="00813805"/>
    <w:rsid w:val="008156F7"/>
    <w:rsid w:val="00816833"/>
    <w:rsid w:val="00816B89"/>
    <w:rsid w:val="00816D8D"/>
    <w:rsid w:val="00817BFB"/>
    <w:rsid w:val="00820602"/>
    <w:rsid w:val="0082303E"/>
    <w:rsid w:val="00823CE7"/>
    <w:rsid w:val="00824EB7"/>
    <w:rsid w:val="00824FF0"/>
    <w:rsid w:val="00826239"/>
    <w:rsid w:val="00827426"/>
    <w:rsid w:val="00830B12"/>
    <w:rsid w:val="00831863"/>
    <w:rsid w:val="00834BFF"/>
    <w:rsid w:val="00834CF8"/>
    <w:rsid w:val="00834F63"/>
    <w:rsid w:val="008356F6"/>
    <w:rsid w:val="00835A29"/>
    <w:rsid w:val="00836BE1"/>
    <w:rsid w:val="008379F7"/>
    <w:rsid w:val="00841244"/>
    <w:rsid w:val="00841A4E"/>
    <w:rsid w:val="0084270B"/>
    <w:rsid w:val="00842889"/>
    <w:rsid w:val="008471D1"/>
    <w:rsid w:val="008504CA"/>
    <w:rsid w:val="00851925"/>
    <w:rsid w:val="00854DA4"/>
    <w:rsid w:val="0085664C"/>
    <w:rsid w:val="00860246"/>
    <w:rsid w:val="00860860"/>
    <w:rsid w:val="00861987"/>
    <w:rsid w:val="00865280"/>
    <w:rsid w:val="00870A79"/>
    <w:rsid w:val="00870E23"/>
    <w:rsid w:val="0087249B"/>
    <w:rsid w:val="00873951"/>
    <w:rsid w:val="00873CCD"/>
    <w:rsid w:val="008740B4"/>
    <w:rsid w:val="00875652"/>
    <w:rsid w:val="00877AE2"/>
    <w:rsid w:val="008810F6"/>
    <w:rsid w:val="00882254"/>
    <w:rsid w:val="00882B86"/>
    <w:rsid w:val="008832D1"/>
    <w:rsid w:val="008839CF"/>
    <w:rsid w:val="008851AF"/>
    <w:rsid w:val="00886B47"/>
    <w:rsid w:val="00886D9B"/>
    <w:rsid w:val="00886FF2"/>
    <w:rsid w:val="0088750B"/>
    <w:rsid w:val="008948EB"/>
    <w:rsid w:val="00895000"/>
    <w:rsid w:val="00895E18"/>
    <w:rsid w:val="008964CE"/>
    <w:rsid w:val="008974F2"/>
    <w:rsid w:val="00897CFA"/>
    <w:rsid w:val="008A0D9D"/>
    <w:rsid w:val="008A2C96"/>
    <w:rsid w:val="008A2DB5"/>
    <w:rsid w:val="008A2EB5"/>
    <w:rsid w:val="008A3327"/>
    <w:rsid w:val="008A4011"/>
    <w:rsid w:val="008A59DC"/>
    <w:rsid w:val="008A5A8A"/>
    <w:rsid w:val="008A5B0B"/>
    <w:rsid w:val="008A6026"/>
    <w:rsid w:val="008A6AC8"/>
    <w:rsid w:val="008A7A5A"/>
    <w:rsid w:val="008A7F92"/>
    <w:rsid w:val="008B063E"/>
    <w:rsid w:val="008B1E3F"/>
    <w:rsid w:val="008B2F1F"/>
    <w:rsid w:val="008B49FF"/>
    <w:rsid w:val="008B5405"/>
    <w:rsid w:val="008B5578"/>
    <w:rsid w:val="008B75A5"/>
    <w:rsid w:val="008B78C9"/>
    <w:rsid w:val="008C1293"/>
    <w:rsid w:val="008C166C"/>
    <w:rsid w:val="008C1915"/>
    <w:rsid w:val="008C1A91"/>
    <w:rsid w:val="008C1AD2"/>
    <w:rsid w:val="008C28AE"/>
    <w:rsid w:val="008C396C"/>
    <w:rsid w:val="008C495F"/>
    <w:rsid w:val="008C5408"/>
    <w:rsid w:val="008C6384"/>
    <w:rsid w:val="008C6C36"/>
    <w:rsid w:val="008C72D7"/>
    <w:rsid w:val="008D293F"/>
    <w:rsid w:val="008D30E2"/>
    <w:rsid w:val="008D4278"/>
    <w:rsid w:val="008D4BE4"/>
    <w:rsid w:val="008D6DA7"/>
    <w:rsid w:val="008E0043"/>
    <w:rsid w:val="008E14B4"/>
    <w:rsid w:val="008E2347"/>
    <w:rsid w:val="008E2FF3"/>
    <w:rsid w:val="008E306A"/>
    <w:rsid w:val="008E405A"/>
    <w:rsid w:val="008E46DC"/>
    <w:rsid w:val="008E4A39"/>
    <w:rsid w:val="008E4F2F"/>
    <w:rsid w:val="008E6328"/>
    <w:rsid w:val="008E7B72"/>
    <w:rsid w:val="008F275E"/>
    <w:rsid w:val="008F28FE"/>
    <w:rsid w:val="008F39E3"/>
    <w:rsid w:val="008F41E6"/>
    <w:rsid w:val="008F4A77"/>
    <w:rsid w:val="008F512F"/>
    <w:rsid w:val="008F62AF"/>
    <w:rsid w:val="008F709E"/>
    <w:rsid w:val="008F7DF4"/>
    <w:rsid w:val="0090186B"/>
    <w:rsid w:val="009027EA"/>
    <w:rsid w:val="009032CB"/>
    <w:rsid w:val="00903625"/>
    <w:rsid w:val="00903D2F"/>
    <w:rsid w:val="00904A76"/>
    <w:rsid w:val="00904D0A"/>
    <w:rsid w:val="00905F31"/>
    <w:rsid w:val="009103E5"/>
    <w:rsid w:val="009104E7"/>
    <w:rsid w:val="009107EC"/>
    <w:rsid w:val="00911C7B"/>
    <w:rsid w:val="009126B7"/>
    <w:rsid w:val="0091377B"/>
    <w:rsid w:val="009173DE"/>
    <w:rsid w:val="009174D5"/>
    <w:rsid w:val="00920515"/>
    <w:rsid w:val="00921D14"/>
    <w:rsid w:val="00923377"/>
    <w:rsid w:val="00925132"/>
    <w:rsid w:val="00926837"/>
    <w:rsid w:val="00926D7C"/>
    <w:rsid w:val="00927993"/>
    <w:rsid w:val="00927EAC"/>
    <w:rsid w:val="009317AD"/>
    <w:rsid w:val="009319C5"/>
    <w:rsid w:val="00932FDE"/>
    <w:rsid w:val="00933203"/>
    <w:rsid w:val="00935739"/>
    <w:rsid w:val="00937E73"/>
    <w:rsid w:val="00942311"/>
    <w:rsid w:val="0094316D"/>
    <w:rsid w:val="0094362C"/>
    <w:rsid w:val="009440B9"/>
    <w:rsid w:val="00944165"/>
    <w:rsid w:val="009441D6"/>
    <w:rsid w:val="00945838"/>
    <w:rsid w:val="00945A44"/>
    <w:rsid w:val="00946167"/>
    <w:rsid w:val="009503B9"/>
    <w:rsid w:val="00950E14"/>
    <w:rsid w:val="00951EE5"/>
    <w:rsid w:val="00953FC3"/>
    <w:rsid w:val="009566D9"/>
    <w:rsid w:val="00956C2D"/>
    <w:rsid w:val="00956F66"/>
    <w:rsid w:val="00957FC4"/>
    <w:rsid w:val="00960E46"/>
    <w:rsid w:val="00961179"/>
    <w:rsid w:val="00961540"/>
    <w:rsid w:val="00962594"/>
    <w:rsid w:val="009634C7"/>
    <w:rsid w:val="009646F2"/>
    <w:rsid w:val="00965054"/>
    <w:rsid w:val="009654A8"/>
    <w:rsid w:val="00965A78"/>
    <w:rsid w:val="00966857"/>
    <w:rsid w:val="0096763F"/>
    <w:rsid w:val="00970E3F"/>
    <w:rsid w:val="009720E9"/>
    <w:rsid w:val="00972172"/>
    <w:rsid w:val="00973E50"/>
    <w:rsid w:val="00974141"/>
    <w:rsid w:val="00974529"/>
    <w:rsid w:val="00974D7E"/>
    <w:rsid w:val="009766BF"/>
    <w:rsid w:val="00976B68"/>
    <w:rsid w:val="00976D67"/>
    <w:rsid w:val="00977994"/>
    <w:rsid w:val="00977D4B"/>
    <w:rsid w:val="00980331"/>
    <w:rsid w:val="00980E61"/>
    <w:rsid w:val="00981168"/>
    <w:rsid w:val="00983A61"/>
    <w:rsid w:val="00983F3B"/>
    <w:rsid w:val="00985002"/>
    <w:rsid w:val="009860C4"/>
    <w:rsid w:val="0098702A"/>
    <w:rsid w:val="00987B42"/>
    <w:rsid w:val="0099136A"/>
    <w:rsid w:val="00992AE5"/>
    <w:rsid w:val="009957D3"/>
    <w:rsid w:val="00996BC5"/>
    <w:rsid w:val="009977C8"/>
    <w:rsid w:val="009A35B6"/>
    <w:rsid w:val="009A4731"/>
    <w:rsid w:val="009A6B78"/>
    <w:rsid w:val="009A78B8"/>
    <w:rsid w:val="009B0882"/>
    <w:rsid w:val="009B0C45"/>
    <w:rsid w:val="009B141A"/>
    <w:rsid w:val="009B1FDE"/>
    <w:rsid w:val="009B1FF4"/>
    <w:rsid w:val="009B4F83"/>
    <w:rsid w:val="009B53FB"/>
    <w:rsid w:val="009B5CCB"/>
    <w:rsid w:val="009B640E"/>
    <w:rsid w:val="009B69A3"/>
    <w:rsid w:val="009B7852"/>
    <w:rsid w:val="009C55CF"/>
    <w:rsid w:val="009C6A2C"/>
    <w:rsid w:val="009C7A0B"/>
    <w:rsid w:val="009D1FF4"/>
    <w:rsid w:val="009D21D2"/>
    <w:rsid w:val="009D2465"/>
    <w:rsid w:val="009D2627"/>
    <w:rsid w:val="009D2951"/>
    <w:rsid w:val="009D2F5F"/>
    <w:rsid w:val="009D582F"/>
    <w:rsid w:val="009D58C5"/>
    <w:rsid w:val="009D6469"/>
    <w:rsid w:val="009D7E09"/>
    <w:rsid w:val="009E1523"/>
    <w:rsid w:val="009E176B"/>
    <w:rsid w:val="009E24AA"/>
    <w:rsid w:val="009E2DEA"/>
    <w:rsid w:val="009E33D8"/>
    <w:rsid w:val="009E3978"/>
    <w:rsid w:val="009E4B10"/>
    <w:rsid w:val="009E5E68"/>
    <w:rsid w:val="009E77F2"/>
    <w:rsid w:val="009E7AD5"/>
    <w:rsid w:val="009F3D56"/>
    <w:rsid w:val="009F40F6"/>
    <w:rsid w:val="009F4D9A"/>
    <w:rsid w:val="009F5F20"/>
    <w:rsid w:val="009F7462"/>
    <w:rsid w:val="009F7D53"/>
    <w:rsid w:val="00A00B98"/>
    <w:rsid w:val="00A00BC1"/>
    <w:rsid w:val="00A014A9"/>
    <w:rsid w:val="00A01D97"/>
    <w:rsid w:val="00A02066"/>
    <w:rsid w:val="00A04F91"/>
    <w:rsid w:val="00A05A36"/>
    <w:rsid w:val="00A06101"/>
    <w:rsid w:val="00A06732"/>
    <w:rsid w:val="00A06D34"/>
    <w:rsid w:val="00A06E09"/>
    <w:rsid w:val="00A07653"/>
    <w:rsid w:val="00A14357"/>
    <w:rsid w:val="00A20899"/>
    <w:rsid w:val="00A20EF0"/>
    <w:rsid w:val="00A21106"/>
    <w:rsid w:val="00A21180"/>
    <w:rsid w:val="00A22143"/>
    <w:rsid w:val="00A25022"/>
    <w:rsid w:val="00A25906"/>
    <w:rsid w:val="00A324F2"/>
    <w:rsid w:val="00A33847"/>
    <w:rsid w:val="00A342DC"/>
    <w:rsid w:val="00A346B3"/>
    <w:rsid w:val="00A46BA6"/>
    <w:rsid w:val="00A47D57"/>
    <w:rsid w:val="00A50D71"/>
    <w:rsid w:val="00A5297B"/>
    <w:rsid w:val="00A55C52"/>
    <w:rsid w:val="00A55FC0"/>
    <w:rsid w:val="00A5735E"/>
    <w:rsid w:val="00A574D2"/>
    <w:rsid w:val="00A574EB"/>
    <w:rsid w:val="00A575F7"/>
    <w:rsid w:val="00A60754"/>
    <w:rsid w:val="00A6190D"/>
    <w:rsid w:val="00A628D1"/>
    <w:rsid w:val="00A63E9A"/>
    <w:rsid w:val="00A664FE"/>
    <w:rsid w:val="00A71172"/>
    <w:rsid w:val="00A71CC7"/>
    <w:rsid w:val="00A73654"/>
    <w:rsid w:val="00A755C0"/>
    <w:rsid w:val="00A8007B"/>
    <w:rsid w:val="00A825CA"/>
    <w:rsid w:val="00A82E0B"/>
    <w:rsid w:val="00A83899"/>
    <w:rsid w:val="00A840E9"/>
    <w:rsid w:val="00A86B59"/>
    <w:rsid w:val="00A873DA"/>
    <w:rsid w:val="00A87C7D"/>
    <w:rsid w:val="00A90206"/>
    <w:rsid w:val="00A92250"/>
    <w:rsid w:val="00A950B2"/>
    <w:rsid w:val="00A950F4"/>
    <w:rsid w:val="00A96638"/>
    <w:rsid w:val="00A9708A"/>
    <w:rsid w:val="00A97757"/>
    <w:rsid w:val="00AA1357"/>
    <w:rsid w:val="00AA1903"/>
    <w:rsid w:val="00AA1B7C"/>
    <w:rsid w:val="00AA2ACD"/>
    <w:rsid w:val="00AA3DD1"/>
    <w:rsid w:val="00AA3E9E"/>
    <w:rsid w:val="00AA438A"/>
    <w:rsid w:val="00AA4AA8"/>
    <w:rsid w:val="00AA65C0"/>
    <w:rsid w:val="00AA6AEB"/>
    <w:rsid w:val="00AB088E"/>
    <w:rsid w:val="00AB14C1"/>
    <w:rsid w:val="00AB15F5"/>
    <w:rsid w:val="00AB3AC0"/>
    <w:rsid w:val="00AB3F5C"/>
    <w:rsid w:val="00AB3FF9"/>
    <w:rsid w:val="00AB5F87"/>
    <w:rsid w:val="00AB728F"/>
    <w:rsid w:val="00AB7D10"/>
    <w:rsid w:val="00AC1D64"/>
    <w:rsid w:val="00AC53BF"/>
    <w:rsid w:val="00AC6B5A"/>
    <w:rsid w:val="00AD14D4"/>
    <w:rsid w:val="00AD32EA"/>
    <w:rsid w:val="00AD556B"/>
    <w:rsid w:val="00AD7713"/>
    <w:rsid w:val="00AE0F5D"/>
    <w:rsid w:val="00AE0FDF"/>
    <w:rsid w:val="00AE3586"/>
    <w:rsid w:val="00AE4088"/>
    <w:rsid w:val="00AE6173"/>
    <w:rsid w:val="00AE67DE"/>
    <w:rsid w:val="00AE6C7B"/>
    <w:rsid w:val="00AE7D1D"/>
    <w:rsid w:val="00AF061B"/>
    <w:rsid w:val="00AF0842"/>
    <w:rsid w:val="00AF1E9D"/>
    <w:rsid w:val="00AF25A1"/>
    <w:rsid w:val="00AF35EA"/>
    <w:rsid w:val="00AF3A89"/>
    <w:rsid w:val="00AF3FF0"/>
    <w:rsid w:val="00AF4252"/>
    <w:rsid w:val="00AF469F"/>
    <w:rsid w:val="00B023FA"/>
    <w:rsid w:val="00B0388D"/>
    <w:rsid w:val="00B03B21"/>
    <w:rsid w:val="00B065F0"/>
    <w:rsid w:val="00B067D6"/>
    <w:rsid w:val="00B10567"/>
    <w:rsid w:val="00B123BB"/>
    <w:rsid w:val="00B12E75"/>
    <w:rsid w:val="00B13933"/>
    <w:rsid w:val="00B15EC5"/>
    <w:rsid w:val="00B1727C"/>
    <w:rsid w:val="00B17E3E"/>
    <w:rsid w:val="00B21AAB"/>
    <w:rsid w:val="00B21F8A"/>
    <w:rsid w:val="00B2468F"/>
    <w:rsid w:val="00B2518F"/>
    <w:rsid w:val="00B254B2"/>
    <w:rsid w:val="00B2557B"/>
    <w:rsid w:val="00B2565D"/>
    <w:rsid w:val="00B26257"/>
    <w:rsid w:val="00B27264"/>
    <w:rsid w:val="00B31026"/>
    <w:rsid w:val="00B3345B"/>
    <w:rsid w:val="00B33ECA"/>
    <w:rsid w:val="00B36410"/>
    <w:rsid w:val="00B4151A"/>
    <w:rsid w:val="00B43490"/>
    <w:rsid w:val="00B4401F"/>
    <w:rsid w:val="00B44D13"/>
    <w:rsid w:val="00B4556B"/>
    <w:rsid w:val="00B460BF"/>
    <w:rsid w:val="00B4614A"/>
    <w:rsid w:val="00B461F5"/>
    <w:rsid w:val="00B47A92"/>
    <w:rsid w:val="00B515E5"/>
    <w:rsid w:val="00B51D8B"/>
    <w:rsid w:val="00B5250D"/>
    <w:rsid w:val="00B52DBC"/>
    <w:rsid w:val="00B53392"/>
    <w:rsid w:val="00B534E2"/>
    <w:rsid w:val="00B5361C"/>
    <w:rsid w:val="00B54DC3"/>
    <w:rsid w:val="00B5709D"/>
    <w:rsid w:val="00B5717C"/>
    <w:rsid w:val="00B63BD0"/>
    <w:rsid w:val="00B64458"/>
    <w:rsid w:val="00B6534D"/>
    <w:rsid w:val="00B67675"/>
    <w:rsid w:val="00B702A9"/>
    <w:rsid w:val="00B702C5"/>
    <w:rsid w:val="00B72FAA"/>
    <w:rsid w:val="00B7342C"/>
    <w:rsid w:val="00B7381F"/>
    <w:rsid w:val="00B752DE"/>
    <w:rsid w:val="00B81D5E"/>
    <w:rsid w:val="00B836B6"/>
    <w:rsid w:val="00B84DE0"/>
    <w:rsid w:val="00B86D0F"/>
    <w:rsid w:val="00B876A6"/>
    <w:rsid w:val="00B87B76"/>
    <w:rsid w:val="00B90B20"/>
    <w:rsid w:val="00B92515"/>
    <w:rsid w:val="00B925CB"/>
    <w:rsid w:val="00B97693"/>
    <w:rsid w:val="00BA166B"/>
    <w:rsid w:val="00BA1E91"/>
    <w:rsid w:val="00BA215F"/>
    <w:rsid w:val="00BA2170"/>
    <w:rsid w:val="00BA48F8"/>
    <w:rsid w:val="00BA5220"/>
    <w:rsid w:val="00BA5F6C"/>
    <w:rsid w:val="00BA6519"/>
    <w:rsid w:val="00BA76A5"/>
    <w:rsid w:val="00BB21DB"/>
    <w:rsid w:val="00BB2313"/>
    <w:rsid w:val="00BB2FF5"/>
    <w:rsid w:val="00BB37D6"/>
    <w:rsid w:val="00BB76D8"/>
    <w:rsid w:val="00BC0795"/>
    <w:rsid w:val="00BC1B8B"/>
    <w:rsid w:val="00BC3110"/>
    <w:rsid w:val="00BC440B"/>
    <w:rsid w:val="00BC4657"/>
    <w:rsid w:val="00BC6680"/>
    <w:rsid w:val="00BC7599"/>
    <w:rsid w:val="00BD008F"/>
    <w:rsid w:val="00BD0450"/>
    <w:rsid w:val="00BD19EF"/>
    <w:rsid w:val="00BD2319"/>
    <w:rsid w:val="00BD3E15"/>
    <w:rsid w:val="00BD4F7F"/>
    <w:rsid w:val="00BD652C"/>
    <w:rsid w:val="00BD68EE"/>
    <w:rsid w:val="00BE019A"/>
    <w:rsid w:val="00BE2ADB"/>
    <w:rsid w:val="00BE3A3A"/>
    <w:rsid w:val="00BE4E5A"/>
    <w:rsid w:val="00BE56D8"/>
    <w:rsid w:val="00BE69B9"/>
    <w:rsid w:val="00BE72E6"/>
    <w:rsid w:val="00BE7D42"/>
    <w:rsid w:val="00BE7FF9"/>
    <w:rsid w:val="00BF0973"/>
    <w:rsid w:val="00BF18B9"/>
    <w:rsid w:val="00BF24D4"/>
    <w:rsid w:val="00BF2E13"/>
    <w:rsid w:val="00BF3394"/>
    <w:rsid w:val="00BF3CF7"/>
    <w:rsid w:val="00BF41F3"/>
    <w:rsid w:val="00BF437D"/>
    <w:rsid w:val="00BF521E"/>
    <w:rsid w:val="00BF5647"/>
    <w:rsid w:val="00BF5FA6"/>
    <w:rsid w:val="00BF5FF0"/>
    <w:rsid w:val="00BF6A3B"/>
    <w:rsid w:val="00BF729C"/>
    <w:rsid w:val="00C03B63"/>
    <w:rsid w:val="00C043D3"/>
    <w:rsid w:val="00C05664"/>
    <w:rsid w:val="00C05673"/>
    <w:rsid w:val="00C05B36"/>
    <w:rsid w:val="00C06385"/>
    <w:rsid w:val="00C063A8"/>
    <w:rsid w:val="00C07579"/>
    <w:rsid w:val="00C075D5"/>
    <w:rsid w:val="00C07E70"/>
    <w:rsid w:val="00C10768"/>
    <w:rsid w:val="00C10CBC"/>
    <w:rsid w:val="00C112FA"/>
    <w:rsid w:val="00C12226"/>
    <w:rsid w:val="00C1291E"/>
    <w:rsid w:val="00C1381D"/>
    <w:rsid w:val="00C13F9C"/>
    <w:rsid w:val="00C14B14"/>
    <w:rsid w:val="00C15E58"/>
    <w:rsid w:val="00C16B2D"/>
    <w:rsid w:val="00C17727"/>
    <w:rsid w:val="00C17894"/>
    <w:rsid w:val="00C24D76"/>
    <w:rsid w:val="00C24E67"/>
    <w:rsid w:val="00C253D2"/>
    <w:rsid w:val="00C276C1"/>
    <w:rsid w:val="00C27BF1"/>
    <w:rsid w:val="00C30296"/>
    <w:rsid w:val="00C31E26"/>
    <w:rsid w:val="00C34C22"/>
    <w:rsid w:val="00C351B2"/>
    <w:rsid w:val="00C357C5"/>
    <w:rsid w:val="00C35DCD"/>
    <w:rsid w:val="00C36ECA"/>
    <w:rsid w:val="00C37210"/>
    <w:rsid w:val="00C409A9"/>
    <w:rsid w:val="00C45CB8"/>
    <w:rsid w:val="00C50DB7"/>
    <w:rsid w:val="00C518E0"/>
    <w:rsid w:val="00C51CF5"/>
    <w:rsid w:val="00C52C1B"/>
    <w:rsid w:val="00C53888"/>
    <w:rsid w:val="00C539FF"/>
    <w:rsid w:val="00C53B23"/>
    <w:rsid w:val="00C54640"/>
    <w:rsid w:val="00C5574F"/>
    <w:rsid w:val="00C55AB8"/>
    <w:rsid w:val="00C579EE"/>
    <w:rsid w:val="00C6085D"/>
    <w:rsid w:val="00C60D91"/>
    <w:rsid w:val="00C60EFB"/>
    <w:rsid w:val="00C61DF7"/>
    <w:rsid w:val="00C62CFB"/>
    <w:rsid w:val="00C636FB"/>
    <w:rsid w:val="00C643AD"/>
    <w:rsid w:val="00C67F9F"/>
    <w:rsid w:val="00C72B6E"/>
    <w:rsid w:val="00C73205"/>
    <w:rsid w:val="00C734C3"/>
    <w:rsid w:val="00C75E6E"/>
    <w:rsid w:val="00C76FEF"/>
    <w:rsid w:val="00C80613"/>
    <w:rsid w:val="00C8076F"/>
    <w:rsid w:val="00C81888"/>
    <w:rsid w:val="00C82841"/>
    <w:rsid w:val="00C83ED5"/>
    <w:rsid w:val="00C85B3C"/>
    <w:rsid w:val="00C87016"/>
    <w:rsid w:val="00C901B0"/>
    <w:rsid w:val="00C90F02"/>
    <w:rsid w:val="00C90F31"/>
    <w:rsid w:val="00C910CC"/>
    <w:rsid w:val="00C918DB"/>
    <w:rsid w:val="00C92DAD"/>
    <w:rsid w:val="00C93742"/>
    <w:rsid w:val="00C948B9"/>
    <w:rsid w:val="00C95A7E"/>
    <w:rsid w:val="00C97241"/>
    <w:rsid w:val="00C97A5C"/>
    <w:rsid w:val="00CA0552"/>
    <w:rsid w:val="00CA1559"/>
    <w:rsid w:val="00CA15E8"/>
    <w:rsid w:val="00CA4FD1"/>
    <w:rsid w:val="00CA52F8"/>
    <w:rsid w:val="00CA65E1"/>
    <w:rsid w:val="00CA6EF0"/>
    <w:rsid w:val="00CA6FBB"/>
    <w:rsid w:val="00CA7D22"/>
    <w:rsid w:val="00CA7ED4"/>
    <w:rsid w:val="00CB059E"/>
    <w:rsid w:val="00CB23BB"/>
    <w:rsid w:val="00CB35D4"/>
    <w:rsid w:val="00CB4BEC"/>
    <w:rsid w:val="00CB6AA5"/>
    <w:rsid w:val="00CB75BA"/>
    <w:rsid w:val="00CB7B7E"/>
    <w:rsid w:val="00CC1959"/>
    <w:rsid w:val="00CC3147"/>
    <w:rsid w:val="00CC37AF"/>
    <w:rsid w:val="00CC4004"/>
    <w:rsid w:val="00CC4B1E"/>
    <w:rsid w:val="00CC50BE"/>
    <w:rsid w:val="00CC7249"/>
    <w:rsid w:val="00CD1F3B"/>
    <w:rsid w:val="00CD3636"/>
    <w:rsid w:val="00CD4DAF"/>
    <w:rsid w:val="00CD65C5"/>
    <w:rsid w:val="00CE1BD6"/>
    <w:rsid w:val="00CE7658"/>
    <w:rsid w:val="00CE78F6"/>
    <w:rsid w:val="00CF00D8"/>
    <w:rsid w:val="00CF1095"/>
    <w:rsid w:val="00CF125C"/>
    <w:rsid w:val="00CF1C52"/>
    <w:rsid w:val="00CF228F"/>
    <w:rsid w:val="00CF253C"/>
    <w:rsid w:val="00CF36E2"/>
    <w:rsid w:val="00CF5A52"/>
    <w:rsid w:val="00CF5AAE"/>
    <w:rsid w:val="00CF5B36"/>
    <w:rsid w:val="00CF6BBE"/>
    <w:rsid w:val="00CF7A1B"/>
    <w:rsid w:val="00D01AF2"/>
    <w:rsid w:val="00D0284A"/>
    <w:rsid w:val="00D05104"/>
    <w:rsid w:val="00D0558B"/>
    <w:rsid w:val="00D10411"/>
    <w:rsid w:val="00D10E28"/>
    <w:rsid w:val="00D11427"/>
    <w:rsid w:val="00D11FEB"/>
    <w:rsid w:val="00D122D1"/>
    <w:rsid w:val="00D13027"/>
    <w:rsid w:val="00D1336B"/>
    <w:rsid w:val="00D136E7"/>
    <w:rsid w:val="00D14BB3"/>
    <w:rsid w:val="00D154AE"/>
    <w:rsid w:val="00D164C9"/>
    <w:rsid w:val="00D164DC"/>
    <w:rsid w:val="00D16A03"/>
    <w:rsid w:val="00D176AC"/>
    <w:rsid w:val="00D221EA"/>
    <w:rsid w:val="00D224CB"/>
    <w:rsid w:val="00D249BD"/>
    <w:rsid w:val="00D24A22"/>
    <w:rsid w:val="00D25688"/>
    <w:rsid w:val="00D25785"/>
    <w:rsid w:val="00D25904"/>
    <w:rsid w:val="00D26043"/>
    <w:rsid w:val="00D26243"/>
    <w:rsid w:val="00D2743D"/>
    <w:rsid w:val="00D302F2"/>
    <w:rsid w:val="00D30DF4"/>
    <w:rsid w:val="00D32AA4"/>
    <w:rsid w:val="00D32E82"/>
    <w:rsid w:val="00D33E17"/>
    <w:rsid w:val="00D34E32"/>
    <w:rsid w:val="00D36D22"/>
    <w:rsid w:val="00D376B8"/>
    <w:rsid w:val="00D37861"/>
    <w:rsid w:val="00D37E9B"/>
    <w:rsid w:val="00D406E7"/>
    <w:rsid w:val="00D41423"/>
    <w:rsid w:val="00D41FAE"/>
    <w:rsid w:val="00D4347D"/>
    <w:rsid w:val="00D43CCD"/>
    <w:rsid w:val="00D44781"/>
    <w:rsid w:val="00D45607"/>
    <w:rsid w:val="00D469CA"/>
    <w:rsid w:val="00D51A46"/>
    <w:rsid w:val="00D51BCD"/>
    <w:rsid w:val="00D51D73"/>
    <w:rsid w:val="00D52BAB"/>
    <w:rsid w:val="00D52EC4"/>
    <w:rsid w:val="00D533E1"/>
    <w:rsid w:val="00D53C1E"/>
    <w:rsid w:val="00D54D84"/>
    <w:rsid w:val="00D55E03"/>
    <w:rsid w:val="00D601EA"/>
    <w:rsid w:val="00D61417"/>
    <w:rsid w:val="00D64938"/>
    <w:rsid w:val="00D65704"/>
    <w:rsid w:val="00D6642D"/>
    <w:rsid w:val="00D670A4"/>
    <w:rsid w:val="00D70541"/>
    <w:rsid w:val="00D72C57"/>
    <w:rsid w:val="00D73576"/>
    <w:rsid w:val="00D73F05"/>
    <w:rsid w:val="00D74257"/>
    <w:rsid w:val="00D75B4D"/>
    <w:rsid w:val="00D7724B"/>
    <w:rsid w:val="00D77425"/>
    <w:rsid w:val="00D77AEF"/>
    <w:rsid w:val="00D80167"/>
    <w:rsid w:val="00D80CC3"/>
    <w:rsid w:val="00D815E5"/>
    <w:rsid w:val="00D822DE"/>
    <w:rsid w:val="00D82B19"/>
    <w:rsid w:val="00D82D0E"/>
    <w:rsid w:val="00D840E5"/>
    <w:rsid w:val="00D84ACA"/>
    <w:rsid w:val="00D84DFA"/>
    <w:rsid w:val="00D85295"/>
    <w:rsid w:val="00D85E19"/>
    <w:rsid w:val="00D8631C"/>
    <w:rsid w:val="00D8671B"/>
    <w:rsid w:val="00DA15DA"/>
    <w:rsid w:val="00DA1A71"/>
    <w:rsid w:val="00DA27EE"/>
    <w:rsid w:val="00DA675D"/>
    <w:rsid w:val="00DA6F95"/>
    <w:rsid w:val="00DB0405"/>
    <w:rsid w:val="00DB08D1"/>
    <w:rsid w:val="00DB29D6"/>
    <w:rsid w:val="00DB3A75"/>
    <w:rsid w:val="00DB3C23"/>
    <w:rsid w:val="00DB5721"/>
    <w:rsid w:val="00DB5A93"/>
    <w:rsid w:val="00DB6069"/>
    <w:rsid w:val="00DB6D69"/>
    <w:rsid w:val="00DB7ECE"/>
    <w:rsid w:val="00DC05AD"/>
    <w:rsid w:val="00DC0BD6"/>
    <w:rsid w:val="00DC1096"/>
    <w:rsid w:val="00DC15C1"/>
    <w:rsid w:val="00DC2528"/>
    <w:rsid w:val="00DC2F74"/>
    <w:rsid w:val="00DC38DC"/>
    <w:rsid w:val="00DC3A4F"/>
    <w:rsid w:val="00DC46B7"/>
    <w:rsid w:val="00DC4E3D"/>
    <w:rsid w:val="00DC5F16"/>
    <w:rsid w:val="00DC62EE"/>
    <w:rsid w:val="00DC6420"/>
    <w:rsid w:val="00DC6AE9"/>
    <w:rsid w:val="00DD1172"/>
    <w:rsid w:val="00DD457C"/>
    <w:rsid w:val="00DD5C80"/>
    <w:rsid w:val="00DD5D64"/>
    <w:rsid w:val="00DE049F"/>
    <w:rsid w:val="00DE2E25"/>
    <w:rsid w:val="00DE30AB"/>
    <w:rsid w:val="00DE360F"/>
    <w:rsid w:val="00DE47FE"/>
    <w:rsid w:val="00DE5AA9"/>
    <w:rsid w:val="00DE6AA0"/>
    <w:rsid w:val="00DE7FAD"/>
    <w:rsid w:val="00DF0B5E"/>
    <w:rsid w:val="00DF0CAE"/>
    <w:rsid w:val="00DF2AA6"/>
    <w:rsid w:val="00DF3A6A"/>
    <w:rsid w:val="00DF433F"/>
    <w:rsid w:val="00DF64B8"/>
    <w:rsid w:val="00DF6767"/>
    <w:rsid w:val="00E009C9"/>
    <w:rsid w:val="00E01B31"/>
    <w:rsid w:val="00E01B84"/>
    <w:rsid w:val="00E01BFE"/>
    <w:rsid w:val="00E02178"/>
    <w:rsid w:val="00E03697"/>
    <w:rsid w:val="00E03834"/>
    <w:rsid w:val="00E0383A"/>
    <w:rsid w:val="00E06C26"/>
    <w:rsid w:val="00E07277"/>
    <w:rsid w:val="00E075E9"/>
    <w:rsid w:val="00E10BA8"/>
    <w:rsid w:val="00E122AF"/>
    <w:rsid w:val="00E127E1"/>
    <w:rsid w:val="00E13850"/>
    <w:rsid w:val="00E15415"/>
    <w:rsid w:val="00E15858"/>
    <w:rsid w:val="00E15C74"/>
    <w:rsid w:val="00E164C9"/>
    <w:rsid w:val="00E1696D"/>
    <w:rsid w:val="00E16CAD"/>
    <w:rsid w:val="00E20CC5"/>
    <w:rsid w:val="00E22D15"/>
    <w:rsid w:val="00E239AF"/>
    <w:rsid w:val="00E23B8F"/>
    <w:rsid w:val="00E2428A"/>
    <w:rsid w:val="00E24CB0"/>
    <w:rsid w:val="00E2503B"/>
    <w:rsid w:val="00E268FD"/>
    <w:rsid w:val="00E26A65"/>
    <w:rsid w:val="00E27192"/>
    <w:rsid w:val="00E3049E"/>
    <w:rsid w:val="00E317C6"/>
    <w:rsid w:val="00E32E0E"/>
    <w:rsid w:val="00E3340C"/>
    <w:rsid w:val="00E33997"/>
    <w:rsid w:val="00E35459"/>
    <w:rsid w:val="00E35AD5"/>
    <w:rsid w:val="00E36514"/>
    <w:rsid w:val="00E37B0E"/>
    <w:rsid w:val="00E4102B"/>
    <w:rsid w:val="00E43F47"/>
    <w:rsid w:val="00E44356"/>
    <w:rsid w:val="00E44617"/>
    <w:rsid w:val="00E4514E"/>
    <w:rsid w:val="00E46172"/>
    <w:rsid w:val="00E46775"/>
    <w:rsid w:val="00E4725B"/>
    <w:rsid w:val="00E4760C"/>
    <w:rsid w:val="00E602B1"/>
    <w:rsid w:val="00E6192C"/>
    <w:rsid w:val="00E62C5C"/>
    <w:rsid w:val="00E62DE8"/>
    <w:rsid w:val="00E6359E"/>
    <w:rsid w:val="00E6519E"/>
    <w:rsid w:val="00E651D7"/>
    <w:rsid w:val="00E67E0A"/>
    <w:rsid w:val="00E67FCF"/>
    <w:rsid w:val="00E70B84"/>
    <w:rsid w:val="00E712A4"/>
    <w:rsid w:val="00E717CA"/>
    <w:rsid w:val="00E71E1A"/>
    <w:rsid w:val="00E72133"/>
    <w:rsid w:val="00E729CE"/>
    <w:rsid w:val="00E72FEB"/>
    <w:rsid w:val="00E75902"/>
    <w:rsid w:val="00E7739C"/>
    <w:rsid w:val="00E77614"/>
    <w:rsid w:val="00E82AE4"/>
    <w:rsid w:val="00E82BA5"/>
    <w:rsid w:val="00E830D0"/>
    <w:rsid w:val="00E83A8B"/>
    <w:rsid w:val="00E84727"/>
    <w:rsid w:val="00E864DD"/>
    <w:rsid w:val="00E9293D"/>
    <w:rsid w:val="00E9345D"/>
    <w:rsid w:val="00E93C35"/>
    <w:rsid w:val="00EA311A"/>
    <w:rsid w:val="00EA3D04"/>
    <w:rsid w:val="00EA4741"/>
    <w:rsid w:val="00EA4BE8"/>
    <w:rsid w:val="00EA6095"/>
    <w:rsid w:val="00EA745F"/>
    <w:rsid w:val="00EB1EE3"/>
    <w:rsid w:val="00EB4ED7"/>
    <w:rsid w:val="00EB553B"/>
    <w:rsid w:val="00EB6B18"/>
    <w:rsid w:val="00EC3507"/>
    <w:rsid w:val="00EC3AC4"/>
    <w:rsid w:val="00EC3BE1"/>
    <w:rsid w:val="00EC572D"/>
    <w:rsid w:val="00EC7088"/>
    <w:rsid w:val="00EC7303"/>
    <w:rsid w:val="00EC7AC4"/>
    <w:rsid w:val="00ED06E8"/>
    <w:rsid w:val="00ED137C"/>
    <w:rsid w:val="00ED1D5B"/>
    <w:rsid w:val="00ED2D9F"/>
    <w:rsid w:val="00ED2DCB"/>
    <w:rsid w:val="00ED5556"/>
    <w:rsid w:val="00ED621E"/>
    <w:rsid w:val="00ED7566"/>
    <w:rsid w:val="00EE1855"/>
    <w:rsid w:val="00EE65AD"/>
    <w:rsid w:val="00EE6F7A"/>
    <w:rsid w:val="00EF11E0"/>
    <w:rsid w:val="00EF3405"/>
    <w:rsid w:val="00EF3605"/>
    <w:rsid w:val="00EF4C2A"/>
    <w:rsid w:val="00EF55D1"/>
    <w:rsid w:val="00EF79A9"/>
    <w:rsid w:val="00F00FC3"/>
    <w:rsid w:val="00F01394"/>
    <w:rsid w:val="00F019BC"/>
    <w:rsid w:val="00F01BDE"/>
    <w:rsid w:val="00F0300F"/>
    <w:rsid w:val="00F0343E"/>
    <w:rsid w:val="00F03A15"/>
    <w:rsid w:val="00F05CD2"/>
    <w:rsid w:val="00F060D2"/>
    <w:rsid w:val="00F06C08"/>
    <w:rsid w:val="00F07CB2"/>
    <w:rsid w:val="00F07F13"/>
    <w:rsid w:val="00F112ED"/>
    <w:rsid w:val="00F1339C"/>
    <w:rsid w:val="00F13CDF"/>
    <w:rsid w:val="00F17231"/>
    <w:rsid w:val="00F17279"/>
    <w:rsid w:val="00F212B2"/>
    <w:rsid w:val="00F21DA6"/>
    <w:rsid w:val="00F225D3"/>
    <w:rsid w:val="00F2494D"/>
    <w:rsid w:val="00F2502A"/>
    <w:rsid w:val="00F25BAC"/>
    <w:rsid w:val="00F25BCB"/>
    <w:rsid w:val="00F25E2D"/>
    <w:rsid w:val="00F26BF2"/>
    <w:rsid w:val="00F27681"/>
    <w:rsid w:val="00F307BE"/>
    <w:rsid w:val="00F308D1"/>
    <w:rsid w:val="00F32B1F"/>
    <w:rsid w:val="00F32D2D"/>
    <w:rsid w:val="00F33DFB"/>
    <w:rsid w:val="00F34021"/>
    <w:rsid w:val="00F360BC"/>
    <w:rsid w:val="00F36840"/>
    <w:rsid w:val="00F41EC2"/>
    <w:rsid w:val="00F421F9"/>
    <w:rsid w:val="00F4237B"/>
    <w:rsid w:val="00F42BFE"/>
    <w:rsid w:val="00F43C9C"/>
    <w:rsid w:val="00F43D81"/>
    <w:rsid w:val="00F440CF"/>
    <w:rsid w:val="00F44119"/>
    <w:rsid w:val="00F4573A"/>
    <w:rsid w:val="00F46BDE"/>
    <w:rsid w:val="00F46EC2"/>
    <w:rsid w:val="00F50EF7"/>
    <w:rsid w:val="00F53560"/>
    <w:rsid w:val="00F53B00"/>
    <w:rsid w:val="00F53C0D"/>
    <w:rsid w:val="00F54A88"/>
    <w:rsid w:val="00F564DC"/>
    <w:rsid w:val="00F570F0"/>
    <w:rsid w:val="00F57798"/>
    <w:rsid w:val="00F60097"/>
    <w:rsid w:val="00F610E1"/>
    <w:rsid w:val="00F62963"/>
    <w:rsid w:val="00F6366E"/>
    <w:rsid w:val="00F6663C"/>
    <w:rsid w:val="00F66A0F"/>
    <w:rsid w:val="00F7164B"/>
    <w:rsid w:val="00F74F65"/>
    <w:rsid w:val="00F757D5"/>
    <w:rsid w:val="00F76747"/>
    <w:rsid w:val="00F76A1C"/>
    <w:rsid w:val="00F80863"/>
    <w:rsid w:val="00F80A8E"/>
    <w:rsid w:val="00F81E84"/>
    <w:rsid w:val="00F83F41"/>
    <w:rsid w:val="00F86777"/>
    <w:rsid w:val="00F87E5A"/>
    <w:rsid w:val="00F91B54"/>
    <w:rsid w:val="00F94233"/>
    <w:rsid w:val="00F94B0F"/>
    <w:rsid w:val="00F95CDA"/>
    <w:rsid w:val="00F96101"/>
    <w:rsid w:val="00F9618C"/>
    <w:rsid w:val="00FA0171"/>
    <w:rsid w:val="00FA0409"/>
    <w:rsid w:val="00FA12D5"/>
    <w:rsid w:val="00FA1DF1"/>
    <w:rsid w:val="00FA2401"/>
    <w:rsid w:val="00FA251C"/>
    <w:rsid w:val="00FA25DC"/>
    <w:rsid w:val="00FA2C75"/>
    <w:rsid w:val="00FA3479"/>
    <w:rsid w:val="00FA34AC"/>
    <w:rsid w:val="00FA3C6D"/>
    <w:rsid w:val="00FA3F6A"/>
    <w:rsid w:val="00FA41FE"/>
    <w:rsid w:val="00FA484E"/>
    <w:rsid w:val="00FA75FD"/>
    <w:rsid w:val="00FB1D54"/>
    <w:rsid w:val="00FB4DBA"/>
    <w:rsid w:val="00FB600C"/>
    <w:rsid w:val="00FB7067"/>
    <w:rsid w:val="00FB752B"/>
    <w:rsid w:val="00FB76B9"/>
    <w:rsid w:val="00FB7958"/>
    <w:rsid w:val="00FC08E1"/>
    <w:rsid w:val="00FC09FE"/>
    <w:rsid w:val="00FC1318"/>
    <w:rsid w:val="00FC3E15"/>
    <w:rsid w:val="00FC537B"/>
    <w:rsid w:val="00FC74A2"/>
    <w:rsid w:val="00FD13AC"/>
    <w:rsid w:val="00FD30D6"/>
    <w:rsid w:val="00FD34A3"/>
    <w:rsid w:val="00FD360C"/>
    <w:rsid w:val="00FD4167"/>
    <w:rsid w:val="00FD4D4B"/>
    <w:rsid w:val="00FD5317"/>
    <w:rsid w:val="00FD56ED"/>
    <w:rsid w:val="00FD66D6"/>
    <w:rsid w:val="00FD6B69"/>
    <w:rsid w:val="00FD6F94"/>
    <w:rsid w:val="00FD7B03"/>
    <w:rsid w:val="00FD7F77"/>
    <w:rsid w:val="00FE0151"/>
    <w:rsid w:val="00FE0BD8"/>
    <w:rsid w:val="00FE28F5"/>
    <w:rsid w:val="00FE3F23"/>
    <w:rsid w:val="00FE42C8"/>
    <w:rsid w:val="00FE4430"/>
    <w:rsid w:val="00FE45E0"/>
    <w:rsid w:val="00FE4D5D"/>
    <w:rsid w:val="00FE5EDD"/>
    <w:rsid w:val="00FE6226"/>
    <w:rsid w:val="00FF129A"/>
    <w:rsid w:val="00FF14BF"/>
    <w:rsid w:val="00FF204D"/>
    <w:rsid w:val="00FF3184"/>
    <w:rsid w:val="00FF43E7"/>
    <w:rsid w:val="00FF45CE"/>
    <w:rsid w:val="00FF4833"/>
    <w:rsid w:val="00FF4A4D"/>
    <w:rsid w:val="00FF58C7"/>
    <w:rsid w:val="00FF5DA7"/>
    <w:rsid w:val="00FF6FAA"/>
    <w:rsid w:val="00FF7897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4"/>
    <w:pPr>
      <w:widowControl w:val="0"/>
      <w:suppressAutoHyphens/>
      <w:autoSpaceDE w:val="0"/>
      <w:autoSpaceDN w:val="0"/>
      <w:textAlignment w:val="baseline"/>
    </w:pPr>
  </w:style>
  <w:style w:type="paragraph" w:styleId="1">
    <w:name w:val="heading 1"/>
    <w:basedOn w:val="Standard"/>
    <w:next w:val="Standard"/>
    <w:link w:val="11"/>
    <w:qFormat/>
    <w:rsid w:val="00854D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qFormat/>
    <w:rsid w:val="00854DA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Standard"/>
    <w:qFormat/>
    <w:rsid w:val="00854DA4"/>
    <w:pPr>
      <w:outlineLvl w:val="2"/>
    </w:pPr>
  </w:style>
  <w:style w:type="paragraph" w:styleId="4">
    <w:name w:val="heading 4"/>
    <w:basedOn w:val="3"/>
    <w:next w:val="Standard"/>
    <w:qFormat/>
    <w:rsid w:val="00854DA4"/>
    <w:pPr>
      <w:outlineLvl w:val="3"/>
    </w:pPr>
  </w:style>
  <w:style w:type="paragraph" w:styleId="7">
    <w:name w:val="heading 7"/>
    <w:basedOn w:val="a"/>
    <w:next w:val="a"/>
    <w:link w:val="70"/>
    <w:qFormat/>
    <w:rsid w:val="00A63E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DA4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6"/>
      <w:szCs w:val="26"/>
    </w:rPr>
  </w:style>
  <w:style w:type="paragraph" w:styleId="a3">
    <w:name w:val="Title"/>
    <w:basedOn w:val="a4"/>
    <w:next w:val="Standard"/>
    <w:link w:val="a5"/>
    <w:qFormat/>
    <w:rsid w:val="00854DA4"/>
    <w:pPr>
      <w:keepNext/>
      <w:spacing w:before="240" w:after="120"/>
    </w:pPr>
    <w:rPr>
      <w:rFonts w:ascii="Arial" w:eastAsia="Arial Unicode MS" w:hAnsi="Arial" w:cs="Times New Roman"/>
      <w:b/>
      <w:bCs/>
      <w:color w:val="0058A9"/>
      <w:sz w:val="28"/>
      <w:szCs w:val="28"/>
      <w:shd w:val="clear" w:color="auto" w:fill="ECE9D8"/>
    </w:rPr>
  </w:style>
  <w:style w:type="paragraph" w:customStyle="1" w:styleId="Textbody">
    <w:name w:val="Text body"/>
    <w:basedOn w:val="Standard"/>
    <w:rsid w:val="00854DA4"/>
    <w:pPr>
      <w:spacing w:after="120"/>
    </w:pPr>
  </w:style>
  <w:style w:type="paragraph" w:styleId="a6">
    <w:name w:val="Subtitle"/>
    <w:basedOn w:val="a3"/>
    <w:next w:val="Textbody"/>
    <w:qFormat/>
    <w:rsid w:val="00854DA4"/>
    <w:pPr>
      <w:jc w:val="center"/>
    </w:pPr>
    <w:rPr>
      <w:i/>
      <w:iCs/>
    </w:rPr>
  </w:style>
  <w:style w:type="paragraph" w:styleId="a7">
    <w:name w:val="List"/>
    <w:basedOn w:val="Textbody"/>
    <w:rsid w:val="00854DA4"/>
    <w:rPr>
      <w:rFonts w:cs="Tahoma"/>
    </w:rPr>
  </w:style>
  <w:style w:type="paragraph" w:styleId="a8">
    <w:name w:val="caption"/>
    <w:basedOn w:val="Standard"/>
    <w:qFormat/>
    <w:rsid w:val="00854D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54DA4"/>
    <w:pPr>
      <w:suppressLineNumbers/>
    </w:pPr>
    <w:rPr>
      <w:rFonts w:cs="Tahoma"/>
    </w:rPr>
  </w:style>
  <w:style w:type="paragraph" w:customStyle="1" w:styleId="a9">
    <w:name w:val="Внимание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Основное меню (преемственное)"/>
    <w:basedOn w:val="Standard"/>
    <w:next w:val="Standard"/>
    <w:rsid w:val="00854DA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next w:val="Standard"/>
    <w:rsid w:val="00854DA4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next w:val="Standard"/>
    <w:rsid w:val="00854DA4"/>
    <w:pPr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next w:val="Standard"/>
    <w:rsid w:val="00854DA4"/>
    <w:pPr>
      <w:ind w:left="1612" w:hanging="892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Standard"/>
    <w:next w:val="Standard"/>
    <w:rsid w:val="00854DA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Standard"/>
    <w:rsid w:val="00854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3"/>
    <w:next w:val="Standard"/>
    <w:rsid w:val="00854DA4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Standard"/>
    <w:next w:val="Standard"/>
    <w:rsid w:val="00854DA4"/>
    <w:pPr>
      <w:jc w:val="both"/>
    </w:pPr>
    <w:rPr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Standard"/>
    <w:rsid w:val="00854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6">
    <w:name w:val="Текст (справка)"/>
    <w:basedOn w:val="Standard"/>
    <w:next w:val="Standard"/>
    <w:rsid w:val="00854DA4"/>
    <w:pPr>
      <w:ind w:left="170" w:right="170"/>
    </w:pPr>
    <w:rPr>
      <w:sz w:val="24"/>
      <w:szCs w:val="24"/>
    </w:rPr>
  </w:style>
  <w:style w:type="paragraph" w:customStyle="1" w:styleId="af7">
    <w:name w:val="Комментарий"/>
    <w:basedOn w:val="af6"/>
    <w:next w:val="Standard"/>
    <w:rsid w:val="00854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Standard"/>
    <w:rsid w:val="00854DA4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next w:val="Standard"/>
    <w:rsid w:val="00854DA4"/>
    <w:rPr>
      <w:sz w:val="24"/>
      <w:szCs w:val="24"/>
    </w:rPr>
  </w:style>
  <w:style w:type="paragraph" w:customStyle="1" w:styleId="afa">
    <w:name w:val="Колонтитул (левый)"/>
    <w:basedOn w:val="af9"/>
    <w:next w:val="Standard"/>
    <w:rsid w:val="00854DA4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c">
    <w:name w:val="Колонтитул (правый)"/>
    <w:basedOn w:val="afb"/>
    <w:next w:val="Standard"/>
    <w:rsid w:val="00854DA4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Standard"/>
    <w:rsid w:val="00854DA4"/>
    <w:pPr>
      <w:spacing w:before="0"/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Моноширинный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next w:val="Standard"/>
    <w:rsid w:val="00854D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2">
    <w:name w:val="Объект"/>
    <w:basedOn w:val="Standard"/>
    <w:next w:val="Standard"/>
    <w:rsid w:val="00854DA4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Standard"/>
    <w:rsid w:val="00854DA4"/>
    <w:pPr>
      <w:ind w:left="140"/>
    </w:pPr>
    <w:rPr>
      <w:rFonts w:ascii="Arial" w:hAnsi="Arial" w:cs="Arial"/>
      <w:sz w:val="24"/>
      <w:szCs w:val="24"/>
    </w:rPr>
  </w:style>
  <w:style w:type="paragraph" w:customStyle="1" w:styleId="aff5">
    <w:name w:val="Переменная часть"/>
    <w:basedOn w:val="a4"/>
    <w:next w:val="Standard"/>
    <w:rsid w:val="00854DA4"/>
    <w:rPr>
      <w:rFonts w:ascii="Arial" w:hAnsi="Arial" w:cs="Arial"/>
      <w:sz w:val="20"/>
      <w:szCs w:val="20"/>
    </w:rPr>
  </w:style>
  <w:style w:type="paragraph" w:customStyle="1" w:styleId="aff6">
    <w:name w:val="Подвал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Standard"/>
    <w:rsid w:val="00854DA4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9">
    <w:name w:val="Постоянная часть"/>
    <w:basedOn w:val="a4"/>
    <w:next w:val="Standard"/>
    <w:rsid w:val="00854DA4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Standard"/>
    <w:next w:val="Standard"/>
    <w:rsid w:val="00854DA4"/>
    <w:rPr>
      <w:sz w:val="24"/>
      <w:szCs w:val="24"/>
    </w:rPr>
  </w:style>
  <w:style w:type="paragraph" w:customStyle="1" w:styleId="affb">
    <w:name w:val="Пример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Примечание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Словарная статья"/>
    <w:basedOn w:val="Standard"/>
    <w:next w:val="Standard"/>
    <w:rsid w:val="00854DA4"/>
    <w:pPr>
      <w:ind w:right="118"/>
      <w:jc w:val="both"/>
    </w:pPr>
    <w:rPr>
      <w:sz w:val="24"/>
      <w:szCs w:val="24"/>
    </w:rPr>
  </w:style>
  <w:style w:type="paragraph" w:customStyle="1" w:styleId="affe">
    <w:name w:val="Ссылка на официальную публикацию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f">
    <w:name w:val="Текст в таблице"/>
    <w:basedOn w:val="aff1"/>
    <w:next w:val="Standard"/>
    <w:rsid w:val="00854DA4"/>
    <w:pPr>
      <w:ind w:firstLine="500"/>
    </w:pPr>
  </w:style>
  <w:style w:type="paragraph" w:customStyle="1" w:styleId="afff0">
    <w:name w:val="Текст ЭР (см. также)"/>
    <w:basedOn w:val="Standard"/>
    <w:next w:val="Standard"/>
    <w:rsid w:val="00854DA4"/>
    <w:pPr>
      <w:spacing w:before="200"/>
    </w:pPr>
    <w:rPr>
      <w:sz w:val="22"/>
      <w:szCs w:val="22"/>
    </w:rPr>
  </w:style>
  <w:style w:type="paragraph" w:customStyle="1" w:styleId="afff1">
    <w:name w:val="Технический комментарий"/>
    <w:basedOn w:val="Standard"/>
    <w:next w:val="Standard"/>
    <w:rsid w:val="00854DA4"/>
    <w:rPr>
      <w:color w:val="463F31"/>
      <w:sz w:val="24"/>
      <w:szCs w:val="24"/>
      <w:shd w:val="clear" w:color="auto" w:fill="FFFFA6"/>
    </w:rPr>
  </w:style>
  <w:style w:type="paragraph" w:customStyle="1" w:styleId="afff2">
    <w:name w:val="Формула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3">
    <w:name w:val="Центрированный (таблица)"/>
    <w:basedOn w:val="aff1"/>
    <w:next w:val="Standard"/>
    <w:rsid w:val="00854DA4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854DA4"/>
    <w:pPr>
      <w:spacing w:before="300"/>
    </w:pPr>
  </w:style>
  <w:style w:type="paragraph" w:customStyle="1" w:styleId="TableContents">
    <w:name w:val="Table Contents"/>
    <w:basedOn w:val="Standard"/>
    <w:rsid w:val="00854DA4"/>
    <w:pPr>
      <w:suppressLineNumbers/>
    </w:pPr>
  </w:style>
  <w:style w:type="paragraph" w:customStyle="1" w:styleId="TableHeading">
    <w:name w:val="Table Heading"/>
    <w:basedOn w:val="TableContents"/>
    <w:rsid w:val="00854DA4"/>
    <w:pPr>
      <w:jc w:val="center"/>
    </w:pPr>
    <w:rPr>
      <w:b/>
      <w:bCs/>
    </w:rPr>
  </w:style>
  <w:style w:type="character" w:customStyle="1" w:styleId="afff4">
    <w:name w:val="Öâåòîâîå âûäåëåíèå"/>
    <w:rsid w:val="00854DA4"/>
    <w:rPr>
      <w:b/>
      <w:bCs/>
      <w:color w:val="26282F"/>
      <w:sz w:val="26"/>
      <w:szCs w:val="26"/>
    </w:rPr>
  </w:style>
  <w:style w:type="character" w:customStyle="1" w:styleId="afff5">
    <w:name w:val="Ãèïåðòåêñòîâàÿ ññûëêà"/>
    <w:rsid w:val="00854DA4"/>
    <w:rPr>
      <w:rFonts w:cs="Times New Roman"/>
      <w:b w:val="0"/>
      <w:bCs w:val="0"/>
      <w:color w:val="106BBE"/>
      <w:sz w:val="24"/>
      <w:szCs w:val="24"/>
    </w:rPr>
  </w:style>
  <w:style w:type="character" w:customStyle="1" w:styleId="afff6">
    <w:name w:val="Àêòèâíàÿ ãèïåðòåêñòîâàÿ ññûëêà"/>
    <w:rsid w:val="00854DA4"/>
    <w:rPr>
      <w:rFonts w:cs="Times New Roman"/>
      <w:b w:val="0"/>
      <w:bCs w:val="0"/>
      <w:color w:val="auto"/>
      <w:sz w:val="24"/>
      <w:szCs w:val="24"/>
      <w:u w:val="single"/>
    </w:rPr>
  </w:style>
  <w:style w:type="character" w:customStyle="1" w:styleId="afff7">
    <w:name w:val="Âûäåëåíèå äëÿ Áàçîâîãî Ïîèñêà"/>
    <w:rsid w:val="00854DA4"/>
    <w:rPr>
      <w:rFonts w:cs="Times New Roman"/>
      <w:b w:val="0"/>
      <w:bCs w:val="0"/>
      <w:color w:val="0058A9"/>
      <w:sz w:val="24"/>
      <w:szCs w:val="24"/>
    </w:rPr>
  </w:style>
  <w:style w:type="character" w:customStyle="1" w:styleId="afff8">
    <w:name w:val="Âûäåëåíèå äëÿ Áàçîâîãî Ïîèñêà (êóðñèâ)"/>
    <w:rsid w:val="00854DA4"/>
    <w:rPr>
      <w:rFonts w:cs="Times New Roman"/>
      <w:b w:val="0"/>
      <w:bCs w:val="0"/>
      <w:i/>
      <w:iCs/>
      <w:color w:val="auto"/>
      <w:sz w:val="24"/>
      <w:szCs w:val="24"/>
    </w:rPr>
  </w:style>
  <w:style w:type="character" w:customStyle="1" w:styleId="10">
    <w:name w:val="Заголовок 1 Знак"/>
    <w:uiPriority w:val="9"/>
    <w:rsid w:val="00854DA4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854DA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854DA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Çàãîëîâîê 4 Çíàê"/>
    <w:rsid w:val="00854DA4"/>
    <w:rPr>
      <w:rFonts w:cs="Times New Roman"/>
      <w:b/>
      <w:bCs/>
      <w:sz w:val="28"/>
      <w:szCs w:val="28"/>
    </w:rPr>
  </w:style>
  <w:style w:type="character" w:customStyle="1" w:styleId="afff9">
    <w:name w:val="Çàãîëîâîê ñâîåãî ñîîáùåíèÿ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a">
    <w:name w:val="Çàãîëîâîê ÷óæîãî ñîîáùåíèÿ"/>
    <w:rsid w:val="00854DA4"/>
    <w:rPr>
      <w:rFonts w:cs="Times New Roman"/>
      <w:b w:val="0"/>
      <w:bCs w:val="0"/>
      <w:color w:val="FF0000"/>
      <w:sz w:val="24"/>
      <w:szCs w:val="24"/>
    </w:rPr>
  </w:style>
  <w:style w:type="character" w:customStyle="1" w:styleId="afffb">
    <w:name w:val="Íàéäåííûå ñëîâà"/>
    <w:rsid w:val="00854DA4"/>
    <w:rPr>
      <w:rFonts w:cs="Times New Roman"/>
      <w:b w:val="0"/>
      <w:bCs w:val="0"/>
      <w:color w:val="auto"/>
      <w:sz w:val="24"/>
      <w:szCs w:val="24"/>
      <w:shd w:val="clear" w:color="auto" w:fill="FFF580"/>
    </w:rPr>
  </w:style>
  <w:style w:type="character" w:customStyle="1" w:styleId="afffc">
    <w:name w:val="Íå âñòóïèë â ñèëó"/>
    <w:rsid w:val="00854DA4"/>
    <w:rPr>
      <w:rFonts w:cs="Times New Roman"/>
      <w:b w:val="0"/>
      <w:bCs w:val="0"/>
      <w:color w:val="000000"/>
      <w:sz w:val="24"/>
      <w:szCs w:val="24"/>
      <w:shd w:val="clear" w:color="auto" w:fill="D8EDE8"/>
    </w:rPr>
  </w:style>
  <w:style w:type="character" w:customStyle="1" w:styleId="afffd">
    <w:name w:val="Îïå÷àòêè"/>
    <w:rsid w:val="00854DA4"/>
    <w:rPr>
      <w:color w:val="FF0000"/>
      <w:sz w:val="26"/>
      <w:szCs w:val="26"/>
    </w:rPr>
  </w:style>
  <w:style w:type="character" w:customStyle="1" w:styleId="afffe">
    <w:name w:val="Ïðîäîëæåíèå ññûëêè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">
    <w:name w:val="Ñðàâíåíèå ðåäàêöèé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0">
    <w:name w:val="Ñðàâíåíèå ðåäàêöèé. Äîáàâëåííûé ôðàãìåíò"/>
    <w:rsid w:val="00854DA4"/>
    <w:rPr>
      <w:color w:val="000000"/>
      <w:shd w:val="clear" w:color="auto" w:fill="C1D7FF"/>
    </w:rPr>
  </w:style>
  <w:style w:type="character" w:customStyle="1" w:styleId="affff1">
    <w:name w:val="Ñðàâíåíèå ðåäàêöèé. Óäàëåííûé ôðàãìåíò"/>
    <w:rsid w:val="00854DA4"/>
    <w:rPr>
      <w:color w:val="000000"/>
      <w:shd w:val="clear" w:color="auto" w:fill="C4C413"/>
    </w:rPr>
  </w:style>
  <w:style w:type="character" w:customStyle="1" w:styleId="affff2">
    <w:name w:val="Óòðàòèë ñèëó"/>
    <w:rsid w:val="00854DA4"/>
    <w:rPr>
      <w:rFonts w:cs="Times New Roman"/>
      <w:b w:val="0"/>
      <w:bCs w:val="0"/>
      <w:strike/>
      <w:color w:val="666600"/>
      <w:sz w:val="24"/>
      <w:szCs w:val="24"/>
    </w:rPr>
  </w:style>
  <w:style w:type="character" w:customStyle="1" w:styleId="Internetlink">
    <w:name w:val="Internet link"/>
    <w:rsid w:val="00854DA4"/>
    <w:rPr>
      <w:color w:val="000080"/>
      <w:u w:val="single"/>
    </w:rPr>
  </w:style>
  <w:style w:type="character" w:customStyle="1" w:styleId="BulletSymbols">
    <w:name w:val="Bullet Symbols"/>
    <w:rsid w:val="00854DA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DA4"/>
  </w:style>
  <w:style w:type="paragraph" w:styleId="affff3">
    <w:name w:val="Balloon Text"/>
    <w:basedOn w:val="a"/>
    <w:link w:val="12"/>
    <w:rsid w:val="00854DA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uiPriority w:val="99"/>
    <w:rsid w:val="00854DA4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854DA4"/>
    <w:pPr>
      <w:suppressAutoHyphens/>
      <w:autoSpaceDN w:val="0"/>
    </w:pPr>
    <w:rPr>
      <w:lang w:eastAsia="ar-SA"/>
    </w:rPr>
  </w:style>
  <w:style w:type="paragraph" w:styleId="affff6">
    <w:name w:val="List Paragraph"/>
    <w:basedOn w:val="a"/>
    <w:uiPriority w:val="34"/>
    <w:qFormat/>
    <w:rsid w:val="00854DA4"/>
    <w:pPr>
      <w:ind w:left="720"/>
    </w:pPr>
  </w:style>
  <w:style w:type="character" w:styleId="affff7">
    <w:name w:val="Hyperlink"/>
    <w:uiPriority w:val="99"/>
    <w:unhideWhenUsed/>
    <w:rsid w:val="00037FAC"/>
    <w:rPr>
      <w:color w:val="0000FF"/>
      <w:u w:val="single"/>
    </w:rPr>
  </w:style>
  <w:style w:type="character" w:styleId="affff8">
    <w:name w:val="FollowedHyperlink"/>
    <w:uiPriority w:val="99"/>
    <w:semiHidden/>
    <w:unhideWhenUsed/>
    <w:rsid w:val="00037FAC"/>
    <w:rPr>
      <w:color w:val="800080"/>
      <w:u w:val="single"/>
    </w:rPr>
  </w:style>
  <w:style w:type="paragraph" w:customStyle="1" w:styleId="xl69">
    <w:name w:val="xl69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1">
    <w:name w:val="xl7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2">
    <w:name w:val="xl7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numbering" w:customStyle="1" w:styleId="RTFNum2">
    <w:name w:val="RTF_Num 2"/>
    <w:basedOn w:val="a2"/>
    <w:rsid w:val="00854DA4"/>
    <w:pPr>
      <w:numPr>
        <w:numId w:val="1"/>
      </w:numPr>
    </w:pPr>
  </w:style>
  <w:style w:type="paragraph" w:customStyle="1" w:styleId="xl73">
    <w:name w:val="xl7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5">
    <w:name w:val="xl7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77">
    <w:name w:val="xl7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83">
    <w:name w:val="xl8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4">
    <w:name w:val="xl9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6">
    <w:name w:val="xl96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98">
    <w:name w:val="xl98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6">
    <w:name w:val="xl10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7">
    <w:name w:val="xl10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0">
    <w:name w:val="xl11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2">
    <w:name w:val="xl11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3">
    <w:name w:val="xl11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4">
    <w:name w:val="xl11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5">
    <w:name w:val="xl11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7">
    <w:name w:val="xl11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2">
    <w:name w:val="xl12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3">
    <w:name w:val="xl12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4">
    <w:name w:val="xl12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8">
    <w:name w:val="xl12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9">
    <w:name w:val="xl12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31">
    <w:name w:val="xl13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36">
    <w:name w:val="xl136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7">
    <w:name w:val="xl137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40">
    <w:name w:val="xl140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41">
    <w:name w:val="xl141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47">
    <w:name w:val="xl147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E3630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E3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ff9">
    <w:name w:val="Table Grid"/>
    <w:basedOn w:val="a1"/>
    <w:uiPriority w:val="59"/>
    <w:rsid w:val="005F1E8A"/>
    <w:pPr>
      <w:widowControl w:val="0"/>
      <w:suppressAutoHyphens/>
      <w:autoSpaceDE w:val="0"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link w:val="affff3"/>
    <w:semiHidden/>
    <w:rsid w:val="009C6A2C"/>
    <w:rPr>
      <w:rFonts w:ascii="Tahoma" w:hAnsi="Tahoma" w:cs="Tahoma"/>
      <w:kern w:val="3"/>
      <w:sz w:val="16"/>
      <w:szCs w:val="16"/>
      <w:lang w:val="ru-RU" w:eastAsia="ru-RU" w:bidi="ru-RU"/>
    </w:rPr>
  </w:style>
  <w:style w:type="character" w:customStyle="1" w:styleId="11">
    <w:name w:val="Заголовок 1 Знак1"/>
    <w:link w:val="1"/>
    <w:rsid w:val="00D154AE"/>
    <w:rPr>
      <w:rFonts w:ascii="Arial" w:hAnsi="Arial" w:cs="Arial"/>
      <w:b/>
      <w:bCs/>
      <w:color w:val="26282F"/>
      <w:kern w:val="3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AE67DE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a">
    <w:name w:val="header"/>
    <w:basedOn w:val="a"/>
    <w:rsid w:val="00AE67DE"/>
    <w:pPr>
      <w:tabs>
        <w:tab w:val="center" w:pos="4677"/>
        <w:tab w:val="right" w:pos="9355"/>
      </w:tabs>
    </w:pPr>
  </w:style>
  <w:style w:type="paragraph" w:styleId="affffb">
    <w:name w:val="footer"/>
    <w:basedOn w:val="a"/>
    <w:rsid w:val="00AE67DE"/>
    <w:pPr>
      <w:tabs>
        <w:tab w:val="center" w:pos="4677"/>
        <w:tab w:val="right" w:pos="9355"/>
      </w:tabs>
    </w:pPr>
  </w:style>
  <w:style w:type="character" w:styleId="affffc">
    <w:name w:val="page number"/>
    <w:basedOn w:val="a0"/>
    <w:rsid w:val="00AE67DE"/>
  </w:style>
  <w:style w:type="character" w:customStyle="1" w:styleId="70">
    <w:name w:val="Заголовок 7 Знак"/>
    <w:link w:val="7"/>
    <w:rsid w:val="00A63E9A"/>
    <w:rPr>
      <w:kern w:val="3"/>
      <w:sz w:val="24"/>
      <w:szCs w:val="24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293BC5"/>
  </w:style>
  <w:style w:type="character" w:customStyle="1" w:styleId="a5">
    <w:name w:val="Название Знак"/>
    <w:link w:val="a3"/>
    <w:rsid w:val="00293BC5"/>
    <w:rPr>
      <w:rFonts w:ascii="Arial" w:eastAsia="Arial Unicode MS" w:hAnsi="Arial" w:cs="Arial"/>
      <w:b/>
      <w:bCs/>
      <w:color w:val="0058A9"/>
      <w:kern w:val="3"/>
      <w:sz w:val="28"/>
      <w:szCs w:val="28"/>
    </w:rPr>
  </w:style>
  <w:style w:type="character" w:customStyle="1" w:styleId="apple-converted-space">
    <w:name w:val="apple-converted-space"/>
    <w:rsid w:val="00293BC5"/>
  </w:style>
  <w:style w:type="paragraph" w:styleId="affffd">
    <w:name w:val="Normal (Web)"/>
    <w:basedOn w:val="a"/>
    <w:uiPriority w:val="99"/>
    <w:unhideWhenUsed/>
    <w:rsid w:val="00E268FD"/>
    <w:pPr>
      <w:widowControl/>
      <w:suppressAutoHyphens w:val="0"/>
      <w:autoSpaceDE/>
      <w:autoSpaceDN/>
      <w:spacing w:before="100" w:beforeAutospacing="1" w:after="100" w:afterAutospacing="1"/>
      <w:textAlignment w:val="auto"/>
    </w:pPr>
  </w:style>
  <w:style w:type="character" w:styleId="affffe">
    <w:name w:val="Strong"/>
    <w:basedOn w:val="a0"/>
    <w:uiPriority w:val="22"/>
    <w:qFormat/>
    <w:rsid w:val="00E268FD"/>
    <w:rPr>
      <w:b/>
      <w:bCs/>
    </w:rPr>
  </w:style>
  <w:style w:type="table" w:customStyle="1" w:styleId="15">
    <w:name w:val="Сетка таблицы1"/>
    <w:basedOn w:val="a1"/>
    <w:next w:val="affff9"/>
    <w:uiPriority w:val="59"/>
    <w:rsid w:val="00C93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FD6E-2261-4515-9507-2D65CB7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Минстрой 42.</cp:lastModifiedBy>
  <cp:revision>2</cp:revision>
  <cp:lastPrinted>2015-12-30T12:43:00Z</cp:lastPrinted>
  <dcterms:created xsi:type="dcterms:W3CDTF">2020-06-17T12:19:00Z</dcterms:created>
  <dcterms:modified xsi:type="dcterms:W3CDTF">2020-06-17T12:19:00Z</dcterms:modified>
</cp:coreProperties>
</file>