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432" w:type="dxa"/>
      </w:tblPr>
      <w:tblGrid>
        <w:gridCol w:w="4788"/>
        <w:gridCol w:w="4644"/>
      </w:tblGrid>
      <w:tr>
        <w:trPr>
          <w:trHeight w:val="0" w:hRule="auto"/>
        </w:trPr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4751" protected="0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0454751" protected="0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А.А. Грищенко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 2020 г.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para10"/>
        <w:spacing/>
        <w:jc w:val="center"/>
        <w:tabs>
          <w:tab w:val="clear" w:pos="4677" w:leader="none"/>
          <w:tab w:val="clear" w:pos="9355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коммунально-инженерной инфраструктуры</w:t>
      </w:r>
      <w:r>
        <w:rPr>
          <w:rFonts w:ascii="Times New Roman" w:hAnsi="Times New Roman"/>
          <w:b/>
          <w:sz w:val="26"/>
          <w:szCs w:val="26"/>
        </w:rPr>
      </w:r>
      <w:r>
        <w:br w:type="page"/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>
      <w:pPr>
        <w:pStyle w:val="para7"/>
        <w:ind w:firstLine="709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hAnsi="Times New Roman" w:eastAsia="MS Minch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Отдел коммунально-инженерной инфраструктуры (далее — отдел) с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здан для реализации программ, задач и мероприятий в области тепло-, водосна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жения, водоотведения, твердых коммунальных отходов, в сфере 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Федерации, иными нормативными правовыми актами Росс</w:t>
      </w:r>
      <w:r>
        <w:rPr>
          <w:rFonts w:ascii="Times New Roman" w:hAnsi="Times New Roman"/>
          <w:color w:val="auto"/>
          <w:sz w:val="26"/>
          <w:szCs w:val="26"/>
        </w:rPr>
        <w:t>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</w:t>
      </w:r>
      <w:r>
        <w:rPr>
          <w:rFonts w:ascii="Times New Roman" w:hAnsi="Times New Roman"/>
          <w:color w:val="auto"/>
          <w:sz w:val="26"/>
          <w:szCs w:val="26"/>
        </w:rPr>
        <w:t xml:space="preserve"> Республики, Положением о Министерстве строительства, архитектуры и жилищно-коммунального хозяйства Чувашской Республики, иными нормативными правовыми актами Российской Федерации и Чувашской Республ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ки, а также настоящим Положением.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1.3. Отдел осуществляет свои полномочия во взаимодействии с федеральны</w:t>
      </w:r>
      <w:r>
        <w:rPr>
          <w:rFonts w:ascii="Times New Roman" w:hAnsi="Times New Roman"/>
          <w:color w:val="auto"/>
          <w:sz w:val="26"/>
          <w:szCs w:val="26"/>
        </w:rPr>
        <w:t>ми органами исполнительной власти, территориальными органами федеральных органов исполнительной власти, органами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органами местного самоуправления, общественными и ин</w:t>
      </w:r>
      <w:r>
        <w:rPr>
          <w:rFonts w:ascii="Times New Roman" w:hAnsi="Times New Roman"/>
          <w:color w:val="auto"/>
          <w:sz w:val="26"/>
          <w:szCs w:val="26"/>
        </w:rPr>
        <w:t>ыми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 xml:space="preserve">циями.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14"/>
        <w:spacing/>
        <w:jc w:val="center"/>
        <w:rPr>
          <w:rFonts w:ascii="Times New Roman" w:hAnsi="Times New Roman" w:eastAsia="MS Mincho" w:cs="Times New Roman"/>
          <w:b/>
          <w:bCs/>
          <w:sz w:val="26"/>
          <w:szCs w:val="26"/>
        </w:rPr>
      </w:pPr>
      <w:r>
        <w:rPr>
          <w:rFonts w:ascii="Times New Roman" w:hAnsi="Times New Roman" w:eastAsia="MS Mincho" w:cs="Times New Roman"/>
          <w:b/>
          <w:bCs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2.1. Отдел организуется в виде структурного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2.2. Структура отдела и штатная численность работников отдела определя</w:t>
      </w:r>
      <w:r>
        <w:rPr>
          <w:rFonts w:ascii="Times New Roman" w:hAnsi="Times New Roman"/>
          <w:color w:val="auto"/>
          <w:sz w:val="26"/>
          <w:szCs w:val="26"/>
        </w:rPr>
        <w:t xml:space="preserve">ются министром строительства, архитектуры и жилищно-коммунального хозяйства Чувашской Республики.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 Основными задачами отдела являются: 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3.1.1. Определение текущих задач и перспектив развития коммунального хозяйства, направленных на решение вопросов в области тепло-, водоснабжения, 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доотведения, твердых коммунальных отходов, в сфере коммунального хозяйства, устойчивой эксплуатации объектов</w:t>
      </w:r>
      <w:r>
        <w:rPr>
          <w:rFonts w:ascii="Times New Roman" w:hAnsi="Times New Roman"/>
          <w:color w:val="auto"/>
          <w:sz w:val="26"/>
          <w:szCs w:val="26"/>
        </w:rPr>
        <w:t xml:space="preserve"> коммунально-инженерной инфраструктуры республики.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3.1.2. Координация деятельности подведомственных предприятий коммунально-инженерной инфраструктуры Чувашской Республики в пределах своей компетенции.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Отдел в соответствии с возложенными на него задачами выполняет сле</w:t>
      </w:r>
      <w:r>
        <w:rPr>
          <w:rFonts w:ascii="Times New Roman" w:hAnsi="Times New Roman"/>
          <w:color w:val="auto"/>
          <w:sz w:val="26"/>
          <w:szCs w:val="26"/>
        </w:rPr>
        <w:t>дующие функции: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4.1.1. Разрабатывает и обеспечивает реализацию программных задач и мероприятий в области коммунально-инженерной инфраструктуры, направленных на решение вопросов в области тепло-, водоснабжения, водоотведения в</w:t>
      </w:r>
      <w:r>
        <w:rPr>
          <w:rFonts w:ascii="Times New Roman" w:hAnsi="Times New Roman"/>
          <w:color w:val="auto"/>
          <w:sz w:val="26"/>
          <w:szCs w:val="26"/>
        </w:rPr>
        <w:t xml:space="preserve"> сфере ко</w:t>
      </w:r>
      <w:r>
        <w:rPr>
          <w:rFonts w:ascii="Times New Roman" w:hAnsi="Times New Roman"/>
          <w:color w:val="auto"/>
          <w:sz w:val="26"/>
          <w:szCs w:val="26"/>
        </w:rPr>
        <w:t>м</w:t>
      </w:r>
      <w:r>
        <w:rPr>
          <w:rFonts w:ascii="Times New Roman" w:hAnsi="Times New Roman"/>
          <w:color w:val="auto"/>
          <w:sz w:val="26"/>
          <w:szCs w:val="26"/>
        </w:rPr>
        <w:t>мунального хозяйства, устойчивой эксплуатации объектов коммунально-инженерной инфраструктуры на территории Чувашской Республики, твердых ко</w:t>
      </w:r>
      <w:r>
        <w:rPr>
          <w:rFonts w:ascii="Times New Roman" w:hAnsi="Times New Roman"/>
          <w:color w:val="auto"/>
          <w:sz w:val="26"/>
          <w:szCs w:val="26"/>
        </w:rPr>
        <w:t>м</w:t>
      </w:r>
      <w:r>
        <w:rPr>
          <w:rFonts w:ascii="Times New Roman" w:hAnsi="Times New Roman"/>
          <w:color w:val="auto"/>
          <w:sz w:val="26"/>
          <w:szCs w:val="26"/>
        </w:rPr>
        <w:t xml:space="preserve">мунальных отходов.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тепло-, водоснабжения, водоотведения в сфере комму</w:t>
      </w:r>
      <w:r>
        <w:rPr>
          <w:rFonts w:ascii="Times New Roman" w:hAnsi="Times New Roman"/>
          <w:color w:val="auto"/>
          <w:sz w:val="26"/>
          <w:szCs w:val="26"/>
        </w:rPr>
        <w:t>нального хозяйства, твердых коммунальных отходов.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4.1.3. Организует разработку нормативов накопления твердых коммунальных от</w:t>
      </w:r>
      <w:r>
        <w:rPr>
          <w:rFonts w:ascii="Times New Roman" w:hAnsi="Times New Roman"/>
          <w:color w:val="auto"/>
          <w:sz w:val="26"/>
          <w:szCs w:val="26"/>
        </w:rPr>
        <w:t>ходов.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4.1.4. Организует деятельность по накоплению (в том числе раздельному накоплению), сбору, транспортированию, обработке, утилизации твердых коммунальных отходов.</w:t>
      </w:r>
      <w:r>
        <w:rPr>
          <w:rFonts w:ascii="Times New Roman" w:hAnsi="Times New Roman" w:eastAsia="Calibri"/>
          <w:kern w:val="1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4.1.5. Участвует в утверждении порядка накопления твердых коммунальных отходов (в том числе их раздельного накопления).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4.1.6. Участвует в регулировании деятельности региональных операторов, за исключением установления порядка проведения их конкурсного отбора.</w:t>
      </w:r>
    </w:p>
    <w:p>
      <w:pPr>
        <w:ind w:firstLine="709"/>
        <w:spacing/>
        <w:jc w:val="both"/>
        <w:rPr>
          <w:rFonts w:ascii="Times New Roman" w:hAnsi="Times New Roman" w:eastAsia="Calibri"/>
          <w:kern w:val="1"/>
          <w:sz w:val="26"/>
          <w:szCs w:val="26"/>
        </w:rPr>
      </w:pPr>
      <w:r>
        <w:rPr>
          <w:rFonts w:ascii="Times New Roman" w:hAnsi="Times New Roman" w:eastAsia="Calibri"/>
          <w:kern w:val="1"/>
          <w:sz w:val="26"/>
          <w:szCs w:val="26"/>
        </w:rPr>
        <w:t>4.1.7. Организует проведение конкурсного отбора по присвоению юридическому лицу ста</w:t>
      </w:r>
      <w:r>
        <w:rPr>
          <w:rFonts w:ascii="Times New Roman" w:hAnsi="Times New Roman" w:eastAsia="Calibri"/>
          <w:kern w:val="1"/>
          <w:sz w:val="26"/>
          <w:szCs w:val="26"/>
        </w:rPr>
        <w:t>туса регионального оператора и определению зоны его деятельн</w:t>
      </w:r>
      <w:r>
        <w:rPr>
          <w:rFonts w:ascii="Times New Roman" w:hAnsi="Times New Roman" w:eastAsia="Calibri"/>
          <w:kern w:val="1"/>
          <w:sz w:val="26"/>
          <w:szCs w:val="26"/>
        </w:rPr>
        <w:t>о</w:t>
      </w:r>
      <w:r>
        <w:rPr>
          <w:rFonts w:ascii="Times New Roman" w:hAnsi="Times New Roman" w:eastAsia="Calibri"/>
          <w:kern w:val="1"/>
          <w:sz w:val="26"/>
          <w:szCs w:val="26"/>
        </w:rPr>
        <w:t>сти.</w:t>
      </w:r>
      <w:r>
        <w:rPr>
          <w:rFonts w:ascii="Times New Roman" w:hAnsi="Times New Roman" w:eastAsia="Calibri"/>
          <w:kern w:val="1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4.1.8. Участвует в разработке и реализации федеральных, межотраслевых и республиканских программ, прогнозов и планов социально-экономического развития республики, в пределах своей компетенци</w:t>
      </w:r>
      <w:r>
        <w:rPr>
          <w:rFonts w:ascii="Times New Roman" w:hAnsi="Times New Roman"/>
          <w:color w:val="auto"/>
          <w:sz w:val="26"/>
          <w:szCs w:val="26"/>
        </w:rPr>
        <w:t>и осуществляет мероприятия по ре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лизации инвестиционных программ в сфере 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4.1.9. Организует работу по утверждению нормативов технологических потерь при передаче тепловой энергии, теплоносителя по </w:t>
      </w:r>
      <w:r>
        <w:rPr>
          <w:rFonts w:ascii="Times New Roman" w:hAnsi="Times New Roman"/>
          <w:color w:val="000000"/>
          <w:sz w:val="26"/>
          <w:szCs w:val="26"/>
        </w:rPr>
        <w:t>тепловым</w:t>
      </w:r>
      <w:r>
        <w:rPr>
          <w:rFonts w:ascii="Times New Roman" w:hAnsi="Times New Roman"/>
          <w:color w:val="auto"/>
          <w:sz w:val="26"/>
          <w:szCs w:val="26"/>
        </w:rPr>
        <w:t xml:space="preserve"> сетям в соотве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ствии с Феде</w:t>
      </w:r>
      <w:r>
        <w:rPr>
          <w:rFonts w:ascii="Times New Roman" w:hAnsi="Times New Roman"/>
          <w:color w:val="auto"/>
          <w:sz w:val="26"/>
          <w:szCs w:val="26"/>
        </w:rPr>
        <w:t>ральным законом о теплоснабжении.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4.1.10. Организует работу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25 мегаватт и более.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4.1.11. Организует работу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4.1.12. Осуществляет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человек, их актуализацию.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4.1.13. Осуществляет мониторинг разработки и утверждения схем водоснаб</w:t>
      </w:r>
      <w:r>
        <w:rPr>
          <w:rFonts w:ascii="Times New Roman" w:hAnsi="Times New Roman"/>
          <w:color w:val="auto"/>
          <w:sz w:val="26"/>
          <w:szCs w:val="26"/>
        </w:rPr>
        <w:t>жения и водоотведения поселений и городских округов, их актуализацию.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Осуществляет мониторинг разработки и утверждения программ комплексного развития поселений и городских округов.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4.1.15</w:t>
      </w:r>
      <w:r>
        <w:rPr>
          <w:rFonts w:ascii="Times New Roman" w:hAnsi="Times New Roman" w:eastAsia="Calibri"/>
          <w:color w:val="000000"/>
          <w:sz w:val="26"/>
          <w:szCs w:val="26"/>
        </w:rPr>
        <w:t>.</w:t>
      </w:r>
      <w:r>
        <w:rPr>
          <w:rFonts w:ascii="Times New Roman" w:hAnsi="Times New Roman" w:eastAsia="Calibri"/>
          <w:color w:val="000000"/>
          <w:sz w:val="26"/>
        </w:rPr>
        <w:t xml:space="preserve">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участвует в работе по утверждению инвестиционных программ </w:t>
      </w:r>
      <w:r>
        <w:rPr>
          <w:rFonts w:ascii="Times New Roman" w:hAnsi="Times New Roman" w:eastAsia="Calibri"/>
          <w:color w:val="000000"/>
          <w:sz w:val="26"/>
          <w:szCs w:val="26"/>
        </w:rPr>
        <w:t>орг</w:t>
      </w:r>
      <w:r>
        <w:rPr>
          <w:rFonts w:ascii="Times New Roman" w:hAnsi="Times New Roman" w:eastAsia="Calibri"/>
          <w:color w:val="000000"/>
          <w:sz w:val="26"/>
          <w:szCs w:val="26"/>
        </w:rPr>
        <w:t>а</w:t>
      </w:r>
      <w:r>
        <w:rPr>
          <w:rFonts w:ascii="Times New Roman" w:hAnsi="Times New Roman" w:eastAsia="Calibri"/>
          <w:color w:val="000000"/>
          <w:sz w:val="26"/>
          <w:szCs w:val="26"/>
        </w:rPr>
        <w:t>низаций, осуществляющих регулируемые виды деятельности в сфере теплоснабж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, 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горячего, холодного водоснабжения и (или) водоотведения, </w:t>
      </w:r>
      <w:r>
        <w:rPr>
          <w:rFonts w:ascii="Times New Roman" w:hAnsi="Times New Roman" w:eastAsia="Calibri"/>
          <w:color w:val="000000"/>
          <w:sz w:val="26"/>
          <w:szCs w:val="26"/>
        </w:rPr>
        <w:t>в области обращ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>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4.1</w:t>
      </w:r>
      <w:r>
        <w:rPr>
          <w:rFonts w:ascii="Times New Roman" w:hAnsi="Times New Roman" w:eastAsia="Calibri"/>
          <w:color w:val="000000"/>
          <w:sz w:val="26"/>
          <w:szCs w:val="26"/>
        </w:rPr>
        <w:t>.</w:t>
      </w:r>
      <w:r>
        <w:rPr>
          <w:rFonts w:ascii="Times New Roman" w:hAnsi="Times New Roman" w:eastAsia="Calibri"/>
          <w:color w:val="000000"/>
          <w:sz w:val="26"/>
          <w:szCs w:val="26"/>
        </w:rPr>
        <w:t>16</w:t>
      </w:r>
      <w:r>
        <w:rPr>
          <w:rFonts w:ascii="Times New Roman" w:hAnsi="Times New Roman" w:eastAsia="Calibri"/>
          <w:color w:val="000000"/>
          <w:sz w:val="26"/>
          <w:szCs w:val="26"/>
        </w:rPr>
        <w:t>.</w:t>
      </w:r>
      <w:r>
        <w:rPr>
          <w:rFonts w:ascii="Times New Roman" w:hAnsi="Times New Roman" w:eastAsia="Calibri"/>
          <w:color w:val="000000"/>
          <w:sz w:val="26"/>
        </w:rPr>
        <w:t xml:space="preserve"> </w:t>
      </w:r>
      <w:r>
        <w:rPr>
          <w:rFonts w:ascii="Times New Roman" w:hAnsi="Times New Roman" w:eastAsia="Calibri"/>
          <w:color w:val="000000"/>
          <w:sz w:val="26"/>
        </w:rPr>
        <w:t>О</w:t>
      </w:r>
      <w:r>
        <w:rPr>
          <w:rFonts w:ascii="Times New Roman" w:hAnsi="Times New Roman" w:eastAsia="Calibri"/>
          <w:color w:val="000000"/>
          <w:sz w:val="26"/>
        </w:rPr>
        <w:t>предел</w:t>
      </w:r>
      <w:r>
        <w:rPr>
          <w:rFonts w:ascii="Times New Roman" w:hAnsi="Times New Roman" w:eastAsia="Calibri"/>
          <w:color w:val="000000"/>
          <w:sz w:val="26"/>
        </w:rPr>
        <w:t>яет</w:t>
      </w:r>
      <w:r>
        <w:rPr>
          <w:rFonts w:ascii="Times New Roman" w:hAnsi="Times New Roman" w:eastAsia="Calibri"/>
          <w:color w:val="000000"/>
          <w:sz w:val="26"/>
        </w:rPr>
        <w:t xml:space="preserve"> </w:t>
      </w:r>
      <w:r>
        <w:rPr>
          <w:rFonts w:ascii="Times New Roman" w:hAnsi="Times New Roman" w:eastAsia="Calibri"/>
          <w:color w:val="000000"/>
          <w:sz w:val="26"/>
          <w:szCs w:val="26"/>
        </w:rPr>
        <w:t>плановы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и фактически</w:t>
      </w:r>
      <w:r>
        <w:rPr>
          <w:rFonts w:ascii="Times New Roman" w:hAnsi="Times New Roman" w:eastAsia="Calibri"/>
          <w:color w:val="000000"/>
          <w:sz w:val="26"/>
          <w:szCs w:val="26"/>
        </w:rPr>
        <w:t>е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значени</w:t>
      </w:r>
      <w:r>
        <w:rPr>
          <w:rFonts w:ascii="Times New Roman" w:hAnsi="Times New Roman" w:eastAsia="Calibri"/>
          <w:color w:val="000000"/>
          <w:sz w:val="26"/>
          <w:szCs w:val="26"/>
        </w:rPr>
        <w:t>я</w:t>
      </w:r>
      <w:r>
        <w:rPr>
          <w:rFonts w:ascii="Times New Roman" w:hAnsi="Times New Roman" w:eastAsia="Calibri"/>
          <w:color w:val="000000"/>
          <w:sz w:val="26"/>
          <w:szCs w:val="26"/>
        </w:rPr>
        <w:t xml:space="preserve"> показателей эффекти</w:t>
      </w:r>
      <w:r>
        <w:rPr>
          <w:rFonts w:ascii="Times New Roman" w:hAnsi="Times New Roman" w:eastAsia="Calibri"/>
          <w:color w:val="000000"/>
          <w:sz w:val="26"/>
          <w:szCs w:val="26"/>
        </w:rPr>
        <w:t>в</w:t>
      </w:r>
      <w:r>
        <w:rPr>
          <w:rFonts w:ascii="Times New Roman" w:hAnsi="Times New Roman" w:eastAsia="Calibri"/>
          <w:color w:val="000000"/>
          <w:sz w:val="26"/>
          <w:szCs w:val="26"/>
        </w:rPr>
        <w:t>ности объектов обработки, обезвреживания, захоронения твердых коммунальных о</w:t>
      </w:r>
      <w:r>
        <w:rPr>
          <w:rFonts w:ascii="Times New Roman" w:hAnsi="Times New Roman" w:eastAsia="Calibri"/>
          <w:color w:val="000000"/>
          <w:sz w:val="26"/>
          <w:szCs w:val="26"/>
        </w:rPr>
        <w:t>т</w:t>
      </w:r>
      <w:r>
        <w:rPr>
          <w:rFonts w:ascii="Times New Roman" w:hAnsi="Times New Roman" w:eastAsia="Calibri"/>
          <w:color w:val="000000"/>
          <w:sz w:val="26"/>
          <w:szCs w:val="26"/>
        </w:rPr>
        <w:t>ходов, устанавливаемых в инвестиционных программах в области обращения с твердыми коммунальными отходами;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4.1.17. Определяет целевые и фактические значения показател</w:t>
      </w:r>
      <w:r>
        <w:rPr>
          <w:rFonts w:ascii="Times New Roman" w:hAnsi="Times New Roman"/>
          <w:color w:val="000000"/>
          <w:sz w:val="26"/>
          <w:szCs w:val="26"/>
        </w:rPr>
        <w:t xml:space="preserve">ей надежности </w:t>
      </w:r>
      <w:r>
        <w:rPr>
          <w:rFonts w:ascii="Times New Roman" w:hAnsi="Times New Roman"/>
          <w:color w:val="auto"/>
          <w:sz w:val="26"/>
          <w:szCs w:val="26"/>
        </w:rPr>
        <w:t>и качества оказываемых услуг организациям, осуществляющими регулируемые в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ды деятельности в сфере теплоснабжения, водоснабжения и водоотведения.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4.1.18. Осуществляет мониторинг показателей технико-экономического со</w:t>
      </w:r>
      <w:r>
        <w:rPr>
          <w:rFonts w:ascii="Times New Roman" w:hAnsi="Times New Roman"/>
          <w:color w:val="auto"/>
          <w:sz w:val="26"/>
          <w:szCs w:val="26"/>
        </w:rPr>
        <w:t>стояния систем теплоснабжени</w:t>
      </w:r>
      <w:r>
        <w:rPr>
          <w:rFonts w:ascii="Times New Roman" w:hAnsi="Times New Roman"/>
          <w:color w:val="auto"/>
          <w:sz w:val="26"/>
          <w:szCs w:val="26"/>
        </w:rPr>
        <w:t>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</w:t>
      </w:r>
      <w:r>
        <w:rPr>
          <w:rFonts w:ascii="Times New Roman" w:hAnsi="Times New Roman"/>
          <w:color w:val="auto"/>
          <w:sz w:val="26"/>
          <w:szCs w:val="26"/>
        </w:rPr>
        <w:t>е показателей ф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зического износа централизованных систем горячего водоснабжения, холодного водоснабжения и (или) водоотведения, объектов нецентрализованных систем х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лодного и горячего водоснабжения.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4.1.19. Разрабатывать предложения по обеспечению надежнос</w:t>
      </w:r>
      <w:r>
        <w:rPr>
          <w:rFonts w:ascii="Times New Roman" w:hAnsi="Times New Roman"/>
          <w:color w:val="auto"/>
          <w:sz w:val="26"/>
          <w:szCs w:val="26"/>
        </w:rPr>
        <w:t>ти систем те</w:t>
      </w:r>
      <w:r>
        <w:rPr>
          <w:rFonts w:ascii="Times New Roman" w:hAnsi="Times New Roman"/>
          <w:color w:val="auto"/>
          <w:sz w:val="26"/>
          <w:szCs w:val="26"/>
        </w:rPr>
        <w:t>п</w:t>
      </w:r>
      <w:r>
        <w:rPr>
          <w:rFonts w:ascii="Times New Roman" w:hAnsi="Times New Roman"/>
          <w:color w:val="auto"/>
          <w:sz w:val="26"/>
          <w:szCs w:val="26"/>
        </w:rPr>
        <w:t>лоснабжения поселений, городских округов.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4.1.20. Готовит предложения по внедрению инновационных и инвестицио</w:t>
      </w:r>
      <w:r>
        <w:rPr>
          <w:rFonts w:ascii="Times New Roman" w:hAnsi="Times New Roman"/>
          <w:color w:val="auto"/>
          <w:sz w:val="26"/>
          <w:szCs w:val="26"/>
        </w:rPr>
        <w:t>н</w:t>
      </w:r>
      <w:r>
        <w:rPr>
          <w:rFonts w:ascii="Times New Roman" w:hAnsi="Times New Roman"/>
          <w:color w:val="auto"/>
          <w:sz w:val="26"/>
          <w:szCs w:val="26"/>
        </w:rPr>
        <w:t>ных процессов в коммунально-инженерной инфраструктуре, оказанию госуда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ственной поддержки предприятиям и организациям подведомственно</w:t>
      </w:r>
      <w:r>
        <w:rPr>
          <w:rFonts w:ascii="Times New Roman" w:hAnsi="Times New Roman"/>
          <w:color w:val="auto"/>
          <w:sz w:val="26"/>
          <w:szCs w:val="26"/>
        </w:rPr>
        <w:t>й сферы де</w:t>
      </w:r>
      <w:r>
        <w:rPr>
          <w:rFonts w:ascii="Times New Roman" w:hAnsi="Times New Roman"/>
          <w:color w:val="auto"/>
          <w:sz w:val="26"/>
          <w:szCs w:val="26"/>
        </w:rPr>
        <w:t>я</w:t>
      </w:r>
      <w:r>
        <w:rPr>
          <w:rFonts w:ascii="Times New Roman" w:hAnsi="Times New Roman"/>
          <w:color w:val="auto"/>
          <w:sz w:val="26"/>
          <w:szCs w:val="26"/>
        </w:rPr>
        <w:t>тельности.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4.1.21. Координирует в пределах полномочий отдела деятельность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ций водо-, теплоснабжения, водоотведения независимо от формы собственности.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4.1.22. Участвует в подготовке предложений, разработке и реализации фед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ральных, респуб</w:t>
      </w:r>
      <w:r>
        <w:rPr>
          <w:rFonts w:ascii="Times New Roman" w:hAnsi="Times New Roman"/>
          <w:color w:val="auto"/>
          <w:sz w:val="26"/>
          <w:szCs w:val="26"/>
        </w:rPr>
        <w:t>ликанских, инвестиционных программ по модернизации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 xml:space="preserve">нально-инженерной инфраструктуры.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4.1.23. Осуществляет мониторинг аварийности и проводимой работы по обе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печению надежности и безопасности оборудования и сетей коммунальных объе</w:t>
      </w:r>
      <w:r>
        <w:rPr>
          <w:rFonts w:ascii="Times New Roman" w:hAnsi="Times New Roman"/>
          <w:color w:val="auto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 xml:space="preserve">тов.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4.1.24. </w:t>
      </w:r>
      <w:r>
        <w:rPr>
          <w:rFonts w:ascii="Times New Roman" w:hAnsi="Times New Roman"/>
          <w:color w:val="auto"/>
          <w:sz w:val="26"/>
          <w:szCs w:val="26"/>
        </w:rPr>
        <w:t>Разрабатывает для органов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лики предложения к проекту консолидированного бюджета по отрасли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</w:t>
      </w:r>
      <w:r>
        <w:rPr>
          <w:rFonts w:ascii="Times New Roman" w:hAnsi="Times New Roman"/>
          <w:color w:val="auto"/>
          <w:sz w:val="26"/>
          <w:szCs w:val="26"/>
        </w:rPr>
        <w:t>ь</w:t>
      </w:r>
      <w:r>
        <w:rPr>
          <w:rFonts w:ascii="Times New Roman" w:hAnsi="Times New Roman"/>
          <w:color w:val="auto"/>
          <w:sz w:val="26"/>
          <w:szCs w:val="26"/>
        </w:rPr>
        <w:t>ного хозяйства на очередной финансовый год.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4.1.25. Участвует в разработке проектов соглашений и договоров, проток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лов</w:t>
      </w:r>
      <w:r>
        <w:rPr>
          <w:rFonts w:ascii="Times New Roman" w:hAnsi="Times New Roman"/>
          <w:color w:val="auto"/>
          <w:sz w:val="26"/>
          <w:szCs w:val="26"/>
        </w:rPr>
        <w:t xml:space="preserve"> о сотрудничестве и взаимодействии, заключаемых с федеральными органами и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полнительной власти, органами исполнительной власти субъектов Российской Ф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дерации, органами местного самоуправления, международными и российскими о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ганизациями в области коммунально</w:t>
      </w:r>
      <w:r>
        <w:rPr>
          <w:rFonts w:ascii="Times New Roman" w:hAnsi="Times New Roman"/>
          <w:color w:val="auto"/>
          <w:sz w:val="26"/>
          <w:szCs w:val="26"/>
        </w:rPr>
        <w:t>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4.1.26. Координирует работу и осуществляет методическое руководство в пределах полномочий отдела за деятельностью подведомственных организаций.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4.1.27. Контролирует выполнение мероприятий, направленных на подгото</w:t>
      </w:r>
      <w:r>
        <w:rPr>
          <w:rFonts w:ascii="Times New Roman" w:hAnsi="Times New Roman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>ку объектов коммунального хозяйства к сезонной эксплуатации и паводковому п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оду, а также на предупреждение чрезвычайных ситуаций на объектах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</w:t>
      </w:r>
      <w:r>
        <w:rPr>
          <w:rFonts w:ascii="Times New Roman" w:hAnsi="Times New Roman"/>
          <w:color w:val="auto"/>
          <w:sz w:val="26"/>
          <w:szCs w:val="26"/>
        </w:rPr>
        <w:t>ь</w:t>
      </w:r>
      <w:r>
        <w:rPr>
          <w:rFonts w:ascii="Times New Roman" w:hAnsi="Times New Roman"/>
          <w:color w:val="auto"/>
          <w:sz w:val="26"/>
          <w:szCs w:val="26"/>
        </w:rPr>
        <w:t>ного хозяйства, ликвидацию их после</w:t>
      </w:r>
      <w:r>
        <w:rPr>
          <w:rFonts w:ascii="Times New Roman" w:hAnsi="Times New Roman"/>
          <w:color w:val="auto"/>
          <w:sz w:val="26"/>
          <w:szCs w:val="26"/>
        </w:rPr>
        <w:t xml:space="preserve">дствий. 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4.1.28. Осуществлять мониторинг привлечения частных инвестиций на об</w:t>
      </w:r>
      <w:r>
        <w:rPr>
          <w:rFonts w:ascii="Times New Roman" w:hAnsi="Times New Roman"/>
          <w:color w:val="auto"/>
          <w:sz w:val="26"/>
          <w:szCs w:val="26"/>
        </w:rPr>
        <w:t>ъ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>ты жилищно-коммунального хозяйства и передачи объектов в концессию и до</w:t>
      </w:r>
      <w:r>
        <w:rPr>
          <w:rFonts w:ascii="Times New Roman" w:hAnsi="Times New Roman"/>
          <w:color w:val="auto"/>
          <w:sz w:val="26"/>
          <w:szCs w:val="26"/>
        </w:rPr>
        <w:t>л</w:t>
      </w:r>
      <w:r>
        <w:rPr>
          <w:rFonts w:ascii="Times New Roman" w:hAnsi="Times New Roman"/>
          <w:color w:val="auto"/>
          <w:sz w:val="26"/>
          <w:szCs w:val="26"/>
        </w:rPr>
        <w:t>г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срочную аренду.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4.1.29. Подготавливает в установленном порядке в пределах полномочий о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дела предложени</w:t>
      </w:r>
      <w:r>
        <w:rPr>
          <w:rFonts w:ascii="Times New Roman" w:hAnsi="Times New Roman"/>
          <w:color w:val="auto"/>
          <w:sz w:val="26"/>
          <w:szCs w:val="26"/>
        </w:rPr>
        <w:t>я по созданию, реорганизации и ликвидации предприятий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нального хозяйства, находящихся в ведении министерства.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4.1.30. Осуществляет сбор, обобщение и представление в Минстрой России статистической формы отчета 1-ЖКХ (зима) срочная «Сведения о подготовк</w:t>
      </w:r>
      <w:r>
        <w:rPr>
          <w:rFonts w:ascii="Times New Roman" w:hAnsi="Times New Roman"/>
          <w:color w:val="auto"/>
          <w:sz w:val="26"/>
          <w:szCs w:val="26"/>
        </w:rPr>
        <w:t>е ж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лищно-коммунального хозяйства к работе в зимних условиях», 2-ЖКХ (зима) «Сведения о работе жилищно-коммунального хозяйства и объектов энергетики в зимних условиях» и 3-ЖКХ (зима) «Сведения о наличии и расходе топлива орган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жилищно-коммунального</w:t>
      </w:r>
      <w:r>
        <w:rPr>
          <w:rFonts w:ascii="Times New Roman" w:hAnsi="Times New Roman"/>
          <w:color w:val="000000"/>
          <w:sz w:val="26"/>
          <w:szCs w:val="26"/>
        </w:rPr>
        <w:t xml:space="preserve"> хозяйства и объектами энергетики в зимних условиях».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7"/>
        <w:ind w:firstLine="709"/>
        <w:rPr>
          <w:rStyle w:val="char6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>
        <w:rPr>
          <w:rFonts w:ascii="Times New Roman" w:hAnsi="Times New Roman"/>
          <w:color w:val="000000"/>
          <w:sz w:val="26"/>
          <w:szCs w:val="26"/>
        </w:rPr>
        <w:t>31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char6"/>
          <w:color w:val="000000"/>
          <w:sz w:val="26"/>
          <w:szCs w:val="26"/>
        </w:rPr>
        <w:t>Разработка и реализация планов мероприятий («дорожных карт») по с</w:t>
      </w:r>
      <w:r>
        <w:rPr>
          <w:rStyle w:val="char6"/>
          <w:color w:val="000000"/>
          <w:sz w:val="26"/>
          <w:szCs w:val="26"/>
        </w:rPr>
        <w:t>о</w:t>
      </w:r>
      <w:r>
        <w:rPr>
          <w:rStyle w:val="char6"/>
          <w:color w:val="000000"/>
          <w:sz w:val="26"/>
          <w:szCs w:val="26"/>
        </w:rPr>
        <w:t>действию развитию конкуренции по вопросам, отнесенным к компетенции отд</w:t>
      </w:r>
      <w:r>
        <w:rPr>
          <w:rStyle w:val="char6"/>
          <w:color w:val="000000"/>
          <w:sz w:val="26"/>
          <w:szCs w:val="26"/>
        </w:rPr>
        <w:t>е</w:t>
      </w:r>
      <w:r>
        <w:rPr>
          <w:rStyle w:val="char6"/>
          <w:color w:val="000000"/>
          <w:sz w:val="26"/>
          <w:szCs w:val="26"/>
        </w:rPr>
        <w:t>ла.</w:t>
      </w:r>
      <w:r>
        <w:rPr>
          <w:rStyle w:val="char6"/>
          <w:color w:val="000000"/>
          <w:sz w:val="26"/>
          <w:szCs w:val="26"/>
        </w:rPr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.32</w:t>
      </w:r>
      <w:r>
        <w:rPr>
          <w:rFonts w:ascii="Times New Roman" w:hAnsi="Times New Roman"/>
          <w:sz w:val="26"/>
          <w:szCs w:val="26"/>
        </w:rPr>
        <w:t xml:space="preserve">. Рассматривает обращения, заявления и жалобы </w:t>
      </w:r>
      <w:r>
        <w:rPr>
          <w:rFonts w:ascii="Times New Roman" w:hAnsi="Times New Roman"/>
          <w:sz w:val="26"/>
          <w:szCs w:val="26"/>
        </w:rPr>
        <w:t>граждан 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по вопросам, отнесенным к компетенции отдела.</w:t>
      </w:r>
      <w:r>
        <w:rPr>
          <w:rFonts w:ascii="Times New Roman" w:hAnsi="Times New Roman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4.1.33. Взаимодействует через пресс-службу со средствами массовой инфо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мации (в пределах компетенции) для освещения вопросов, находящихся в ведении отдела.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4.1.34. Готовит материалы для ра</w:t>
      </w:r>
      <w:r>
        <w:rPr>
          <w:rFonts w:ascii="Times New Roman" w:hAnsi="Times New Roman"/>
          <w:color w:val="auto"/>
          <w:sz w:val="26"/>
          <w:szCs w:val="26"/>
        </w:rPr>
        <w:t>змещения на сайте министерства в инфо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м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ционно-телекоммуникационной сети «Интернет» по вопросам, отнесенным к ко</w:t>
      </w:r>
      <w:r>
        <w:rPr>
          <w:rFonts w:ascii="Times New Roman" w:hAnsi="Times New Roman"/>
          <w:color w:val="auto"/>
          <w:sz w:val="26"/>
          <w:szCs w:val="26"/>
        </w:rPr>
        <w:t>м</w:t>
      </w:r>
      <w:r>
        <w:rPr>
          <w:rFonts w:ascii="Times New Roman" w:hAnsi="Times New Roman"/>
          <w:color w:val="auto"/>
          <w:sz w:val="26"/>
          <w:szCs w:val="26"/>
        </w:rPr>
        <w:t>петенции отдела.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19"/>
        <w:ind w:firstLine="709"/>
        <w:spacing w:line="240" w:lineRule="auto"/>
        <w:widowControl/>
        <w:tabs>
          <w:tab w:val="left" w:pos="1699" w:leader="none"/>
        </w:tabs>
        <w:rPr>
          <w:rStyle w:val="char6"/>
          <w:sz w:val="26"/>
          <w:szCs w:val="26"/>
        </w:rPr>
      </w:pPr>
      <w:r>
        <w:rPr>
          <w:rStyle w:val="char6"/>
          <w:sz w:val="26"/>
          <w:szCs w:val="26"/>
        </w:rPr>
        <w:t>4.1.3</w:t>
      </w:r>
      <w:r>
        <w:rPr>
          <w:rStyle w:val="char6"/>
          <w:sz w:val="26"/>
          <w:szCs w:val="26"/>
        </w:rPr>
        <w:t>5</w:t>
      </w:r>
      <w:r/>
      <w:bookmarkStart w:id="0" w:name="_GoBack"/>
      <w:bookmarkEnd w:id="0"/>
      <w:r/>
      <w:r>
        <w:rPr>
          <w:rStyle w:val="char6"/>
          <w:sz w:val="26"/>
          <w:szCs w:val="26"/>
        </w:rPr>
        <w:t>. 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Отдел для выполнения возложенных на него задач имеет право: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</w:t>
      </w:r>
      <w:r>
        <w:rPr>
          <w:rFonts w:ascii="Times New Roman" w:hAnsi="Times New Roman"/>
          <w:color w:val="auto"/>
          <w:sz w:val="26"/>
          <w:szCs w:val="26"/>
        </w:rPr>
        <w:t>ия Чувашской Республики, юридических и физических лиц необходимую для осуществления своей деятельности информацию, документы и материалы.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</w:t>
      </w:r>
      <w:r>
        <w:rPr>
          <w:rFonts w:ascii="Times New Roman" w:hAnsi="Times New Roman"/>
          <w:sz w:val="26"/>
          <w:szCs w:val="26"/>
        </w:rPr>
        <w:t>екты нормативных правовых актов по вопросам, отнесенным к компетенции отд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ла.</w:t>
      </w:r>
      <w:r>
        <w:rPr>
          <w:rFonts w:ascii="Times New Roman" w:hAnsi="Times New Roman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муниципальных районов, городских округов о</w:t>
      </w:r>
      <w:r>
        <w:rPr>
          <w:rFonts w:ascii="Times New Roman" w:hAnsi="Times New Roman"/>
          <w:color w:val="auto"/>
          <w:sz w:val="26"/>
          <w:szCs w:val="26"/>
        </w:rPr>
        <w:t xml:space="preserve"> создании, реорганизации и ликвидации организаций коммунального хозяйства;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5.1.4. Проводить конференции, совещания, семинары и другие мероприятия.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5.1.5. Принимать участие в проводимых проверках по вопросам, отнесенным к полномочиям отдела.</w:t>
      </w:r>
    </w:p>
    <w:p>
      <w:pPr>
        <w:pStyle w:val="para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>
      <w:pPr>
        <w:pStyle w:val="para7"/>
        <w:ind w:firstLine="0"/>
        <w:spacing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6.2. В период временного отсутствия начальника отдела, его обязанности распределяются между работниками отдела.</w:t>
      </w:r>
    </w:p>
    <w:p>
      <w:pPr>
        <w:pStyle w:val="para7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курирующему вопросы жилищно-коммунального хозяйства.</w:t>
      </w:r>
      <w:r>
        <w:rPr>
          <w:rFonts w:ascii="Times New Roman" w:hAnsi="Times New Roman"/>
          <w:color w:val="auto"/>
          <w:sz w:val="26"/>
          <w:szCs w:val="26"/>
        </w:rPr>
      </w:r>
    </w:p>
    <w:p>
      <w:pPr>
        <w:pStyle w:val="para7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  <w:r>
        <w:rPr>
          <w:rFonts w:ascii="Times New Roman" w:hAnsi="Times New Roman"/>
          <w:color w:val="000000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headerReference w:type="first" r:id="rId9"/>
      <w:type w:val="nextPage"/>
      <w:pgSz w:h="16838" w:w="11906"/>
      <w:pgMar w:left="1701" w:top="1134" w:right="851" w:bottom="1134" w:header="568"/>
      <w:paperSrc w:first="0" w:other="0"/>
      <w:pgNumType w:fmt="decimal"/>
      <w:titlePg/>
      <w:tmGutter w:val="3"/>
      <w:mirrorMargins w:val="0"/>
      <w:tmSection w:h="-2">
        <w:tmHeader w:id="0" w:h="0" edge="568" text="0">
          <w:shd w:val="none"/>
        </w:tmHeader>
        <w:tmHeader w:id="2" w:h="0" edge="56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3</w: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0"/>
    <w:tmLastPosFrameIdx w:val="0"/>
    <w:tmLastPosCaret>
      <w:tmLastPosPgfIdx w:val="46"/>
      <w:tmLastPosIdx w:val="84"/>
    </w:tmLastPosCaret>
    <w:tmLastPosAnchor>
      <w:tmLastPosPgfIdx w:val="0"/>
      <w:tmLastPosIdx w:val="0"/>
    </w:tmLastPosAnchor>
    <w:tmLastPosTblRect w:left="0" w:top="0" w:right="0" w:bottom="0"/>
  </w:tmLastPos>
  <w:tmAppRevision w:date="15804547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Основной текст1"/>
    <w:qFormat/>
    <w:basedOn w:val="para0"/>
    <w:pPr>
      <w:ind w:firstLine="740"/>
      <w:spacing w:line="269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6"/>
      <w:szCs w:val="26"/>
    </w:rPr>
  </w:style>
  <w:style w:type="paragraph" w:styleId="para19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apple-style-span"/>
  </w:style>
  <w:style w:type="character" w:styleId="char3" w:customStyle="1">
    <w:name w:val="Основной текст_"/>
    <w:rPr>
      <w:sz w:val="26"/>
      <w:szCs w:val="26"/>
      <w:shd w:val="clear" w:fill="ffffff"/>
    </w:rPr>
  </w:style>
  <w:style w:type="character" w:styleId="char4" w:customStyle="1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4</cp:revision>
  <cp:lastPrinted>2020-01-30T14:11:00Z</cp:lastPrinted>
  <dcterms:created xsi:type="dcterms:W3CDTF">2020-01-30T14:13:00Z</dcterms:created>
  <dcterms:modified xsi:type="dcterms:W3CDTF">2020-01-31T07:12:31Z</dcterms:modified>
</cp:coreProperties>
</file>