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15"/>
      </w:tblGrid>
      <w:tr w:rsidR="007A5390">
        <w:tblPrEx>
          <w:tblCellMar>
            <w:top w:w="0" w:type="dxa"/>
            <w:bottom w:w="0" w:type="dxa"/>
          </w:tblCellMar>
        </w:tblPrEx>
        <w:trPr>
          <w:trHeight w:val="382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0" w:rsidRDefault="007A5390">
            <w:pPr>
              <w:rPr>
                <w:rFonts w:eastAsia="Times New Roman"/>
                <w:szCs w:val="26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УТВЕРЖДАЮ</w:t>
            </w: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Министр строительства, архитектуры </w:t>
            </w: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и жилищно-коммунального хозяйства </w:t>
            </w: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Чувашской Республики </w:t>
            </w:r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__________________ </w:t>
            </w:r>
            <w:proofErr w:type="spellStart"/>
            <w:r>
              <w:rPr>
                <w:rFonts w:eastAsia="Times New Roman"/>
                <w:szCs w:val="26"/>
              </w:rPr>
              <w:t>В.Ю.Михайлов</w:t>
            </w:r>
            <w:proofErr w:type="spellEnd"/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7 августа 2017 г.</w:t>
            </w:r>
          </w:p>
          <w:p w:rsidR="007A5390" w:rsidRDefault="007A5390">
            <w:pPr>
              <w:jc w:val="center"/>
              <w:rPr>
                <w:rFonts w:eastAsia="Times New Roman"/>
                <w:szCs w:val="26"/>
              </w:rPr>
            </w:pPr>
          </w:p>
        </w:tc>
      </w:tr>
    </w:tbl>
    <w:p w:rsidR="007A5390" w:rsidRDefault="007A5390">
      <w:pPr>
        <w:rPr>
          <w:rFonts w:eastAsia="Times New Roman"/>
          <w:szCs w:val="26"/>
        </w:rPr>
      </w:pP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ДОЛЖНОСТНОЙ РЕГЛАМЕНТ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государственного гражданского служащего Чувашской Республики,</w:t>
      </w:r>
    </w:p>
    <w:p w:rsidR="007A5390" w:rsidRDefault="00145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7A5390" w:rsidRDefault="00145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стершей группы должностей </w:t>
      </w:r>
    </w:p>
    <w:p w:rsidR="007A5390" w:rsidRDefault="007A53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Главного специалиста-эксперта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отдела реализации государственных жилищных программ</w:t>
      </w:r>
      <w:r>
        <w:br w:type="page"/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lastRenderedPageBreak/>
        <w:t>I. Общие положения</w:t>
      </w:r>
    </w:p>
    <w:p w:rsidR="007A5390" w:rsidRDefault="007A5390">
      <w:pPr>
        <w:ind w:right="-5" w:firstLine="708"/>
        <w:jc w:val="both"/>
        <w:rPr>
          <w:rFonts w:eastAsia="Times New Roman"/>
          <w:szCs w:val="26"/>
        </w:rPr>
      </w:pPr>
    </w:p>
    <w:p w:rsidR="007A5390" w:rsidRDefault="00145A1F">
      <w:pPr>
        <w:ind w:right="-5"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1.1. Должность государственной гражданской </w:t>
      </w:r>
      <w:proofErr w:type="gramStart"/>
      <w:r>
        <w:rPr>
          <w:rFonts w:eastAsia="Times New Roman"/>
          <w:szCs w:val="26"/>
        </w:rPr>
        <w:t>сл</w:t>
      </w:r>
      <w:r>
        <w:rPr>
          <w:rFonts w:eastAsia="Times New Roman"/>
          <w:szCs w:val="26"/>
        </w:rPr>
        <w:t>ужбы Чувашской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ки главного специалиста-эксперта отдела реализации государственных жилищных</w:t>
      </w:r>
      <w:proofErr w:type="gramEnd"/>
      <w:r>
        <w:rPr>
          <w:rFonts w:eastAsia="Times New Roman"/>
          <w:szCs w:val="26"/>
        </w:rPr>
        <w:t xml:space="preserve"> программ (далее – главный специалист-эксперт) учреждается в Министерстве строительства, архитектуры и жилищно-коммунального хозяйства Чувашской Ре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публики (д</w:t>
      </w:r>
      <w:r>
        <w:rPr>
          <w:rFonts w:eastAsia="Times New Roman"/>
          <w:szCs w:val="26"/>
        </w:rPr>
        <w:t>алее – министерство) с целью обеспечения деятельности отдела реал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зации государственных жилищных программ министерства (далее – отдел) в соо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ветствии</w:t>
      </w:r>
      <w:r>
        <w:rPr>
          <w:rFonts w:eastAsia="Times New Roman"/>
          <w:szCs w:val="26"/>
          <w:vertAlign w:val="superscript"/>
        </w:rPr>
        <w:t xml:space="preserve">  </w:t>
      </w:r>
      <w:r>
        <w:rPr>
          <w:rFonts w:eastAsia="Times New Roman"/>
          <w:szCs w:val="26"/>
        </w:rPr>
        <w:t>с Положением об отделе.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1.2. В соответствии с подразделом 3 раздела 3 Реестра должностей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 xml:space="preserve">ственной </w:t>
      </w:r>
      <w:r>
        <w:rPr>
          <w:rFonts w:eastAsia="Times New Roman"/>
          <w:szCs w:val="26"/>
        </w:rPr>
        <w:t>гражданской службы Чувашской Республики, утвержденного Указом Президента Чувашской Республики от 1 сентября 2006 г. № 73, должность «гла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ный специалист-эксперт» относится к категории «специалисты» старшей группы должностей и имеет регистрационный номер (ко</w:t>
      </w:r>
      <w:r>
        <w:rPr>
          <w:rFonts w:eastAsia="Times New Roman"/>
          <w:szCs w:val="26"/>
        </w:rPr>
        <w:t>д) 3-3-4-19.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1.4. Вид профессиональной служебной деятельности гражданского сл</w:t>
      </w:r>
      <w:r>
        <w:rPr>
          <w:rFonts w:eastAsia="Times New Roman"/>
          <w:szCs w:val="26"/>
        </w:rPr>
        <w:t>ужащ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го: бюджетное регулирование в сфере социального обеспечения, труда и программ государственной занятости населения.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</w:t>
      </w:r>
      <w:r>
        <w:rPr>
          <w:rFonts w:eastAsia="Times New Roman"/>
          <w:szCs w:val="26"/>
        </w:rPr>
        <w:t>мунального хозяйства Чувашской Республики</w:t>
      </w:r>
      <w:r>
        <w:rPr>
          <w:rFonts w:eastAsia="Times New Roman"/>
          <w:color w:val="FF0000"/>
          <w:szCs w:val="26"/>
        </w:rPr>
        <w:t xml:space="preserve"> </w:t>
      </w:r>
      <w:r>
        <w:rPr>
          <w:rFonts w:eastAsia="Times New Roman"/>
          <w:szCs w:val="26"/>
        </w:rPr>
        <w:t>и непосредственно подчиняется начальнику о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дела реализации государственных жилищных программ министерства (далее – начальник отдела).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1.6. В период отсутствия главного специалиста-эксперта его обязанности распредел</w:t>
      </w:r>
      <w:r>
        <w:rPr>
          <w:rFonts w:eastAsia="Times New Roman"/>
          <w:szCs w:val="26"/>
        </w:rPr>
        <w:t>яются начальником отдела между государственными гражданскими сл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 xml:space="preserve">жащими отдела. </w:t>
      </w:r>
    </w:p>
    <w:p w:rsidR="007A5390" w:rsidRDefault="007A5390">
      <w:pPr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II. Квалификационные требования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:rsidR="007A5390" w:rsidRDefault="00145A1F">
      <w:pPr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>2</w:t>
      </w:r>
      <w:r>
        <w:rPr>
          <w:rFonts w:eastAsia="Times New Roman"/>
          <w:szCs w:val="26"/>
        </w:rPr>
        <w:t>.1. Базовые квалификационные требования: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2.1.1.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иметь высшее образование.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2.1.2. Для должности главного специалиста-эксперта к стажу гражданской службы (далее – </w:t>
      </w:r>
      <w:proofErr w:type="gramStart"/>
      <w:r>
        <w:rPr>
          <w:rFonts w:eastAsia="Times New Roman"/>
          <w:szCs w:val="26"/>
        </w:rPr>
        <w:t>гражданская</w:t>
      </w:r>
      <w:proofErr w:type="gramEnd"/>
      <w:r>
        <w:rPr>
          <w:rFonts w:eastAsia="Times New Roman"/>
          <w:szCs w:val="26"/>
        </w:rPr>
        <w:t xml:space="preserve"> сл</w:t>
      </w:r>
      <w:r>
        <w:rPr>
          <w:rFonts w:eastAsia="Times New Roman"/>
          <w:szCs w:val="26"/>
        </w:rPr>
        <w:t>ужба) или стажу (опыту) работы по специальности, направлению подготовки квалификационные требования не предъявляются.</w:t>
      </w:r>
    </w:p>
    <w:p w:rsidR="007A5390" w:rsidRDefault="00145A1F">
      <w:pPr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2.1.3. Главный специалист-эксперт должен обладать следующими базовыми знаниями и умениями: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знанием государственного языка Российской Ф</w:t>
      </w:r>
      <w:r>
        <w:rPr>
          <w:rFonts w:eastAsia="Times New Roman"/>
          <w:szCs w:val="26"/>
        </w:rPr>
        <w:t>едерации (русского языка);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2) знаниями основ: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Конституции Российской Федерации;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федеральных законов «О системе государственной службы Российской Ф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дерации», «О государственной гражданской службе Российской Федерации», «О противодействии коррупции»;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 xml:space="preserve">3) </w:t>
      </w:r>
      <w:r>
        <w:rPr>
          <w:rFonts w:eastAsia="Times New Roman"/>
          <w:szCs w:val="26"/>
        </w:rPr>
        <w:t>знаниями и умениями в области информационно-коммуникационных те</w:t>
      </w:r>
      <w:r>
        <w:rPr>
          <w:rFonts w:eastAsia="Times New Roman"/>
          <w:szCs w:val="26"/>
        </w:rPr>
        <w:t>х</w:t>
      </w:r>
      <w:r>
        <w:rPr>
          <w:rFonts w:eastAsia="Times New Roman"/>
          <w:szCs w:val="26"/>
        </w:rPr>
        <w:t>нологий;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4) умениям (общим и управленческим умениям), свидетельствующим о наличии необходимых профессиональных и личностных качеств (компетенций).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2.1.4. Умения гражданского служащего, </w:t>
      </w:r>
      <w:r>
        <w:rPr>
          <w:rFonts w:eastAsia="Times New Roman"/>
          <w:szCs w:val="26"/>
        </w:rPr>
        <w:t>замещающего должность главного специалиста-эксперта, должны включать:</w:t>
      </w:r>
    </w:p>
    <w:p w:rsidR="007A5390" w:rsidRDefault="00145A1F">
      <w:pPr>
        <w:ind w:firstLine="737"/>
        <w:rPr>
          <w:rFonts w:eastAsia="Times New Roman"/>
          <w:szCs w:val="26"/>
        </w:rPr>
      </w:pPr>
      <w:r>
        <w:rPr>
          <w:rFonts w:eastAsia="Times New Roman"/>
          <w:szCs w:val="26"/>
        </w:rPr>
        <w:t>общие умения: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 умение мыслить стратегически (системно);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 умение планировать, рационально использовать служебное время и дост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гать результата;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 коммуникативные умения;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 умение управля</w:t>
      </w:r>
      <w:r>
        <w:rPr>
          <w:rFonts w:eastAsia="Times New Roman"/>
          <w:szCs w:val="26"/>
        </w:rPr>
        <w:t>ть изменениями;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-умение совершенствовать свой профессиональный уровень;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управленческие умения: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 умение эффективно планировать, организовывать работу и контролировать её выполнение;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 умение оперативно принимать и реализовывать управленческие решения.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</w:t>
      </w:r>
      <w:r>
        <w:rPr>
          <w:rFonts w:eastAsia="Times New Roman"/>
          <w:szCs w:val="26"/>
        </w:rPr>
        <w:t xml:space="preserve"> Профессионально-функциональные квалификационные требования: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2.2.1.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иметь высшее образование по специальност</w:t>
      </w:r>
      <w:proofErr w:type="gramStart"/>
      <w:r>
        <w:rPr>
          <w:rFonts w:eastAsia="Times New Roman"/>
          <w:szCs w:val="26"/>
        </w:rPr>
        <w:t>и(</w:t>
      </w:r>
      <w:proofErr w:type="gramEnd"/>
      <w:r>
        <w:rPr>
          <w:rFonts w:eastAsia="Times New Roman"/>
          <w:szCs w:val="26"/>
        </w:rPr>
        <w:t>ям), направл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нию(ям) подготовки «Экономика», и(или) «Государстве</w:t>
      </w:r>
      <w:r>
        <w:rPr>
          <w:rFonts w:eastAsia="Times New Roman"/>
          <w:szCs w:val="26"/>
        </w:rPr>
        <w:t>нное и муниципальное управление», и(или) «Строительство» или иному направлению подготовки (спец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занном</w:t>
      </w:r>
      <w:r>
        <w:rPr>
          <w:rFonts w:eastAsia="Times New Roman"/>
          <w:szCs w:val="26"/>
        </w:rPr>
        <w:t>у в предыдущих перечнях профессий, специальностей и направлений подг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 xml:space="preserve">товки.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2.2.2.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профессиональными знаниями в сфере законодательства Российской Федераци</w:t>
      </w:r>
      <w:r>
        <w:rPr>
          <w:rFonts w:eastAsia="Times New Roman"/>
          <w:szCs w:val="26"/>
        </w:rPr>
        <w:t>и и законодательства Чувашской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ки: 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24 ноября 1995 г. № 181-ФЗ «О социальной защите инвалидов в Российской Федерации»;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17 июля  1999 г. № 178-ФЗ «О государственной соц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альной помощи»;</w:t>
      </w:r>
    </w:p>
    <w:p w:rsidR="007A5390" w:rsidRDefault="00145A1F">
      <w:pPr>
        <w:ind w:firstLine="709"/>
        <w:jc w:val="both"/>
        <w:rPr>
          <w:rFonts w:eastAsia="Times New Roman"/>
          <w:bCs/>
          <w:szCs w:val="26"/>
        </w:rPr>
      </w:pPr>
      <w:r>
        <w:rPr>
          <w:rFonts w:eastAsia="Times New Roman"/>
          <w:szCs w:val="26"/>
        </w:rPr>
        <w:t>Жилищный кодекс Россий</w:t>
      </w:r>
      <w:r>
        <w:rPr>
          <w:rFonts w:eastAsia="Times New Roman"/>
          <w:szCs w:val="26"/>
        </w:rPr>
        <w:t xml:space="preserve">ской Федерации </w:t>
      </w:r>
      <w:r>
        <w:rPr>
          <w:rFonts w:eastAsia="Times New Roman"/>
          <w:bCs/>
          <w:szCs w:val="26"/>
        </w:rPr>
        <w:t>от 29 декабря 2004 г. № 188-ФЗ;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30 декабря 2004 г. № 215-ФЗ «О жилищных накоп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тельных кооперативах»;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2 мая 2006 г. № 59-ФЗ «О порядке рассмотрения о</w:t>
      </w:r>
      <w:r>
        <w:rPr>
          <w:rFonts w:eastAsia="Times New Roman"/>
          <w:szCs w:val="26"/>
        </w:rPr>
        <w:t>б</w:t>
      </w:r>
      <w:r>
        <w:rPr>
          <w:rFonts w:eastAsia="Times New Roman"/>
          <w:szCs w:val="26"/>
        </w:rPr>
        <w:t>ращений граждан Российской Федерации»;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</w:t>
      </w:r>
      <w:r>
        <w:rPr>
          <w:rFonts w:eastAsia="Times New Roman"/>
          <w:szCs w:val="26"/>
        </w:rPr>
        <w:t xml:space="preserve"> закон от 29 декабря 2006 г. № 2256-ФЗ «О дополнительных мерах государственной поддержки семей, имеющих детей»;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szCs w:val="26"/>
        </w:rPr>
      </w:pPr>
      <w:r>
        <w:rPr>
          <w:rFonts w:eastAsia="Times New Roman"/>
          <w:szCs w:val="26"/>
        </w:rPr>
        <w:t>Указ Президента Российской Федерации от 22 июня 2006 года № 637 «О м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рах по оказанию содействия добровольному переселению в Российскую Федер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цию</w:t>
      </w:r>
      <w:r>
        <w:rPr>
          <w:rFonts w:eastAsia="Times New Roman"/>
          <w:szCs w:val="26"/>
        </w:rPr>
        <w:t xml:space="preserve"> соотечественников, проживающих за рубежом»;</w:t>
      </w:r>
      <w:r>
        <w:rPr>
          <w:rFonts w:eastAsia="Times New Roman"/>
          <w:bCs/>
          <w:szCs w:val="26"/>
        </w:rPr>
        <w:t xml:space="preserve"> </w:t>
      </w:r>
    </w:p>
    <w:p w:rsidR="007A5390" w:rsidRDefault="00145A1F">
      <w:pPr>
        <w:ind w:firstLine="708"/>
        <w:jc w:val="both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Указ Президента Российской Федерации от 7 мая 2012 г. № 600 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color w:val="000000"/>
          <w:szCs w:val="26"/>
        </w:rPr>
      </w:pPr>
      <w:r>
        <w:rPr>
          <w:rFonts w:eastAsia="Times New Roman"/>
          <w:bCs/>
          <w:szCs w:val="26"/>
        </w:rPr>
        <w:t xml:space="preserve">Указ Президента </w:t>
      </w:r>
      <w:r>
        <w:rPr>
          <w:rFonts w:eastAsia="Times New Roman"/>
          <w:bCs/>
          <w:szCs w:val="26"/>
        </w:rPr>
        <w:t xml:space="preserve">Российской Федерации от 21 августа 2012 г. № 1199 «Об </w:t>
      </w:r>
      <w:r>
        <w:rPr>
          <w:rFonts w:eastAsia="Times New Roman"/>
          <w:bCs/>
          <w:szCs w:val="26"/>
        </w:rPr>
        <w:lastRenderedPageBreak/>
        <w:t xml:space="preserve">оценке </w:t>
      </w:r>
      <w:proofErr w:type="gramStart"/>
      <w:r>
        <w:rPr>
          <w:rFonts w:eastAsia="Times New Roman"/>
          <w:bCs/>
          <w:szCs w:val="26"/>
        </w:rPr>
        <w:t>эффективности деятельности органов исполнительной власти субъектов Российской Фед</w:t>
      </w:r>
      <w:r>
        <w:rPr>
          <w:rFonts w:eastAsia="Times New Roman"/>
          <w:bCs/>
          <w:color w:val="000000"/>
          <w:szCs w:val="26"/>
        </w:rPr>
        <w:t>ерации</w:t>
      </w:r>
      <w:proofErr w:type="gramEnd"/>
      <w:r>
        <w:rPr>
          <w:rFonts w:eastAsia="Times New Roman"/>
          <w:bCs/>
          <w:color w:val="000000"/>
          <w:szCs w:val="26"/>
        </w:rPr>
        <w:t xml:space="preserve">»; </w:t>
      </w:r>
    </w:p>
    <w:p w:rsidR="007A5390" w:rsidRDefault="00145A1F">
      <w:pPr>
        <w:shd w:val="solid" w:color="FFFFFF" w:fill="auto"/>
        <w:ind w:firstLine="709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Постановление Правительства Российской Федерации от 17 декабря 2010 г. № 1050 «О федеральной целевой программе «Жилище» на 2015 - 2020 годы»; </w:t>
      </w:r>
    </w:p>
    <w:p w:rsidR="007A5390" w:rsidRDefault="00145A1F">
      <w:pPr>
        <w:shd w:val="solid" w:color="FFFFFF" w:fill="auto"/>
        <w:ind w:left="708" w:firstLine="1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6 июня 2012 г.</w:t>
      </w:r>
    </w:p>
    <w:p w:rsidR="007A5390" w:rsidRDefault="00145A1F">
      <w:pPr>
        <w:shd w:val="solid" w:color="FFFFFF" w:fill="auto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№ 558 «Об утверждении типового устава жилищно-</w:t>
      </w:r>
      <w:r>
        <w:rPr>
          <w:rFonts w:eastAsia="Times New Roman"/>
          <w:color w:val="000000"/>
          <w:szCs w:val="26"/>
        </w:rPr>
        <w:t>строительного кооператива, с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 xml:space="preserve">здаваемого в целях обеспечения жилыми помещениями отдельных категорий граждан, предусмотренных законодательством Российской Федерации»; 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color w:val="000000"/>
          <w:szCs w:val="26"/>
        </w:rPr>
      </w:pPr>
      <w:r>
        <w:rPr>
          <w:rFonts w:eastAsia="Times New Roman"/>
          <w:bCs/>
          <w:color w:val="000000"/>
          <w:szCs w:val="26"/>
        </w:rPr>
        <w:t>Постановление Правительства Российской Федерации от 3 ноября 2012 г. № 1142 «О мерах по ре</w:t>
      </w:r>
      <w:r>
        <w:rPr>
          <w:rFonts w:eastAsia="Times New Roman"/>
          <w:bCs/>
          <w:color w:val="000000"/>
          <w:szCs w:val="26"/>
        </w:rPr>
        <w:t>ализации Указа Президента Российской Федерации от 21 авг</w:t>
      </w:r>
      <w:r>
        <w:rPr>
          <w:rFonts w:eastAsia="Times New Roman"/>
          <w:bCs/>
          <w:color w:val="000000"/>
          <w:szCs w:val="26"/>
        </w:rPr>
        <w:t>у</w:t>
      </w:r>
      <w:r>
        <w:rPr>
          <w:rFonts w:eastAsia="Times New Roman"/>
          <w:bCs/>
          <w:color w:val="000000"/>
          <w:szCs w:val="26"/>
        </w:rPr>
        <w:t xml:space="preserve">ста 2012 г. № 1199 «Об оценке </w:t>
      </w:r>
      <w:proofErr w:type="gramStart"/>
      <w:r>
        <w:rPr>
          <w:rFonts w:eastAsia="Times New Roman"/>
          <w:bCs/>
          <w:color w:val="000000"/>
          <w:szCs w:val="26"/>
        </w:rPr>
        <w:t>эффективности деятельности органов исполнител</w:t>
      </w:r>
      <w:r>
        <w:rPr>
          <w:rFonts w:eastAsia="Times New Roman"/>
          <w:bCs/>
          <w:color w:val="000000"/>
          <w:szCs w:val="26"/>
        </w:rPr>
        <w:t>ь</w:t>
      </w:r>
      <w:r>
        <w:rPr>
          <w:rFonts w:eastAsia="Times New Roman"/>
          <w:bCs/>
          <w:color w:val="000000"/>
          <w:szCs w:val="26"/>
        </w:rPr>
        <w:t>ной власти субъектов Российской Федерации</w:t>
      </w:r>
      <w:proofErr w:type="gramEnd"/>
      <w:r>
        <w:rPr>
          <w:rFonts w:eastAsia="Times New Roman"/>
          <w:bCs/>
          <w:color w:val="000000"/>
          <w:szCs w:val="26"/>
        </w:rPr>
        <w:t xml:space="preserve">»; 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15 апреля 2014 г. № 323 «О</w:t>
      </w:r>
      <w:r>
        <w:rPr>
          <w:rFonts w:eastAsia="Times New Roman"/>
          <w:color w:val="000000"/>
          <w:szCs w:val="26"/>
        </w:rPr>
        <w:t>б утверждении государственной программы Российской Федерации «Обе</w:t>
      </w:r>
      <w:r>
        <w:rPr>
          <w:rFonts w:eastAsia="Times New Roman"/>
          <w:color w:val="000000"/>
          <w:szCs w:val="26"/>
        </w:rPr>
        <w:t>с</w:t>
      </w:r>
      <w:r>
        <w:rPr>
          <w:rFonts w:eastAsia="Times New Roman"/>
          <w:color w:val="000000"/>
          <w:szCs w:val="26"/>
        </w:rPr>
        <w:t>печение доступным и комфортным жильем и коммунальными услугами граждан Российской Федерации»;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5 мая 2014 г. № 404 «О некоторых вопросах ре</w:t>
      </w:r>
      <w:r>
        <w:rPr>
          <w:rFonts w:eastAsia="Times New Roman"/>
          <w:color w:val="000000"/>
          <w:szCs w:val="26"/>
        </w:rPr>
        <w:t>ализации программы «Жилье для российской семьи» в рамках государственной программы  Российской Федерации «Обеспечение д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>ступным и комфортным жильем и коммунальными услугами граждан Российской Федерации»;</w:t>
      </w:r>
    </w:p>
    <w:p w:rsidR="007A5390" w:rsidRDefault="00145A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Закон Чувашской Республики от 12 апреля 2005 г. № 11 «О государственной гражданской службе Чувашской Республики»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Закон Чувашской Республики от 17 октября 2005 г. № 42 «О регулировании жилищных отношений»;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Закон Чувашской Республики от 30 </w:t>
      </w:r>
      <w:r>
        <w:rPr>
          <w:rFonts w:eastAsia="Times New Roman"/>
          <w:szCs w:val="26"/>
        </w:rPr>
        <w:t>ноября 2006 г. № 55 «О наделении орг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нов местного самоуправления в Чувашской Республике отдельными государстве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ными полномочиями»;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hyperlink r:id="rId8" w:history="1">
        <w:r>
          <w:rPr>
            <w:rFonts w:eastAsia="Times New Roman"/>
            <w:szCs w:val="26"/>
          </w:rPr>
          <w:t>Закон Чувашской Республики от 21 февраля 2012 г. № 1 «О д</w:t>
        </w:r>
        <w:r>
          <w:rPr>
            <w:rFonts w:eastAsia="Times New Roman"/>
            <w:szCs w:val="26"/>
          </w:rPr>
          <w:t>ополнительных мерах государственной поддержки семей, имеющих детей»</w:t>
        </w:r>
      </w:hyperlink>
      <w:r>
        <w:rPr>
          <w:rFonts w:eastAsia="Times New Roman"/>
          <w:szCs w:val="26"/>
        </w:rPr>
        <w:t>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 Республики от 14 апреля 2011 г. № 145 «Об утверждении Порядка разработки и реализации государстве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 xml:space="preserve">ных программ Чувашской Республики»; 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Постановл</w:t>
      </w:r>
      <w:r>
        <w:rPr>
          <w:rFonts w:eastAsia="Times New Roman"/>
          <w:szCs w:val="26"/>
        </w:rPr>
        <w:t>ение Кабинета Министров Чувашской Республики от 30 ноября 2011 г. № 530 «О государственной программе Чувашской Республики «Развитие жилищного строительства и сферы жилищно-коммунального хозяйства»;</w:t>
      </w:r>
    </w:p>
    <w:p w:rsidR="007A5390" w:rsidRDefault="00145A1F">
      <w:pPr>
        <w:widowControl w:val="0"/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 Республики от 2</w:t>
      </w:r>
      <w:r>
        <w:rPr>
          <w:rFonts w:eastAsia="Times New Roman"/>
          <w:szCs w:val="26"/>
        </w:rPr>
        <w:t xml:space="preserve">7 февраля 2012 г. № 66 «О мерах по реализации </w:t>
      </w:r>
      <w:hyperlink r:id="rId9" w:history="1">
        <w:r>
          <w:rPr>
            <w:rFonts w:eastAsia="Times New Roman"/>
            <w:szCs w:val="26"/>
          </w:rPr>
          <w:t>Закона Чувашской Республики «О дополн</w:t>
        </w:r>
        <w:r>
          <w:rPr>
            <w:rFonts w:eastAsia="Times New Roman"/>
            <w:szCs w:val="26"/>
          </w:rPr>
          <w:t>и</w:t>
        </w:r>
        <w:r>
          <w:rPr>
            <w:rFonts w:eastAsia="Times New Roman"/>
            <w:szCs w:val="26"/>
          </w:rPr>
          <w:t>тельных мерах государственной поддержки семей, имеющих детей»</w:t>
        </w:r>
      </w:hyperlink>
    </w:p>
    <w:p w:rsidR="007A5390" w:rsidRDefault="00145A1F">
      <w:pPr>
        <w:shd w:val="solid" w:color="FFFFFF" w:fill="auto"/>
        <w:ind w:firstLine="708"/>
        <w:jc w:val="both"/>
        <w:outlineLvl w:val="1"/>
        <w:rPr>
          <w:rFonts w:eastAsia="Times New Roman"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</w:t>
      </w:r>
      <w:r>
        <w:rPr>
          <w:rFonts w:eastAsia="Times New Roman"/>
          <w:szCs w:val="26"/>
        </w:rPr>
        <w:t xml:space="preserve"> Республики от 11 сентября 2014 г. № 299 «Об утверждении порядка отбора земельных участков, застройщ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ков, проектов жилищного строительства для реализации программы «Жилье для российской семьи» в рамках государственной </w:t>
      </w:r>
      <w:hyperlink w:anchor="consultantplus://offline/ref=41ACEED2BB99BBCFCB4AA5B96E7290FD513B54C1CA039982CBD3C9CFEF3D5052855C33F23E85FA79kDrCG" w:history="1">
        <w:r>
          <w:rPr>
            <w:rFonts w:eastAsia="Times New Roman"/>
            <w:szCs w:val="26"/>
          </w:rPr>
          <w:t>программы</w:t>
        </w:r>
      </w:hyperlink>
      <w:r>
        <w:rPr>
          <w:rFonts w:eastAsia="Times New Roman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на территории Чувашской Республ</w:t>
      </w:r>
      <w:r>
        <w:rPr>
          <w:rFonts w:eastAsia="Times New Roman"/>
          <w:szCs w:val="26"/>
        </w:rPr>
        <w:t>ики»;</w:t>
      </w:r>
    </w:p>
    <w:p w:rsidR="007A5390" w:rsidRDefault="00145A1F">
      <w:pPr>
        <w:shd w:val="solid" w:color="FFFFFF" w:fill="auto"/>
        <w:ind w:firstLine="708"/>
        <w:jc w:val="both"/>
        <w:outlineLvl w:val="1"/>
        <w:rPr>
          <w:rFonts w:eastAsia="Times New Roman"/>
          <w:color w:val="373737"/>
          <w:szCs w:val="26"/>
        </w:rPr>
      </w:pPr>
      <w:r>
        <w:rPr>
          <w:rFonts w:eastAsia="Times New Roman"/>
          <w:color w:val="000000"/>
          <w:szCs w:val="26"/>
        </w:rPr>
        <w:t>Постановление Кабинета Министров Чувашской Республики от 26 сентября 2014 г. № 325 «О некоторых вопросах реализации на территории Чувашской Ре</w:t>
      </w:r>
      <w:r>
        <w:rPr>
          <w:rFonts w:eastAsia="Times New Roman"/>
          <w:color w:val="000000"/>
          <w:szCs w:val="26"/>
        </w:rPr>
        <w:t>с</w:t>
      </w:r>
      <w:r>
        <w:rPr>
          <w:rFonts w:eastAsia="Times New Roman"/>
          <w:color w:val="000000"/>
          <w:szCs w:val="26"/>
        </w:rPr>
        <w:t xml:space="preserve">публики программы «Жилье для российской семьи» в рамках государственной </w:t>
      </w:r>
      <w:r>
        <w:rPr>
          <w:rFonts w:eastAsia="Times New Roman"/>
          <w:color w:val="000000"/>
          <w:szCs w:val="26"/>
        </w:rPr>
        <w:lastRenderedPageBreak/>
        <w:t>программы Российской Федерации «Обе</w:t>
      </w:r>
      <w:r>
        <w:rPr>
          <w:rFonts w:eastAsia="Times New Roman"/>
          <w:color w:val="000000"/>
          <w:szCs w:val="26"/>
        </w:rPr>
        <w:t>спечение доступным и комфортным жил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>ем и коммунальными услугами граждан Российской Федерации»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 xml:space="preserve">Постановление Кабинета Министров Чувашской Республики от 27 ноября 2014 г. № 413 «Об утверждении </w:t>
      </w:r>
      <w:hyperlink w:anchor="P44" w:history="1">
        <w:r>
          <w:rPr>
            <w:rFonts w:eastAsia="Times New Roman"/>
            <w:szCs w:val="26"/>
          </w:rPr>
          <w:t>перечня</w:t>
        </w:r>
      </w:hyperlink>
      <w:r>
        <w:rPr>
          <w:rFonts w:eastAsia="Times New Roman"/>
          <w:szCs w:val="26"/>
        </w:rPr>
        <w:t xml:space="preserve"> отдельных категорий граждан, которые могут быть приняты в члены жилищно-строительных кооперативов, создаваемых в целях обеспечения жильем граждан в соответствии с федеральными законами «</w:t>
      </w:r>
      <w:hyperlink w:anchor="consultantplus://offline/ref=DD6ABFFEAF6117E776CDD57416DE6DFC5588D59592665775E724A62147CC23H" w:history="1">
        <w:r>
          <w:rPr>
            <w:rFonts w:eastAsia="Times New Roman"/>
            <w:szCs w:val="26"/>
          </w:rPr>
          <w:t>О введении в действие Земельного кодекса</w:t>
        </w:r>
      </w:hyperlink>
      <w:r>
        <w:rPr>
          <w:rFonts w:eastAsia="Times New Roman"/>
          <w:szCs w:val="26"/>
        </w:rPr>
        <w:t xml:space="preserve"> Российской Федерации» и «О содействии развитию жилищного строительства», и оснований включения указанных граждан в списки граждан, имеющих право</w:t>
      </w:r>
      <w:proofErr w:type="gramEnd"/>
      <w:r>
        <w:rPr>
          <w:rFonts w:eastAsia="Times New Roman"/>
          <w:szCs w:val="26"/>
        </w:rPr>
        <w:t xml:space="preserve"> </w:t>
      </w:r>
      <w:proofErr w:type="gramStart"/>
      <w:r>
        <w:rPr>
          <w:rFonts w:eastAsia="Times New Roman"/>
          <w:szCs w:val="26"/>
        </w:rPr>
        <w:t>быть принятыми в члены таки</w:t>
      </w:r>
      <w:r>
        <w:rPr>
          <w:rFonts w:eastAsia="Times New Roman"/>
          <w:szCs w:val="26"/>
        </w:rPr>
        <w:t>х кооперативов, а также правил формирования списков граждан, имеющих право быть принятыми в члены жилищно-строительных кооперативов, создаваемых в целях реализации ф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деральных законов «</w:t>
      </w:r>
      <w:hyperlink w:anchor="consultantplus://offline/ref=DD6ABFFEAF6117E776CDD57416DE6DFC5588D59592665775E724A62147CC23H" w:history="1">
        <w:r>
          <w:rPr>
            <w:rFonts w:eastAsia="Times New Roman"/>
            <w:szCs w:val="26"/>
          </w:rPr>
          <w:t>О введении в действие Земельного кодекса</w:t>
        </w:r>
      </w:hyperlink>
      <w:r>
        <w:rPr>
          <w:rFonts w:eastAsia="Times New Roman"/>
          <w:szCs w:val="26"/>
        </w:rPr>
        <w:t xml:space="preserve"> Российской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рации» и</w:t>
      </w:r>
      <w:hyperlink w:anchor="consultantplus://offline/ref=DD6ABFFEAF6117E776CDD57416DE6DFC5589D49994635775E724A62147CC23H" w:history="1">
        <w:r>
          <w:rPr>
            <w:rFonts w:eastAsia="Times New Roman"/>
            <w:szCs w:val="26"/>
          </w:rPr>
          <w:t xml:space="preserve"> «О содействии развитию жилищного строи</w:t>
        </w:r>
        <w:r>
          <w:rPr>
            <w:rFonts w:eastAsia="Times New Roman"/>
            <w:szCs w:val="26"/>
          </w:rPr>
          <w:t>тельства»</w:t>
        </w:r>
      </w:hyperlink>
      <w:r>
        <w:rPr>
          <w:rFonts w:eastAsia="Times New Roman"/>
          <w:szCs w:val="26"/>
        </w:rPr>
        <w:t xml:space="preserve">;  </w:t>
      </w:r>
      <w:proofErr w:type="gramEnd"/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иные нормативные правовые акты и служебные документы, регламентир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ющие соответствующую сферу деятельности применительно к исполнению ко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кретных должностных обязанностей.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2.2.3. Иные профессиональные знания главного специалиста-эксперта дол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 xml:space="preserve">ны </w:t>
      </w:r>
      <w:r>
        <w:rPr>
          <w:rFonts w:eastAsia="Times New Roman"/>
          <w:szCs w:val="26"/>
        </w:rPr>
        <w:t xml:space="preserve">включать: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1) понятие бюджета и его социально-экономическая роль в обществе;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2) бюджетная система Российской Федерации;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3) понятие и виды бюджетной отчетности;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4) правила юридической техники формирования нормативных правовых а</w:t>
      </w:r>
      <w:r>
        <w:rPr>
          <w:rFonts w:eastAsia="Times New Roman"/>
          <w:szCs w:val="26"/>
        </w:rPr>
        <w:t>к</w:t>
      </w:r>
      <w:r>
        <w:rPr>
          <w:rFonts w:eastAsia="Times New Roman"/>
          <w:szCs w:val="26"/>
        </w:rPr>
        <w:t xml:space="preserve">тов.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5) основные направле</w:t>
      </w:r>
      <w:r>
        <w:rPr>
          <w:rFonts w:eastAsia="Times New Roman"/>
          <w:szCs w:val="26"/>
        </w:rPr>
        <w:t>ния и приоритеты бюджетной политики в сфере соц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ального обеспечения, труда и программ государственной занятости населения;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6) ведомственная структура расходов федерального бюджета в части, кас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 xml:space="preserve">ющейся сферы социального обеспечения и занятости населения;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7</w:t>
      </w:r>
      <w:r>
        <w:rPr>
          <w:rFonts w:eastAsia="Times New Roman"/>
          <w:szCs w:val="26"/>
        </w:rPr>
        <w:t>) программно-целевой метод формирования федерального бюджета в части государственных программ Российской Федерации «Социальная поддержка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 xml:space="preserve">дан», «Обеспечение доступным и комфортным жильем и коммунальными услугами граждан Российской Федерации».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2.2.4. Гр</w:t>
      </w:r>
      <w:r>
        <w:rPr>
          <w:rFonts w:eastAsia="Times New Roman"/>
          <w:szCs w:val="26"/>
        </w:rPr>
        <w:t>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профессиональными умениями: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проводить анализ реализации курируемых государственных программ (подпрограмм), мероприятий государственных программ (подпрогра</w:t>
      </w:r>
      <w:r>
        <w:rPr>
          <w:rFonts w:eastAsia="Times New Roman"/>
          <w:szCs w:val="26"/>
        </w:rPr>
        <w:t>мм);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2) подготовка проектов нормативных правовых актов;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3) осуществлять сбор, анализ и обобщение представляемых органами мес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ного самоуправления, застройщиками, организациями отчетов, информации по к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 xml:space="preserve">рируемым государственным программам (подпрограммам), </w:t>
      </w:r>
      <w:r>
        <w:rPr>
          <w:rFonts w:eastAsia="Times New Roman"/>
          <w:szCs w:val="26"/>
        </w:rPr>
        <w:t>мероприятиям гос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дарственных программ (подпрограмм) для представления в федеральные и респу</w:t>
      </w:r>
      <w:r>
        <w:rPr>
          <w:rFonts w:eastAsia="Times New Roman"/>
          <w:szCs w:val="26"/>
        </w:rPr>
        <w:t>б</w:t>
      </w:r>
      <w:r>
        <w:rPr>
          <w:rFonts w:eastAsia="Times New Roman"/>
          <w:szCs w:val="26"/>
        </w:rPr>
        <w:t>ликанские органы исполнительной власти;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2.2.5.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ста-эксперта, должен обладать следующими функциональными </w:t>
      </w:r>
      <w:r>
        <w:rPr>
          <w:rFonts w:eastAsia="Times New Roman"/>
          <w:szCs w:val="26"/>
        </w:rPr>
        <w:t>знаниями: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понятие нормы права, нормативного правового акта, правоотношений и их признаки;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2) понятие проекта нормативного правового акта, инструменты и этапы его разработки;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3) классификация моделей государственной политики;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 xml:space="preserve">4) задачи, сроки, ресурсы и </w:t>
      </w:r>
      <w:r>
        <w:rPr>
          <w:rFonts w:eastAsia="Times New Roman"/>
          <w:szCs w:val="26"/>
        </w:rPr>
        <w:t>инструменты государственной политики;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5) понятие, процедура рассмотрения обращений граждан.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2.2.6.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функциональными умениями: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1) разработка, рассмотрение и </w:t>
      </w:r>
      <w:r>
        <w:rPr>
          <w:rFonts w:eastAsia="Times New Roman"/>
          <w:szCs w:val="26"/>
        </w:rPr>
        <w:t>согласование проектов нормативных прав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вых актов и других документов;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2) подготовка методических рекомендаций, разъяснений;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3) подготовка аналитических, информационных и других материалов.</w:t>
      </w:r>
    </w:p>
    <w:p w:rsidR="007A5390" w:rsidRDefault="007A5390">
      <w:pPr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 xml:space="preserve">III. Должностные обязанности 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3.1. Главный специалист-эксперт </w:t>
      </w:r>
      <w:r>
        <w:rPr>
          <w:rFonts w:eastAsia="Times New Roman"/>
          <w:szCs w:val="26"/>
        </w:rPr>
        <w:t>должен: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исполнять основные обязанности государственного гражданского служащ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го, 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ральными законами, и должностные обяза</w:t>
      </w:r>
      <w:r>
        <w:rPr>
          <w:rFonts w:eastAsia="Times New Roman"/>
          <w:szCs w:val="26"/>
        </w:rPr>
        <w:t>нности, установленные настоящим должностным регламентом;</w:t>
      </w:r>
      <w:proofErr w:type="gramEnd"/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</w:t>
      </w:r>
      <w:r>
        <w:rPr>
          <w:rFonts w:eastAsia="Times New Roman"/>
          <w:szCs w:val="26"/>
        </w:rPr>
        <w:t>и иными нормативными правовыми актами;</w:t>
      </w:r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</w:t>
      </w:r>
      <w:r>
        <w:rPr>
          <w:rFonts w:eastAsia="Times New Roman"/>
          <w:szCs w:val="26"/>
        </w:rPr>
        <w:t xml:space="preserve"> правовыми актами;</w:t>
      </w:r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соблюдать требования к служебному поведению государственного гражда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</w:t>
      </w:r>
      <w:r>
        <w:rPr>
          <w:rFonts w:eastAsia="Times New Roman"/>
          <w:szCs w:val="26"/>
        </w:rPr>
        <w:t>овыми актами;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соблюдать Кодекс этики и служебного поведения государственных гражда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ских служащих Чувашской Республики в министерстве.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 Кроме того, исходя из задач и функций министерства главный специ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 xml:space="preserve">лист-эксперт: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 xml:space="preserve">3.2.1. </w:t>
      </w:r>
      <w:bookmarkStart w:id="0" w:name="_GoBack"/>
      <w:r>
        <w:rPr>
          <w:rFonts w:eastAsia="Times New Roman"/>
          <w:szCs w:val="26"/>
        </w:rPr>
        <w:t>участвует в разработке проекто</w:t>
      </w:r>
      <w:r>
        <w:rPr>
          <w:rFonts w:eastAsia="Times New Roman"/>
          <w:szCs w:val="26"/>
        </w:rPr>
        <w:t>в соглашений и договоров, протоколов о сотрудничестве и взаимодействии, заключаемых  с Кабинетом Министров Ч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вашской Республики, с федеральными органами исполнительной власти, органами исполнительной власти субъектов Российской Федерации, органами местного</w:t>
      </w:r>
      <w:r>
        <w:rPr>
          <w:rFonts w:eastAsia="Times New Roman"/>
          <w:szCs w:val="26"/>
        </w:rPr>
        <w:t xml:space="preserve"> с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моуправления, организациями в рамках курируемых государственных программ (подпрограмм), мероприятий государственных программ (подпрограмм);</w:t>
      </w:r>
      <w:proofErr w:type="gramEnd"/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3.2.2. ежемесячно подготавливает информацию по реализации курируемых государственных программ (подпрограмм), меро</w:t>
      </w:r>
      <w:r>
        <w:rPr>
          <w:rFonts w:eastAsia="Times New Roman"/>
          <w:szCs w:val="26"/>
        </w:rPr>
        <w:t>приятий государственных пр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грамм (подпрограмм);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3.2.3. проводит анализ реализации курируемых государственных программ (подпрограмм), мероприятий государственных программ (подпрограмм);</w:t>
      </w:r>
    </w:p>
    <w:p w:rsidR="007A5390" w:rsidRDefault="00145A1F">
      <w:pPr>
        <w:pStyle w:val="3"/>
      </w:pPr>
      <w:r>
        <w:lastRenderedPageBreak/>
        <w:t>3.2.4. ежемесячно проводит работу с администрациями муниципальных ра</w:t>
      </w:r>
      <w:r>
        <w:t>й</w:t>
      </w:r>
      <w:r>
        <w:t>он</w:t>
      </w:r>
      <w:r>
        <w:t>ов и городских округов, застройщиками, организациями по своевременному представлению отчетности по установленным формам по курируемым госуда</w:t>
      </w:r>
      <w:r>
        <w:t>р</w:t>
      </w:r>
      <w:r>
        <w:t>ственным программам (подпрограммам), мероприятиям государственным пр</w:t>
      </w:r>
      <w:r>
        <w:t>о</w:t>
      </w:r>
      <w:r>
        <w:t>граммам (подпрограммам);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3.2.5. подготавливает</w:t>
      </w:r>
      <w:r>
        <w:rPr>
          <w:rFonts w:eastAsia="Times New Roman"/>
          <w:szCs w:val="26"/>
        </w:rPr>
        <w:t xml:space="preserve"> и вводит данные и показатели по реализации куриру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 xml:space="preserve">мых государственных программ (подпрограмм), мероприятий государственных программ (подпрограмм) в аналитические информационные системы;  </w:t>
      </w:r>
    </w:p>
    <w:p w:rsidR="007A5390" w:rsidRDefault="00145A1F">
      <w:pPr>
        <w:pStyle w:val="a8"/>
        <w:tabs>
          <w:tab w:val="left" w:pos="84"/>
        </w:tabs>
        <w:spacing w:after="0"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3.2.6. подготавливает материалы по показателям </w:t>
      </w:r>
      <w:proofErr w:type="gramStart"/>
      <w:r>
        <w:rPr>
          <w:rFonts w:eastAsia="Times New Roman"/>
          <w:szCs w:val="26"/>
        </w:rPr>
        <w:t>эффективности деятель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сти органов исполнительной власти Чувашской Республики</w:t>
      </w:r>
      <w:proofErr w:type="gramEnd"/>
      <w:r>
        <w:rPr>
          <w:rFonts w:eastAsia="Times New Roman"/>
          <w:szCs w:val="26"/>
        </w:rPr>
        <w:t xml:space="preserve"> и пояснительную з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писку к докладу о достигнутых значениях показателей для оценки эффективности деятельности органов исполнительной власти Чувашской Республики за отчетный год и их планируемых значени</w:t>
      </w:r>
      <w:r>
        <w:rPr>
          <w:rFonts w:eastAsia="Times New Roman"/>
          <w:szCs w:val="26"/>
        </w:rPr>
        <w:t xml:space="preserve">ях;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3.2.7. участвует в подготовке проектов постановлений (распоряжений) Каб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нета Министров Чувашской Республики для эффективной реализации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>ственной  жилищной политики Чувашской Республики;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3.2.8. готовит предложения по внесению изменений в Закон «О</w:t>
      </w:r>
      <w:r>
        <w:rPr>
          <w:rFonts w:eastAsia="Times New Roman"/>
          <w:szCs w:val="26"/>
        </w:rPr>
        <w:t xml:space="preserve">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канском бюджете Чувашской Республики» для Минфина Чувашии по своим направлениям;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3.2.9. осуществляет сбор сведений о численности многодетных семей, им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ющих трех  и более несовершеннолетних детей в республике и малоимущих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>данах, состоящих на уч</w:t>
      </w:r>
      <w:r>
        <w:rPr>
          <w:rFonts w:eastAsia="Times New Roman"/>
          <w:szCs w:val="26"/>
        </w:rPr>
        <w:t>ете в качестве нуждающихся в улучшении жилищных усл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 xml:space="preserve">вий;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3.2.10. ведет текущую работу по вопросам реализации курируемых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>ственных программ (подпрограмм), мероприятий государственных программ (по</w:t>
      </w:r>
      <w:r>
        <w:rPr>
          <w:rFonts w:eastAsia="Times New Roman"/>
          <w:szCs w:val="26"/>
        </w:rPr>
        <w:t>д</w:t>
      </w:r>
      <w:r>
        <w:rPr>
          <w:rFonts w:eastAsia="Times New Roman"/>
          <w:szCs w:val="26"/>
        </w:rPr>
        <w:t xml:space="preserve">программ);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3.2.11. готовит ответы на поступившие на и</w:t>
      </w:r>
      <w:r>
        <w:rPr>
          <w:rFonts w:eastAsia="Times New Roman"/>
          <w:szCs w:val="26"/>
        </w:rPr>
        <w:t>сполнение в отдел обращения и письма граждан, органов местного самоуправления и организаций по вопросам р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 xml:space="preserve">ализации курируемых государственных программ (подпрограмм), мероприятий государственных программ (подпрограмм); </w:t>
      </w:r>
    </w:p>
    <w:p w:rsidR="007A5390" w:rsidRDefault="00145A1F">
      <w:pPr>
        <w:pStyle w:val="a7"/>
        <w:tabs>
          <w:tab w:val="left" w:pos="0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3.2.12. разрабатывает  для размещения</w:t>
      </w:r>
      <w:r>
        <w:rPr>
          <w:sz w:val="26"/>
          <w:szCs w:val="26"/>
        </w:rPr>
        <w:t xml:space="preserve"> на сайте министерства информацию о деятельности отдела по курируемым вопросам; </w:t>
      </w:r>
    </w:p>
    <w:p w:rsidR="007A5390" w:rsidRDefault="00145A1F">
      <w:pPr>
        <w:pStyle w:val="a7"/>
        <w:tabs>
          <w:tab w:val="left" w:pos="0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3.2.13. выполняет другие поручения начальника отдела по вопросам, отн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сящимся к ведению отдела.</w:t>
      </w:r>
    </w:p>
    <w:bookmarkEnd w:id="0"/>
    <w:p w:rsidR="007A5390" w:rsidRDefault="007A5390">
      <w:pPr>
        <w:ind w:right="791"/>
        <w:jc w:val="center"/>
        <w:rPr>
          <w:rFonts w:eastAsia="Times New Roman"/>
          <w:szCs w:val="26"/>
        </w:rPr>
      </w:pPr>
    </w:p>
    <w:p w:rsidR="007A5390" w:rsidRDefault="00145A1F">
      <w:pPr>
        <w:keepNext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IV. Права</w:t>
      </w:r>
    </w:p>
    <w:p w:rsidR="007A5390" w:rsidRDefault="007A5390">
      <w:pPr>
        <w:ind w:firstLine="709"/>
        <w:jc w:val="both"/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4.1. Основные права главного специалиста-эксперта установлены </w:t>
      </w:r>
      <w:r>
        <w:rPr>
          <w:rFonts w:eastAsia="Times New Roman"/>
          <w:szCs w:val="26"/>
        </w:rPr>
        <w:t>статьей  14 Федерального закона «О государственной гражданской службе Российской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рации».</w:t>
      </w:r>
    </w:p>
    <w:p w:rsidR="007A5390" w:rsidRDefault="00145A1F">
      <w:pPr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>4.2. Кроме того, главный специалист-эксперт имеет право: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4.2.1. получать в установленном порядке информацию и материалы, необх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димые для исполнения должностных обя</w:t>
      </w:r>
      <w:r>
        <w:rPr>
          <w:rFonts w:eastAsia="Times New Roman"/>
          <w:szCs w:val="26"/>
        </w:rPr>
        <w:t>занностей;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4.2.2. доступа в установленном порядке в связи с исполнением должностных обязанностей в государственные органы, органы местного самоуправления, общ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ственные объединения и иные организации;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>4.2.3. привлекать для выполнения поручений министра к ра</w:t>
      </w:r>
      <w:r>
        <w:rPr>
          <w:rFonts w:eastAsia="Times New Roman"/>
          <w:szCs w:val="26"/>
        </w:rPr>
        <w:t>зработке прое</w:t>
      </w:r>
      <w:r>
        <w:rPr>
          <w:rFonts w:eastAsia="Times New Roman"/>
          <w:szCs w:val="26"/>
        </w:rPr>
        <w:t>к</w:t>
      </w:r>
      <w:r>
        <w:rPr>
          <w:rFonts w:eastAsia="Times New Roman"/>
          <w:szCs w:val="26"/>
        </w:rPr>
        <w:t>тов постановлений, распоряжений, приказов и других документов работников м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нистерства по согласованию с начальником отдела;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t>4.2.4. докладывать начальнику отдела обо всех выявленных недостатках в работе в пределах своей компетенции;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t>4.2.5. в п</w:t>
      </w:r>
      <w:r>
        <w:rPr>
          <w:rFonts w:eastAsia="Times New Roman"/>
          <w:szCs w:val="26"/>
        </w:rPr>
        <w:t>ределах установленных должностных обязанностей и по поручению руководства представлять интересы отдела и министерства в других органах, орг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низациях и учреждениях.</w:t>
      </w:r>
    </w:p>
    <w:p w:rsidR="007A5390" w:rsidRDefault="007A5390">
      <w:pPr>
        <w:ind w:firstLine="709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V. Ответственность гражданского служащего за неисполнение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(ненадлежащее исполнение) </w:t>
      </w:r>
      <w:r>
        <w:rPr>
          <w:rFonts w:eastAsia="Times New Roman"/>
          <w:b/>
          <w:szCs w:val="26"/>
        </w:rPr>
        <w:t>должностных обязанностей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>
        <w:rPr>
          <w:rFonts w:eastAsia="Times New Roman"/>
          <w:szCs w:val="26"/>
        </w:rPr>
        <w:t>за</w:t>
      </w:r>
      <w:proofErr w:type="gramEnd"/>
      <w:r>
        <w:rPr>
          <w:rFonts w:eastAsia="Times New Roman"/>
          <w:szCs w:val="26"/>
        </w:rPr>
        <w:t>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неисполнение либо ненадлежащее исполнение должностных обязанностей;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несоблюдение ограничений, невыполнение обязательс</w:t>
      </w:r>
      <w:r>
        <w:rPr>
          <w:rFonts w:eastAsia="Times New Roman"/>
          <w:szCs w:val="26"/>
        </w:rPr>
        <w:t>тв и требований к служебному поведению, нарушение запретов, которые установлены законодател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t>ством Российской Федерации;</w:t>
      </w:r>
    </w:p>
    <w:p w:rsidR="007A5390" w:rsidRDefault="00145A1F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5.2. </w:t>
      </w:r>
      <w:proofErr w:type="gramStart"/>
      <w:r>
        <w:rPr>
          <w:rFonts w:eastAsia="Times New Roman"/>
          <w:szCs w:val="26"/>
        </w:rPr>
        <w:t>За с</w:t>
      </w:r>
      <w:r>
        <w:rPr>
          <w:rFonts w:eastAsia="Times New Roman"/>
          <w:szCs w:val="26"/>
        </w:rPr>
        <w:t>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кания: замечание, выговор, предупреждение о неп</w:t>
      </w:r>
      <w:r>
        <w:rPr>
          <w:rFonts w:eastAsia="Times New Roman"/>
          <w:szCs w:val="26"/>
        </w:rPr>
        <w:t>олном должностном соотве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5.3. </w:t>
      </w:r>
      <w:proofErr w:type="gramStart"/>
      <w:r>
        <w:rPr>
          <w:rFonts w:eastAsia="Times New Roman"/>
          <w:szCs w:val="26"/>
        </w:rPr>
        <w:t>За несоблюдение гражданским служащим ограничений и запретов, тр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бований о предотвращении или об урегулировании конфли</w:t>
      </w:r>
      <w:r>
        <w:rPr>
          <w:rFonts w:eastAsia="Times New Roman"/>
          <w:szCs w:val="26"/>
        </w:rPr>
        <w:t>кта интересов и неи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полнение обязанностей, установленных в целях противодействия коррупции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ральным законом, Федеральным законом «О противодействии коррупции» и др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гими федеральными законами, налагаются следующие взыскания: замечание, в</w:t>
      </w:r>
      <w:r>
        <w:rPr>
          <w:rFonts w:eastAsia="Times New Roman"/>
          <w:szCs w:val="26"/>
        </w:rPr>
        <w:t>ы</w:t>
      </w:r>
      <w:r>
        <w:rPr>
          <w:rFonts w:eastAsia="Times New Roman"/>
          <w:szCs w:val="26"/>
        </w:rPr>
        <w:t>говор, предупреж</w:t>
      </w:r>
      <w:r>
        <w:rPr>
          <w:rFonts w:eastAsia="Times New Roman"/>
          <w:szCs w:val="26"/>
        </w:rPr>
        <w:t>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7A5390" w:rsidRDefault="007A5390">
      <w:pPr>
        <w:ind w:firstLine="709"/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VI. Перечень вопросов, по которым гражданский служащий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вправе или обязан самостоятельно принимать управленческие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иные решения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 Вопросы, по которым главный специалист-экспе</w:t>
      </w:r>
      <w:proofErr w:type="gramStart"/>
      <w:r>
        <w:rPr>
          <w:rFonts w:eastAsia="Times New Roman"/>
          <w:color w:val="000000"/>
          <w:szCs w:val="26"/>
        </w:rPr>
        <w:t>рт впр</w:t>
      </w:r>
      <w:proofErr w:type="gramEnd"/>
      <w:r>
        <w:rPr>
          <w:rFonts w:eastAsia="Times New Roman"/>
          <w:color w:val="000000"/>
          <w:szCs w:val="26"/>
        </w:rPr>
        <w:t>аве самостоятел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 xml:space="preserve">но принимать управленческие и иные решения: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6.1.1. выполнение срочных поручений начальника отдела по вопросам</w:t>
      </w:r>
      <w:r>
        <w:rPr>
          <w:rFonts w:eastAsia="Times New Roman"/>
          <w:color w:val="000000"/>
          <w:szCs w:val="26"/>
        </w:rPr>
        <w:t>, вх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>дящим в компетенцию отдела;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6.1.2. о полноте, правильности и соответствии утвержденным формам пре</w:t>
      </w:r>
      <w:r>
        <w:rPr>
          <w:rFonts w:eastAsia="Times New Roman"/>
          <w:color w:val="000000"/>
          <w:szCs w:val="26"/>
        </w:rPr>
        <w:t>д</w:t>
      </w:r>
      <w:r>
        <w:rPr>
          <w:rFonts w:eastAsia="Times New Roman"/>
          <w:color w:val="000000"/>
          <w:szCs w:val="26"/>
        </w:rPr>
        <w:t>ставляемой органами местного самоуправления отчетности.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6.2. Вопросы, по которым главный специалист-эксперт обязан самостоятел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>но принимать управленчески</w:t>
      </w:r>
      <w:r>
        <w:rPr>
          <w:rFonts w:eastAsia="Times New Roman"/>
          <w:color w:val="000000"/>
          <w:szCs w:val="26"/>
        </w:rPr>
        <w:t xml:space="preserve">е и иные решения: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lastRenderedPageBreak/>
        <w:t>6.2.1. по исполнению нормативных правовых и иных актов, поручений Гл</w:t>
      </w:r>
      <w:r>
        <w:rPr>
          <w:rFonts w:eastAsia="Times New Roman"/>
          <w:color w:val="000000"/>
          <w:szCs w:val="26"/>
        </w:rPr>
        <w:t>а</w:t>
      </w:r>
      <w:r>
        <w:rPr>
          <w:rFonts w:eastAsia="Times New Roman"/>
          <w:color w:val="000000"/>
          <w:szCs w:val="26"/>
        </w:rPr>
        <w:t>вы Чувашской Республики, председателя Кабинета Министров Чувашской Респу</w:t>
      </w:r>
      <w:r>
        <w:rPr>
          <w:rFonts w:eastAsia="Times New Roman"/>
          <w:color w:val="000000"/>
          <w:szCs w:val="26"/>
        </w:rPr>
        <w:t>б</w:t>
      </w:r>
      <w:r>
        <w:rPr>
          <w:rFonts w:eastAsia="Times New Roman"/>
          <w:color w:val="000000"/>
          <w:szCs w:val="26"/>
        </w:rPr>
        <w:t>лики, Администрации Главы Чувашской Республики;</w:t>
      </w:r>
    </w:p>
    <w:p w:rsidR="007A5390" w:rsidRDefault="00145A1F">
      <w:pPr>
        <w:pStyle w:val="a7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6.2.2. выполнение поручения министра, заместите</w:t>
      </w:r>
      <w:r>
        <w:rPr>
          <w:color w:val="000000"/>
          <w:sz w:val="26"/>
          <w:szCs w:val="26"/>
        </w:rPr>
        <w:t>ля министра по вопросам, входящим в компетенцию отдела, в период отсутствия заместителя начальника 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дела;</w:t>
      </w:r>
    </w:p>
    <w:p w:rsidR="007A5390" w:rsidRDefault="00145A1F">
      <w:pPr>
        <w:pStyle w:val="30"/>
        <w:spacing w:after="0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6.2.3. визирование документов в пределах своей компетенции.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keepNext/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VII. Перечень вопросов, по которым гражданский служащий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вправе или </w:t>
      </w:r>
      <w:proofErr w:type="gramStart"/>
      <w:r>
        <w:rPr>
          <w:rFonts w:eastAsia="Times New Roman"/>
          <w:b/>
          <w:szCs w:val="26"/>
        </w:rPr>
        <w:t>обязан</w:t>
      </w:r>
      <w:proofErr w:type="gramEnd"/>
      <w:r>
        <w:rPr>
          <w:rFonts w:eastAsia="Times New Roman"/>
          <w:b/>
          <w:szCs w:val="26"/>
        </w:rPr>
        <w:t xml:space="preserve"> участвовать в </w:t>
      </w:r>
      <w:r>
        <w:rPr>
          <w:rFonts w:eastAsia="Times New Roman"/>
          <w:b/>
          <w:szCs w:val="26"/>
        </w:rPr>
        <w:t xml:space="preserve">подготовке проектов нормативных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правовых актов и (или) проектов управленческих и иных решений</w:t>
      </w:r>
    </w:p>
    <w:p w:rsidR="007A5390" w:rsidRDefault="007A5390">
      <w:pPr>
        <w:ind w:firstLine="709"/>
        <w:jc w:val="both"/>
        <w:rPr>
          <w:rFonts w:eastAsia="Times New Roman"/>
          <w:color w:val="000000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7.1. Главный специалист-экспе</w:t>
      </w:r>
      <w:proofErr w:type="gramStart"/>
      <w:r>
        <w:rPr>
          <w:rFonts w:eastAsia="Times New Roman"/>
          <w:color w:val="000000"/>
          <w:szCs w:val="26"/>
        </w:rPr>
        <w:t>рт впр</w:t>
      </w:r>
      <w:proofErr w:type="gramEnd"/>
      <w:r>
        <w:rPr>
          <w:rFonts w:eastAsia="Times New Roman"/>
          <w:color w:val="000000"/>
          <w:szCs w:val="26"/>
        </w:rPr>
        <w:t>аве участвовать при подготовке прое</w:t>
      </w:r>
      <w:r>
        <w:rPr>
          <w:rFonts w:eastAsia="Times New Roman"/>
          <w:color w:val="000000"/>
          <w:szCs w:val="26"/>
        </w:rPr>
        <w:t>к</w:t>
      </w:r>
      <w:r>
        <w:rPr>
          <w:rFonts w:eastAsia="Times New Roman"/>
          <w:color w:val="000000"/>
          <w:szCs w:val="26"/>
        </w:rPr>
        <w:t>тов нормативных правовых актов министерства, нормативных правовых актов Ч</w:t>
      </w:r>
      <w:r>
        <w:rPr>
          <w:rFonts w:eastAsia="Times New Roman"/>
          <w:color w:val="000000"/>
          <w:szCs w:val="26"/>
        </w:rPr>
        <w:t>у</w:t>
      </w:r>
      <w:r>
        <w:rPr>
          <w:rFonts w:eastAsia="Times New Roman"/>
          <w:color w:val="000000"/>
          <w:szCs w:val="26"/>
        </w:rPr>
        <w:t>вашской Республ</w:t>
      </w:r>
      <w:r>
        <w:rPr>
          <w:rFonts w:eastAsia="Times New Roman"/>
          <w:color w:val="000000"/>
          <w:szCs w:val="26"/>
        </w:rPr>
        <w:t>ики по вопросам, входящим в компетенцию отдела.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7.2. Главный специалист-эксперт обязан участвовать при подготовке прое</w:t>
      </w:r>
      <w:r>
        <w:rPr>
          <w:rFonts w:eastAsia="Times New Roman"/>
          <w:color w:val="000000"/>
          <w:szCs w:val="26"/>
        </w:rPr>
        <w:t>к</w:t>
      </w:r>
      <w:r>
        <w:rPr>
          <w:rFonts w:eastAsia="Times New Roman"/>
          <w:color w:val="000000"/>
          <w:szCs w:val="26"/>
        </w:rPr>
        <w:t>тов нормативных правовых актов министерства, нормативных правовых актов Ч</w:t>
      </w:r>
      <w:r>
        <w:rPr>
          <w:rFonts w:eastAsia="Times New Roman"/>
          <w:color w:val="000000"/>
          <w:szCs w:val="26"/>
        </w:rPr>
        <w:t>у</w:t>
      </w:r>
      <w:r>
        <w:rPr>
          <w:rFonts w:eastAsia="Times New Roman"/>
          <w:color w:val="000000"/>
          <w:szCs w:val="26"/>
        </w:rPr>
        <w:t>вашской Республики, указов Президента Чувашской Республики и по</w:t>
      </w:r>
      <w:r>
        <w:rPr>
          <w:rFonts w:eastAsia="Times New Roman"/>
          <w:color w:val="000000"/>
          <w:szCs w:val="26"/>
        </w:rPr>
        <w:t xml:space="preserve">становлений Кабинета Министров Чувашской Республики, возложенных на него в соответствии с настоящим регламентом. 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VIII. Сроки и процедуры подготовки, рассмотрения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проектов управленческих и иных решений, порядок согласования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принятия данных решений</w:t>
      </w:r>
    </w:p>
    <w:p w:rsidR="007A5390" w:rsidRDefault="007A5390">
      <w:pPr>
        <w:ind w:firstLine="709"/>
        <w:jc w:val="both"/>
        <w:rPr>
          <w:rFonts w:eastAsia="Times New Roman"/>
          <w:i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color w:val="000000"/>
          <w:szCs w:val="26"/>
        </w:rPr>
        <w:t>8.1.</w:t>
      </w:r>
      <w:r>
        <w:rPr>
          <w:rFonts w:eastAsia="Times New Roman"/>
          <w:color w:val="000000"/>
          <w:szCs w:val="26"/>
        </w:rPr>
        <w:t xml:space="preserve"> Главный специалист-эксперт осуществляет подготовку и рассмотрение </w:t>
      </w:r>
      <w:r>
        <w:rPr>
          <w:rFonts w:eastAsia="Times New Roman"/>
          <w:szCs w:val="26"/>
        </w:rPr>
        <w:t>документов в соответствии с Инструкцией по делопроизводству в Министерстве строительства, архитектуры и жилищно-коммунального хозяйства Чувашской Ре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публики, утвержденной приказом министерс</w:t>
      </w:r>
      <w:r>
        <w:rPr>
          <w:rFonts w:eastAsia="Times New Roman"/>
          <w:szCs w:val="26"/>
        </w:rPr>
        <w:t>тва от 17 апреля 2013 г. № 03/1-03/119.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IX. Порядок служебного взаимодействия гражданского служащего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eastAsia="Times New Roman"/>
          <w:b/>
          <w:szCs w:val="26"/>
        </w:rPr>
        <w:t>гражданскими</w:t>
      </w:r>
      <w:proofErr w:type="gramEnd"/>
      <w:r>
        <w:rPr>
          <w:rFonts w:eastAsia="Times New Roman"/>
          <w:b/>
          <w:szCs w:val="26"/>
        </w:rPr>
        <w:t xml:space="preserve">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служащими того же государственного органа, гражданскими служащими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иных государственных органов, другими гражданами,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а также с организациями</w:t>
      </w:r>
    </w:p>
    <w:p w:rsidR="007A5390" w:rsidRDefault="007A5390">
      <w:pPr>
        <w:jc w:val="center"/>
        <w:rPr>
          <w:rFonts w:eastAsia="Times New Roman"/>
          <w:szCs w:val="26"/>
        </w:rPr>
      </w:pPr>
    </w:p>
    <w:p w:rsidR="007A5390" w:rsidRDefault="00145A1F">
      <w:pPr>
        <w:pStyle w:val="a8"/>
        <w:tabs>
          <w:tab w:val="left" w:pos="540"/>
        </w:tabs>
        <w:spacing w:after="0"/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9.1. Главный специалист-эксперт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</w:t>
      </w:r>
      <w:r>
        <w:rPr>
          <w:rFonts w:eastAsia="Times New Roman"/>
          <w:szCs w:val="26"/>
        </w:rPr>
        <w:t>следующем порядке: путем обмена служебной информацией, участия в совещаниях и др.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9.2. Главный специалист-эксперт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</w:t>
      </w:r>
      <w:r>
        <w:rPr>
          <w:rFonts w:eastAsia="Times New Roman"/>
          <w:szCs w:val="26"/>
        </w:rPr>
        <w:t>остных обязанностей в следующем порядке: п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тем обмена письмами, участия в совещаниях и др.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стей в следующем п</w:t>
      </w:r>
      <w:r>
        <w:rPr>
          <w:rFonts w:eastAsia="Times New Roman"/>
          <w:szCs w:val="26"/>
        </w:rPr>
        <w:t>орядке: путем обмена письмами, дачи разъяснений по вопр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сам, входящим в компетенцию главного специалиста-эксперта согласно Федерал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lastRenderedPageBreak/>
        <w:t>ному закону от 02.05.2006 № 59-ФЗ «О порядке рассмотрения обращений граждан Российской Федерации.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X. Перечень государственны</w:t>
      </w:r>
      <w:r>
        <w:rPr>
          <w:rFonts w:eastAsia="Times New Roman"/>
          <w:b/>
          <w:szCs w:val="26"/>
        </w:rPr>
        <w:t>х услуг, оказываемых гражданам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организациям в соответствии с административным регламентом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государственного органа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Главный специалист-эксперт в пределах своей компетенции оказывает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>данам бесплатную юридическую помощь в виде правового консультирования</w:t>
      </w:r>
      <w:r>
        <w:rPr>
          <w:rFonts w:eastAsia="Times New Roman"/>
          <w:szCs w:val="26"/>
        </w:rPr>
        <w:t xml:space="preserve"> в устной и письменной форме по вопросам, относящимся к компетенции отдела в соответствии с приказом Министерства строительства, архитектуры и жилищно-коммунального хозяйства Чувашской Республики от 13 ноября 2012 г. № 04-13/471 (ред. от 03.12.2013) «Об ут</w:t>
      </w:r>
      <w:r>
        <w:rPr>
          <w:rFonts w:eastAsia="Times New Roman"/>
          <w:szCs w:val="26"/>
        </w:rPr>
        <w:t>верждении Административного регламента предоста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ления государственной услуги «Оказывает гражданам бесплатную юридическую помощь</w:t>
      </w:r>
      <w:proofErr w:type="gramEnd"/>
      <w:r>
        <w:rPr>
          <w:rFonts w:eastAsia="Times New Roman"/>
          <w:szCs w:val="26"/>
        </w:rPr>
        <w:t xml:space="preserve"> в виде правового консультирования в устной и письменной форме по в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просам, относящимся к компетенции Министерства строительства,</w:t>
      </w:r>
      <w:r>
        <w:rPr>
          <w:rFonts w:eastAsia="Times New Roman"/>
          <w:szCs w:val="26"/>
        </w:rPr>
        <w:t xml:space="preserve"> архитектуры и жилищно-коммунального хозяйства Чувашской Республики, в соответствии с З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коном Чувашской Республики «О бесплатной юридической помощи в Чувашской Республике» и в порядке, установленном законодательством Российской Федер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ции для рассмотрения о</w:t>
      </w:r>
      <w:r>
        <w:rPr>
          <w:rFonts w:eastAsia="Times New Roman"/>
          <w:szCs w:val="26"/>
        </w:rPr>
        <w:t>бращений граждан».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XI. Показатели эффективности и результативности профессиональной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служебной деятельности гражданского служащего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Эффективность и результативность профессиональной служебной деятел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t>ности главного специалиста-эксперта отдела оценивается на</w:t>
      </w:r>
      <w:r>
        <w:rPr>
          <w:rFonts w:eastAsia="Times New Roman"/>
          <w:szCs w:val="26"/>
        </w:rPr>
        <w:t xml:space="preserve"> основании приказа министерства от 25 июля 2013 г. № 03/1-03/224 «О порядке премирования, выпл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ты материальной помощи, единовременной выплаты при предоставлении ежего</w:t>
      </w:r>
      <w:r>
        <w:rPr>
          <w:rFonts w:eastAsia="Times New Roman"/>
          <w:szCs w:val="26"/>
        </w:rPr>
        <w:t>д</w:t>
      </w:r>
      <w:r>
        <w:rPr>
          <w:rFonts w:eastAsia="Times New Roman"/>
          <w:szCs w:val="26"/>
        </w:rPr>
        <w:t>ного оплачиваемого отпуска, единовременного поощрения и ежемесячной надба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ки к должностно</w:t>
      </w:r>
      <w:r>
        <w:rPr>
          <w:rFonts w:eastAsia="Times New Roman"/>
          <w:szCs w:val="26"/>
        </w:rPr>
        <w:t>му окладу за особые условия государственной гражданской слу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>бы Чувашской Республики» (с изменениями от  17 октября 2014 года № 03/1-03</w:t>
      </w:r>
      <w:proofErr w:type="gramEnd"/>
      <w:r>
        <w:rPr>
          <w:rFonts w:eastAsia="Times New Roman"/>
          <w:szCs w:val="26"/>
        </w:rPr>
        <w:t xml:space="preserve">/454). </w:t>
      </w:r>
    </w:p>
    <w:p w:rsidR="007A5390" w:rsidRDefault="007A5390">
      <w:pPr>
        <w:ind w:firstLine="709"/>
        <w:jc w:val="both"/>
        <w:rPr>
          <w:szCs w:val="26"/>
        </w:rPr>
      </w:pPr>
    </w:p>
    <w:sectPr w:rsidR="007A5390">
      <w:headerReference w:type="default" r:id="rId10"/>
      <w:endnotePr>
        <w:numFmt w:val="decimal"/>
      </w:endnotePr>
      <w:pgSz w:w="11906" w:h="16838"/>
      <w:pgMar w:top="1134" w:right="851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A1F">
      <w:r>
        <w:separator/>
      </w:r>
    </w:p>
  </w:endnote>
  <w:endnote w:type="continuationSeparator" w:id="0">
    <w:p w:rsidR="00000000" w:rsidRDefault="001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A1F">
      <w:r>
        <w:separator/>
      </w:r>
    </w:p>
  </w:footnote>
  <w:footnote w:type="continuationSeparator" w:id="0">
    <w:p w:rsidR="00000000" w:rsidRDefault="0014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90" w:rsidRDefault="00145A1F">
    <w:pPr>
      <w:pStyle w:val="a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CB780B">
      <w:rPr>
        <w:noProof/>
        <w:sz w:val="24"/>
      </w:rPr>
      <w:t>7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A5390"/>
    <w:rsid w:val="00145A1F"/>
    <w:rsid w:val="007A5390"/>
    <w:rsid w:val="00C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keepNext/>
      <w:keepLines/>
      <w:ind w:firstLine="720"/>
      <w:jc w:val="both"/>
    </w:pPr>
    <w:rPr>
      <w:rFonts w:eastAsia="Times New Roman"/>
      <w:szCs w:val="26"/>
    </w:rPr>
  </w:style>
  <w:style w:type="paragraph" w:styleId="a7">
    <w:name w:val="Body Text Indent"/>
    <w:basedOn w:val="a"/>
    <w:qFormat/>
    <w:rPr>
      <w:rFonts w:eastAsia="Times New Roman"/>
      <w:sz w:val="28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30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a9">
    <w:name w:val="Таблицы (моноширинный)"/>
    <w:basedOn w:val="a"/>
    <w:next w:val="a"/>
    <w:qFormat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af">
    <w:name w:val="Hyperlink"/>
    <w:rPr>
      <w:color w:val="auto"/>
      <w:u w:val="singl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rPr>
      <w:rFonts w:ascii="Times New Roman" w:hAnsi="Times New Roman"/>
      <w:sz w:val="26"/>
      <w:szCs w:val="24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keepNext/>
      <w:keepLines/>
      <w:ind w:firstLine="720"/>
      <w:jc w:val="both"/>
    </w:pPr>
    <w:rPr>
      <w:rFonts w:eastAsia="Times New Roman"/>
      <w:szCs w:val="26"/>
    </w:rPr>
  </w:style>
  <w:style w:type="paragraph" w:styleId="a7">
    <w:name w:val="Body Text Indent"/>
    <w:basedOn w:val="a"/>
    <w:qFormat/>
    <w:rPr>
      <w:rFonts w:eastAsia="Times New Roman"/>
      <w:sz w:val="28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30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a9">
    <w:name w:val="Таблицы (моноширинный)"/>
    <w:basedOn w:val="a"/>
    <w:next w:val="a"/>
    <w:qFormat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af">
    <w:name w:val="Hyperlink"/>
    <w:rPr>
      <w:color w:val="auto"/>
      <w:u w:val="singl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rPr>
      <w:rFonts w:ascii="Times New Roman" w:hAnsi="Times New Roman"/>
      <w:sz w:val="26"/>
      <w:szCs w:val="24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49&amp;id=1784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gov_id=49&amp;id=17848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gov_id=49&amp;id=1784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Альбина Данилова</dc:creator>
  <cp:lastModifiedBy>Минстрой 48. Антонина Павлова</cp:lastModifiedBy>
  <cp:revision>7</cp:revision>
  <cp:lastPrinted>2020-11-19T08:06:00Z</cp:lastPrinted>
  <dcterms:created xsi:type="dcterms:W3CDTF">2017-08-07T13:26:00Z</dcterms:created>
  <dcterms:modified xsi:type="dcterms:W3CDTF">2020-11-19T10:09:00Z</dcterms:modified>
</cp:coreProperties>
</file>