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КАБИНЕТ МИНИСТРОВ ЧУВАШСКОЙ РЕСПУБЛИКИ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20 ноября 2013 г. N 458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ПОЛОЖЕНИЯ О ПРОВЕДЕНИИ ПУБЛИЧНОГО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ТЕХНОЛОГИЧЕСКОГО И ЦЕНОВОГО АУДИТА ИНВЕСТИЦИОННЫХ ПРОЕКТОВ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 ГОСУДАРСТВЕННЫМ УЧАСТИЕМ ЧУВАШСКОЙ РЕСПУБЛИКИ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О ВНЕСЕНИИ ИЗМЕНЕНИЙ В ПОСТАНОВЛЕНИЕ КАБИНЕТА МИНИСТРОВ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ЧУВАШСКОЙ РЕСПУБЛИКИ ОТ 9 ДЕКАБРЯ 2010 Г. N 428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15"/>
      </w:tblGrid>
      <w:tr w:rsidR="00835BD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5BDE" w:rsidRDefault="0083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r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5BDE" w:rsidRDefault="0083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(в ред. Постановлений Кабинета Министров ЧР от 27.09.2017 </w:t>
            </w:r>
            <w:hyperlink r:id="rId5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384</w:t>
              </w:r>
            </w:hyperlink>
            <w:r>
              <w:rPr>
                <w:rFonts w:ascii="Arial" w:hAnsi="Arial" w:cs="Arial"/>
                <w:color w:val="392C69"/>
                <w:sz w:val="24"/>
                <w:szCs w:val="24"/>
              </w:rPr>
              <w:t>,</w:t>
            </w:r>
            <w:proofErr w:type="gramEnd"/>
          </w:p>
          <w:p w:rsidR="00835BDE" w:rsidRDefault="0083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от 05.04.2019 </w:t>
            </w:r>
            <w:hyperlink r:id="rId6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95</w:t>
              </w:r>
            </w:hyperlink>
            <w:r>
              <w:rPr>
                <w:rFonts w:ascii="Arial" w:hAnsi="Arial" w:cs="Arial"/>
                <w:color w:val="392C69"/>
                <w:sz w:val="24"/>
                <w:szCs w:val="24"/>
              </w:rPr>
              <w:t>)</w:t>
            </w:r>
          </w:p>
        </w:tc>
      </w:tr>
    </w:tbl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исполнение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Кабинет Министров Чувашской Республики постановляет: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Par51" w:history="1">
        <w:r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>
        <w:rPr>
          <w:rFonts w:ascii="Arial" w:hAnsi="Arial" w:cs="Arial"/>
          <w:sz w:val="24"/>
          <w:szCs w:val="24"/>
        </w:rPr>
        <w:t xml:space="preserve"> о проведении публичного технологического и ценового аудита инвестиционных проектов с государственным участием Чувашской Республики (далее - Положение).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Установить, что настоящее постановление не применяется в отношении инвестиционных проектов с государственным участием Чувашской Республики (далее - инвестиционные проекты), включенных в республиканскую адресную инвестиционную программу на 2013 год и на плановый период 2014 и 2015 годов, за исключением случаев, предусмотренных </w:t>
      </w:r>
      <w:hyperlink w:anchor="Par210" w:history="1">
        <w:r>
          <w:rPr>
            <w:rFonts w:ascii="Arial" w:hAnsi="Arial" w:cs="Arial"/>
            <w:color w:val="0000FF"/>
            <w:sz w:val="24"/>
            <w:szCs w:val="24"/>
          </w:rPr>
          <w:t>разделом IV</w:t>
        </w:r>
      </w:hyperlink>
      <w:r>
        <w:rPr>
          <w:rFonts w:ascii="Arial" w:hAnsi="Arial" w:cs="Arial"/>
          <w:sz w:val="24"/>
          <w:szCs w:val="24"/>
        </w:rPr>
        <w:t xml:space="preserve"> Положения.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Министерству строительства, архитектуры и жилищно-коммунального хозяйства Чувашской Республики: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в месячный срок: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форму заключения о проведении публичного технологического и ценового аудита инвестиционных проектов;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форму сводного заключения о проведении публичного технологического и ценового аудита инвестиционных проектов;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21"/>
      <w:bookmarkEnd w:id="0"/>
      <w:r>
        <w:rPr>
          <w:rFonts w:ascii="Arial" w:hAnsi="Arial" w:cs="Arial"/>
          <w:sz w:val="24"/>
          <w:szCs w:val="24"/>
        </w:rPr>
        <w:t>б) утвердить в 2-месячный срок порядок формирования перечня экспертных организаций и физических лиц, которые могут привлекаться к проведению публичного технологического и ценового аудита инвестиционных проектов;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утвердить в 2-месячный срок со дня принятия указанного в </w:t>
      </w:r>
      <w:hyperlink w:anchor="Par21" w:history="1">
        <w:r>
          <w:rPr>
            <w:rFonts w:ascii="Arial" w:hAnsi="Arial" w:cs="Arial"/>
            <w:color w:val="0000FF"/>
            <w:sz w:val="24"/>
            <w:szCs w:val="24"/>
          </w:rPr>
          <w:t>подпункте "б"</w:t>
        </w:r>
      </w:hyperlink>
      <w:r>
        <w:rPr>
          <w:rFonts w:ascii="Arial" w:hAnsi="Arial" w:cs="Arial"/>
          <w:sz w:val="24"/>
          <w:szCs w:val="24"/>
        </w:rPr>
        <w:t xml:space="preserve"> настоящего пункта порядка перечень экспертных организаций и физических лиц, </w:t>
      </w:r>
      <w:r>
        <w:rPr>
          <w:rFonts w:ascii="Arial" w:hAnsi="Arial" w:cs="Arial"/>
          <w:sz w:val="24"/>
          <w:szCs w:val="24"/>
        </w:rPr>
        <w:lastRenderedPageBreak/>
        <w:t>которые могут привлекаться к проведению публичного технологического и ценового аудита инвестиционных проектов.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Финансовое обеспечение проведения публичного технологического и ценового аудита инвестиционных проектов, подготовки обоснования инвестиций, осуществляемых в инвестиционные проекты по созданию объектов капитального строительства государственной собственности Чувашской Республики,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соответственно - обоснование инвестиций, объект), а также проведения технологического и ценового аудита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обоснования инвестиций осуществляется в пределах бюджетных ассигнований, предусмотренных соответствующим главным распорядителям средств республиканского бюджета Чувашской Республики, являющимся государственными заказчиками таких объектов, законом Чувашской Республики о республиканском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бюджете</w:t>
        </w:r>
      </w:hyperlink>
      <w:r>
        <w:rPr>
          <w:rFonts w:ascii="Arial" w:hAnsi="Arial" w:cs="Arial"/>
          <w:sz w:val="24"/>
          <w:szCs w:val="24"/>
        </w:rPr>
        <w:t xml:space="preserve"> Чувашской Республики на соответствующий финансовый год и плановый период на обеспечение выполнения функций в установленной сфере деятельности.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 4 в ред.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в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>
        <w:rPr>
          <w:rFonts w:ascii="Arial" w:hAnsi="Arial" w:cs="Arial"/>
          <w:sz w:val="24"/>
          <w:szCs w:val="24"/>
        </w:rPr>
        <w:t xml:space="preserve"> формирования и реализации республиканской адресной инвестиционной программы (приложение N 1), утвержденные постановлением Кабинета Министров Чувашской Республики от 9 декабря 2010 г. N 428 "Об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программы" (с изменениями, внесенными постановлениями Кабинета Министров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Чувашской Республики от 12 октября 2011 г. N 435, от 15 декабря 2011 г. N 584, от 12 апреля 2012 г. N 136, от 26 июля 2012 г. N 324), следующие изменения: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разделе II</w:t>
        </w:r>
      </w:hyperlink>
      <w:r>
        <w:rPr>
          <w:rFonts w:ascii="Arial" w:hAnsi="Arial" w:cs="Arial"/>
          <w:sz w:val="24"/>
          <w:szCs w:val="24"/>
        </w:rPr>
        <w:t>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</w:rPr>
          <w:t>подпункте "е" пункта 2.9</w:t>
        </w:r>
      </w:hyperlink>
      <w:r>
        <w:rPr>
          <w:rFonts w:ascii="Arial" w:hAnsi="Arial" w:cs="Arial"/>
          <w:sz w:val="24"/>
          <w:szCs w:val="24"/>
        </w:rPr>
        <w:t>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>
          <w:rPr>
            <w:rFonts w:ascii="Arial" w:hAnsi="Arial" w:cs="Arial"/>
            <w:color w:val="0000FF"/>
            <w:sz w:val="24"/>
            <w:szCs w:val="24"/>
          </w:rPr>
          <w:t>абзац восьмой</w:t>
        </w:r>
      </w:hyperlink>
      <w:r>
        <w:rPr>
          <w:rFonts w:ascii="Arial" w:hAnsi="Arial" w:cs="Arial"/>
          <w:sz w:val="24"/>
          <w:szCs w:val="24"/>
        </w:rPr>
        <w:t xml:space="preserve"> дополнить словами ",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цикла";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>
          <w:rPr>
            <w:rFonts w:ascii="Arial" w:hAnsi="Arial" w:cs="Arial"/>
            <w:color w:val="0000FF"/>
            <w:sz w:val="24"/>
            <w:szCs w:val="24"/>
          </w:rPr>
          <w:t>дополнить</w:t>
        </w:r>
      </w:hyperlink>
      <w:r>
        <w:rPr>
          <w:rFonts w:ascii="Arial" w:hAnsi="Arial" w:cs="Arial"/>
          <w:sz w:val="24"/>
          <w:szCs w:val="24"/>
        </w:rPr>
        <w:t xml:space="preserve"> абзацами следующего содержания: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"копию положительного заключения о проведении публичного технологического и ценового аудита инвестиционного проекта с государственным участием Чувашской Республики (по проектам, включающим разработку проектной документации) или положительного сводного заключения о проведении публичного технологического и ценового аудита инвестиционного проекта с государственным участием Чувашской Республики (по проектам, по которым разработана проектная документация):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2014 году - в отношении объектов капитального строительства сметной стоимостью 1,5 млрд. рублей и более;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2015 года - в отношении объектов капитального строительства сметной стоимостью 500,0 млн. рублей и более</w:t>
      </w:r>
      <w:proofErr w:type="gramStart"/>
      <w:r>
        <w:rPr>
          <w:rFonts w:ascii="Arial" w:hAnsi="Arial" w:cs="Arial"/>
          <w:sz w:val="24"/>
          <w:szCs w:val="24"/>
        </w:rPr>
        <w:t>.";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hyperlink r:id="rId15" w:history="1">
        <w:r>
          <w:rPr>
            <w:rFonts w:ascii="Arial" w:hAnsi="Arial" w:cs="Arial"/>
            <w:color w:val="0000FF"/>
            <w:sz w:val="24"/>
            <w:szCs w:val="24"/>
          </w:rPr>
          <w:t>пункте 2.14</w:t>
        </w:r>
      </w:hyperlink>
      <w:r>
        <w:rPr>
          <w:rFonts w:ascii="Arial" w:hAnsi="Arial" w:cs="Arial"/>
          <w:sz w:val="24"/>
          <w:szCs w:val="24"/>
        </w:rPr>
        <w:t xml:space="preserve"> слова "в сети Интернет" заменить словами "в информационно-телекоммуникационной сети "Интернет";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6" w:history="1">
        <w:r>
          <w:rPr>
            <w:rFonts w:ascii="Arial" w:hAnsi="Arial" w:cs="Arial"/>
            <w:color w:val="0000FF"/>
            <w:sz w:val="24"/>
            <w:szCs w:val="24"/>
          </w:rPr>
          <w:t>пункт 3.6 раздела III</w:t>
        </w:r>
      </w:hyperlink>
      <w:r>
        <w:rPr>
          <w:rFonts w:ascii="Arial" w:hAnsi="Arial" w:cs="Arial"/>
          <w:sz w:val="24"/>
          <w:szCs w:val="24"/>
        </w:rPr>
        <w:t xml:space="preserve"> после слов "Кабинет Министров Чувашской Республики" дополнить словами "и размещает на своем официальном </w:t>
      </w:r>
      <w:proofErr w:type="gramStart"/>
      <w:r>
        <w:rPr>
          <w:rFonts w:ascii="Arial" w:hAnsi="Arial" w:cs="Arial"/>
          <w:sz w:val="24"/>
          <w:szCs w:val="24"/>
        </w:rPr>
        <w:t>сайте</w:t>
      </w:r>
      <w:proofErr w:type="gramEnd"/>
      <w:r>
        <w:rPr>
          <w:rFonts w:ascii="Arial" w:hAnsi="Arial" w:cs="Arial"/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"Интернет".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вступает в силу с 1 января 2014 года.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Кабинета Министров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Чувашской Республики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И.МОТОРИН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Кабинета Министров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Чувашской Республики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20.11.2013 N 458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51"/>
      <w:bookmarkEnd w:id="1"/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ПРОВЕДЕНИИ ПУБЛИЧНОГО ТЕХНОЛОГИЧЕСКОГО И ЦЕНОВОГО АУДИТА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ИНВЕСТИЦИОННЫХ ПРОЕКТОВ С ГОСУДАРСТВЕННЫМ УЧАСТИЕМ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ЧУВАШСКОЙ РЕСПУБЛИКИ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15"/>
      </w:tblGrid>
      <w:tr w:rsidR="00835BD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5BDE" w:rsidRDefault="0083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r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5BDE" w:rsidRDefault="0083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(в ред. Постановлений Кабинета Министров ЧР от 27.09.2017 </w:t>
            </w:r>
            <w:hyperlink r:id="rId17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384</w:t>
              </w:r>
            </w:hyperlink>
            <w:r>
              <w:rPr>
                <w:rFonts w:ascii="Arial" w:hAnsi="Arial" w:cs="Arial"/>
                <w:color w:val="392C69"/>
                <w:sz w:val="24"/>
                <w:szCs w:val="24"/>
              </w:rPr>
              <w:t>,</w:t>
            </w:r>
            <w:proofErr w:type="gramEnd"/>
          </w:p>
          <w:p w:rsidR="00835BDE" w:rsidRDefault="0083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от 05.04.2019 </w:t>
            </w:r>
            <w:hyperlink r:id="rId18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95</w:t>
              </w:r>
            </w:hyperlink>
            <w:r>
              <w:rPr>
                <w:rFonts w:ascii="Arial" w:hAnsi="Arial" w:cs="Arial"/>
                <w:color w:val="392C69"/>
                <w:sz w:val="24"/>
                <w:szCs w:val="24"/>
              </w:rPr>
              <w:t>)</w:t>
            </w:r>
          </w:p>
        </w:tc>
      </w:tr>
    </w:tbl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 устанавливает порядок проведения обязательного публичного технологического и ценового аудита инвестиционных проектов с государственным участием Чувашской Республики (далее - инвестиционный проект) в отношении объектов капитального строительства, финансирование строительства, реконструкции или технического перевооружения которых планируется осуществлять полностью или частично за счет средств республиканского бюджета Чувашской </w:t>
      </w:r>
      <w:r>
        <w:rPr>
          <w:rFonts w:ascii="Arial" w:hAnsi="Arial" w:cs="Arial"/>
          <w:sz w:val="24"/>
          <w:szCs w:val="24"/>
        </w:rPr>
        <w:lastRenderedPageBreak/>
        <w:t>Республики в рамках республиканской адресной инвестиционной программы (далее - объект капитального строительства).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настоящем Положении используются следующие понятия: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публичный технологический аудит инвестиционного проекта -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современному уровню развития техники и технологий,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 расходов на реализацию инвестиционного</w:t>
      </w:r>
      <w:proofErr w:type="gramEnd"/>
      <w:r>
        <w:rPr>
          <w:rFonts w:ascii="Arial" w:hAnsi="Arial" w:cs="Arial"/>
          <w:sz w:val="24"/>
          <w:szCs w:val="24"/>
        </w:rPr>
        <w:t xml:space="preserve"> проекта в процессе жизненного цикла в целях повышения эффективности использования бюджетных средств, снижения стоимости и сокращения сроков строительства, повышения конкурентоспособности производства;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ценовой аудит инвестиционного проекта - проведение экспертной оценки стоимости объекта капитального строительства с учетом результатов публичного технологического аудита инвестиционного проекта;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 - застройщик или заказчик, государственный заказчик, технический заказчик (далее - застройщик), </w:t>
      </w:r>
      <w:proofErr w:type="gramStart"/>
      <w:r>
        <w:rPr>
          <w:rFonts w:ascii="Arial" w:hAnsi="Arial" w:cs="Arial"/>
          <w:sz w:val="24"/>
          <w:szCs w:val="24"/>
        </w:rPr>
        <w:t>обратившиеся</w:t>
      </w:r>
      <w:proofErr w:type="gramEnd"/>
      <w:r>
        <w:rPr>
          <w:rFonts w:ascii="Arial" w:hAnsi="Arial" w:cs="Arial"/>
          <w:sz w:val="24"/>
          <w:szCs w:val="24"/>
        </w:rPr>
        <w:t xml:space="preserve"> с заявлением о проведении публичного технологического и ценового аудита инвестиционного проекта;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Постановлений Кабинета Министров ЧР от 27.09.2017 </w:t>
      </w:r>
      <w:hyperlink r:id="rId20" w:history="1">
        <w:r>
          <w:rPr>
            <w:rFonts w:ascii="Arial" w:hAnsi="Arial" w:cs="Arial"/>
            <w:color w:val="0000FF"/>
            <w:sz w:val="24"/>
            <w:szCs w:val="24"/>
          </w:rPr>
          <w:t>N 384</w:t>
        </w:r>
      </w:hyperlink>
      <w:r>
        <w:rPr>
          <w:rFonts w:ascii="Arial" w:hAnsi="Arial" w:cs="Arial"/>
          <w:sz w:val="24"/>
          <w:szCs w:val="24"/>
        </w:rPr>
        <w:t xml:space="preserve">, от 05.04.2019 </w:t>
      </w:r>
      <w:hyperlink r:id="rId21" w:history="1">
        <w:r>
          <w:rPr>
            <w:rFonts w:ascii="Arial" w:hAnsi="Arial" w:cs="Arial"/>
            <w:color w:val="0000FF"/>
            <w:sz w:val="24"/>
            <w:szCs w:val="24"/>
          </w:rPr>
          <w:t>N 95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оптимальность основных архитектурных, конструктивных, технологических и инженерно-технических решений - наилучшие архитектурные, конструктивные, технологические и инженерно-технические решения, дающие в заданных условиях наибольшую экономическую эффективность.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(абзац введен </w:t>
      </w:r>
      <w:hyperlink r:id="rId22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Публичный технологический и ценовой аудит инвестиционных проектов проводится по инвестиционным проектам в отношении объектов капитального строительства, включенных в государственные программы Чувашской Республики, и объектов капитального строительства, не включенных в государственные программы Чувашской Республики.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Публичный технологический и ценовой аудит инвестиционных проектов проводится в отношении объектов капитального строительства сметной стоимостью 1,5 млрд. рублей и более.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(п. 1.4 в ред. </w:t>
      </w:r>
      <w:hyperlink r:id="rId23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05.04.2019 N 95)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Утратил силу. - </w:t>
      </w:r>
      <w:hyperlink r:id="rId24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05.04.2019 N 95.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Публичный технологический и ценовой аудит не проводится в отношении инвестиционных проектов, сведения о которых составляют государственную тайну.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Публичный технологический и ценовой аудит инвестиционных проектов не проводится в случае, если в отношении объектов капитального строительства используется экономически эффективная проектная документация повторного использования 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</w:t>
      </w:r>
      <w:proofErr w:type="gramEnd"/>
      <w:r>
        <w:rPr>
          <w:rFonts w:ascii="Arial" w:hAnsi="Arial" w:cs="Arial"/>
          <w:sz w:val="24"/>
          <w:szCs w:val="24"/>
        </w:rPr>
        <w:t xml:space="preserve">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(абзац введен </w:t>
      </w:r>
      <w:hyperlink r:id="rId25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Публичный технологический и ценовой аудит инвестиционных проектов проводится при принятии решения об их финансировании полностью или частично за счет средств республиканского бюджета Чувашской Республики в рамках республиканской адресной инвестиционной программы по инвестиционным проектам: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по </w:t>
      </w:r>
      <w:proofErr w:type="gramStart"/>
      <w:r>
        <w:rPr>
          <w:rFonts w:ascii="Arial" w:hAnsi="Arial" w:cs="Arial"/>
          <w:sz w:val="24"/>
          <w:szCs w:val="24"/>
        </w:rPr>
        <w:t>которым</w:t>
      </w:r>
      <w:proofErr w:type="gramEnd"/>
      <w:r>
        <w:rPr>
          <w:rFonts w:ascii="Arial" w:hAnsi="Arial" w:cs="Arial"/>
          <w:sz w:val="24"/>
          <w:szCs w:val="24"/>
        </w:rPr>
        <w:t xml:space="preserve"> проектная документация в отношении объектов капитального строительства подлежит разработке или находится в стадии разработки;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по </w:t>
      </w:r>
      <w:proofErr w:type="gramStart"/>
      <w:r>
        <w:rPr>
          <w:rFonts w:ascii="Arial" w:hAnsi="Arial" w:cs="Arial"/>
          <w:sz w:val="24"/>
          <w:szCs w:val="24"/>
        </w:rPr>
        <w:t>которым</w:t>
      </w:r>
      <w:proofErr w:type="gramEnd"/>
      <w:r>
        <w:rPr>
          <w:rFonts w:ascii="Arial" w:hAnsi="Arial" w:cs="Arial"/>
          <w:sz w:val="24"/>
          <w:szCs w:val="24"/>
        </w:rPr>
        <w:t xml:space="preserve"> проектная документация в отношении объектов капитального строительства разработана.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Для проведения публичного технологического и ценового аудита инвестиционных проектов заявитель обращается к независимым экспертным организациям (далее - экспертная организация).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ред. </w:t>
      </w:r>
      <w:hyperlink r:id="rId26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Отбор экспертных организаций осуществляется в соответствии с требованиями </w:t>
      </w:r>
      <w:hyperlink r:id="rId27" w:history="1">
        <w:r>
          <w:rPr>
            <w:rFonts w:ascii="Arial" w:hAnsi="Arial" w:cs="Arial"/>
            <w:color w:val="0000FF"/>
            <w:sz w:val="24"/>
            <w:szCs w:val="24"/>
          </w:rPr>
          <w:t>статьи 31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 учетом дополнительных </w:t>
      </w:r>
      <w:hyperlink r:id="rId28" w:history="1">
        <w:r>
          <w:rPr>
            <w:rFonts w:ascii="Arial" w:hAnsi="Arial" w:cs="Arial"/>
            <w:color w:val="0000FF"/>
            <w:sz w:val="24"/>
            <w:szCs w:val="24"/>
          </w:rPr>
          <w:t>требований</w:t>
        </w:r>
      </w:hyperlink>
      <w:r>
        <w:rPr>
          <w:rFonts w:ascii="Arial" w:hAnsi="Arial" w:cs="Arial"/>
          <w:sz w:val="24"/>
          <w:szCs w:val="24"/>
        </w:rPr>
        <w:t>, предъявляемых к участникам закупки в случае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поставить, выполнить, оказать только поставщики (подрядчики, исполнители), имеющие необходимый уровень квалификации,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предусмотренных постановлением Правительства Российской Федерации от 4 февраля 2015 г. N 99 "Об установлении дополнительных требований к </w:t>
      </w:r>
      <w:r>
        <w:rPr>
          <w:rFonts w:ascii="Arial" w:hAnsi="Arial" w:cs="Arial"/>
          <w:sz w:val="24"/>
          <w:szCs w:val="24"/>
        </w:rPr>
        <w:lastRenderedPageBreak/>
        <w:t>участникам закупки отдельных видов товаров, работ, услуг, случаев отнесения товаров, работ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требованиям".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1.9 - 1.10. Утратили силу. - </w:t>
      </w:r>
      <w:hyperlink r:id="rId30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Экспертные организации проводят публичный технологический и ценовой аудит инвестиционных проектов в отношении объектов капитального строительства в порядке и в сроки, которые определяются в договоре о проведении публичного технологического и ценового аудита инвестиционного проекта (далее - договор).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ред. </w:t>
      </w:r>
      <w:hyperlink r:id="rId31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публичного технологического и ценового аудита инвестиционных проектов не должен превышать 60 дней. Для особо опасных, технически сложных и уникальных объектов капитального строительства указанный срок может быть увеличен, но не более чем на 15 дней.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бзац введен </w:t>
      </w:r>
      <w:hyperlink r:id="rId32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</w:t>
      </w:r>
      <w:proofErr w:type="gramStart"/>
      <w:r>
        <w:rPr>
          <w:rFonts w:ascii="Arial" w:hAnsi="Arial" w:cs="Arial"/>
          <w:sz w:val="24"/>
          <w:szCs w:val="24"/>
        </w:rPr>
        <w:t xml:space="preserve">Плата за проведение публичного технологического и ценового аудита инвестиционных проектов включается в состав расходов на реализацию инвестиционного проекта в части расходов, предусмотренных главой 12 сводного сметного расчета стоимости строительства, в соответствии с </w:t>
      </w:r>
      <w:hyperlink r:id="rId33" w:history="1">
        <w:r>
          <w:rPr>
            <w:rFonts w:ascii="Arial" w:hAnsi="Arial" w:cs="Arial"/>
            <w:color w:val="0000FF"/>
            <w:sz w:val="24"/>
            <w:szCs w:val="24"/>
          </w:rPr>
          <w:t>пунктом 31</w:t>
        </w:r>
      </w:hyperlink>
      <w:r>
        <w:rPr>
          <w:rFonts w:ascii="Arial" w:hAnsi="Arial" w:cs="Arial"/>
          <w:sz w:val="24"/>
          <w:szCs w:val="24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87.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инвестиционным проектам, в отношении которых предоставляются средства республиканского бюджета Чувашской Республики на разработку проектной документации, могут быть предусмотрены средства республиканского бюджета Чувашской Республики на оплату проведения публичного технологического и ценового аудита в размере: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не превышающем 0,38 процента суммарной стоимости изготовления проектной документации и материалов инженерных изысканий, - за проведение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подлежит разработке или находится в стадии разработки;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б) не превышающем 0,58 процента суммарной стоимости изготовления проектной документации и материалов инженерных изысканий, - за проведение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разработана.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размере указанной платы учитывается сумма налога на добавленную стоимость.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(абзац введен </w:t>
      </w:r>
      <w:hyperlink r:id="rId34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 Для проведения публичного технологического и ценового аудита инвестиционного проекта заявитель представляет в экспертную организацию документы, указанные в </w:t>
      </w:r>
      <w:hyperlink w:anchor="Par128" w:history="1">
        <w:r>
          <w:rPr>
            <w:rFonts w:ascii="Arial" w:hAnsi="Arial" w:cs="Arial"/>
            <w:color w:val="0000FF"/>
            <w:sz w:val="24"/>
            <w:szCs w:val="24"/>
          </w:rPr>
          <w:t>пунктах 2.1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w:anchor="Par198" w:history="1">
        <w:r>
          <w:rPr>
            <w:rFonts w:ascii="Arial" w:hAnsi="Arial" w:cs="Arial"/>
            <w:color w:val="0000FF"/>
            <w:sz w:val="24"/>
            <w:szCs w:val="24"/>
          </w:rPr>
          <w:t>3.1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ред. </w:t>
      </w:r>
      <w:hyperlink r:id="rId35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1.14. Экспертная организация проводит проверку комплектности представленных документов в течение 3 рабочих дней со дня их получения и заключает с заявителем договор либо возвращает представленные документы без рассмотрения.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. 1.14 в ред. </w:t>
      </w:r>
      <w:hyperlink r:id="rId36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1.15. В случае представления документов, указанных в </w:t>
      </w:r>
      <w:hyperlink w:anchor="Par128" w:history="1">
        <w:r>
          <w:rPr>
            <w:rFonts w:ascii="Arial" w:hAnsi="Arial" w:cs="Arial"/>
            <w:color w:val="0000FF"/>
            <w:sz w:val="24"/>
            <w:szCs w:val="24"/>
          </w:rPr>
          <w:t>пунктах 2.1</w:t>
        </w:r>
      </w:hyperlink>
      <w:r>
        <w:rPr>
          <w:rFonts w:ascii="Arial" w:hAnsi="Arial" w:cs="Arial"/>
          <w:sz w:val="24"/>
          <w:szCs w:val="24"/>
        </w:rPr>
        <w:t xml:space="preserve"> или </w:t>
      </w:r>
      <w:hyperlink w:anchor="Par198" w:history="1">
        <w:r>
          <w:rPr>
            <w:rFonts w:ascii="Arial" w:hAnsi="Arial" w:cs="Arial"/>
            <w:color w:val="0000FF"/>
            <w:sz w:val="24"/>
            <w:szCs w:val="24"/>
          </w:rPr>
          <w:t>3.1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не в полном комплекте заявление о проведении публичного технологического и ценового аудита инвестиционного проекта и прилагаемые к нему документы в течение 3 рабочих дней со дня их поступления подлежат возврату заявителю без рассмотрения.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1.16. Результатом проведения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подлежит разработке или находится в стадии разработки, является положительное или отрицательное заключение о проведении публичного технологического и ценового аудита инвестиционного проекта (далее - заключение), содержащее в том числе: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результаты оценки обоснования выбора основных архитектурных, конструктивных и инженерно-технических и технологических решений, сроков и этапов подготовки и реализации инвестиционного проекта, предполагаемой (предельной) стоимости реализации инвестиционного проекта, рисков реализации инвестиционного проекта;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б) сведения о соответствии результатов технологического и ценового аудита обоснования экономической целесообразности, объема и сроков осуществления капитальных вложений требованиям к архитектурным, конструктивным, инженерно-техническим и технологическим решениям, основному технологическому оборудованию, срокам и этапам подготовки и реализации инвестиционного проекта, а также к предполагаемой (предельной) стоимости реализации инвестиционного проекта и его отдельных этапов, предусмотренным в задании на проектирование;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сведения о достаточности исходных данных, установленных в задании на проектирование, для разработки проектной документации и реализации проекта;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оценку возможности и целесообразности применения в инвестиционном проекте разработанных или разрабатываемых технологий, позволяющих обеспечить требования к основным характеристикам продукции (работ, услуг) в инвестиционных проектах, предусматривающих создание новых или модернизацию существующих </w:t>
      </w:r>
      <w:r>
        <w:rPr>
          <w:rFonts w:ascii="Arial" w:hAnsi="Arial" w:cs="Arial"/>
          <w:sz w:val="24"/>
          <w:szCs w:val="24"/>
        </w:rPr>
        <w:lastRenderedPageBreak/>
        <w:t>технологий производства продукции (работ, услуг), - в случае наличия таких технологий.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проведения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разработана, является положительное или отрицательное сводное заключение о проведении публичного технологического и ценового аудита (далее - сводное заключение).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(сводное заключение) выдается экспертной организацией по форме, утвержденной Министерством строительства, архитектуры и жилищно-коммунального хозяйства Чувашской Республики.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инвестиционных проектов, по которым проектная документация в отношении объектов капитального строительства подлежит разработке, в заключении ставится отметка об отсутствии данных о ценовом аудите.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 1.16 в ред. </w:t>
      </w:r>
      <w:hyperlink r:id="rId37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1.17. В случае получения отрицательного заключения (сводного заключения) заявитель вправе представить документы на повторное проведение публичного технологического и ценового аудита инвестиционного проекта при условии их доработки с учетом замечаний и предложений, указанных в заключении (сводном заключении).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. 1.17 введен </w:t>
      </w:r>
      <w:hyperlink r:id="rId38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1.18. В случае применения в инвестиционном проекте строительных решений, требования к которым не установлены законодательством Российской Федерации, заключение (сводное заключение) может содержать рекомендации по разработке проектных решений с применением новых технологий строительства, методов, материалов, изделий и конструкций.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. 1.18 введен </w:t>
      </w:r>
      <w:hyperlink r:id="rId39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1.19. Положительное заключение (сводное заключение) экспертной организации является обязательным документом при принятии Кабинетом Министров Чувашской Республики решения о предоставлении средств республиканского бюджета Чувашской Республики на реализацию инвестиционного проекта, а также при осуществлении детализации мероприятий (укрупненных инвестиционных проектов), включенных в республиканскую адресную инвестиционную программу.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. 1.19 введен </w:t>
      </w:r>
      <w:hyperlink r:id="rId40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1.20. Положительным является заключение, содержащее: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положительную оценку обоснования выбора основных архитектурных, конструктивных и инженерно-технических и технологических решений, выбора основного технологического оборудования, сроков и этапов подготовки и реализации инвестиционного проекта, предполагаемой (предельной) стоимости реализации инвестиционного проекта, рисков реализации инвестиционного проекта;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б) заключение о соответствии результатов технологического и ценового аудита обоснования экономической целесообразности, объема и сроков осуществления </w:t>
      </w:r>
      <w:r>
        <w:rPr>
          <w:rFonts w:ascii="Arial" w:hAnsi="Arial" w:cs="Arial"/>
          <w:sz w:val="24"/>
          <w:szCs w:val="24"/>
        </w:rPr>
        <w:lastRenderedPageBreak/>
        <w:t>капитальных вложений требованиям к архитектурным, конструктивным, инженерно-техническим и технологическим решениям, основному технологическому оборудованию, срокам и этапам подготовки и реализации инвестиционного проекта, а также к предполагаемой (предельной) стоимости реализации инвестиционного проекта и его отдельных этапов, предусмотренным в задании на проектирование;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заключение о достаточности исходных данных, установленных в задании на проектирование, для разработки проектной документации и реализации инвестиционного проекта.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 1.20 </w:t>
      </w:r>
      <w:proofErr w:type="gramStart"/>
      <w:r>
        <w:rPr>
          <w:rFonts w:ascii="Arial" w:hAnsi="Arial" w:cs="Arial"/>
          <w:sz w:val="24"/>
          <w:szCs w:val="24"/>
        </w:rPr>
        <w:t>введен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41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Проведение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публичного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технологического и ценового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аудита инвестиционных проектов, по которым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проектная документация в отношении объектов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капитального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строительства подлежит разработке или находится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стадии разработки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28"/>
      <w:bookmarkEnd w:id="2"/>
      <w:r>
        <w:rPr>
          <w:rFonts w:ascii="Arial" w:hAnsi="Arial" w:cs="Arial"/>
          <w:sz w:val="24"/>
          <w:szCs w:val="24"/>
        </w:rPr>
        <w:t>2.1. Для проведения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подлежит разработке или находится в стадии разработки, заявитель представляет в экспертную организацию подписанные руководителем заявителя (уполномоченным им лицом) и заверенные печатью заявителя (при наличии печати) следующие документы: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заявление о проведении публичного технологического и ценового аудита инвестиционного проекта, согласованное с органом исполнительной власти Чувашской Республики, являющимся главным распорядителем средств республиканского бюджета Чувашской Республики (далее - главный распорядитель средств республиканского бюджета Чувашской Республики);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31"/>
      <w:bookmarkEnd w:id="3"/>
      <w:r>
        <w:rPr>
          <w:rFonts w:ascii="Arial" w:hAnsi="Arial" w:cs="Arial"/>
          <w:sz w:val="24"/>
          <w:szCs w:val="24"/>
        </w:rPr>
        <w:t>б) пояснительную записку, содержащую обоснование экономической целесообразности выделения бюджетных инвестиций из республиканского бюджета Чувашской Республики на реализацию инвестиционного проекта, объем и сроки осуществления капитальных вложений (далее - обоснование экономической целесообразности) и расчеты оценки социальной, бюджетной эффективности, результаты комплексной оценки инвестиционных проектов и эксплуатационных расходов будущих периодов.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Обоснование экономической целесообразности включает в себя: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и тип (инфраструктурный, инновационный и другие) инвестиционного проекта;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и задачи инвестиционного проекта;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</w:t>
      </w:r>
      <w:r>
        <w:rPr>
          <w:rFonts w:ascii="Arial" w:hAnsi="Arial" w:cs="Arial"/>
          <w:sz w:val="24"/>
          <w:szCs w:val="24"/>
        </w:rPr>
        <w:lastRenderedPageBreak/>
        <w:t>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источники и объемы финансового обеспечения инвестиционного проекта по годам его реализации;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подготовки и реализации инвестиционного проекта;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</w:t>
      </w:r>
      <w:proofErr w:type="gramStart"/>
      <w:r>
        <w:rPr>
          <w:rFonts w:ascii="Arial" w:hAnsi="Arial" w:cs="Arial"/>
          <w:sz w:val="24"/>
          <w:szCs w:val="24"/>
        </w:rPr>
        <w:t>необходимости привлечения средств республиканского бюджета Чувашской Республики</w:t>
      </w:r>
      <w:proofErr w:type="gramEnd"/>
      <w:r>
        <w:rPr>
          <w:rFonts w:ascii="Arial" w:hAnsi="Arial" w:cs="Arial"/>
          <w:sz w:val="24"/>
          <w:szCs w:val="24"/>
        </w:rPr>
        <w:t xml:space="preserve">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использования;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. "б" в ред. </w:t>
      </w:r>
      <w:hyperlink r:id="rId43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43"/>
      <w:bookmarkEnd w:id="4"/>
      <w:r>
        <w:rPr>
          <w:rFonts w:ascii="Arial" w:hAnsi="Arial" w:cs="Arial"/>
          <w:sz w:val="24"/>
          <w:szCs w:val="24"/>
        </w:rPr>
        <w:t>в) копию задания на проектирование объекта капитального строительства. По инвестиционным проектам в отношении объектов республиканской адресной инвестиционной программы указанное задание должно быть согласовано с главным распорядителем средств республиканского бюджета Чувашской Республики и субъектом бюджетного планирования.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 на проектирование объекта капитального строительства включает в себя: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подготовки проектной документации применительно к отдельным этапам строительства;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и этапы строительства;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перечень конструкций и оборудования, предназначенных для создания объекта капитального строительства (фундаменты, стены, перекрытия, полы, кровля, проемы, отделка, внутренний дизайн, перечень материалов и др.);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дополнительные данные (требования к защитным сооружениям, прочие условия);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. "в" в ред. </w:t>
      </w:r>
      <w:hyperlink r:id="rId44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54"/>
      <w:bookmarkEnd w:id="5"/>
      <w:r>
        <w:rPr>
          <w:rFonts w:ascii="Arial" w:hAnsi="Arial" w:cs="Arial"/>
          <w:sz w:val="24"/>
          <w:szCs w:val="24"/>
        </w:rPr>
        <w:t>г) проектную документацию на объект капитального строительства, строительство, реконструкцию, техническое перевооружение которого планируется осуществить в рамках инвестиционного проекта;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д) сведения о лицах, осуществляющих подготовку проектной документации (фамилия, имя, отчество (последнее - при наличии), реквизиты документов, удостоверяющих личность, почтовый адрес места жительства индивидуального предпринимателя, полное наименование, местонахождение юридического лица);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е) заверенную копию выданного саморегулируемой организацией свидетельства о допуске лиц, осуществляющих подготовку проектной документации, к соответствующему виду работ по подготовке проектной документации, действительного на дату подписания акта приемки выполненных работ, и копию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обязательным.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Объектами публичного технологического и ценового аудита инвестиционного проекта, проводимого экспертными организациями, являются: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обоснование экономической целесообразности, объема и сроков осуществления капитальных вложений;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 на проектирование;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проектная документация на строительство, реконструкцию объекта капитального строительства.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 2.2 в ред. </w:t>
      </w:r>
      <w:hyperlink r:id="rId48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65"/>
      <w:bookmarkEnd w:id="6"/>
      <w:r>
        <w:rPr>
          <w:rFonts w:ascii="Arial" w:hAnsi="Arial" w:cs="Arial"/>
          <w:sz w:val="24"/>
          <w:szCs w:val="24"/>
        </w:rPr>
        <w:t>2.2.1. Предметом публичного технологического и ценового аудита обоснования экономической целесообразности, объема и сроков осуществления капитальных вложений в рамках реализации инвестиционного проекта являются: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а) оценка обоснования выбора основных архитектурных, конструктивных, технологических и инженерно-технических решений на предмет их оптимальности с учетом эксплуатационных расходов на реализацию инвестиционного проекта в процессе жизненного цикла и соответствия современному уровню развития техники и технологий;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оценка обоснования выбора технологических решений на предмет возможности обеспечения требований к основным характеристикам продукции (работ и услуг), отсутствия уже разработанных или альтернативных технологий, позволяющих обеспечить требования к основным характеристикам продукции (работ и услуг). Оценка обоснования выбора технологических решений проводится, если в инвестиционном проекте предусмотрены создание новых или модернизация существующих технологий производства продукции (работ, услуг) гражданского назначения, в соответствии с методикой </w:t>
      </w:r>
      <w:proofErr w:type="gramStart"/>
      <w:r>
        <w:rPr>
          <w:rFonts w:ascii="Arial" w:hAnsi="Arial" w:cs="Arial"/>
          <w:sz w:val="24"/>
          <w:szCs w:val="24"/>
        </w:rPr>
        <w:t>проведения экспертной оценки соответствия технологий производства</w:t>
      </w:r>
      <w:proofErr w:type="gramEnd"/>
      <w:r>
        <w:rPr>
          <w:rFonts w:ascii="Arial" w:hAnsi="Arial" w:cs="Arial"/>
          <w:sz w:val="24"/>
          <w:szCs w:val="24"/>
        </w:rPr>
        <w:t xml:space="preserve"> продукции (работ, услуг) гражданского назначения современному уровню развития науки и техники;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оценка обоснования выбора основного технологического оборудования по укрупненной номенклатуре на предмет возможности обеспечения требований к основным характеристикам продукции (работ и услуг), их соответствия современному уровню развития техники и технологий;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оценка сроков и этапов подготовки и реализации инвестиционного проекта на предмет их оптимальности;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оценка предполагаемой (предельной) стоимости реализации инвестиционного проекта, включая оценку стоимости строительства по укрупненным показателям (укрупненным нормативам цены строительства) с учетом стоимости строительства аналогичных объектов капитального строительства, в том числе за рубежом. Оценка содержит анализ стоимости реализации инвестиционного проекта в сравнении с международными и отечественными аналогами, реализованными в сопоставимых условиях (при наличии);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оценка рисков реализации инвестиционного проекта, в том числе технологических, ценовых и финансовых, по срокам реализации инвестиционного проекта и его этапов.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проведении публичного технологического и ценового аудита обоснования экономической целесообразности, объема и сроков осуществления капитальных вложений в рамках реализации инвестиционного проекта должны быть выявлены возможности улучшения выбора основных архитектурных, конструктивных, технологических и инженерно-технических решений, основного технологического оборудования, сокращения сроков и этапов работ, стоимости реализации инвестиционного проекта в целом и отдельных его этапов.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 2.2.1 </w:t>
      </w:r>
      <w:proofErr w:type="gramStart"/>
      <w:r>
        <w:rPr>
          <w:rFonts w:ascii="Arial" w:hAnsi="Arial" w:cs="Arial"/>
          <w:sz w:val="24"/>
          <w:szCs w:val="24"/>
        </w:rPr>
        <w:t>введен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49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74"/>
      <w:bookmarkEnd w:id="7"/>
      <w:r>
        <w:rPr>
          <w:rFonts w:ascii="Arial" w:hAnsi="Arial" w:cs="Arial"/>
          <w:sz w:val="24"/>
          <w:szCs w:val="24"/>
        </w:rPr>
        <w:t>2.2.2. Предметом публичного технологического и ценового аудита задания на проектирование в рамках реализации инвестиционного проекта являются: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а) оценка с учетом рассмотрения обоснования экономической целесообразности, объема и сроков осуществления капитальных вложений: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требований к архитектурным, конструктивным, инженерно-техническим и технологическим решениям и основному технологическому оборудованию;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сроков и этапов подготовки и реализации инвестиционного проекта;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предполагаемой (предельной) стоимости реализации инвестиционного проекта и его отдельных этапов;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оценка достаточности исходных данных, установленных в задании на проектирование, для разработки проектной документации и реализации проекта.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 2.2.2 </w:t>
      </w:r>
      <w:proofErr w:type="gramStart"/>
      <w:r>
        <w:rPr>
          <w:rFonts w:ascii="Arial" w:hAnsi="Arial" w:cs="Arial"/>
          <w:sz w:val="24"/>
          <w:szCs w:val="24"/>
        </w:rPr>
        <w:t>введен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0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Предметом публичного технологического аудита проектной документации на строительство, реконструкцию объекта капитального строительства в рамках реализации инвестиционного проекта является оценка принятых в проектной документации архитектурных, конструктивных, инженерно-технических и технологических решений в целях определения их соответствия: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решениям, установленным в задании на проектирование, с учетом формализуемых требований к архитектурным, конструктивным, инженерно-техническим и технологическим решениям и основному технологическому оборудованию, срокам и этапам подготовки и реализации инвестиционного проекта, предполагаемой (предельной) стоимости реализации инвестиционного проекта и его отдельных этапов;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современному уровню развития техники и технологий производства продукции (работ, услуг);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184"/>
      <w:bookmarkEnd w:id="8"/>
      <w:r>
        <w:rPr>
          <w:rFonts w:ascii="Arial" w:hAnsi="Arial" w:cs="Arial"/>
          <w:sz w:val="24"/>
          <w:szCs w:val="24"/>
        </w:rPr>
        <w:t>в) исходно-разрешительной документации на строительство.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 2.3 в ред. </w:t>
      </w:r>
      <w:hyperlink r:id="rId51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Ценовой аудит инвестиционных проектов в отношении объектов капитального строительства осуществляется путем проведения </w:t>
      </w:r>
      <w:proofErr w:type="gramStart"/>
      <w:r>
        <w:rPr>
          <w:rFonts w:ascii="Arial" w:hAnsi="Arial" w:cs="Arial"/>
          <w:sz w:val="24"/>
          <w:szCs w:val="24"/>
        </w:rPr>
        <w:t>проверки достоверности определения сметной стоимости объекта капитального</w:t>
      </w:r>
      <w:proofErr w:type="gramEnd"/>
      <w:r>
        <w:rPr>
          <w:rFonts w:ascii="Arial" w:hAnsi="Arial" w:cs="Arial"/>
          <w:sz w:val="24"/>
          <w:szCs w:val="24"/>
        </w:rPr>
        <w:t xml:space="preserve"> строительства, планируемого к созданию в рамках инвестиционного проекта. </w:t>
      </w:r>
      <w:proofErr w:type="gramStart"/>
      <w:r>
        <w:rPr>
          <w:rFonts w:ascii="Arial" w:hAnsi="Arial" w:cs="Arial"/>
          <w:sz w:val="24"/>
          <w:szCs w:val="24"/>
        </w:rPr>
        <w:t xml:space="preserve">Проверка достоверности определения сметной стоимости объектов капитального строительства проводится автономным учреждением Чувашской Республики "Центр экспертизы и ценообразования в строительстве Чувашской Республики" Министерства строительства, архитектуры и жилищно-коммунального хозяйства Чувашской Республики в рамках проведения государственной экспертизы </w:t>
      </w:r>
      <w:proofErr w:type="spellStart"/>
      <w:r>
        <w:rPr>
          <w:rFonts w:ascii="Arial" w:hAnsi="Arial" w:cs="Arial"/>
          <w:sz w:val="24"/>
          <w:szCs w:val="24"/>
        </w:rPr>
        <w:t>предпроектной</w:t>
      </w:r>
      <w:proofErr w:type="spellEnd"/>
      <w:r>
        <w:rPr>
          <w:rFonts w:ascii="Arial" w:hAnsi="Arial" w:cs="Arial"/>
          <w:sz w:val="24"/>
          <w:szCs w:val="24"/>
        </w:rPr>
        <w:t xml:space="preserve"> и проектной документации по объекту капитального строительства в порядке и сроки, которые установлены законодательством Российской Федерации.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proofErr w:type="gramStart"/>
      <w:r>
        <w:rPr>
          <w:rFonts w:ascii="Arial" w:hAnsi="Arial" w:cs="Arial"/>
          <w:sz w:val="24"/>
          <w:szCs w:val="24"/>
        </w:rPr>
        <w:t xml:space="preserve">По результатам проведения публичного технологического и ценового аудита инвестиционного проекта экспертной организацией в отношении инвестиционных проектов, не содержащих сведения конфиденциального характера, заявителем направляются копии заключения, а также копии документов, указанных в </w:t>
      </w:r>
      <w:hyperlink w:anchor="Par131" w:history="1">
        <w:r>
          <w:rPr>
            <w:rFonts w:ascii="Arial" w:hAnsi="Arial" w:cs="Arial"/>
            <w:color w:val="0000FF"/>
            <w:sz w:val="24"/>
            <w:szCs w:val="24"/>
          </w:rPr>
          <w:t xml:space="preserve">подпунктах </w:t>
        </w:r>
        <w:r>
          <w:rPr>
            <w:rFonts w:ascii="Arial" w:hAnsi="Arial" w:cs="Arial"/>
            <w:color w:val="0000FF"/>
            <w:sz w:val="24"/>
            <w:szCs w:val="24"/>
          </w:rPr>
          <w:lastRenderedPageBreak/>
          <w:t>"б"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w:anchor="Par154" w:history="1">
        <w:r>
          <w:rPr>
            <w:rFonts w:ascii="Arial" w:hAnsi="Arial" w:cs="Arial"/>
            <w:color w:val="0000FF"/>
            <w:sz w:val="24"/>
            <w:szCs w:val="24"/>
          </w:rPr>
          <w:t>"г" пункта 2.1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в общественный совет при предполагаемом главном распорядителе средств республиканского бюджета Чувашской Республики (далее - общественный совет).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ред. </w:t>
      </w:r>
      <w:hyperlink r:id="rId52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proofErr w:type="gramStart"/>
      <w:r>
        <w:rPr>
          <w:rFonts w:ascii="Arial" w:hAnsi="Arial" w:cs="Arial"/>
          <w:sz w:val="24"/>
          <w:szCs w:val="24"/>
        </w:rPr>
        <w:t xml:space="preserve">Общественные советы в срок, составляющий не менее 15 календарных дней, но не превышающий 30 календарных дней со дня поступления копии заключения, а также копий документов, указанных в </w:t>
      </w:r>
      <w:hyperlink w:anchor="Par131" w:history="1">
        <w:r>
          <w:rPr>
            <w:rFonts w:ascii="Arial" w:hAnsi="Arial" w:cs="Arial"/>
            <w:color w:val="0000FF"/>
            <w:sz w:val="24"/>
            <w:szCs w:val="24"/>
          </w:rPr>
          <w:t>подпунктах "б"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w:anchor="Par154" w:history="1">
        <w:r>
          <w:rPr>
            <w:rFonts w:ascii="Arial" w:hAnsi="Arial" w:cs="Arial"/>
            <w:color w:val="0000FF"/>
            <w:sz w:val="24"/>
            <w:szCs w:val="24"/>
          </w:rPr>
          <w:t>"г" пункта 2.1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рассматривают их и подготавливают заключение о целесообразности реализации инвестиционного проекта с использованием бюджетных средств, которое носит рекомендательный характер.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ред. </w:t>
      </w:r>
      <w:hyperlink r:id="rId53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Утратил силу. - </w:t>
      </w:r>
      <w:hyperlink r:id="rId54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Проведение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публичного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технологического и ценового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аудита инвестиционных проектов, по которым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проектная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документация в отношении объектов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капитального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строительства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разработана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198"/>
      <w:bookmarkEnd w:id="9"/>
      <w:r>
        <w:rPr>
          <w:rFonts w:ascii="Arial" w:hAnsi="Arial" w:cs="Arial"/>
          <w:sz w:val="24"/>
          <w:szCs w:val="24"/>
        </w:rPr>
        <w:t xml:space="preserve">3.1. </w:t>
      </w:r>
      <w:proofErr w:type="gramStart"/>
      <w:r>
        <w:rPr>
          <w:rFonts w:ascii="Arial" w:hAnsi="Arial" w:cs="Arial"/>
          <w:sz w:val="24"/>
          <w:szCs w:val="24"/>
        </w:rPr>
        <w:t xml:space="preserve">Для проведения публичного технологического и ценового аудита инвестиционного проекта заявитель представляет в экспертную организацию подписанные руководителем заявителя (уполномоченным им лицом) и заверенные печатью заявителя (при наличии печати) документы, указанные в </w:t>
      </w:r>
      <w:hyperlink w:anchor="Par128" w:history="1">
        <w:r>
          <w:rPr>
            <w:rFonts w:ascii="Arial" w:hAnsi="Arial" w:cs="Arial"/>
            <w:color w:val="0000FF"/>
            <w:sz w:val="24"/>
            <w:szCs w:val="24"/>
          </w:rPr>
          <w:t>пункте 2.1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а также копию положительного заключения о достоверности определения сметной стоимости объекта капитального строительства (при его наличии), выданного автономным учреждением Чувашской Республики "Центр экспертизы и ценообразования 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строительстве Чувашской Республики" Министерства строительства, архитектуры и жилищно-коммунального хозяйства Чувашской Республики в рамках проведения государственной экспертизы проектной документации по объекту капитального строительства, в порядке и сроки, которые установлены законодательством Российской Федерации (далее - заключение о достоверности сметной стоимости).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Предметом публичного технологического аудита инвестиционного проекта является оценка обоснованности инвестиционного проекта в соответствии с </w:t>
      </w:r>
      <w:hyperlink w:anchor="Par165" w:history="1">
        <w:r>
          <w:rPr>
            <w:rFonts w:ascii="Arial" w:hAnsi="Arial" w:cs="Arial"/>
            <w:color w:val="0000FF"/>
            <w:sz w:val="24"/>
            <w:szCs w:val="24"/>
          </w:rPr>
          <w:t>пунктами 2.2.1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w:anchor="Par174" w:history="1">
        <w:r>
          <w:rPr>
            <w:rFonts w:ascii="Arial" w:hAnsi="Arial" w:cs="Arial"/>
            <w:color w:val="0000FF"/>
            <w:sz w:val="24"/>
            <w:szCs w:val="24"/>
          </w:rPr>
          <w:t>2.2.2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w:anchor="Par184" w:history="1">
        <w:r>
          <w:rPr>
            <w:rFonts w:ascii="Arial" w:hAnsi="Arial" w:cs="Arial"/>
            <w:color w:val="0000FF"/>
            <w:sz w:val="24"/>
            <w:szCs w:val="24"/>
          </w:rPr>
          <w:t>подпунктом "в" пункта 2.3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. 3.2 в ред. </w:t>
      </w:r>
      <w:hyperlink r:id="rId56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Предметом ценового аудита инвестиционного проекта является оценка содержащейся в проектной документации сметной стоимости объекта капитального строительства с учетом результатов проведения публичного технологического аудита инвестиционного проекта.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если по результатам проведения публичного технологического аудита инвестиционного проекта не требуется внесения изменений в проектную документацию и в отношении этого инвестиционного проекта имеется положительное заключение о достоверности сметной стоимости объекта </w:t>
      </w:r>
      <w:r>
        <w:rPr>
          <w:rFonts w:ascii="Arial" w:hAnsi="Arial" w:cs="Arial"/>
          <w:sz w:val="24"/>
          <w:szCs w:val="24"/>
        </w:rPr>
        <w:lastRenderedPageBreak/>
        <w:t>капитального строительства, повторный ценовой аудит такого инвестиционного проекта не проводится.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По результатам проведения публичного технологического аудита инвестиционного проекта экспертной организацией в отношении инвестиционных проектов, не содержащих сведения конфиденциального характера, заявитель направляет копии сводного заключения, заключения о достоверности сметной стоимости (при его наличии), а также копию задания на проектирование, указанную в </w:t>
      </w:r>
      <w:hyperlink w:anchor="Par143" w:history="1">
        <w:r>
          <w:rPr>
            <w:rFonts w:ascii="Arial" w:hAnsi="Arial" w:cs="Arial"/>
            <w:color w:val="0000FF"/>
            <w:sz w:val="24"/>
            <w:szCs w:val="24"/>
          </w:rPr>
          <w:t>подпункте "в" пункта 2.1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в общественный совет.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ред. </w:t>
      </w:r>
      <w:hyperlink r:id="rId58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proofErr w:type="gramStart"/>
      <w:r>
        <w:rPr>
          <w:rFonts w:ascii="Arial" w:hAnsi="Arial" w:cs="Arial"/>
          <w:sz w:val="24"/>
          <w:szCs w:val="24"/>
        </w:rPr>
        <w:t xml:space="preserve">Общественные советы в срок, составляющий не менее 15 календарных дней, но не превышающий 30 календарных дней со дня представления сводного заключения, заключения о достоверности сметной стоимости (при его наличии), а также копии задания на проектирование, указанной в </w:t>
      </w:r>
      <w:hyperlink w:anchor="Par143" w:history="1">
        <w:r>
          <w:rPr>
            <w:rFonts w:ascii="Arial" w:hAnsi="Arial" w:cs="Arial"/>
            <w:color w:val="0000FF"/>
            <w:sz w:val="24"/>
            <w:szCs w:val="24"/>
          </w:rPr>
          <w:t>подпункте "в" пункта 2.1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рассматривают их и подготавливают заключение о целесообразности реализации инвестиционного проекта с использованием бюджетных средств, которое носит рекомендательный</w:t>
      </w:r>
      <w:proofErr w:type="gramEnd"/>
      <w:r>
        <w:rPr>
          <w:rFonts w:ascii="Arial" w:hAnsi="Arial" w:cs="Arial"/>
          <w:sz w:val="24"/>
          <w:szCs w:val="24"/>
        </w:rPr>
        <w:t xml:space="preserve"> характер.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Утратил силу. - </w:t>
      </w:r>
      <w:hyperlink r:id="rId59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0" w:name="Par210"/>
      <w:bookmarkEnd w:id="10"/>
      <w:r>
        <w:rPr>
          <w:rFonts w:ascii="Arial" w:hAnsi="Arial" w:cs="Arial"/>
          <w:b/>
          <w:bCs/>
          <w:sz w:val="24"/>
          <w:szCs w:val="24"/>
        </w:rPr>
        <w:t xml:space="preserve">IV. Проведение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публичного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технологического и ценового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аудита в ходе реализации инвестиционного проекта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В случае если в ходе реализации инвестиционного проекта, в отношении которого имеются положительное сводное заключение и положительное заключение о достоверности сметной стоимости, увеличилась сметная стоимость объекта капитального строительства или уменьшилась его мощность, то в отношении инвестиционного проекта проводится повторный публичный технологический и ценовой аудит в соответствии с настоящим Положением.</w:t>
      </w: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ред. </w:t>
      </w:r>
      <w:hyperlink r:id="rId60" w:history="1">
        <w:r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Кабинета Министров ЧР от 27.09.2017 N 384)</w:t>
      </w:r>
    </w:p>
    <w:p w:rsidR="00835BDE" w:rsidRDefault="00835BDE" w:rsidP="00835B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>
        <w:rPr>
          <w:rFonts w:ascii="Arial" w:hAnsi="Arial" w:cs="Arial"/>
          <w:sz w:val="24"/>
          <w:szCs w:val="24"/>
        </w:rPr>
        <w:t>В случае если в ходе реализации инвестиционного проекта, который не подлежал проведению обязательного публичного технологического и ценового аудита, увеличилась сметная стоимость объекта капитального строительства и (или) изменилась его мощность и в результате этих изменений объект попал в категорию объектов капитального строительства, предусмотренных настоящим Положением, то в отношении инвестиционного проекта проводится публичный технологический и ценовой аудит в соответствии с настоящим Положением.</w:t>
      </w:r>
      <w:proofErr w:type="gramEnd"/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BDE" w:rsidRDefault="00835BDE" w:rsidP="00835BD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F340B" w:rsidRDefault="006F340B">
      <w:bookmarkStart w:id="11" w:name="_GoBack"/>
      <w:bookmarkEnd w:id="11"/>
    </w:p>
    <w:sectPr w:rsidR="006F340B" w:rsidSect="00935C70">
      <w:pgSz w:w="12240" w:h="15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E"/>
    <w:rsid w:val="006F340B"/>
    <w:rsid w:val="0083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08CA03C35A166F788D8562C715207C2539535043B5FDBDD4485F73DD5F033A61B622FB21CBF601CFF561A6B3178EFC6131F0B056E45EDB5000A1a2tCJ" TargetMode="External"/><Relationship Id="rId18" Type="http://schemas.openxmlformats.org/officeDocument/2006/relationships/hyperlink" Target="consultantplus://offline/ref=1008CA03C35A166F788D8562C715207C2539535044B7FAB4DC4B0279D5060F3866B97DEC2682FA00CFF761A0BD488BE97069FFB64CFA5CC74C02A32Ea7tAJ" TargetMode="External"/><Relationship Id="rId26" Type="http://schemas.openxmlformats.org/officeDocument/2006/relationships/hyperlink" Target="consultantplus://offline/ref=1008CA03C35A166F788D8562C715207C253953504CB1FCB6DD485F73DD5F033A61B622FB21CBF601CFF763A1B3178EFC6131F0B056E45EDB5000A1a2tCJ" TargetMode="External"/><Relationship Id="rId39" Type="http://schemas.openxmlformats.org/officeDocument/2006/relationships/hyperlink" Target="consultantplus://offline/ref=1008CA03C35A166F788D8562C715207C253953504CB1FCB6DD485F73DD5F033A61B622FB21CBF601CFF765A5B3178EFC6131F0B056E45EDB5000A1a2tCJ" TargetMode="External"/><Relationship Id="rId21" Type="http://schemas.openxmlformats.org/officeDocument/2006/relationships/hyperlink" Target="consultantplus://offline/ref=1008CA03C35A166F788D8562C715207C2539535044B7FAB4DC4B0279D5060F3866B97DEC2682FA00CFF761A0BE488BE97069FFB64CFA5CC74C02A32Ea7tAJ" TargetMode="External"/><Relationship Id="rId34" Type="http://schemas.openxmlformats.org/officeDocument/2006/relationships/hyperlink" Target="consultantplus://offline/ref=1008CA03C35A166F788D8562C715207C253953504CB1FCB6DD485F73DD5F033A61B622FB21CBF601CFF763A9B3178EFC6131F0B056E45EDB5000A1a2tCJ" TargetMode="External"/><Relationship Id="rId42" Type="http://schemas.openxmlformats.org/officeDocument/2006/relationships/hyperlink" Target="consultantplus://offline/ref=1008CA03C35A166F788D8562C715207C253953504CB1FCB6DD485F73DD5F033A61B622FB21CBF601CFF764A3B3178EFC6131F0B056E45EDB5000A1a2tCJ" TargetMode="External"/><Relationship Id="rId47" Type="http://schemas.openxmlformats.org/officeDocument/2006/relationships/hyperlink" Target="consultantplus://offline/ref=1008CA03C35A166F788D8562C715207C253953504CB1FCB6DD485F73DD5F033A61B622FB21CBF601CFF766A8B3178EFC6131F0B056E45EDB5000A1a2tCJ" TargetMode="External"/><Relationship Id="rId50" Type="http://schemas.openxmlformats.org/officeDocument/2006/relationships/hyperlink" Target="consultantplus://offline/ref=1008CA03C35A166F788D8562C715207C253953504CB1FCB6DD485F73DD5F033A61B622FB21CBF601CFF768A3B3178EFC6131F0B056E45EDB5000A1a2tCJ" TargetMode="External"/><Relationship Id="rId55" Type="http://schemas.openxmlformats.org/officeDocument/2006/relationships/hyperlink" Target="consultantplus://offline/ref=1008CA03C35A166F788D8562C715207C253953504CB1FCB6DD485F73DD5F033A61B622FB21CBF601CFF661A8B3178EFC6131F0B056E45EDB5000A1a2tCJ" TargetMode="External"/><Relationship Id="rId7" Type="http://schemas.openxmlformats.org/officeDocument/2006/relationships/hyperlink" Target="consultantplus://offline/ref=1008CA03C35A166F788D9B6FD1797E782E360F5B42B4F2E28917042E8A56096D34F923B567C2E901CDE963A0BAa4t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08CA03C35A166F788D8562C715207C2539535043B5FDBDD4485F73DD5F033A61B622FB21CBF601CFF661A3B3178EFC6131F0B056E45EDB5000A1a2tCJ" TargetMode="External"/><Relationship Id="rId29" Type="http://schemas.openxmlformats.org/officeDocument/2006/relationships/hyperlink" Target="consultantplus://offline/ref=1008CA03C35A166F788D8562C715207C253953504CB1FCB6DD485F73DD5F033A61B622FB21CBF601CFF763A2B3178EFC6131F0B056E45EDB5000A1a2tCJ" TargetMode="External"/><Relationship Id="rId11" Type="http://schemas.openxmlformats.org/officeDocument/2006/relationships/hyperlink" Target="consultantplus://offline/ref=1008CA03C35A166F788D8562C715207C2539535043B5FDBDD4485F73DD5F033A61B622FB21CBF601CFF762A4B3178EFC6131F0B056E45EDB5000A1a2tCJ" TargetMode="External"/><Relationship Id="rId24" Type="http://schemas.openxmlformats.org/officeDocument/2006/relationships/hyperlink" Target="consultantplus://offline/ref=1008CA03C35A166F788D8562C715207C2539535044B7FAB4DC4B0279D5060F3866B97DEC2682FA00CFF761A0B1488BE97069FFB64CFA5CC74C02A32Ea7tAJ" TargetMode="External"/><Relationship Id="rId32" Type="http://schemas.openxmlformats.org/officeDocument/2006/relationships/hyperlink" Target="consultantplus://offline/ref=1008CA03C35A166F788D8562C715207C253953504CB1FCB6DD485F73DD5F033A61B622FB21CBF601CFF763A7B3178EFC6131F0B056E45EDB5000A1a2tCJ" TargetMode="External"/><Relationship Id="rId37" Type="http://schemas.openxmlformats.org/officeDocument/2006/relationships/hyperlink" Target="consultantplus://offline/ref=1008CA03C35A166F788D8562C715207C253953504CB1FCB6DD485F73DD5F033A61B622FB21CBF601CFF762A4B3178EFC6131F0B056E45EDB5000A1a2tCJ" TargetMode="External"/><Relationship Id="rId40" Type="http://schemas.openxmlformats.org/officeDocument/2006/relationships/hyperlink" Target="consultantplus://offline/ref=1008CA03C35A166F788D8562C715207C253953504CB1FCB6DD485F73DD5F033A61B622FB21CBF601CFF765A6B3178EFC6131F0B056E45EDB5000A1a2tCJ" TargetMode="External"/><Relationship Id="rId45" Type="http://schemas.openxmlformats.org/officeDocument/2006/relationships/hyperlink" Target="consultantplus://offline/ref=1008CA03C35A166F788D8562C715207C253953504CB1FCB6DD485F73DD5F033A61B622FB21CBF601CFF766A6B3178EFC6131F0B056E45EDB5000A1a2tCJ" TargetMode="External"/><Relationship Id="rId53" Type="http://schemas.openxmlformats.org/officeDocument/2006/relationships/hyperlink" Target="consultantplus://offline/ref=1008CA03C35A166F788D8562C715207C253953504CB1FCB6DD485F73DD5F033A61B622FB21CBF601CFF661A5B3178EFC6131F0B056E45EDB5000A1a2tCJ" TargetMode="External"/><Relationship Id="rId58" Type="http://schemas.openxmlformats.org/officeDocument/2006/relationships/hyperlink" Target="consultantplus://offline/ref=1008CA03C35A166F788D8562C715207C253953504CB1FCB6DD485F73DD5F033A61B622FB21CBF601CFF660A3B3178EFC6131F0B056E45EDB5000A1a2tCJ" TargetMode="External"/><Relationship Id="rId5" Type="http://schemas.openxmlformats.org/officeDocument/2006/relationships/hyperlink" Target="consultantplus://offline/ref=1008CA03C35A166F788D8562C715207C253953504CB1FCB6DD485F73DD5F033A61B622FB21CBF601CFF761A5B3178EFC6131F0B056E45EDB5000A1a2tCJ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1008CA03C35A166F788D8562C715207C253953504CB1FCB6DD485F73DD5F033A61B622FB21CBF601CFF760A1B3178EFC6131F0B056E45EDB5000A1a2tCJ" TargetMode="External"/><Relationship Id="rId14" Type="http://schemas.openxmlformats.org/officeDocument/2006/relationships/hyperlink" Target="consultantplus://offline/ref=1008CA03C35A166F788D8562C715207C2539535043B5FDBDD4485F73DD5F033A61B622FB21CBF601CFF767A7B3178EFC6131F0B056E45EDB5000A1a2tCJ" TargetMode="External"/><Relationship Id="rId22" Type="http://schemas.openxmlformats.org/officeDocument/2006/relationships/hyperlink" Target="consultantplus://offline/ref=1008CA03C35A166F788D8562C715207C253953504CB1FCB6DD485F73DD5F033A61B622FB21CBF601CFF760A4B3178EFC6131F0B056E45EDB5000A1a2tCJ" TargetMode="External"/><Relationship Id="rId27" Type="http://schemas.openxmlformats.org/officeDocument/2006/relationships/hyperlink" Target="consultantplus://offline/ref=1008CA03C35A166F788D9B6FD1797E782E360F5E4DB6F2E28917042E8A56096D26F97BB965C6F402CBFC35F1FC16D2BA3022F2B656E65CC7a5t2J" TargetMode="External"/><Relationship Id="rId30" Type="http://schemas.openxmlformats.org/officeDocument/2006/relationships/hyperlink" Target="consultantplus://offline/ref=1008CA03C35A166F788D8562C715207C253953504CB1FCB6DD485F73DD5F033A61B622FB21CBF601CFF763A4B3178EFC6131F0B056E45EDB5000A1a2tCJ" TargetMode="External"/><Relationship Id="rId35" Type="http://schemas.openxmlformats.org/officeDocument/2006/relationships/hyperlink" Target="consultantplus://offline/ref=1008CA03C35A166F788D8562C715207C253953504CB1FCB6DD485F73DD5F033A61B622FB21CBF601CFF762A1B3178EFC6131F0B056E45EDB5000A1a2tCJ" TargetMode="External"/><Relationship Id="rId43" Type="http://schemas.openxmlformats.org/officeDocument/2006/relationships/hyperlink" Target="consultantplus://offline/ref=1008CA03C35A166F788D8562C715207C253953504CB1FCB6DD485F73DD5F033A61B622FB21CBF601CFF764A4B3178EFC6131F0B056E45EDB5000A1a2tCJ" TargetMode="External"/><Relationship Id="rId48" Type="http://schemas.openxmlformats.org/officeDocument/2006/relationships/hyperlink" Target="consultantplus://offline/ref=1008CA03C35A166F788D8562C715207C253953504CB1FCB6DD485F73DD5F033A61B622FB21CBF601CFF766A9B3178EFC6131F0B056E45EDB5000A1a2tCJ" TargetMode="External"/><Relationship Id="rId56" Type="http://schemas.openxmlformats.org/officeDocument/2006/relationships/hyperlink" Target="consultantplus://offline/ref=1008CA03C35A166F788D8562C715207C253953504CB1FCB6DD485F73DD5F033A61B622FB21CBF601CFF661A9B3178EFC6131F0B056E45EDB5000A1a2tCJ" TargetMode="External"/><Relationship Id="rId8" Type="http://schemas.openxmlformats.org/officeDocument/2006/relationships/hyperlink" Target="consultantplus://offline/ref=1008CA03C35A166F788D8562C715207C2539535041B2FAB1D3485F73DD5F033A61B622FB21CBF601CFF761A2B3178EFC6131F0B056E45EDB5000A1a2tCJ" TargetMode="External"/><Relationship Id="rId51" Type="http://schemas.openxmlformats.org/officeDocument/2006/relationships/hyperlink" Target="consultantplus://offline/ref=1008CA03C35A166F788D8562C715207C253953504CB1FCB6DD485F73DD5F033A61B622FB21CBF601CFF768A9B3178EFC6131F0B056E45EDB5000A1a2t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08CA03C35A166F788D8562C715207C2539535043B5FDBDD4485F73DD5F033A61B622FB21CBF601CFF767A7B3178EFC6131F0B056E45EDB5000A1a2tCJ" TargetMode="External"/><Relationship Id="rId17" Type="http://schemas.openxmlformats.org/officeDocument/2006/relationships/hyperlink" Target="consultantplus://offline/ref=1008CA03C35A166F788D8562C715207C253953504CB1FCB6DD485F73DD5F033A61B622FB21CBF601CFF761A8B3178EFC6131F0B056E45EDB5000A1a2tCJ" TargetMode="External"/><Relationship Id="rId25" Type="http://schemas.openxmlformats.org/officeDocument/2006/relationships/hyperlink" Target="consultantplus://offline/ref=1008CA03C35A166F788D8562C715207C253953504CB1FCB6DD485F73DD5F033A61B622FB21CBF601CFF760A8B3178EFC6131F0B056E45EDB5000A1a2tCJ" TargetMode="External"/><Relationship Id="rId33" Type="http://schemas.openxmlformats.org/officeDocument/2006/relationships/hyperlink" Target="consultantplus://offline/ref=1008CA03C35A166F788D9B6FD1797E782E30055A44B3F2E28917042E8A56096D26F97BB965C6F301CDFC35F1FC16D2BA3022F2B656E65CC7a5t2J" TargetMode="External"/><Relationship Id="rId38" Type="http://schemas.openxmlformats.org/officeDocument/2006/relationships/hyperlink" Target="consultantplus://offline/ref=1008CA03C35A166F788D8562C715207C253953504CB1FCB6DD485F73DD5F033A61B622FB21CBF601CFF765A3B3178EFC6131F0B056E45EDB5000A1a2tCJ" TargetMode="External"/><Relationship Id="rId46" Type="http://schemas.openxmlformats.org/officeDocument/2006/relationships/hyperlink" Target="consultantplus://offline/ref=1008CA03C35A166F788D8562C715207C253953504CB1FCB6DD485F73DD5F033A61B622FB21CBF601CFF766A7B3178EFC6131F0B056E45EDB5000A1a2tCJ" TargetMode="External"/><Relationship Id="rId59" Type="http://schemas.openxmlformats.org/officeDocument/2006/relationships/hyperlink" Target="consultantplus://offline/ref=1008CA03C35A166F788D8562C715207C253953504CB1FCB6DD485F73DD5F033A61B622FB21CBF601CFF660A4B3178EFC6131F0B056E45EDB5000A1a2tCJ" TargetMode="External"/><Relationship Id="rId20" Type="http://schemas.openxmlformats.org/officeDocument/2006/relationships/hyperlink" Target="consultantplus://offline/ref=1008CA03C35A166F788D8562C715207C253953504CB1FCB6DD485F73DD5F033A61B622FB21CBF601CFF760A2B3178EFC6131F0B056E45EDB5000A1a2tCJ" TargetMode="External"/><Relationship Id="rId41" Type="http://schemas.openxmlformats.org/officeDocument/2006/relationships/hyperlink" Target="consultantplus://offline/ref=1008CA03C35A166F788D8562C715207C253953504CB1FCB6DD485F73DD5F033A61B622FB21CBF601CFF765A7B3178EFC6131F0B056E45EDB5000A1a2tCJ" TargetMode="External"/><Relationship Id="rId54" Type="http://schemas.openxmlformats.org/officeDocument/2006/relationships/hyperlink" Target="consultantplus://offline/ref=1008CA03C35A166F788D8562C715207C253953504CB1FCB6DD485F73DD5F033A61B622FB21CBF601CFF661A6B3178EFC6131F0B056E45EDB5000A1a2tC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8CA03C35A166F788D8562C715207C2539535044B7FAB4DC4B0279D5060F3866B97DEC2682FA00CFF761A0BD488BE97069FFB64CFA5CC74C02A32Ea7tAJ" TargetMode="External"/><Relationship Id="rId15" Type="http://schemas.openxmlformats.org/officeDocument/2006/relationships/hyperlink" Target="consultantplus://offline/ref=1008CA03C35A166F788D8562C715207C2539535043B5FDBDD4485F73DD5F033A61B622FB21CBF601CFF769A3B3178EFC6131F0B056E45EDB5000A1a2tCJ" TargetMode="External"/><Relationship Id="rId23" Type="http://schemas.openxmlformats.org/officeDocument/2006/relationships/hyperlink" Target="consultantplus://offline/ref=1008CA03C35A166F788D8562C715207C2539535044B7FAB4DC4B0279D5060F3866B97DEC2682FA00CFF761A0BF488BE97069FFB64CFA5CC74C02A32Ea7tAJ" TargetMode="External"/><Relationship Id="rId28" Type="http://schemas.openxmlformats.org/officeDocument/2006/relationships/hyperlink" Target="consultantplus://offline/ref=1008CA03C35A166F788D9B6FD1797E782E360F5944B0F2E28917042E8A56096D26F97BB965C6F700CBFC35F1FC16D2BA3022F2B656E65CC7a5t2J" TargetMode="External"/><Relationship Id="rId36" Type="http://schemas.openxmlformats.org/officeDocument/2006/relationships/hyperlink" Target="consultantplus://offline/ref=1008CA03C35A166F788D8562C715207C253953504CB1FCB6DD485F73DD5F033A61B622FB21CBF601CFF762A2B3178EFC6131F0B056E45EDB5000A1a2tCJ" TargetMode="External"/><Relationship Id="rId49" Type="http://schemas.openxmlformats.org/officeDocument/2006/relationships/hyperlink" Target="consultantplus://offline/ref=1008CA03C35A166F788D8562C715207C253953504CB1FCB6DD485F73DD5F033A61B622FB21CBF601CFF769A4B3178EFC6131F0B056E45EDB5000A1a2tCJ" TargetMode="External"/><Relationship Id="rId57" Type="http://schemas.openxmlformats.org/officeDocument/2006/relationships/hyperlink" Target="consultantplus://offline/ref=1008CA03C35A166F788D8562C715207C253953504CB1FCB6DD485F73DD5F033A61B622FB21CBF601CFF660A1B3178EFC6131F0B056E45EDB5000A1a2tCJ" TargetMode="External"/><Relationship Id="rId10" Type="http://schemas.openxmlformats.org/officeDocument/2006/relationships/hyperlink" Target="consultantplus://offline/ref=1008CA03C35A166F788D8562C715207C2539535043B5FDBDD4485F73DD5F033A61B622FB21CBF601CFF760A9B3178EFC6131F0B056E45EDB5000A1a2tCJ" TargetMode="External"/><Relationship Id="rId31" Type="http://schemas.openxmlformats.org/officeDocument/2006/relationships/hyperlink" Target="consultantplus://offline/ref=1008CA03C35A166F788D8562C715207C253953504CB1FCB6DD485F73DD5F033A61B622FB21CBF601CFF763A6B3178EFC6131F0B056E45EDB5000A1a2tCJ" TargetMode="External"/><Relationship Id="rId44" Type="http://schemas.openxmlformats.org/officeDocument/2006/relationships/hyperlink" Target="consultantplus://offline/ref=1008CA03C35A166F788D8562C715207C253953504CB1FCB6DD485F73DD5F033A61B622FB21CBF601CFF767A6B3178EFC6131F0B056E45EDB5000A1a2tCJ" TargetMode="External"/><Relationship Id="rId52" Type="http://schemas.openxmlformats.org/officeDocument/2006/relationships/hyperlink" Target="consultantplus://offline/ref=1008CA03C35A166F788D8562C715207C253953504CB1FCB6DD485F73DD5F033A61B622FB21CBF601CFF661A4B3178EFC6131F0B056E45EDB5000A1a2tCJ" TargetMode="External"/><Relationship Id="rId60" Type="http://schemas.openxmlformats.org/officeDocument/2006/relationships/hyperlink" Target="consultantplus://offline/ref=1008CA03C35A166F788D8562C715207C253953504CB1FCB6DD485F73DD5F033A61B622FB21CBF601CFF660A5B3178EFC6131F0B056E45EDB5000A1a2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8CA03C35A166F788D8562C715207C253953504CB1FCB6DD485F73DD5F033A61B622FB21CBF601CFF761A6B3178EFC6131F0B056E45EDB5000A1a2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7144</Words>
  <Characters>40726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 (Приемная)</dc:creator>
  <cp:lastModifiedBy>economy (Приемная)</cp:lastModifiedBy>
  <cp:revision>1</cp:revision>
  <dcterms:created xsi:type="dcterms:W3CDTF">2020-02-24T09:45:00Z</dcterms:created>
  <dcterms:modified xsi:type="dcterms:W3CDTF">2020-02-24T09:47:00Z</dcterms:modified>
</cp:coreProperties>
</file>