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D3" w:rsidRDefault="001C21D3">
      <w:pPr>
        <w:pStyle w:val="ConsPlusTitlePage"/>
      </w:pPr>
      <w:r>
        <w:t xml:space="preserve">Документ предоставлен </w:t>
      </w:r>
      <w:hyperlink r:id="rId5" w:history="1">
        <w:r>
          <w:rPr>
            <w:color w:val="0000FF"/>
          </w:rPr>
          <w:t>КонсультантПлюс</w:t>
        </w:r>
      </w:hyperlink>
      <w:r>
        <w:br/>
      </w:r>
    </w:p>
    <w:p w:rsidR="001C21D3" w:rsidRDefault="001C21D3">
      <w:pPr>
        <w:pStyle w:val="ConsPlusNormal"/>
        <w:jc w:val="both"/>
        <w:outlineLvl w:val="0"/>
      </w:pPr>
    </w:p>
    <w:p w:rsidR="001C21D3" w:rsidRDefault="001C21D3">
      <w:pPr>
        <w:pStyle w:val="ConsPlusTitle"/>
        <w:jc w:val="center"/>
        <w:outlineLvl w:val="0"/>
      </w:pPr>
      <w:r>
        <w:t>КАБИНЕТ МИНИСТРОВ ЧУВАШСКОЙ РЕСПУБЛИКИ</w:t>
      </w:r>
    </w:p>
    <w:p w:rsidR="001C21D3" w:rsidRDefault="001C21D3">
      <w:pPr>
        <w:pStyle w:val="ConsPlusTitle"/>
        <w:jc w:val="both"/>
      </w:pPr>
    </w:p>
    <w:p w:rsidR="001C21D3" w:rsidRDefault="001C21D3">
      <w:pPr>
        <w:pStyle w:val="ConsPlusTitle"/>
        <w:jc w:val="center"/>
      </w:pPr>
      <w:r>
        <w:t>ПОСТАНОВЛЕНИЕ</w:t>
      </w:r>
    </w:p>
    <w:p w:rsidR="001C21D3" w:rsidRDefault="001C21D3">
      <w:pPr>
        <w:pStyle w:val="ConsPlusTitle"/>
        <w:jc w:val="center"/>
      </w:pPr>
      <w:r>
        <w:t>от 5 декабря 2018 г. N 496</w:t>
      </w:r>
    </w:p>
    <w:p w:rsidR="001C21D3" w:rsidRDefault="001C21D3">
      <w:pPr>
        <w:pStyle w:val="ConsPlusTitle"/>
        <w:jc w:val="both"/>
      </w:pPr>
    </w:p>
    <w:p w:rsidR="001C21D3" w:rsidRDefault="001C21D3">
      <w:pPr>
        <w:pStyle w:val="ConsPlusTitle"/>
        <w:jc w:val="center"/>
      </w:pPr>
      <w:r>
        <w:t>О ГОСУДАРСТВЕННОЙ ПРОГРАММЕ ЧУВАШСКОЙ РЕСПУБЛИКИ</w:t>
      </w:r>
    </w:p>
    <w:p w:rsidR="001C21D3" w:rsidRDefault="001C21D3">
      <w:pPr>
        <w:pStyle w:val="ConsPlusTitle"/>
        <w:jc w:val="center"/>
      </w:pPr>
      <w:r>
        <w:t>"ЭКОНОМИЧЕСКОЕ РАЗВИТИЕ ЧУВАШСКОЙ РЕСПУБЛИКИ"</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Постановлений Кабинета Министров ЧР от 11.02.2019 </w:t>
            </w:r>
            <w:hyperlink r:id="rId6" w:history="1">
              <w:r>
                <w:rPr>
                  <w:color w:val="0000FF"/>
                </w:rPr>
                <w:t>N 22</w:t>
              </w:r>
            </w:hyperlink>
            <w:r>
              <w:rPr>
                <w:color w:val="392C69"/>
              </w:rPr>
              <w:t>,</w:t>
            </w:r>
          </w:p>
          <w:p w:rsidR="001C21D3" w:rsidRDefault="001C21D3">
            <w:pPr>
              <w:pStyle w:val="ConsPlusNormal"/>
              <w:jc w:val="center"/>
            </w:pPr>
            <w:r>
              <w:rPr>
                <w:color w:val="392C69"/>
              </w:rPr>
              <w:t xml:space="preserve">от 17.05.2019 </w:t>
            </w:r>
            <w:hyperlink r:id="rId7" w:history="1">
              <w:r>
                <w:rPr>
                  <w:color w:val="0000FF"/>
                </w:rPr>
                <w:t>N 151</w:t>
              </w:r>
            </w:hyperlink>
            <w:r>
              <w:rPr>
                <w:color w:val="392C69"/>
              </w:rPr>
              <w:t xml:space="preserve">, от 24.07.2019 </w:t>
            </w:r>
            <w:hyperlink r:id="rId8" w:history="1">
              <w:r>
                <w:rPr>
                  <w:color w:val="0000FF"/>
                </w:rPr>
                <w:t>N 313</w:t>
              </w:r>
            </w:hyperlink>
            <w:r>
              <w:rPr>
                <w:color w:val="392C69"/>
              </w:rPr>
              <w:t xml:space="preserve">, от 27.11.2019 </w:t>
            </w:r>
            <w:hyperlink r:id="rId9" w:history="1">
              <w:r>
                <w:rPr>
                  <w:color w:val="0000FF"/>
                </w:rPr>
                <w:t>N 506</w:t>
              </w:r>
            </w:hyperlink>
            <w:r>
              <w:rPr>
                <w:color w:val="392C69"/>
              </w:rPr>
              <w:t>,</w:t>
            </w:r>
          </w:p>
          <w:p w:rsidR="001C21D3" w:rsidRDefault="001C21D3">
            <w:pPr>
              <w:pStyle w:val="ConsPlusNormal"/>
              <w:jc w:val="center"/>
            </w:pPr>
            <w:r>
              <w:rPr>
                <w:color w:val="392C69"/>
              </w:rPr>
              <w:t xml:space="preserve">от 24.01.2020 </w:t>
            </w:r>
            <w:hyperlink r:id="rId10" w:history="1">
              <w:r>
                <w:rPr>
                  <w:color w:val="0000FF"/>
                </w:rPr>
                <w:t>N 28</w:t>
              </w:r>
            </w:hyperlink>
            <w:r>
              <w:rPr>
                <w:color w:val="392C69"/>
              </w:rPr>
              <w:t xml:space="preserve">, от 15.05.2020 </w:t>
            </w:r>
            <w:hyperlink r:id="rId11" w:history="1">
              <w:r>
                <w:rPr>
                  <w:color w:val="0000FF"/>
                </w:rPr>
                <w:t>N 247</w:t>
              </w:r>
            </w:hyperlink>
            <w:r>
              <w:rPr>
                <w:color w:val="392C69"/>
              </w:rPr>
              <w:t xml:space="preserve">, от 31.07.2020 </w:t>
            </w:r>
            <w:hyperlink r:id="rId12" w:history="1">
              <w:r>
                <w:rPr>
                  <w:color w:val="0000FF"/>
                </w:rPr>
                <w:t>N 429</w:t>
              </w:r>
            </w:hyperlink>
            <w:r>
              <w:rPr>
                <w:color w:val="392C69"/>
              </w:rPr>
              <w:t>)</w:t>
            </w:r>
          </w:p>
        </w:tc>
      </w:tr>
    </w:tbl>
    <w:p w:rsidR="001C21D3" w:rsidRDefault="001C21D3">
      <w:pPr>
        <w:pStyle w:val="ConsPlusNormal"/>
        <w:jc w:val="both"/>
      </w:pPr>
    </w:p>
    <w:p w:rsidR="001C21D3" w:rsidRDefault="001C21D3">
      <w:pPr>
        <w:pStyle w:val="ConsPlusNormal"/>
        <w:ind w:firstLine="540"/>
        <w:jc w:val="both"/>
      </w:pPr>
      <w:r>
        <w:t>В целях достижения высоких стандартов благосостояния населения Чувашской Республики и обеспечения сбалансированного экономического развития и конкурентоспособности экономики Чувашской Республики Кабинет Министров Чувашской Республики постановляет:</w:t>
      </w:r>
    </w:p>
    <w:p w:rsidR="001C21D3" w:rsidRDefault="001C21D3">
      <w:pPr>
        <w:pStyle w:val="ConsPlusNormal"/>
        <w:spacing w:before="220"/>
        <w:ind w:firstLine="540"/>
        <w:jc w:val="both"/>
      </w:pPr>
      <w:r>
        <w:t xml:space="preserve">1. Утвердить прилагаемую государственную </w:t>
      </w:r>
      <w:hyperlink w:anchor="P36" w:history="1">
        <w:r>
          <w:rPr>
            <w:color w:val="0000FF"/>
          </w:rPr>
          <w:t>программу</w:t>
        </w:r>
      </w:hyperlink>
      <w:r>
        <w:t xml:space="preserve"> Чувашской Республики "Экономическое развитие Чувашской Республики" (далее - Государственная программа).</w:t>
      </w:r>
    </w:p>
    <w:p w:rsidR="001C21D3" w:rsidRDefault="001C21D3">
      <w:pPr>
        <w:pStyle w:val="ConsPlusNormal"/>
        <w:spacing w:before="220"/>
        <w:ind w:firstLine="540"/>
        <w:jc w:val="both"/>
      </w:pPr>
      <w:r>
        <w:t>2. Утвердить ответственным исполнителем Государственной программы Министерство экономического развития и имущественных отношений Чувашской Республики.</w:t>
      </w:r>
    </w:p>
    <w:p w:rsidR="001C21D3" w:rsidRDefault="001C21D3">
      <w:pPr>
        <w:pStyle w:val="ConsPlusNormal"/>
        <w:jc w:val="both"/>
      </w:pPr>
      <w:r>
        <w:t xml:space="preserve">(в ред. </w:t>
      </w:r>
      <w:hyperlink r:id="rId13" w:history="1">
        <w:r>
          <w:rPr>
            <w:color w:val="0000FF"/>
          </w:rPr>
          <w:t>Постановления</w:t>
        </w:r>
      </w:hyperlink>
      <w:r>
        <w:t xml:space="preserve"> Кабинета Министров ЧР от 15.05.2020 N 247)</w:t>
      </w:r>
    </w:p>
    <w:p w:rsidR="001C21D3" w:rsidRDefault="001C21D3">
      <w:pPr>
        <w:pStyle w:val="ConsPlusNormal"/>
        <w:spacing w:before="220"/>
        <w:ind w:firstLine="540"/>
        <w:jc w:val="both"/>
      </w:pPr>
      <w:r>
        <w:t>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 исходя из реальных возможностей республиканского бюджета Чувашской Республики.</w:t>
      </w:r>
    </w:p>
    <w:p w:rsidR="001C21D3" w:rsidRDefault="001C21D3">
      <w:pPr>
        <w:pStyle w:val="ConsPlusNormal"/>
        <w:spacing w:before="220"/>
        <w:ind w:firstLine="540"/>
        <w:jc w:val="both"/>
      </w:pPr>
      <w:r>
        <w:t>4. Контроль за выполнением настоящего постановления возложить на Министерство экономического развития и имущественных отношений Чувашской Республики.</w:t>
      </w:r>
    </w:p>
    <w:p w:rsidR="001C21D3" w:rsidRDefault="001C21D3">
      <w:pPr>
        <w:pStyle w:val="ConsPlusNormal"/>
        <w:jc w:val="both"/>
      </w:pPr>
      <w:r>
        <w:t xml:space="preserve">(в ред. </w:t>
      </w:r>
      <w:hyperlink r:id="rId14" w:history="1">
        <w:r>
          <w:rPr>
            <w:color w:val="0000FF"/>
          </w:rPr>
          <w:t>Постановления</w:t>
        </w:r>
      </w:hyperlink>
      <w:r>
        <w:t xml:space="preserve"> Кабинета Министров ЧР от 15.05.2020 N 247)</w:t>
      </w:r>
    </w:p>
    <w:p w:rsidR="001C21D3" w:rsidRDefault="001C21D3">
      <w:pPr>
        <w:pStyle w:val="ConsPlusNormal"/>
        <w:spacing w:before="220"/>
        <w:ind w:firstLine="540"/>
        <w:jc w:val="both"/>
      </w:pPr>
      <w:r>
        <w:t>5. Настоящее постановление вступает в силу с 1 января 2019 года.</w:t>
      </w:r>
    </w:p>
    <w:p w:rsidR="001C21D3" w:rsidRDefault="001C21D3">
      <w:pPr>
        <w:pStyle w:val="ConsPlusNormal"/>
        <w:jc w:val="both"/>
      </w:pPr>
    </w:p>
    <w:p w:rsidR="001C21D3" w:rsidRDefault="001C21D3">
      <w:pPr>
        <w:pStyle w:val="ConsPlusNormal"/>
        <w:jc w:val="right"/>
      </w:pPr>
      <w:r>
        <w:t>Председатель Кабинета Министров</w:t>
      </w:r>
    </w:p>
    <w:p w:rsidR="001C21D3" w:rsidRDefault="001C21D3">
      <w:pPr>
        <w:pStyle w:val="ConsPlusNormal"/>
        <w:jc w:val="right"/>
      </w:pPr>
      <w:r>
        <w:t>Чувашской Республики</w:t>
      </w:r>
    </w:p>
    <w:p w:rsidR="001C21D3" w:rsidRDefault="001C21D3">
      <w:pPr>
        <w:pStyle w:val="ConsPlusNormal"/>
        <w:jc w:val="right"/>
      </w:pPr>
      <w:r>
        <w:t>И.МОТОРИН</w:t>
      </w: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0"/>
      </w:pPr>
      <w:r>
        <w:t>Утверждена</w:t>
      </w:r>
    </w:p>
    <w:p w:rsidR="001C21D3" w:rsidRDefault="001C21D3">
      <w:pPr>
        <w:pStyle w:val="ConsPlusNormal"/>
        <w:jc w:val="right"/>
      </w:pPr>
      <w:r>
        <w:t>постановлением</w:t>
      </w:r>
    </w:p>
    <w:p w:rsidR="001C21D3" w:rsidRDefault="001C21D3">
      <w:pPr>
        <w:pStyle w:val="ConsPlusNormal"/>
        <w:jc w:val="right"/>
      </w:pPr>
      <w:r>
        <w:t>Кабинета Министров</w:t>
      </w:r>
    </w:p>
    <w:p w:rsidR="001C21D3" w:rsidRDefault="001C21D3">
      <w:pPr>
        <w:pStyle w:val="ConsPlusNormal"/>
        <w:jc w:val="right"/>
      </w:pPr>
      <w:r>
        <w:t>Чувашской Республики</w:t>
      </w:r>
    </w:p>
    <w:p w:rsidR="001C21D3" w:rsidRDefault="001C21D3">
      <w:pPr>
        <w:pStyle w:val="ConsPlusNormal"/>
        <w:jc w:val="right"/>
      </w:pPr>
      <w:r>
        <w:t>от 05.12.2018 N 496</w:t>
      </w:r>
    </w:p>
    <w:p w:rsidR="001C21D3" w:rsidRDefault="001C21D3">
      <w:pPr>
        <w:pStyle w:val="ConsPlusNormal"/>
        <w:jc w:val="both"/>
      </w:pPr>
    </w:p>
    <w:p w:rsidR="001C21D3" w:rsidRDefault="001C21D3">
      <w:pPr>
        <w:pStyle w:val="ConsPlusTitle"/>
        <w:jc w:val="center"/>
      </w:pPr>
      <w:bookmarkStart w:id="0" w:name="P36"/>
      <w:bookmarkEnd w:id="0"/>
      <w:r>
        <w:t>ГОСУДАРСТВЕННАЯ ПРОГРАММА</w:t>
      </w:r>
    </w:p>
    <w:p w:rsidR="001C21D3" w:rsidRDefault="001C21D3">
      <w:pPr>
        <w:pStyle w:val="ConsPlusTitle"/>
        <w:jc w:val="center"/>
      </w:pPr>
      <w:r>
        <w:t>ЧУВАШСКОЙ РЕСПУБЛИКИ "ЭКОНОМИЧЕСКОЕ РАЗВИТИЕ</w:t>
      </w:r>
    </w:p>
    <w:p w:rsidR="001C21D3" w:rsidRDefault="001C21D3">
      <w:pPr>
        <w:pStyle w:val="ConsPlusTitle"/>
        <w:jc w:val="center"/>
      </w:pPr>
      <w:r>
        <w:lastRenderedPageBreak/>
        <w:t>ЧУВАШСКОЙ РЕСПУБЛИКИ"</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Постановлений Кабинета Министров ЧР от 11.02.2019 </w:t>
            </w:r>
            <w:hyperlink r:id="rId15" w:history="1">
              <w:r>
                <w:rPr>
                  <w:color w:val="0000FF"/>
                </w:rPr>
                <w:t>N 22</w:t>
              </w:r>
            </w:hyperlink>
            <w:r>
              <w:rPr>
                <w:color w:val="392C69"/>
              </w:rPr>
              <w:t>,</w:t>
            </w:r>
          </w:p>
          <w:p w:rsidR="001C21D3" w:rsidRDefault="001C21D3">
            <w:pPr>
              <w:pStyle w:val="ConsPlusNormal"/>
              <w:jc w:val="center"/>
            </w:pPr>
            <w:r>
              <w:rPr>
                <w:color w:val="392C69"/>
              </w:rPr>
              <w:t xml:space="preserve">от 17.05.2019 </w:t>
            </w:r>
            <w:hyperlink r:id="rId16" w:history="1">
              <w:r>
                <w:rPr>
                  <w:color w:val="0000FF"/>
                </w:rPr>
                <w:t>N 151</w:t>
              </w:r>
            </w:hyperlink>
            <w:r>
              <w:rPr>
                <w:color w:val="392C69"/>
              </w:rPr>
              <w:t xml:space="preserve">, от 24.07.2019 </w:t>
            </w:r>
            <w:hyperlink r:id="rId17" w:history="1">
              <w:r>
                <w:rPr>
                  <w:color w:val="0000FF"/>
                </w:rPr>
                <w:t>N 313</w:t>
              </w:r>
            </w:hyperlink>
            <w:r>
              <w:rPr>
                <w:color w:val="392C69"/>
              </w:rPr>
              <w:t xml:space="preserve">, от 27.11.2019 </w:t>
            </w:r>
            <w:hyperlink r:id="rId18" w:history="1">
              <w:r>
                <w:rPr>
                  <w:color w:val="0000FF"/>
                </w:rPr>
                <w:t>N 506</w:t>
              </w:r>
            </w:hyperlink>
            <w:r>
              <w:rPr>
                <w:color w:val="392C69"/>
              </w:rPr>
              <w:t>,</w:t>
            </w:r>
          </w:p>
          <w:p w:rsidR="001C21D3" w:rsidRDefault="001C21D3">
            <w:pPr>
              <w:pStyle w:val="ConsPlusNormal"/>
              <w:jc w:val="center"/>
            </w:pPr>
            <w:r>
              <w:rPr>
                <w:color w:val="392C69"/>
              </w:rPr>
              <w:t xml:space="preserve">от 24.01.2020 </w:t>
            </w:r>
            <w:hyperlink r:id="rId19" w:history="1">
              <w:r>
                <w:rPr>
                  <w:color w:val="0000FF"/>
                </w:rPr>
                <w:t>N 28</w:t>
              </w:r>
            </w:hyperlink>
            <w:r>
              <w:rPr>
                <w:color w:val="392C69"/>
              </w:rPr>
              <w:t xml:space="preserve">, от 15.05.2020 </w:t>
            </w:r>
            <w:hyperlink r:id="rId20" w:history="1">
              <w:r>
                <w:rPr>
                  <w:color w:val="0000FF"/>
                </w:rPr>
                <w:t>N 247</w:t>
              </w:r>
            </w:hyperlink>
            <w:r>
              <w:rPr>
                <w:color w:val="392C69"/>
              </w:rPr>
              <w:t xml:space="preserve">, от 31.07.2020 </w:t>
            </w:r>
            <w:hyperlink r:id="rId21" w:history="1">
              <w:r>
                <w:rPr>
                  <w:color w:val="0000FF"/>
                </w:rPr>
                <w:t>N 429</w:t>
              </w:r>
            </w:hyperlink>
            <w:r>
              <w:rPr>
                <w:color w:val="392C69"/>
              </w:rPr>
              <w:t>)</w:t>
            </w:r>
          </w:p>
        </w:tc>
      </w:tr>
    </w:tbl>
    <w:p w:rsidR="001C21D3" w:rsidRDefault="001C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5272"/>
      </w:tblGrid>
      <w:tr w:rsidR="001C21D3">
        <w:tc>
          <w:tcPr>
            <w:tcW w:w="3402" w:type="dxa"/>
            <w:tcBorders>
              <w:top w:val="nil"/>
              <w:left w:val="nil"/>
              <w:bottom w:val="nil"/>
              <w:right w:val="nil"/>
            </w:tcBorders>
          </w:tcPr>
          <w:p w:rsidR="001C21D3" w:rsidRDefault="001C21D3">
            <w:pPr>
              <w:pStyle w:val="ConsPlusNormal"/>
              <w:jc w:val="both"/>
            </w:pPr>
            <w:r>
              <w:t>Ответственный исполнитель Государственной программы:</w:t>
            </w:r>
          </w:p>
        </w:tc>
        <w:tc>
          <w:tcPr>
            <w:tcW w:w="340" w:type="dxa"/>
            <w:tcBorders>
              <w:top w:val="nil"/>
              <w:left w:val="nil"/>
              <w:bottom w:val="nil"/>
              <w:right w:val="nil"/>
            </w:tcBorders>
          </w:tcPr>
          <w:p w:rsidR="001C21D3" w:rsidRDefault="001C21D3">
            <w:pPr>
              <w:pStyle w:val="ConsPlusNormal"/>
            </w:pPr>
          </w:p>
        </w:tc>
        <w:tc>
          <w:tcPr>
            <w:tcW w:w="5272" w:type="dxa"/>
            <w:tcBorders>
              <w:top w:val="nil"/>
              <w:left w:val="nil"/>
              <w:bottom w:val="nil"/>
              <w:right w:val="nil"/>
            </w:tcBorders>
          </w:tcPr>
          <w:p w:rsidR="001C21D3" w:rsidRDefault="001C21D3">
            <w:pPr>
              <w:pStyle w:val="ConsPlusNormal"/>
              <w:jc w:val="both"/>
            </w:pPr>
            <w:r>
              <w:t>Министерство экономического развития и имущественных отношений Чувашской Республики</w:t>
            </w:r>
          </w:p>
        </w:tc>
      </w:tr>
      <w:tr w:rsidR="001C21D3">
        <w:tc>
          <w:tcPr>
            <w:tcW w:w="3402" w:type="dxa"/>
            <w:tcBorders>
              <w:top w:val="nil"/>
              <w:left w:val="nil"/>
              <w:bottom w:val="nil"/>
              <w:right w:val="nil"/>
            </w:tcBorders>
          </w:tcPr>
          <w:p w:rsidR="001C21D3" w:rsidRDefault="001C21D3">
            <w:pPr>
              <w:pStyle w:val="ConsPlusNormal"/>
              <w:jc w:val="both"/>
            </w:pPr>
            <w:r>
              <w:t>Дата составления проекта Государственной программы:</w:t>
            </w:r>
          </w:p>
        </w:tc>
        <w:tc>
          <w:tcPr>
            <w:tcW w:w="340" w:type="dxa"/>
            <w:tcBorders>
              <w:top w:val="nil"/>
              <w:left w:val="nil"/>
              <w:bottom w:val="nil"/>
              <w:right w:val="nil"/>
            </w:tcBorders>
          </w:tcPr>
          <w:p w:rsidR="001C21D3" w:rsidRDefault="001C21D3">
            <w:pPr>
              <w:pStyle w:val="ConsPlusNormal"/>
            </w:pPr>
          </w:p>
        </w:tc>
        <w:tc>
          <w:tcPr>
            <w:tcW w:w="5272" w:type="dxa"/>
            <w:tcBorders>
              <w:top w:val="nil"/>
              <w:left w:val="nil"/>
              <w:bottom w:val="nil"/>
              <w:right w:val="nil"/>
            </w:tcBorders>
          </w:tcPr>
          <w:p w:rsidR="001C21D3" w:rsidRDefault="001C21D3">
            <w:pPr>
              <w:pStyle w:val="ConsPlusNormal"/>
              <w:jc w:val="both"/>
            </w:pPr>
            <w:r>
              <w:t>16 августа 2018 года</w:t>
            </w:r>
          </w:p>
        </w:tc>
      </w:tr>
      <w:tr w:rsidR="001C21D3" w:rsidRPr="001C21D3">
        <w:tc>
          <w:tcPr>
            <w:tcW w:w="3402" w:type="dxa"/>
            <w:tcBorders>
              <w:top w:val="nil"/>
              <w:left w:val="nil"/>
              <w:bottom w:val="nil"/>
              <w:right w:val="nil"/>
            </w:tcBorders>
          </w:tcPr>
          <w:p w:rsidR="001C21D3" w:rsidRDefault="001C21D3">
            <w:pPr>
              <w:pStyle w:val="ConsPlusNormal"/>
              <w:jc w:val="both"/>
            </w:pPr>
            <w:r>
              <w:t>Непосредственный исполнитель Государственной программы:</w:t>
            </w:r>
          </w:p>
        </w:tc>
        <w:tc>
          <w:tcPr>
            <w:tcW w:w="340" w:type="dxa"/>
            <w:tcBorders>
              <w:top w:val="nil"/>
              <w:left w:val="nil"/>
              <w:bottom w:val="nil"/>
              <w:right w:val="nil"/>
            </w:tcBorders>
          </w:tcPr>
          <w:p w:rsidR="001C21D3" w:rsidRDefault="001C21D3">
            <w:pPr>
              <w:pStyle w:val="ConsPlusNormal"/>
            </w:pPr>
          </w:p>
        </w:tc>
        <w:tc>
          <w:tcPr>
            <w:tcW w:w="5272" w:type="dxa"/>
            <w:tcBorders>
              <w:top w:val="nil"/>
              <w:left w:val="nil"/>
              <w:bottom w:val="nil"/>
              <w:right w:val="nil"/>
            </w:tcBorders>
          </w:tcPr>
          <w:p w:rsidR="001C21D3" w:rsidRDefault="001C21D3">
            <w:pPr>
              <w:pStyle w:val="ConsPlusNormal"/>
              <w:jc w:val="both"/>
            </w:pPr>
            <w:r>
              <w:t>первый заместитель министра экономического развития и имущественных отношений Чувашской Республики Антонова Инна Николаевна</w:t>
            </w:r>
          </w:p>
          <w:p w:rsidR="001C21D3" w:rsidRPr="001C21D3" w:rsidRDefault="001C21D3">
            <w:pPr>
              <w:pStyle w:val="ConsPlusNormal"/>
              <w:jc w:val="both"/>
              <w:rPr>
                <w:lang w:val="en-US"/>
              </w:rPr>
            </w:pPr>
            <w:r w:rsidRPr="001C21D3">
              <w:rPr>
                <w:lang w:val="en-US"/>
              </w:rPr>
              <w:t>(</w:t>
            </w:r>
            <w:r>
              <w:t>тел</w:t>
            </w:r>
            <w:r w:rsidRPr="001C21D3">
              <w:rPr>
                <w:lang w:val="en-US"/>
              </w:rPr>
              <w:t>.: 56-52-23, 56-52-22 (2303), e-mail: economy1@cap.ru)</w:t>
            </w:r>
          </w:p>
        </w:tc>
      </w:tr>
      <w:tr w:rsidR="001C21D3">
        <w:tc>
          <w:tcPr>
            <w:tcW w:w="3402" w:type="dxa"/>
            <w:tcBorders>
              <w:top w:val="nil"/>
              <w:left w:val="nil"/>
              <w:bottom w:val="nil"/>
              <w:right w:val="nil"/>
            </w:tcBorders>
          </w:tcPr>
          <w:p w:rsidR="001C21D3" w:rsidRDefault="001C21D3">
            <w:pPr>
              <w:pStyle w:val="ConsPlusNormal"/>
              <w:jc w:val="both"/>
            </w:pPr>
            <w:r>
              <w:t>Заместитель Председателя Кабинета Министров Чувашской Республики - исполняющий обязанности министра экономического развития и имущественных отношений Чувашской Республики</w:t>
            </w:r>
          </w:p>
        </w:tc>
        <w:tc>
          <w:tcPr>
            <w:tcW w:w="340" w:type="dxa"/>
            <w:tcBorders>
              <w:top w:val="nil"/>
              <w:left w:val="nil"/>
              <w:bottom w:val="nil"/>
              <w:right w:val="nil"/>
            </w:tcBorders>
          </w:tcPr>
          <w:p w:rsidR="001C21D3" w:rsidRDefault="001C21D3">
            <w:pPr>
              <w:pStyle w:val="ConsPlusNormal"/>
            </w:pPr>
          </w:p>
        </w:tc>
        <w:tc>
          <w:tcPr>
            <w:tcW w:w="5272" w:type="dxa"/>
            <w:tcBorders>
              <w:top w:val="nil"/>
              <w:left w:val="nil"/>
              <w:bottom w:val="nil"/>
              <w:right w:val="nil"/>
            </w:tcBorders>
            <w:vAlign w:val="bottom"/>
          </w:tcPr>
          <w:p w:rsidR="001C21D3" w:rsidRDefault="001C21D3">
            <w:pPr>
              <w:pStyle w:val="ConsPlusNormal"/>
              <w:jc w:val="right"/>
            </w:pPr>
            <w:r>
              <w:t>Д.И.Краснов</w:t>
            </w:r>
          </w:p>
        </w:tc>
      </w:tr>
    </w:tbl>
    <w:p w:rsidR="001C21D3" w:rsidRDefault="001C21D3">
      <w:pPr>
        <w:pStyle w:val="ConsPlusNormal"/>
        <w:jc w:val="both"/>
      </w:pPr>
      <w:r>
        <w:t xml:space="preserve">(титульный лист в ред. </w:t>
      </w:r>
      <w:hyperlink r:id="rId22" w:history="1">
        <w:r>
          <w:rPr>
            <w:color w:val="0000FF"/>
          </w:rPr>
          <w:t>Постановления</w:t>
        </w:r>
      </w:hyperlink>
      <w:r>
        <w:t xml:space="preserve"> Кабинета Министров ЧР от 31.07.2020 N 429)</w:t>
      </w:r>
    </w:p>
    <w:p w:rsidR="001C21D3" w:rsidRDefault="001C21D3">
      <w:pPr>
        <w:pStyle w:val="ConsPlusNormal"/>
        <w:jc w:val="both"/>
      </w:pPr>
    </w:p>
    <w:p w:rsidR="001C21D3" w:rsidRDefault="001C21D3">
      <w:pPr>
        <w:pStyle w:val="ConsPlusTitle"/>
        <w:jc w:val="center"/>
        <w:outlineLvl w:val="1"/>
      </w:pPr>
      <w:r>
        <w:t>Паспорт</w:t>
      </w:r>
    </w:p>
    <w:p w:rsidR="001C21D3" w:rsidRDefault="001C21D3">
      <w:pPr>
        <w:pStyle w:val="ConsPlusTitle"/>
        <w:jc w:val="center"/>
      </w:pPr>
      <w:r>
        <w:t>государственной программы Чувашской Республики</w:t>
      </w:r>
    </w:p>
    <w:p w:rsidR="001C21D3" w:rsidRDefault="001C21D3">
      <w:pPr>
        <w:pStyle w:val="ConsPlusTitle"/>
        <w:jc w:val="center"/>
      </w:pPr>
      <w:r>
        <w:t>"Экономическое развитие Чувашской Республики"</w:t>
      </w:r>
    </w:p>
    <w:p w:rsidR="001C21D3" w:rsidRDefault="001C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1C21D3">
        <w:tc>
          <w:tcPr>
            <w:tcW w:w="2551" w:type="dxa"/>
            <w:tcBorders>
              <w:top w:val="nil"/>
              <w:left w:val="nil"/>
              <w:bottom w:val="nil"/>
              <w:right w:val="nil"/>
            </w:tcBorders>
          </w:tcPr>
          <w:p w:rsidR="001C21D3" w:rsidRDefault="001C21D3">
            <w:pPr>
              <w:pStyle w:val="ConsPlusNormal"/>
              <w:jc w:val="both"/>
            </w:pPr>
            <w:r>
              <w:t>Ответственный исполнитель Государственной 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Министерство экономического развития и имущественных отношений Чувашской Республики (далее - Минэкономразвития Чувашии)</w:t>
            </w:r>
          </w:p>
        </w:tc>
      </w:tr>
      <w:tr w:rsidR="001C21D3">
        <w:tc>
          <w:tcPr>
            <w:tcW w:w="9071" w:type="dxa"/>
            <w:gridSpan w:val="3"/>
            <w:tcBorders>
              <w:top w:val="nil"/>
              <w:left w:val="nil"/>
              <w:bottom w:val="nil"/>
              <w:right w:val="nil"/>
            </w:tcBorders>
          </w:tcPr>
          <w:p w:rsidR="001C21D3" w:rsidRDefault="001C21D3">
            <w:pPr>
              <w:pStyle w:val="ConsPlusNormal"/>
              <w:jc w:val="both"/>
            </w:pPr>
            <w:r>
              <w:t xml:space="preserve">(позиция в ред. </w:t>
            </w:r>
            <w:hyperlink r:id="rId23" w:history="1">
              <w:r>
                <w:rPr>
                  <w:color w:val="0000FF"/>
                </w:rPr>
                <w:t>Постановления</w:t>
              </w:r>
            </w:hyperlink>
            <w:r>
              <w:t xml:space="preserve"> Кабинета Министров ЧР от 15.05.2020 N 247)</w:t>
            </w:r>
          </w:p>
        </w:tc>
      </w:tr>
      <w:tr w:rsidR="001C21D3">
        <w:tc>
          <w:tcPr>
            <w:tcW w:w="2551" w:type="dxa"/>
            <w:tcBorders>
              <w:top w:val="nil"/>
              <w:left w:val="nil"/>
              <w:bottom w:val="nil"/>
              <w:right w:val="nil"/>
            </w:tcBorders>
          </w:tcPr>
          <w:p w:rsidR="001C21D3" w:rsidRDefault="001C21D3">
            <w:pPr>
              <w:pStyle w:val="ConsPlusNormal"/>
              <w:jc w:val="both"/>
            </w:pPr>
            <w:r>
              <w:t>Соисполнители Государственной 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Министерство строительства, архитектуры и жилищно-коммунального хозяйства Чувашской Республики;</w:t>
            </w:r>
          </w:p>
          <w:p w:rsidR="001C21D3" w:rsidRDefault="001C21D3">
            <w:pPr>
              <w:pStyle w:val="ConsPlusNormal"/>
              <w:jc w:val="both"/>
            </w:pPr>
            <w: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(далее - АУ Чувашской Республики "РБИ" Минэкономразвития Чувашии);</w:t>
            </w:r>
          </w:p>
          <w:p w:rsidR="001C21D3" w:rsidRDefault="001C21D3">
            <w:pPr>
              <w:pStyle w:val="ConsPlusNormal"/>
              <w:jc w:val="both"/>
            </w:pPr>
            <w:r>
              <w:t xml:space="preserve">автономное учреждение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 АУ "МФЦ" Минэкономразвития </w:t>
            </w:r>
            <w:r>
              <w:lastRenderedPageBreak/>
              <w:t>Чувашии);</w:t>
            </w:r>
          </w:p>
          <w:p w:rsidR="001C21D3" w:rsidRDefault="001C21D3">
            <w:pPr>
              <w:pStyle w:val="ConsPlusNormal"/>
              <w:jc w:val="both"/>
            </w:pPr>
            <w:r>
              <w:t>Уполномоченный по защите прав предпринимателей в Чувашской Республике (по согласованию)</w:t>
            </w:r>
          </w:p>
        </w:tc>
      </w:tr>
      <w:tr w:rsidR="001C21D3">
        <w:tc>
          <w:tcPr>
            <w:tcW w:w="9071" w:type="dxa"/>
            <w:gridSpan w:val="3"/>
            <w:tcBorders>
              <w:top w:val="nil"/>
              <w:left w:val="nil"/>
              <w:bottom w:val="nil"/>
              <w:right w:val="nil"/>
            </w:tcBorders>
          </w:tcPr>
          <w:p w:rsidR="001C21D3" w:rsidRDefault="001C21D3">
            <w:pPr>
              <w:pStyle w:val="ConsPlusNormal"/>
              <w:jc w:val="both"/>
            </w:pPr>
            <w:r>
              <w:lastRenderedPageBreak/>
              <w:t xml:space="preserve">(в ред. Постановлений Кабинета Министров ЧР от 17.05.2019 </w:t>
            </w:r>
            <w:hyperlink r:id="rId24" w:history="1">
              <w:r>
                <w:rPr>
                  <w:color w:val="0000FF"/>
                </w:rPr>
                <w:t>N 151</w:t>
              </w:r>
            </w:hyperlink>
            <w:r>
              <w:t xml:space="preserve">, от 31.07.2020 </w:t>
            </w:r>
            <w:hyperlink r:id="rId25" w:history="1">
              <w:r>
                <w:rPr>
                  <w:color w:val="0000FF"/>
                </w:rPr>
                <w:t>N 429</w:t>
              </w:r>
            </w:hyperlink>
            <w:r>
              <w:t>)</w:t>
            </w:r>
          </w:p>
        </w:tc>
      </w:tr>
      <w:tr w:rsidR="001C21D3">
        <w:tc>
          <w:tcPr>
            <w:tcW w:w="2551" w:type="dxa"/>
            <w:tcBorders>
              <w:top w:val="nil"/>
              <w:left w:val="nil"/>
              <w:bottom w:val="nil"/>
              <w:right w:val="nil"/>
            </w:tcBorders>
          </w:tcPr>
          <w:p w:rsidR="001C21D3" w:rsidRDefault="001C21D3">
            <w:pPr>
              <w:pStyle w:val="ConsPlusNormal"/>
              <w:jc w:val="both"/>
            </w:pPr>
            <w:r>
              <w:t>Участники Государственной 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Министерство здравоохранения Чувашской Республики;</w:t>
            </w:r>
          </w:p>
          <w:p w:rsidR="001C21D3" w:rsidRDefault="001C21D3">
            <w:pPr>
              <w:pStyle w:val="ConsPlusNormal"/>
              <w:jc w:val="both"/>
            </w:pPr>
            <w:r>
              <w:t>Министерство цифрового развития, информационной политики и массовых коммуникаций Чувашской Республики;</w:t>
            </w:r>
          </w:p>
          <w:p w:rsidR="001C21D3" w:rsidRDefault="001C21D3">
            <w:pPr>
              <w:pStyle w:val="ConsPlusNormal"/>
              <w:jc w:val="both"/>
            </w:pPr>
            <w:r>
              <w:t xml:space="preserve">Абзац утратил силу. - </w:t>
            </w:r>
            <w:hyperlink r:id="rId26" w:history="1">
              <w:r>
                <w:rPr>
                  <w:color w:val="0000FF"/>
                </w:rPr>
                <w:t>Постановление</w:t>
              </w:r>
            </w:hyperlink>
            <w:r>
              <w:t xml:space="preserve"> Кабинета Министров ЧР от 17.05.2019 N 151;</w:t>
            </w:r>
          </w:p>
          <w:p w:rsidR="001C21D3" w:rsidRDefault="001C21D3">
            <w:pPr>
              <w:pStyle w:val="ConsPlusNormal"/>
              <w:jc w:val="both"/>
            </w:pPr>
            <w:r>
              <w:t>Министерство транспорта и дорожного хозяйства Чувашской Республики;</w:t>
            </w:r>
          </w:p>
          <w:p w:rsidR="001C21D3" w:rsidRDefault="001C21D3">
            <w:pPr>
              <w:pStyle w:val="ConsPlusNormal"/>
              <w:jc w:val="both"/>
            </w:pPr>
            <w:r>
              <w:t>Министерство культуры, по делам национальностей и архивного дела Чувашской Республики;</w:t>
            </w:r>
          </w:p>
          <w:p w:rsidR="001C21D3" w:rsidRDefault="001C21D3">
            <w:pPr>
              <w:pStyle w:val="ConsPlusNormal"/>
              <w:jc w:val="both"/>
            </w:pPr>
            <w:r>
              <w:t>Министерство труда и социальной защиты Чувашской Республики;</w:t>
            </w:r>
          </w:p>
          <w:p w:rsidR="001C21D3" w:rsidRDefault="001C21D3">
            <w:pPr>
              <w:pStyle w:val="ConsPlusNormal"/>
              <w:jc w:val="both"/>
            </w:pPr>
            <w:r>
              <w:t>Министерство физической культуры и спорта Чувашской Республики;</w:t>
            </w:r>
          </w:p>
          <w:p w:rsidR="001C21D3" w:rsidRDefault="001C21D3">
            <w:pPr>
              <w:pStyle w:val="ConsPlusNormal"/>
              <w:jc w:val="both"/>
            </w:pPr>
            <w:r>
              <w:t xml:space="preserve">Абзац утратил силу. - </w:t>
            </w:r>
            <w:hyperlink r:id="rId27" w:history="1">
              <w:r>
                <w:rPr>
                  <w:color w:val="0000FF"/>
                </w:rPr>
                <w:t>Постановление</w:t>
              </w:r>
            </w:hyperlink>
            <w:r>
              <w:t xml:space="preserve"> Кабинета Министров ЧР от 15.05.2020 N 247;</w:t>
            </w:r>
          </w:p>
          <w:p w:rsidR="001C21D3" w:rsidRDefault="001C21D3">
            <w:pPr>
              <w:pStyle w:val="ConsPlusNormal"/>
              <w:jc w:val="both"/>
            </w:pPr>
            <w:r>
              <w:t>Министерство образования и молодежной политики Чувашской Республики;</w:t>
            </w:r>
          </w:p>
          <w:p w:rsidR="001C21D3" w:rsidRDefault="001C21D3">
            <w:pPr>
              <w:pStyle w:val="ConsPlusNormal"/>
              <w:jc w:val="both"/>
            </w:pPr>
            <w:r>
              <w:t>Министерство финансов Чувашской Республики;</w:t>
            </w:r>
          </w:p>
          <w:p w:rsidR="001C21D3" w:rsidRDefault="001C21D3">
            <w:pPr>
              <w:pStyle w:val="ConsPlusNormal"/>
              <w:jc w:val="both"/>
            </w:pPr>
            <w:r>
              <w:t>Министерство сельского хозяйства Чувашской Республики;</w:t>
            </w:r>
          </w:p>
          <w:p w:rsidR="001C21D3" w:rsidRDefault="001C21D3">
            <w:pPr>
              <w:pStyle w:val="ConsPlusNormal"/>
              <w:jc w:val="both"/>
            </w:pPr>
            <w:r>
              <w:t>Государственная служба Чувашской Республики по конкурентной политике и тарифам;</w:t>
            </w:r>
          </w:p>
          <w:p w:rsidR="001C21D3" w:rsidRDefault="001C21D3">
            <w:pPr>
              <w:pStyle w:val="ConsPlusNormal"/>
              <w:jc w:val="both"/>
            </w:pPr>
            <w:r>
              <w:t>Государственная жилищная инспекция Чувашской Республики;</w:t>
            </w:r>
          </w:p>
          <w:p w:rsidR="001C21D3" w:rsidRDefault="001C21D3">
            <w:pPr>
              <w:pStyle w:val="ConsPlusNormal"/>
              <w:jc w:val="both"/>
            </w:pPr>
            <w:r>
              <w:t>Управление Федеральной службы по надзору в сфере защиты прав потребителей и благополучия человека по Чувашской Республике (далее - Управление Роспотребнадзора по Чувашской Республике - Чувашии) (по согласованию);</w:t>
            </w:r>
          </w:p>
          <w:p w:rsidR="001C21D3" w:rsidRDefault="001C21D3">
            <w:pPr>
              <w:pStyle w:val="ConsPlusNormal"/>
              <w:jc w:val="both"/>
            </w:pPr>
            <w:r>
              <w:t>Территориальный орган Федеральной службы государственной статистики по Чувашской Республике (далее - Чувашстат) (по согласованию);</w:t>
            </w:r>
          </w:p>
          <w:p w:rsidR="001C21D3" w:rsidRDefault="001C21D3">
            <w:pPr>
              <w:pStyle w:val="ConsPlusNormal"/>
              <w:jc w:val="both"/>
            </w:pPr>
            <w:r>
              <w:t>Союз "Торгово-промышленная палата Чувашской Республики" (далее - ТПП Чувашской Республики) (по согласованию);</w:t>
            </w:r>
          </w:p>
          <w:p w:rsidR="001C21D3" w:rsidRDefault="001C21D3">
            <w:pPr>
              <w:pStyle w:val="ConsPlusNormal"/>
              <w:jc w:val="both"/>
            </w:pPr>
            <w:r>
              <w:t>автономная некоммерческая организация "Центр координации поддержки экспортно-ориентированных субъектов малого и среднего предпринимательства в Чувашской Республике" (далее - АНО "ЦЭП") (по согласованию);</w:t>
            </w:r>
          </w:p>
          <w:p w:rsidR="001C21D3" w:rsidRDefault="001C21D3">
            <w:pPr>
              <w:pStyle w:val="ConsPlusNormal"/>
              <w:jc w:val="both"/>
            </w:pPr>
            <w:r>
              <w:t>автономная некоммерческая организация "Гарантийный фонд Чувашской Республики" (далее - АНО "ГФ ЧР") (по согласованию);</w:t>
            </w:r>
          </w:p>
          <w:p w:rsidR="001C21D3" w:rsidRDefault="001C21D3">
            <w:pPr>
              <w:pStyle w:val="ConsPlusNormal"/>
              <w:jc w:val="both"/>
            </w:pPr>
            <w:r>
              <w:t>автономная некоммерческая организация "Микрокредитная компания "Агентство по поддержке малого и среднего бизнеса в Чувашской Республике" (далее - АНО "АПМБ") (по согласованию);</w:t>
            </w:r>
          </w:p>
          <w:p w:rsidR="001C21D3" w:rsidRDefault="001C21D3">
            <w:pPr>
              <w:pStyle w:val="ConsPlusNormal"/>
              <w:jc w:val="both"/>
            </w:pPr>
            <w:r>
              <w:t>ассоциация "Инновационный территориальный электротехнический кластер Чувашской Республики" (далее - Ассоциация "ИнТЭК") (по согласованию) в лице:</w:t>
            </w:r>
          </w:p>
          <w:p w:rsidR="001C21D3" w:rsidRDefault="001C21D3">
            <w:pPr>
              <w:pStyle w:val="ConsPlusNormal"/>
              <w:jc w:val="both"/>
            </w:pPr>
            <w:r>
              <w:t>Регионального центра инжиниринга Чувашской Республики Ассоциации "ИнТЭК" (по согласованию);</w:t>
            </w:r>
          </w:p>
          <w:p w:rsidR="001C21D3" w:rsidRDefault="001C21D3">
            <w:pPr>
              <w:pStyle w:val="ConsPlusNormal"/>
              <w:jc w:val="both"/>
            </w:pPr>
            <w:r>
              <w:lastRenderedPageBreak/>
              <w:t>Центра сертификации, стандартизации и испытаний Чувашской Республики Ассоциации "ИнТЭК" (по согласованию);</w:t>
            </w:r>
          </w:p>
          <w:p w:rsidR="001C21D3" w:rsidRDefault="001C21D3">
            <w:pPr>
              <w:pStyle w:val="ConsPlusNormal"/>
              <w:jc w:val="both"/>
            </w:pPr>
            <w:r>
              <w:t>автономная некоммерческая организация "Центр прототипирования инновационных разработок в области машиностроения в Чувашской Республике" (далее - АНО "ЦП Чувашии") (по согласованию);</w:t>
            </w:r>
          </w:p>
          <w:p w:rsidR="001C21D3" w:rsidRDefault="001C21D3">
            <w:pPr>
              <w:pStyle w:val="ConsPlusNormal"/>
              <w:jc w:val="both"/>
            </w:pPr>
            <w:r>
              <w:t>органы местного самоуправления в Чувашской Республике (по согласованию)</w:t>
            </w:r>
          </w:p>
        </w:tc>
      </w:tr>
      <w:tr w:rsidR="001C21D3">
        <w:tc>
          <w:tcPr>
            <w:tcW w:w="9071" w:type="dxa"/>
            <w:gridSpan w:val="3"/>
            <w:tcBorders>
              <w:top w:val="nil"/>
              <w:left w:val="nil"/>
              <w:bottom w:val="nil"/>
              <w:right w:val="nil"/>
            </w:tcBorders>
          </w:tcPr>
          <w:p w:rsidR="001C21D3" w:rsidRDefault="001C21D3">
            <w:pPr>
              <w:pStyle w:val="ConsPlusNormal"/>
              <w:jc w:val="both"/>
            </w:pPr>
            <w:r>
              <w:lastRenderedPageBreak/>
              <w:t xml:space="preserve">(в ред. Постановлений Кабинета Министров ЧР от 11.02.2019 </w:t>
            </w:r>
            <w:hyperlink r:id="rId28" w:history="1">
              <w:r>
                <w:rPr>
                  <w:color w:val="0000FF"/>
                </w:rPr>
                <w:t>N 22</w:t>
              </w:r>
            </w:hyperlink>
            <w:r>
              <w:t xml:space="preserve">, от 17.05.2019 </w:t>
            </w:r>
            <w:hyperlink r:id="rId29" w:history="1">
              <w:r>
                <w:rPr>
                  <w:color w:val="0000FF"/>
                </w:rPr>
                <w:t>N 151</w:t>
              </w:r>
            </w:hyperlink>
            <w:r>
              <w:t xml:space="preserve">, от 15.05.2020 </w:t>
            </w:r>
            <w:hyperlink r:id="rId30" w:history="1">
              <w:r>
                <w:rPr>
                  <w:color w:val="0000FF"/>
                </w:rPr>
                <w:t>N 247</w:t>
              </w:r>
            </w:hyperlink>
            <w:r>
              <w:t>)</w:t>
            </w:r>
          </w:p>
        </w:tc>
      </w:tr>
      <w:tr w:rsidR="001C21D3">
        <w:tc>
          <w:tcPr>
            <w:tcW w:w="2551" w:type="dxa"/>
            <w:tcBorders>
              <w:top w:val="nil"/>
              <w:left w:val="nil"/>
              <w:bottom w:val="nil"/>
              <w:right w:val="nil"/>
            </w:tcBorders>
          </w:tcPr>
          <w:p w:rsidR="001C21D3" w:rsidRDefault="001C21D3">
            <w:pPr>
              <w:pStyle w:val="ConsPlusNormal"/>
              <w:jc w:val="both"/>
            </w:pPr>
            <w:r>
              <w:t>Подпрограммы Государственной 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w:t>
            </w:r>
            <w:hyperlink w:anchor="P3454" w:history="1">
              <w:r>
                <w:rPr>
                  <w:color w:val="0000FF"/>
                </w:rPr>
                <w:t>Совершенствование системы</w:t>
              </w:r>
            </w:hyperlink>
            <w:r>
              <w:t xml:space="preserve"> государственного стратегического управления";</w:t>
            </w:r>
          </w:p>
          <w:p w:rsidR="001C21D3" w:rsidRDefault="001C21D3">
            <w:pPr>
              <w:pStyle w:val="ConsPlusNormal"/>
              <w:jc w:val="both"/>
            </w:pPr>
            <w:r>
              <w:t>"</w:t>
            </w:r>
            <w:hyperlink w:anchor="P5354" w:history="1">
              <w:r>
                <w:rPr>
                  <w:color w:val="0000FF"/>
                </w:rPr>
                <w:t>Развитие субъектов</w:t>
              </w:r>
            </w:hyperlink>
            <w:r>
              <w:t xml:space="preserve"> малого и среднего предпринимательства в Чувашской Республике";</w:t>
            </w:r>
          </w:p>
          <w:p w:rsidR="001C21D3" w:rsidRDefault="001C21D3">
            <w:pPr>
              <w:pStyle w:val="ConsPlusNormal"/>
              <w:jc w:val="both"/>
            </w:pPr>
            <w:r>
              <w:t>"</w:t>
            </w:r>
            <w:hyperlink w:anchor="P9371" w:history="1">
              <w:r>
                <w:rPr>
                  <w:color w:val="0000FF"/>
                </w:rPr>
                <w:t>Совершенствование потребительского рынка</w:t>
              </w:r>
            </w:hyperlink>
            <w:r>
              <w:t xml:space="preserve"> и системы защиты прав потребителей";</w:t>
            </w:r>
          </w:p>
          <w:p w:rsidR="001C21D3" w:rsidRDefault="001C21D3">
            <w:pPr>
              <w:pStyle w:val="ConsPlusNormal"/>
              <w:jc w:val="both"/>
            </w:pPr>
            <w:r>
              <w:t>"</w:t>
            </w:r>
            <w:hyperlink w:anchor="P13122" w:history="1">
              <w:r>
                <w:rPr>
                  <w:color w:val="0000FF"/>
                </w:rPr>
                <w:t>Содействие развитию</w:t>
              </w:r>
            </w:hyperlink>
            <w:r>
              <w:t xml:space="preserve"> внешнеэкономической деятельности";</w:t>
            </w:r>
          </w:p>
          <w:p w:rsidR="001C21D3" w:rsidRDefault="001C21D3">
            <w:pPr>
              <w:pStyle w:val="ConsPlusNormal"/>
              <w:jc w:val="both"/>
            </w:pPr>
            <w:r>
              <w:t>"</w:t>
            </w:r>
            <w:hyperlink w:anchor="P15187" w:history="1">
              <w:r>
                <w:rPr>
                  <w:color w:val="0000FF"/>
                </w:rPr>
                <w:t>Повышение качества</w:t>
              </w:r>
            </w:hyperlink>
            <w:r>
              <w:t xml:space="preserve"> предоставления государственных и муниципальных услуг";</w:t>
            </w:r>
          </w:p>
          <w:p w:rsidR="001C21D3" w:rsidRDefault="001C21D3">
            <w:pPr>
              <w:pStyle w:val="ConsPlusNormal"/>
              <w:jc w:val="both"/>
            </w:pPr>
            <w:hyperlink w:anchor="P16108" w:history="1">
              <w:r>
                <w:rPr>
                  <w:color w:val="0000FF"/>
                </w:rPr>
                <w:t>"Инвестиционный климат"</w:t>
              </w:r>
            </w:hyperlink>
            <w:r>
              <w:t>;</w:t>
            </w:r>
          </w:p>
          <w:p w:rsidR="001C21D3" w:rsidRDefault="001C21D3">
            <w:pPr>
              <w:pStyle w:val="ConsPlusNormal"/>
              <w:jc w:val="both"/>
            </w:pPr>
            <w:r>
              <w:t>"Обеспечение реализации государственной программы Чувашской Республики "Экономическое развитие Чувашской Республики"</w:t>
            </w:r>
          </w:p>
        </w:tc>
      </w:tr>
      <w:tr w:rsidR="001C21D3">
        <w:tc>
          <w:tcPr>
            <w:tcW w:w="2551" w:type="dxa"/>
            <w:tcBorders>
              <w:top w:val="nil"/>
              <w:left w:val="nil"/>
              <w:bottom w:val="nil"/>
              <w:right w:val="nil"/>
            </w:tcBorders>
          </w:tcPr>
          <w:p w:rsidR="001C21D3" w:rsidRDefault="001C21D3">
            <w:pPr>
              <w:pStyle w:val="ConsPlusNormal"/>
              <w:jc w:val="both"/>
            </w:pPr>
            <w:r>
              <w:t>Цель Государственной 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Чувашской Республике</w:t>
            </w:r>
          </w:p>
        </w:tc>
      </w:tr>
      <w:tr w:rsidR="001C21D3">
        <w:tc>
          <w:tcPr>
            <w:tcW w:w="2551" w:type="dxa"/>
            <w:tcBorders>
              <w:top w:val="nil"/>
              <w:left w:val="nil"/>
              <w:bottom w:val="nil"/>
              <w:right w:val="nil"/>
            </w:tcBorders>
          </w:tcPr>
          <w:p w:rsidR="001C21D3" w:rsidRDefault="001C21D3">
            <w:pPr>
              <w:pStyle w:val="ConsPlusNormal"/>
              <w:jc w:val="both"/>
            </w:pPr>
            <w:r>
              <w:t>Задачи Государственной 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формирование эффективно функционирующей системы государственного стратегического управления;</w:t>
            </w:r>
          </w:p>
          <w:p w:rsidR="001C21D3" w:rsidRDefault="001C21D3">
            <w:pPr>
              <w:pStyle w:val="ConsPlusNormal"/>
              <w:jc w:val="both"/>
            </w:pPr>
            <w:r>
              <w:t>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w:t>
            </w:r>
          </w:p>
          <w:p w:rsidR="001C21D3" w:rsidRDefault="001C21D3">
            <w:pPr>
              <w:pStyle w:val="ConsPlusNormal"/>
              <w:jc w:val="both"/>
            </w:pPr>
            <w:r>
              <w:t>повышение социально-экономической эффективности потребительского рынка и системы защиты прав потребителей;</w:t>
            </w:r>
          </w:p>
          <w:p w:rsidR="001C21D3" w:rsidRDefault="001C21D3">
            <w:pPr>
              <w:pStyle w:val="ConsPlusNormal"/>
              <w:jc w:val="both"/>
            </w:pPr>
            <w:r>
              <w:t>повышение экспортного потенциала, развитие международного и межрегионального сотрудничества;</w:t>
            </w:r>
          </w:p>
          <w:p w:rsidR="001C21D3" w:rsidRDefault="001C21D3">
            <w:pPr>
              <w:pStyle w:val="ConsPlusNormal"/>
              <w:jc w:val="both"/>
            </w:pPr>
            <w:r>
              <w:t>снижение административных барьеров в сферах деятельности органов исполнительной власти Чувашской Республики и органов местного самоуправления;</w:t>
            </w:r>
          </w:p>
          <w:p w:rsidR="001C21D3" w:rsidRDefault="001C21D3">
            <w:pPr>
              <w:pStyle w:val="ConsPlusNormal"/>
              <w:jc w:val="both"/>
            </w:pPr>
            <w:r>
              <w:t>повышение качества и доступности государственных и муниципальных услуг в Чувашской Республике;</w:t>
            </w:r>
          </w:p>
          <w:p w:rsidR="001C21D3" w:rsidRDefault="001C21D3">
            <w:pPr>
              <w:pStyle w:val="ConsPlusNormal"/>
              <w:jc w:val="both"/>
            </w:pPr>
            <w:r>
              <w:t>создание благоприятного инвестиционного и делового климата в Чувашской Республике</w:t>
            </w:r>
          </w:p>
        </w:tc>
      </w:tr>
      <w:tr w:rsidR="001C21D3">
        <w:tc>
          <w:tcPr>
            <w:tcW w:w="2551" w:type="dxa"/>
            <w:tcBorders>
              <w:top w:val="nil"/>
              <w:left w:val="nil"/>
              <w:bottom w:val="nil"/>
              <w:right w:val="nil"/>
            </w:tcBorders>
          </w:tcPr>
          <w:p w:rsidR="001C21D3" w:rsidRDefault="001C21D3">
            <w:pPr>
              <w:pStyle w:val="ConsPlusNormal"/>
              <w:jc w:val="both"/>
            </w:pPr>
            <w:r>
              <w:t>Целевые показатели (индикаторы) Государственной 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к 2036 году будут достигнуты следующие целевые показатели (индикаторы):</w:t>
            </w:r>
          </w:p>
          <w:p w:rsidR="001C21D3" w:rsidRDefault="001C21D3">
            <w:pPr>
              <w:pStyle w:val="ConsPlusNormal"/>
              <w:jc w:val="both"/>
            </w:pPr>
            <w:r>
              <w:t>валовой региональный продукт на душу населения - 734,6 тыс. рублей;</w:t>
            </w:r>
          </w:p>
          <w:p w:rsidR="001C21D3" w:rsidRDefault="001C21D3">
            <w:pPr>
              <w:pStyle w:val="ConsPlusNormal"/>
              <w:jc w:val="both"/>
            </w:pPr>
            <w:r>
              <w:lastRenderedPageBreak/>
              <w:t>доля продукции (работ, услуг), произведенной субъектами малого и среднего предпринимательства, в общем объеме валового регионального продукта - 70,0 процента;</w:t>
            </w:r>
          </w:p>
          <w:p w:rsidR="001C21D3" w:rsidRDefault="001C21D3">
            <w:pPr>
              <w:pStyle w:val="ConsPlusNormal"/>
              <w:jc w:val="both"/>
            </w:pPr>
            <w:r>
              <w:t>отношение объема инвестиций в основной капитал к валовому региональному продукту - 25,0 процента;</w:t>
            </w:r>
          </w:p>
          <w:p w:rsidR="001C21D3" w:rsidRDefault="001C21D3">
            <w:pPr>
              <w:pStyle w:val="ConsPlusNormal"/>
              <w:jc w:val="both"/>
            </w:pPr>
            <w:r>
              <w:t>доля экспорта в валовом региональном продукте - 4,7 процента;</w:t>
            </w:r>
          </w:p>
          <w:p w:rsidR="001C21D3" w:rsidRDefault="001C21D3">
            <w:pPr>
              <w:pStyle w:val="ConsPlusNormal"/>
              <w:jc w:val="both"/>
            </w:pPr>
            <w:r>
              <w:t>среднемесячная заработная плата одного работника - 87877,0 рубля;</w:t>
            </w:r>
          </w:p>
          <w:p w:rsidR="001C21D3" w:rsidRDefault="001C21D3">
            <w:pPr>
              <w:pStyle w:val="ConsPlusNormal"/>
              <w:jc w:val="both"/>
            </w:pPr>
            <w:r>
              <w:t>доля населения с денежными доходами ниже величины прожиточного минимума в общей численности населения - 5,0 процента</w:t>
            </w:r>
          </w:p>
        </w:tc>
      </w:tr>
      <w:tr w:rsidR="001C21D3">
        <w:tc>
          <w:tcPr>
            <w:tcW w:w="9071" w:type="dxa"/>
            <w:gridSpan w:val="3"/>
            <w:tcBorders>
              <w:top w:val="nil"/>
              <w:left w:val="nil"/>
              <w:bottom w:val="nil"/>
              <w:right w:val="nil"/>
            </w:tcBorders>
          </w:tcPr>
          <w:p w:rsidR="001C21D3" w:rsidRDefault="001C21D3">
            <w:pPr>
              <w:pStyle w:val="ConsPlusNormal"/>
              <w:jc w:val="both"/>
            </w:pPr>
            <w:r>
              <w:lastRenderedPageBreak/>
              <w:t xml:space="preserve">(в ред. Постановлений Кабинета Министров ЧР от 17.05.2019 </w:t>
            </w:r>
            <w:hyperlink r:id="rId31" w:history="1">
              <w:r>
                <w:rPr>
                  <w:color w:val="0000FF"/>
                </w:rPr>
                <w:t>N 151</w:t>
              </w:r>
            </w:hyperlink>
            <w:r>
              <w:t xml:space="preserve">, от 27.11.2019 </w:t>
            </w:r>
            <w:hyperlink r:id="rId32" w:history="1">
              <w:r>
                <w:rPr>
                  <w:color w:val="0000FF"/>
                </w:rPr>
                <w:t>N 506</w:t>
              </w:r>
            </w:hyperlink>
            <w:r>
              <w:t xml:space="preserve">, от 31.07.2020 </w:t>
            </w:r>
            <w:hyperlink r:id="rId33" w:history="1">
              <w:r>
                <w:rPr>
                  <w:color w:val="0000FF"/>
                </w:rPr>
                <w:t>N 429</w:t>
              </w:r>
            </w:hyperlink>
            <w:r>
              <w:t>)</w:t>
            </w:r>
          </w:p>
        </w:tc>
      </w:tr>
      <w:tr w:rsidR="001C21D3">
        <w:tc>
          <w:tcPr>
            <w:tcW w:w="2551" w:type="dxa"/>
            <w:tcBorders>
              <w:top w:val="nil"/>
              <w:left w:val="nil"/>
              <w:bottom w:val="nil"/>
              <w:right w:val="nil"/>
            </w:tcBorders>
          </w:tcPr>
          <w:p w:rsidR="001C21D3" w:rsidRDefault="001C21D3">
            <w:pPr>
              <w:pStyle w:val="ConsPlusNormal"/>
              <w:jc w:val="both"/>
            </w:pPr>
            <w:r>
              <w:t>Срок и этапы реализации Государственной 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2019 - 2035 годы:</w:t>
            </w:r>
          </w:p>
          <w:p w:rsidR="001C21D3" w:rsidRDefault="001C21D3">
            <w:pPr>
              <w:pStyle w:val="ConsPlusNormal"/>
              <w:jc w:val="both"/>
            </w:pPr>
            <w:r>
              <w:t>1 этап - 2019 - 2025 годы;</w:t>
            </w:r>
          </w:p>
          <w:p w:rsidR="001C21D3" w:rsidRDefault="001C21D3">
            <w:pPr>
              <w:pStyle w:val="ConsPlusNormal"/>
              <w:jc w:val="both"/>
            </w:pPr>
            <w:r>
              <w:t>2 этап - 2026 - 2030 годы;</w:t>
            </w:r>
          </w:p>
          <w:p w:rsidR="001C21D3" w:rsidRDefault="001C21D3">
            <w:pPr>
              <w:pStyle w:val="ConsPlusNormal"/>
              <w:jc w:val="both"/>
            </w:pPr>
            <w:r>
              <w:t>3 этап - 2031 - 2035 годы</w:t>
            </w:r>
          </w:p>
        </w:tc>
      </w:tr>
      <w:tr w:rsidR="001C21D3">
        <w:tc>
          <w:tcPr>
            <w:tcW w:w="2551" w:type="dxa"/>
            <w:tcBorders>
              <w:top w:val="nil"/>
              <w:left w:val="nil"/>
              <w:bottom w:val="nil"/>
              <w:right w:val="nil"/>
            </w:tcBorders>
          </w:tcPr>
          <w:p w:rsidR="001C21D3" w:rsidRDefault="001C21D3">
            <w:pPr>
              <w:pStyle w:val="ConsPlusNormal"/>
              <w:jc w:val="both"/>
            </w:pPr>
            <w:r>
              <w:t>Объемы финансирования Государственной программы с разбивкой по годам реализации</w:t>
            </w:r>
          </w:p>
        </w:tc>
        <w:tc>
          <w:tcPr>
            <w:tcW w:w="340" w:type="dxa"/>
            <w:tcBorders>
              <w:top w:val="nil"/>
              <w:left w:val="nil"/>
              <w:bottom w:val="nil"/>
              <w:right w:val="nil"/>
            </w:tcBorders>
          </w:tcPr>
          <w:p w:rsidR="001C21D3" w:rsidRDefault="001C21D3">
            <w:pPr>
              <w:pStyle w:val="ConsPlusNormal"/>
              <w:jc w:val="right"/>
            </w:pPr>
            <w:r>
              <w:t>-</w:t>
            </w:r>
          </w:p>
        </w:tc>
        <w:tc>
          <w:tcPr>
            <w:tcW w:w="6180" w:type="dxa"/>
            <w:tcBorders>
              <w:top w:val="nil"/>
              <w:left w:val="nil"/>
              <w:bottom w:val="nil"/>
              <w:right w:val="nil"/>
            </w:tcBorders>
          </w:tcPr>
          <w:p w:rsidR="001C21D3" w:rsidRDefault="001C21D3">
            <w:pPr>
              <w:pStyle w:val="ConsPlusNormal"/>
              <w:jc w:val="both"/>
            </w:pPr>
            <w:r>
              <w:t>прогнозируемые объемы финансирования мероприятий Государственной программы в 2019 - 2035 годах составляют 44320988,3 тыс. рублей, в том числе:</w:t>
            </w:r>
          </w:p>
          <w:p w:rsidR="001C21D3" w:rsidRDefault="001C21D3">
            <w:pPr>
              <w:pStyle w:val="ConsPlusNormal"/>
              <w:jc w:val="both"/>
            </w:pPr>
            <w:r>
              <w:t>в 2019 году - 2600003,7 тыс. рублей;</w:t>
            </w:r>
          </w:p>
          <w:p w:rsidR="001C21D3" w:rsidRDefault="001C21D3">
            <w:pPr>
              <w:pStyle w:val="ConsPlusNormal"/>
              <w:jc w:val="both"/>
            </w:pPr>
            <w:r>
              <w:t>в 2020 году - 3189569,2 тыс. рублей;</w:t>
            </w:r>
          </w:p>
          <w:p w:rsidR="001C21D3" w:rsidRDefault="001C21D3">
            <w:pPr>
              <w:pStyle w:val="ConsPlusNormal"/>
              <w:jc w:val="both"/>
            </w:pPr>
            <w:r>
              <w:t>в 2021 году - 2755092,2 тыс. рублей;</w:t>
            </w:r>
          </w:p>
          <w:p w:rsidR="001C21D3" w:rsidRDefault="001C21D3">
            <w:pPr>
              <w:pStyle w:val="ConsPlusNormal"/>
              <w:jc w:val="both"/>
            </w:pPr>
            <w:r>
              <w:t>в 2022 году - 3051147,7 тыс. рублей;</w:t>
            </w:r>
          </w:p>
          <w:p w:rsidR="001C21D3" w:rsidRDefault="001C21D3">
            <w:pPr>
              <w:pStyle w:val="ConsPlusNormal"/>
              <w:jc w:val="both"/>
            </w:pPr>
            <w:r>
              <w:t>в 2023 году - 2874078,6 тыс. рублей;</w:t>
            </w:r>
          </w:p>
          <w:p w:rsidR="001C21D3" w:rsidRDefault="001C21D3">
            <w:pPr>
              <w:pStyle w:val="ConsPlusNormal"/>
              <w:jc w:val="both"/>
            </w:pPr>
            <w:r>
              <w:t>в 2024 году - 2870321,1 тыс. рублей;</w:t>
            </w:r>
          </w:p>
          <w:p w:rsidR="001C21D3" w:rsidRDefault="001C21D3">
            <w:pPr>
              <w:pStyle w:val="ConsPlusNormal"/>
              <w:jc w:val="both"/>
            </w:pPr>
            <w:r>
              <w:t>в 2025 году - 2114574,2 тыс. рублей;</w:t>
            </w:r>
          </w:p>
          <w:p w:rsidR="001C21D3" w:rsidRDefault="001C21D3">
            <w:pPr>
              <w:pStyle w:val="ConsPlusNormal"/>
              <w:jc w:val="both"/>
            </w:pPr>
            <w:r>
              <w:t>в 2026 - 2030 годах - 11337219,1 тыс. рублей;</w:t>
            </w:r>
          </w:p>
          <w:p w:rsidR="001C21D3" w:rsidRDefault="001C21D3">
            <w:pPr>
              <w:pStyle w:val="ConsPlusNormal"/>
              <w:jc w:val="both"/>
            </w:pPr>
            <w:r>
              <w:t>в 2031 - 2035 годах - 13528982,5 тыс. рублей;</w:t>
            </w:r>
          </w:p>
          <w:p w:rsidR="001C21D3" w:rsidRDefault="001C21D3">
            <w:pPr>
              <w:pStyle w:val="ConsPlusNormal"/>
              <w:jc w:val="both"/>
            </w:pPr>
            <w:r>
              <w:t>из них средства:</w:t>
            </w:r>
          </w:p>
          <w:p w:rsidR="001C21D3" w:rsidRDefault="001C21D3">
            <w:pPr>
              <w:pStyle w:val="ConsPlusNormal"/>
              <w:jc w:val="both"/>
            </w:pPr>
            <w:r>
              <w:t>федерального бюджета - 5922331,8 тыс. рублей (13,3 процента), в том числе:</w:t>
            </w:r>
          </w:p>
          <w:p w:rsidR="001C21D3" w:rsidRDefault="001C21D3">
            <w:pPr>
              <w:pStyle w:val="ConsPlusNormal"/>
              <w:jc w:val="both"/>
            </w:pPr>
            <w:r>
              <w:t>в 2019 году - 726501,9 тыс. рублей;</w:t>
            </w:r>
          </w:p>
          <w:p w:rsidR="001C21D3" w:rsidRDefault="001C21D3">
            <w:pPr>
              <w:pStyle w:val="ConsPlusNormal"/>
              <w:jc w:val="both"/>
            </w:pPr>
            <w:r>
              <w:t>в 2020 году - 1356029,9 тыс. рублей;</w:t>
            </w:r>
          </w:p>
          <w:p w:rsidR="001C21D3" w:rsidRDefault="001C21D3">
            <w:pPr>
              <w:pStyle w:val="ConsPlusNormal"/>
              <w:jc w:val="both"/>
            </w:pPr>
            <w:r>
              <w:t>в 2021 году - 741280,3 тыс. рублей;</w:t>
            </w:r>
          </w:p>
          <w:p w:rsidR="001C21D3" w:rsidRDefault="001C21D3">
            <w:pPr>
              <w:pStyle w:val="ConsPlusNormal"/>
              <w:jc w:val="both"/>
            </w:pPr>
            <w:r>
              <w:t>в 2022 году - 1160659,9 тыс. рублей;</w:t>
            </w:r>
          </w:p>
          <w:p w:rsidR="001C21D3" w:rsidRDefault="001C21D3">
            <w:pPr>
              <w:pStyle w:val="ConsPlusNormal"/>
              <w:jc w:val="both"/>
            </w:pPr>
            <w:r>
              <w:t>в 2023 году - 906717,2 тыс. рублей;</w:t>
            </w:r>
          </w:p>
          <w:p w:rsidR="001C21D3" w:rsidRDefault="001C21D3">
            <w:pPr>
              <w:pStyle w:val="ConsPlusNormal"/>
              <w:jc w:val="both"/>
            </w:pPr>
            <w:r>
              <w:t>в 2024 году - 855142,6 тыс. рублей;</w:t>
            </w:r>
          </w:p>
          <w:p w:rsidR="001C21D3" w:rsidRDefault="001C21D3">
            <w:pPr>
              <w:pStyle w:val="ConsPlusNormal"/>
              <w:jc w:val="both"/>
            </w:pPr>
            <w:r>
              <w:t>в 2025 году - 24000,0 тыс. рублей;</w:t>
            </w:r>
          </w:p>
          <w:p w:rsidR="001C21D3" w:rsidRDefault="001C21D3">
            <w:pPr>
              <w:pStyle w:val="ConsPlusNormal"/>
              <w:jc w:val="both"/>
            </w:pPr>
            <w:r>
              <w:t>в 2026 - 2030 годах - 76000,0 тыс. рублей;</w:t>
            </w:r>
          </w:p>
          <w:p w:rsidR="001C21D3" w:rsidRDefault="001C21D3">
            <w:pPr>
              <w:pStyle w:val="ConsPlusNormal"/>
              <w:jc w:val="both"/>
            </w:pPr>
            <w:r>
              <w:t>в 2031 - 2035 годах - 76000,0 тыс. рублей;</w:t>
            </w:r>
          </w:p>
          <w:p w:rsidR="001C21D3" w:rsidRDefault="001C21D3">
            <w:pPr>
              <w:pStyle w:val="ConsPlusNormal"/>
              <w:jc w:val="both"/>
            </w:pPr>
            <w:r>
              <w:t>республиканского бюджета Чувашской Республики - 4258058,2 тыс. рублей (9,6 процента), в том числе:</w:t>
            </w:r>
          </w:p>
          <w:p w:rsidR="001C21D3" w:rsidRDefault="001C21D3">
            <w:pPr>
              <w:pStyle w:val="ConsPlusNormal"/>
              <w:jc w:val="both"/>
            </w:pPr>
            <w:r>
              <w:t>в 2019 году - 308891,1 тыс. рублей;</w:t>
            </w:r>
          </w:p>
          <w:p w:rsidR="001C21D3" w:rsidRDefault="001C21D3">
            <w:pPr>
              <w:pStyle w:val="ConsPlusNormal"/>
              <w:jc w:val="both"/>
            </w:pPr>
            <w:r>
              <w:t>в 2020 году - 223527,7 тыс. рублей;</w:t>
            </w:r>
          </w:p>
          <w:p w:rsidR="001C21D3" w:rsidRDefault="001C21D3">
            <w:pPr>
              <w:pStyle w:val="ConsPlusNormal"/>
              <w:jc w:val="both"/>
            </w:pPr>
            <w:r>
              <w:t>в 2021 году - 388348,5 тыс. рублей;</w:t>
            </w:r>
          </w:p>
          <w:p w:rsidR="001C21D3" w:rsidRDefault="001C21D3">
            <w:pPr>
              <w:pStyle w:val="ConsPlusNormal"/>
              <w:jc w:val="both"/>
            </w:pPr>
            <w:r>
              <w:t>в 2022 году - 271817,8 тыс. рублей;</w:t>
            </w:r>
          </w:p>
          <w:p w:rsidR="001C21D3" w:rsidRDefault="001C21D3">
            <w:pPr>
              <w:pStyle w:val="ConsPlusNormal"/>
              <w:jc w:val="both"/>
            </w:pPr>
            <w:r>
              <w:t>в 2023 году - 284427,4 тыс. рублей;</w:t>
            </w:r>
          </w:p>
          <w:p w:rsidR="001C21D3" w:rsidRDefault="001C21D3">
            <w:pPr>
              <w:pStyle w:val="ConsPlusNormal"/>
              <w:jc w:val="both"/>
            </w:pPr>
            <w:r>
              <w:t>в 2024 году - 275223,5 тыс. рублей;</w:t>
            </w:r>
          </w:p>
          <w:p w:rsidR="001C21D3" w:rsidRDefault="001C21D3">
            <w:pPr>
              <w:pStyle w:val="ConsPlusNormal"/>
              <w:jc w:val="both"/>
            </w:pPr>
            <w:r>
              <w:t>в 2025 году - 271009,2 тыс. рублей;</w:t>
            </w:r>
          </w:p>
          <w:p w:rsidR="001C21D3" w:rsidRDefault="001C21D3">
            <w:pPr>
              <w:pStyle w:val="ConsPlusNormal"/>
              <w:jc w:val="both"/>
            </w:pPr>
            <w:r>
              <w:lastRenderedPageBreak/>
              <w:t>в 2026 - 2030 годах - 1116386,5 тыс. рублей;</w:t>
            </w:r>
          </w:p>
          <w:p w:rsidR="001C21D3" w:rsidRDefault="001C21D3">
            <w:pPr>
              <w:pStyle w:val="ConsPlusNormal"/>
              <w:jc w:val="both"/>
            </w:pPr>
            <w:r>
              <w:t>в 2031 - 2035 годах - 1118426,5 тыс. рублей;</w:t>
            </w:r>
          </w:p>
          <w:p w:rsidR="001C21D3" w:rsidRDefault="001C21D3">
            <w:pPr>
              <w:pStyle w:val="ConsPlusNormal"/>
              <w:jc w:val="both"/>
            </w:pPr>
            <w:r>
              <w:t>местных бюджетов - 116385,6 тыс. рублей (0,3 процента), в том числе:</w:t>
            </w:r>
          </w:p>
          <w:p w:rsidR="001C21D3" w:rsidRDefault="001C21D3">
            <w:pPr>
              <w:pStyle w:val="ConsPlusNormal"/>
              <w:jc w:val="both"/>
            </w:pPr>
            <w:r>
              <w:t>в 2019 году - 12100,6 тыс. рублей;</w:t>
            </w:r>
          </w:p>
          <w:p w:rsidR="001C21D3" w:rsidRDefault="001C21D3">
            <w:pPr>
              <w:pStyle w:val="ConsPlusNormal"/>
              <w:jc w:val="both"/>
            </w:pPr>
            <w:r>
              <w:t>в 2020 году - 11001,6 тыс. рублей;</w:t>
            </w:r>
          </w:p>
          <w:p w:rsidR="001C21D3" w:rsidRDefault="001C21D3">
            <w:pPr>
              <w:pStyle w:val="ConsPlusNormal"/>
              <w:jc w:val="both"/>
            </w:pPr>
            <w:r>
              <w:t>в 2021 году - 18663,4 тыс. рублей;</w:t>
            </w:r>
          </w:p>
          <w:p w:rsidR="001C21D3" w:rsidRDefault="001C21D3">
            <w:pPr>
              <w:pStyle w:val="ConsPlusNormal"/>
              <w:jc w:val="both"/>
            </w:pPr>
            <w:r>
              <w:t>в 2022 году - 5330,0 тыс. рублей;</w:t>
            </w:r>
          </w:p>
          <w:p w:rsidR="001C21D3" w:rsidRDefault="001C21D3">
            <w:pPr>
              <w:pStyle w:val="ConsPlusNormal"/>
              <w:jc w:val="both"/>
            </w:pPr>
            <w:r>
              <w:t>в 2023 году - 5330,0 тыс. рублей;</w:t>
            </w:r>
          </w:p>
          <w:p w:rsidR="001C21D3" w:rsidRDefault="001C21D3">
            <w:pPr>
              <w:pStyle w:val="ConsPlusNormal"/>
              <w:jc w:val="both"/>
            </w:pPr>
            <w:r>
              <w:t>в 2024 году - 5330,0 тыс. рублей;</w:t>
            </w:r>
          </w:p>
          <w:p w:rsidR="001C21D3" w:rsidRDefault="001C21D3">
            <w:pPr>
              <w:pStyle w:val="ConsPlusNormal"/>
              <w:jc w:val="both"/>
            </w:pPr>
            <w:r>
              <w:t>в 2025 году - 5330,0 тыс. рублей;</w:t>
            </w:r>
          </w:p>
          <w:p w:rsidR="001C21D3" w:rsidRDefault="001C21D3">
            <w:pPr>
              <w:pStyle w:val="ConsPlusNormal"/>
              <w:jc w:val="both"/>
            </w:pPr>
            <w:r>
              <w:t>в 2026 - 2030 годах - 26650,0 тыс. рублей;</w:t>
            </w:r>
          </w:p>
          <w:p w:rsidR="001C21D3" w:rsidRDefault="001C21D3">
            <w:pPr>
              <w:pStyle w:val="ConsPlusNormal"/>
              <w:jc w:val="both"/>
            </w:pPr>
            <w:r>
              <w:t>в 2031 - 2035 годах - 26650,0 тыс. рублей;</w:t>
            </w:r>
          </w:p>
          <w:p w:rsidR="001C21D3" w:rsidRDefault="001C21D3">
            <w:pPr>
              <w:pStyle w:val="ConsPlusNormal"/>
              <w:jc w:val="both"/>
            </w:pPr>
            <w:r>
              <w:t>внебюджетных источников - 34024212,6 тыс. рублей (76,8 процента), в том числе:</w:t>
            </w:r>
          </w:p>
          <w:p w:rsidR="001C21D3" w:rsidRDefault="001C21D3">
            <w:pPr>
              <w:pStyle w:val="ConsPlusNormal"/>
              <w:jc w:val="both"/>
            </w:pPr>
            <w:r>
              <w:t>в 2019 году - 1552510,0 тыс. рублей;</w:t>
            </w:r>
          </w:p>
          <w:p w:rsidR="001C21D3" w:rsidRDefault="001C21D3">
            <w:pPr>
              <w:pStyle w:val="ConsPlusNormal"/>
              <w:jc w:val="both"/>
            </w:pPr>
            <w:r>
              <w:t>в 2020 году - 1599010,0 тыс. рублей;</w:t>
            </w:r>
          </w:p>
          <w:p w:rsidR="001C21D3" w:rsidRDefault="001C21D3">
            <w:pPr>
              <w:pStyle w:val="ConsPlusNormal"/>
              <w:jc w:val="both"/>
            </w:pPr>
            <w:r>
              <w:t>в 2021 году - 1606800,0 тыс. рублей;</w:t>
            </w:r>
          </w:p>
          <w:p w:rsidR="001C21D3" w:rsidRDefault="001C21D3">
            <w:pPr>
              <w:pStyle w:val="ConsPlusNormal"/>
              <w:jc w:val="both"/>
            </w:pPr>
            <w:r>
              <w:t>в 2022 году - 1613340,0 тыс. рублей;</w:t>
            </w:r>
          </w:p>
          <w:p w:rsidR="001C21D3" w:rsidRDefault="001C21D3">
            <w:pPr>
              <w:pStyle w:val="ConsPlusNormal"/>
              <w:jc w:val="both"/>
            </w:pPr>
            <w:r>
              <w:t>в 2023 году - 1677604,0 тыс. рублей;</w:t>
            </w:r>
          </w:p>
          <w:p w:rsidR="001C21D3" w:rsidRDefault="001C21D3">
            <w:pPr>
              <w:pStyle w:val="ConsPlusNormal"/>
              <w:jc w:val="both"/>
            </w:pPr>
            <w:r>
              <w:t>в 2024 году - 1734625,0 тыс. рублей;</w:t>
            </w:r>
          </w:p>
          <w:p w:rsidR="001C21D3" w:rsidRDefault="001C21D3">
            <w:pPr>
              <w:pStyle w:val="ConsPlusNormal"/>
              <w:jc w:val="both"/>
            </w:pPr>
            <w:r>
              <w:t>в 2025 году - 1814235,0 тыс. рублей;</w:t>
            </w:r>
          </w:p>
          <w:p w:rsidR="001C21D3" w:rsidRDefault="001C21D3">
            <w:pPr>
              <w:pStyle w:val="ConsPlusNormal"/>
              <w:jc w:val="both"/>
            </w:pPr>
            <w:r>
              <w:t>в 2026 - 2030 годах - 11337219,1 тыс. рублей;</w:t>
            </w:r>
          </w:p>
          <w:p w:rsidR="001C21D3" w:rsidRDefault="001C21D3">
            <w:pPr>
              <w:pStyle w:val="ConsPlusNormal"/>
              <w:jc w:val="both"/>
            </w:pPr>
            <w:r>
              <w:t>в 2031 - 2035 годах - 13528982,5 тыс. рублей.</w:t>
            </w:r>
          </w:p>
          <w:p w:rsidR="001C21D3" w:rsidRDefault="001C21D3">
            <w:pPr>
              <w:pStyle w:val="ConsPlusNormal"/>
              <w:jc w:val="both"/>
            </w:pPr>
            <w:r>
              <w:t>Объемы финансирования Государственной программы уточняются при формировании республиканского бюджета Чувашской Республики на очередной финансовый год и плановый период</w:t>
            </w:r>
          </w:p>
        </w:tc>
      </w:tr>
      <w:tr w:rsidR="001C21D3">
        <w:tc>
          <w:tcPr>
            <w:tcW w:w="9071" w:type="dxa"/>
            <w:gridSpan w:val="3"/>
            <w:tcBorders>
              <w:top w:val="nil"/>
              <w:left w:val="nil"/>
              <w:bottom w:val="nil"/>
              <w:right w:val="nil"/>
            </w:tcBorders>
          </w:tcPr>
          <w:p w:rsidR="001C21D3" w:rsidRDefault="001C21D3">
            <w:pPr>
              <w:pStyle w:val="ConsPlusNormal"/>
              <w:jc w:val="both"/>
            </w:pPr>
            <w:r>
              <w:lastRenderedPageBreak/>
              <w:t xml:space="preserve">(позиция в ред. </w:t>
            </w:r>
            <w:hyperlink r:id="rId34" w:history="1">
              <w:r>
                <w:rPr>
                  <w:color w:val="0000FF"/>
                </w:rPr>
                <w:t>Постановления</w:t>
              </w:r>
            </w:hyperlink>
            <w:r>
              <w:t xml:space="preserve"> Кабинета Министров ЧР от 31.07.2020 N 429)</w:t>
            </w:r>
          </w:p>
        </w:tc>
      </w:tr>
      <w:tr w:rsidR="001C21D3">
        <w:tc>
          <w:tcPr>
            <w:tcW w:w="2551" w:type="dxa"/>
            <w:tcBorders>
              <w:top w:val="nil"/>
              <w:left w:val="nil"/>
              <w:bottom w:val="nil"/>
              <w:right w:val="nil"/>
            </w:tcBorders>
          </w:tcPr>
          <w:p w:rsidR="001C21D3" w:rsidRDefault="001C21D3">
            <w:pPr>
              <w:pStyle w:val="ConsPlusNormal"/>
              <w:jc w:val="both"/>
            </w:pPr>
            <w:r>
              <w:t>Ожидаемые результаты реализации Государственной 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реализация Государственной программы позволит:</w:t>
            </w:r>
          </w:p>
          <w:p w:rsidR="001C21D3" w:rsidRDefault="001C21D3">
            <w:pPr>
              <w:pStyle w:val="ConsPlusNormal"/>
              <w:jc w:val="both"/>
            </w:pPr>
            <w:r>
              <w:t>повысить качество жизни населения Чувашской Республики путем повышения качества реализуемых товаров и оказываемых услуг;</w:t>
            </w:r>
          </w:p>
          <w:p w:rsidR="001C21D3" w:rsidRDefault="001C21D3">
            <w:pPr>
              <w:pStyle w:val="ConsPlusNormal"/>
              <w:jc w:val="both"/>
            </w:pPr>
            <w:r>
              <w:t>сформировать благоприятный инвестиционный климат для привлечения инвестиций мирового уровня;</w:t>
            </w:r>
          </w:p>
          <w:p w:rsidR="001C21D3" w:rsidRDefault="001C21D3">
            <w:pPr>
              <w:pStyle w:val="ConsPlusNormal"/>
              <w:jc w:val="both"/>
            </w:pPr>
            <w:r>
              <w:t>улучшить условия ведения бизнеса субъектами малого и среднего предпринимательства в Чувашской Республике;</w:t>
            </w:r>
          </w:p>
          <w:p w:rsidR="001C21D3" w:rsidRDefault="001C21D3">
            <w:pPr>
              <w:pStyle w:val="ConsPlusNormal"/>
              <w:jc w:val="both"/>
            </w:pPr>
            <w:r>
              <w:t>создать благоприятные условия для прогрессивных структурных сдвигов в сфере торговли и для расширения присутствия продукции организаций в Чувашской Республике на внешних рынках;</w:t>
            </w:r>
          </w:p>
          <w:p w:rsidR="001C21D3" w:rsidRDefault="001C21D3">
            <w:pPr>
              <w:pStyle w:val="ConsPlusNormal"/>
              <w:jc w:val="both"/>
            </w:pPr>
            <w:r>
              <w:t>повысить ответственность органов исполнительной власти Чувашской Республики и органов местного самоуправления за целевое и эффективное использование бюджетных средств.</w:t>
            </w:r>
          </w:p>
        </w:tc>
      </w:tr>
    </w:tbl>
    <w:p w:rsidR="001C21D3" w:rsidRDefault="001C21D3">
      <w:pPr>
        <w:pStyle w:val="ConsPlusNormal"/>
        <w:jc w:val="both"/>
      </w:pPr>
    </w:p>
    <w:p w:rsidR="001C21D3" w:rsidRDefault="001C21D3">
      <w:pPr>
        <w:pStyle w:val="ConsPlusTitle"/>
        <w:jc w:val="center"/>
        <w:outlineLvl w:val="1"/>
      </w:pPr>
      <w:r>
        <w:t>Раздел I. ПРИОРИТЕТЫ ГОСУДАРСТВЕННОЙ ПОЛИТИКИ</w:t>
      </w:r>
    </w:p>
    <w:p w:rsidR="001C21D3" w:rsidRDefault="001C21D3">
      <w:pPr>
        <w:pStyle w:val="ConsPlusTitle"/>
        <w:jc w:val="center"/>
      </w:pPr>
      <w:r>
        <w:t>В СФЕРЕ РЕАЛИЗАЦИИ ГОСУДАРСТВЕННОЙ ПРОГРАММЫ</w:t>
      </w:r>
    </w:p>
    <w:p w:rsidR="001C21D3" w:rsidRDefault="001C21D3">
      <w:pPr>
        <w:pStyle w:val="ConsPlusTitle"/>
        <w:jc w:val="center"/>
      </w:pPr>
      <w:r>
        <w:t>ЧУВАШСКОЙ РЕСПУБЛИКИ "ЭКОНОМИЧЕСКОЕ РАЗВИТИЕ</w:t>
      </w:r>
    </w:p>
    <w:p w:rsidR="001C21D3" w:rsidRDefault="001C21D3">
      <w:pPr>
        <w:pStyle w:val="ConsPlusTitle"/>
        <w:jc w:val="center"/>
      </w:pPr>
      <w:r>
        <w:t>ЧУВАШСКОЙ РЕСПУБЛИКИ", ЦЕЛЬ, ЗАДАЧИ, ОПИСАНИЕ СРОКОВ</w:t>
      </w:r>
    </w:p>
    <w:p w:rsidR="001C21D3" w:rsidRDefault="001C21D3">
      <w:pPr>
        <w:pStyle w:val="ConsPlusTitle"/>
        <w:jc w:val="center"/>
      </w:pPr>
      <w:r>
        <w:t>И ЭТАПОВ РЕАЛИЗАЦИИ ГОСУДАРСТВЕННОЙ ПРОГРАММЫ</w:t>
      </w:r>
    </w:p>
    <w:p w:rsidR="001C21D3" w:rsidRDefault="001C21D3">
      <w:pPr>
        <w:pStyle w:val="ConsPlusNormal"/>
        <w:jc w:val="both"/>
      </w:pPr>
    </w:p>
    <w:p w:rsidR="001C21D3" w:rsidRDefault="001C21D3">
      <w:pPr>
        <w:pStyle w:val="ConsPlusNormal"/>
        <w:ind w:firstLine="540"/>
        <w:jc w:val="both"/>
      </w:pPr>
      <w:r>
        <w:lastRenderedPageBreak/>
        <w:t xml:space="preserve">Приоритеты государственной политики в сфере экономического развития Чувашской Республики определены </w:t>
      </w:r>
      <w:hyperlink r:id="rId35" w:history="1">
        <w:r>
          <w:rPr>
            <w:color w:val="0000FF"/>
          </w:rPr>
          <w:t>Стратегией</w:t>
        </w:r>
      </w:hyperlink>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 ежегодными </w:t>
      </w:r>
      <w:hyperlink r:id="rId36" w:history="1">
        <w:r>
          <w:rPr>
            <w:color w:val="0000FF"/>
          </w:rPr>
          <w:t>посланиями</w:t>
        </w:r>
      </w:hyperlink>
      <w:r>
        <w:t xml:space="preserve"> Главы Чувашской Республики Государственному Совету Чувашской Республики.</w:t>
      </w:r>
    </w:p>
    <w:p w:rsidR="001C21D3" w:rsidRDefault="001C21D3">
      <w:pPr>
        <w:pStyle w:val="ConsPlusNormal"/>
        <w:spacing w:before="220"/>
        <w:ind w:firstLine="540"/>
        <w:jc w:val="both"/>
      </w:pPr>
      <w:r>
        <w:t>Целью государственной программы Чувашской Республики "Экономическое развитие Чувашской Республики" (далее - Государственная программа) являются 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Чувашской Республике.</w:t>
      </w:r>
    </w:p>
    <w:p w:rsidR="001C21D3" w:rsidRDefault="001C21D3">
      <w:pPr>
        <w:pStyle w:val="ConsPlusNormal"/>
        <w:spacing w:before="220"/>
        <w:ind w:firstLine="540"/>
        <w:jc w:val="both"/>
      </w:pPr>
      <w:r>
        <w:t>Для достижения поставленной цели необходимо решение следующих задач:</w:t>
      </w:r>
    </w:p>
    <w:p w:rsidR="001C21D3" w:rsidRDefault="001C21D3">
      <w:pPr>
        <w:pStyle w:val="ConsPlusNormal"/>
        <w:spacing w:before="220"/>
        <w:ind w:firstLine="540"/>
        <w:jc w:val="both"/>
      </w:pPr>
      <w:r>
        <w:t>формирование эффективно функционирующей системы государственного стратегического управления;</w:t>
      </w:r>
    </w:p>
    <w:p w:rsidR="001C21D3" w:rsidRDefault="001C21D3">
      <w:pPr>
        <w:pStyle w:val="ConsPlusNormal"/>
        <w:spacing w:before="220"/>
        <w:ind w:firstLine="540"/>
        <w:jc w:val="both"/>
      </w:pPr>
      <w:r>
        <w:t>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w:t>
      </w:r>
    </w:p>
    <w:p w:rsidR="001C21D3" w:rsidRDefault="001C21D3">
      <w:pPr>
        <w:pStyle w:val="ConsPlusNormal"/>
        <w:spacing w:before="220"/>
        <w:ind w:firstLine="540"/>
        <w:jc w:val="both"/>
      </w:pPr>
      <w:r>
        <w:t>повышение социально-экономической эффективности потребительского рынка и системы защиты прав потребителей;</w:t>
      </w:r>
    </w:p>
    <w:p w:rsidR="001C21D3" w:rsidRDefault="001C21D3">
      <w:pPr>
        <w:pStyle w:val="ConsPlusNormal"/>
        <w:spacing w:before="220"/>
        <w:ind w:firstLine="540"/>
        <w:jc w:val="both"/>
      </w:pPr>
      <w:r>
        <w:t>повышение экспортного потенциала, развитие международного и межрегионального сотрудничества;</w:t>
      </w:r>
    </w:p>
    <w:p w:rsidR="001C21D3" w:rsidRDefault="001C21D3">
      <w:pPr>
        <w:pStyle w:val="ConsPlusNormal"/>
        <w:spacing w:before="220"/>
        <w:ind w:firstLine="540"/>
        <w:jc w:val="both"/>
      </w:pPr>
      <w:r>
        <w:t>снижение административных барьеров в сферах деятельности органов исполнительной власти Чувашской Республики и органов местного самоуправления;</w:t>
      </w:r>
    </w:p>
    <w:p w:rsidR="001C21D3" w:rsidRDefault="001C21D3">
      <w:pPr>
        <w:pStyle w:val="ConsPlusNormal"/>
        <w:spacing w:before="220"/>
        <w:ind w:firstLine="540"/>
        <w:jc w:val="both"/>
      </w:pPr>
      <w:r>
        <w:t>повышение качества и доступности государственных и муниципальных услуг в Чувашской Республике;</w:t>
      </w:r>
    </w:p>
    <w:p w:rsidR="001C21D3" w:rsidRDefault="001C21D3">
      <w:pPr>
        <w:pStyle w:val="ConsPlusNormal"/>
        <w:spacing w:before="220"/>
        <w:ind w:firstLine="540"/>
        <w:jc w:val="both"/>
      </w:pPr>
      <w:r>
        <w:t>создание благоприятного инвестиционного и делового климата в Чувашской Республике.</w:t>
      </w:r>
    </w:p>
    <w:p w:rsidR="001C21D3" w:rsidRDefault="001C21D3">
      <w:pPr>
        <w:pStyle w:val="ConsPlusNormal"/>
        <w:spacing w:before="220"/>
        <w:ind w:firstLine="540"/>
        <w:jc w:val="both"/>
      </w:pPr>
      <w:r>
        <w:t>Государственная программа будет реализовываться в 2019 - 2035 годах в три этапа:</w:t>
      </w:r>
    </w:p>
    <w:p w:rsidR="001C21D3" w:rsidRDefault="001C21D3">
      <w:pPr>
        <w:pStyle w:val="ConsPlusNormal"/>
        <w:spacing w:before="220"/>
        <w:ind w:firstLine="540"/>
        <w:jc w:val="both"/>
      </w:pPr>
      <w:r>
        <w:t>1 этап - 2019 - 2025 годы;</w:t>
      </w:r>
    </w:p>
    <w:p w:rsidR="001C21D3" w:rsidRDefault="001C21D3">
      <w:pPr>
        <w:pStyle w:val="ConsPlusNormal"/>
        <w:spacing w:before="220"/>
        <w:ind w:firstLine="540"/>
        <w:jc w:val="both"/>
      </w:pPr>
      <w:r>
        <w:t>2 этап - 2026 - 2030 годы;</w:t>
      </w:r>
    </w:p>
    <w:p w:rsidR="001C21D3" w:rsidRDefault="001C21D3">
      <w:pPr>
        <w:pStyle w:val="ConsPlusNormal"/>
        <w:spacing w:before="220"/>
        <w:ind w:firstLine="540"/>
        <w:jc w:val="both"/>
      </w:pPr>
      <w:r>
        <w:t>3 этап - 2031 - 2035 годы.</w:t>
      </w:r>
    </w:p>
    <w:p w:rsidR="001C21D3" w:rsidRDefault="001C21D3">
      <w:pPr>
        <w:pStyle w:val="ConsPlusNormal"/>
        <w:spacing w:before="220"/>
        <w:ind w:firstLine="540"/>
        <w:jc w:val="both"/>
      </w:pPr>
      <w:r>
        <w:t>Каждый из этапов отличается условиями и факторами социально-экономического развития, а также приоритетами государственной политики на федеральном уровне с учетом региональных особенностей Чувашской Республики.</w:t>
      </w:r>
    </w:p>
    <w:p w:rsidR="001C21D3" w:rsidRDefault="001C21D3">
      <w:pPr>
        <w:pStyle w:val="ConsPlusNormal"/>
        <w:spacing w:before="220"/>
        <w:ind w:firstLine="540"/>
        <w:jc w:val="both"/>
      </w:pPr>
      <w:r>
        <w:t xml:space="preserve">В рамках 1 этапа будет продолжена реализация ранее начатых мероприятий, направленных на развитие экономического и инвестиционного потенциала Чувашской Республики, а также планируется выполнение региональных проектов, направленных на реализацию федеральных проектов, входящих в состав национальных проектов "Малое и среднее предпринимательство и поддержка индивидуальной предпринимательской инициативы", "Международная кооперация и экспорт", обозначенных в </w:t>
      </w:r>
      <w:hyperlink r:id="rId37" w:history="1">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1C21D3" w:rsidRDefault="001C21D3">
      <w:pPr>
        <w:pStyle w:val="ConsPlusNormal"/>
        <w:jc w:val="both"/>
      </w:pPr>
      <w:r>
        <w:t xml:space="preserve">(в ред. </w:t>
      </w:r>
      <w:hyperlink r:id="rId38" w:history="1">
        <w:r>
          <w:rPr>
            <w:color w:val="0000FF"/>
          </w:rPr>
          <w:t>Постановления</w:t>
        </w:r>
      </w:hyperlink>
      <w:r>
        <w:t xml:space="preserve"> Кабинета Министров ЧР от 15.05.2020 N 247)</w:t>
      </w:r>
    </w:p>
    <w:p w:rsidR="001C21D3" w:rsidRDefault="001C21D3">
      <w:pPr>
        <w:pStyle w:val="ConsPlusNormal"/>
        <w:spacing w:before="220"/>
        <w:ind w:firstLine="540"/>
        <w:jc w:val="both"/>
      </w:pPr>
      <w:r>
        <w:lastRenderedPageBreak/>
        <w:t>На 2 и 3 этапах планируется достичь активного развития экономики Чувашской Республики за счет формирования благоприятной инвестиционной среды, расшивки инфраструктурных ограничений, сдерживающих привлечение инвестиций, активизации бизнес-сообщества, освоения новых рынков и увеличения объема и географии экспорта продукции.</w:t>
      </w:r>
    </w:p>
    <w:p w:rsidR="001C21D3" w:rsidRDefault="001C21D3">
      <w:pPr>
        <w:pStyle w:val="ConsPlusNormal"/>
        <w:spacing w:before="220"/>
        <w:ind w:firstLine="540"/>
        <w:jc w:val="both"/>
      </w:pPr>
      <w:hyperlink w:anchor="P371" w:history="1">
        <w:r>
          <w:rPr>
            <w:color w:val="0000FF"/>
          </w:rPr>
          <w:t>Сведения</w:t>
        </w:r>
      </w:hyperlink>
      <w: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rsidR="001C21D3" w:rsidRDefault="001C21D3">
      <w:pPr>
        <w:pStyle w:val="ConsPlusNormal"/>
        <w:jc w:val="both"/>
      </w:pPr>
      <w:r>
        <w:t xml:space="preserve">(в ред. </w:t>
      </w:r>
      <w:hyperlink r:id="rId39" w:history="1">
        <w:r>
          <w:rPr>
            <w:color w:val="0000FF"/>
          </w:rPr>
          <w:t>Постановления</w:t>
        </w:r>
      </w:hyperlink>
      <w:r>
        <w:t xml:space="preserve"> Кабинета Министров ЧР от 17.05.2019 N 151)</w:t>
      </w:r>
    </w:p>
    <w:p w:rsidR="001C21D3" w:rsidRDefault="001C21D3">
      <w:pPr>
        <w:pStyle w:val="ConsPlusNormal"/>
        <w:spacing w:before="220"/>
        <w:ind w:firstLine="540"/>
        <w:jc w:val="both"/>
      </w:pPr>
      <w: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сфере экономического развития Чувашской Республики.</w:t>
      </w:r>
    </w:p>
    <w:p w:rsidR="001C21D3" w:rsidRDefault="001C21D3">
      <w:pPr>
        <w:pStyle w:val="ConsPlusNormal"/>
        <w:jc w:val="both"/>
      </w:pPr>
      <w:r>
        <w:t xml:space="preserve">(в ред. </w:t>
      </w:r>
      <w:hyperlink r:id="rId40" w:history="1">
        <w:r>
          <w:rPr>
            <w:color w:val="0000FF"/>
          </w:rPr>
          <w:t>Постановления</w:t>
        </w:r>
      </w:hyperlink>
      <w:r>
        <w:t xml:space="preserve"> Кабинета Министров ЧР от 17.05.2019 N 151)</w:t>
      </w:r>
    </w:p>
    <w:p w:rsidR="001C21D3" w:rsidRDefault="001C21D3">
      <w:pPr>
        <w:pStyle w:val="ConsPlusNormal"/>
        <w:jc w:val="both"/>
      </w:pPr>
    </w:p>
    <w:p w:rsidR="001C21D3" w:rsidRDefault="001C21D3">
      <w:pPr>
        <w:pStyle w:val="ConsPlusTitle"/>
        <w:jc w:val="center"/>
        <w:outlineLvl w:val="1"/>
      </w:pPr>
      <w:r>
        <w:t>Раздел II. ОБОБЩЕННАЯ ХАРАКТЕРИСТИКА ОСНОВНЫХ МЕРОПРИЯТИЙ</w:t>
      </w:r>
    </w:p>
    <w:p w:rsidR="001C21D3" w:rsidRDefault="001C21D3">
      <w:pPr>
        <w:pStyle w:val="ConsPlusTitle"/>
        <w:jc w:val="center"/>
      </w:pPr>
      <w:r>
        <w:t>ПОДПРОГРАММ ГОСУДАРСТВЕННОЙ ПРОГРАММЫ</w:t>
      </w:r>
    </w:p>
    <w:p w:rsidR="001C21D3" w:rsidRDefault="001C21D3">
      <w:pPr>
        <w:pStyle w:val="ConsPlusNormal"/>
        <w:jc w:val="both"/>
      </w:pPr>
    </w:p>
    <w:p w:rsidR="001C21D3" w:rsidRDefault="001C21D3">
      <w:pPr>
        <w:pStyle w:val="ConsPlusNormal"/>
        <w:ind w:firstLine="540"/>
        <w:jc w:val="both"/>
      </w:pPr>
      <w:r>
        <w:t>Выстроенная в рамках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Государственной программы.</w:t>
      </w:r>
    </w:p>
    <w:p w:rsidR="001C21D3" w:rsidRDefault="001C21D3">
      <w:pPr>
        <w:pStyle w:val="ConsPlusNormal"/>
        <w:spacing w:before="220"/>
        <w:ind w:firstLine="540"/>
        <w:jc w:val="both"/>
      </w:pPr>
      <w:r>
        <w:t>Задачи Государственной программы будут решаться в рамках семи подпрограмм.</w:t>
      </w:r>
    </w:p>
    <w:p w:rsidR="001C21D3" w:rsidRDefault="001C21D3">
      <w:pPr>
        <w:pStyle w:val="ConsPlusNormal"/>
        <w:spacing w:before="220"/>
        <w:ind w:firstLine="540"/>
        <w:jc w:val="both"/>
      </w:pPr>
      <w:hyperlink w:anchor="P3454" w:history="1">
        <w:r>
          <w:rPr>
            <w:color w:val="0000FF"/>
          </w:rPr>
          <w:t>Подпрограмма</w:t>
        </w:r>
      </w:hyperlink>
      <w:r>
        <w:t xml:space="preserve"> "Совершенствование системы государственного стратегического управления" объединяет пять основных мероприятий.</w:t>
      </w:r>
    </w:p>
    <w:p w:rsidR="001C21D3" w:rsidRDefault="001C21D3">
      <w:pPr>
        <w:pStyle w:val="ConsPlusNormal"/>
        <w:spacing w:before="220"/>
        <w:ind w:firstLine="540"/>
        <w:jc w:val="both"/>
      </w:pPr>
      <w:r>
        <w:t>Основное мероприятие 1 "Анализ и прогнозирование социально-экономического развития Чувашской Республики" включает мероприятия по анализу и прогнозированию социально-экономического развития Чувашской Республики, оказанию Чувашстатом информационных услуг для государственных нужд Чувашской Республики, а также проведению Всероссийской переписи населения 2020 года.</w:t>
      </w:r>
    </w:p>
    <w:p w:rsidR="001C21D3" w:rsidRDefault="001C21D3">
      <w:pPr>
        <w:pStyle w:val="ConsPlusNormal"/>
        <w:jc w:val="both"/>
      </w:pPr>
      <w:r>
        <w:t xml:space="preserve">(в ред. </w:t>
      </w:r>
      <w:hyperlink r:id="rId41" w:history="1">
        <w:r>
          <w:rPr>
            <w:color w:val="0000FF"/>
          </w:rPr>
          <w:t>Постановления</w:t>
        </w:r>
      </w:hyperlink>
      <w:r>
        <w:t xml:space="preserve"> Кабинета Министров ЧР от 27.11.2019 N 506)</w:t>
      </w:r>
    </w:p>
    <w:p w:rsidR="001C21D3" w:rsidRDefault="001C21D3">
      <w:pPr>
        <w:pStyle w:val="ConsPlusNormal"/>
        <w:spacing w:before="220"/>
        <w:ind w:firstLine="540"/>
        <w:jc w:val="both"/>
      </w:pPr>
      <w:r>
        <w:t xml:space="preserve">Основное мероприятие 2 "Развитие контрактной системы в сфере закупок товаров, работ, услуг для обеспечения нужд Чувашской Республики" включает мероприятия по разработке нормативных правовых актов Чувашской Республики в целях реализации Федерального </w:t>
      </w:r>
      <w:hyperlink r:id="rId42"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переводу закупок товаров, работ, услуг для обеспечения нужд Чувашской Республики (далее - закупка) в электронный вид, централизации закупок и проведению совместных конкурсов и аукционов, унификации и стандартизации документов в сфере осуществления закупок, созданию условий для расширения доступа субъектов малого предпринимательства к закупкам и проведению мониторинга закупок.</w:t>
      </w:r>
    </w:p>
    <w:p w:rsidR="001C21D3" w:rsidRDefault="001C21D3">
      <w:pPr>
        <w:pStyle w:val="ConsPlusNormal"/>
        <w:spacing w:before="220"/>
        <w:ind w:firstLine="540"/>
        <w:jc w:val="both"/>
      </w:pPr>
      <w:r>
        <w:t>Основное мероприятие 3 "Проектная деятельность и программно-целевое управление" включает мероприятия по методическому руководству проектной деятельностью, а также разработкой государственных программ Чувашской Республики, по оценке эффективности их реализации и повышению компетенций проектных команд.</w:t>
      </w:r>
    </w:p>
    <w:p w:rsidR="001C21D3" w:rsidRDefault="001C21D3">
      <w:pPr>
        <w:pStyle w:val="ConsPlusNormal"/>
        <w:spacing w:before="220"/>
        <w:ind w:firstLine="540"/>
        <w:jc w:val="both"/>
      </w:pPr>
      <w:r>
        <w:t xml:space="preserve">Основное мероприятие 4 "Подготовка управленческих кадров высшего и среднего звена в соответствии с Государственным планом подготовки управленческих кадров для организаций народного хозяйства Российской Федерации" включает мероприятия по организации обучения специалистов в образовательных организациях, обеспечению деятельности Чувашской </w:t>
      </w:r>
      <w:r>
        <w:lastRenderedPageBreak/>
        <w:t>региональной комиссии по организации подготовки управленческих кадров для организаций народного хозяйства Российской Федерации, проведению рекламно-информационных мероприятий, организации стажировок специалистов на ведущих предприятиях в Чувашской Республике, Российской Федерации и за рубежом.</w:t>
      </w:r>
    </w:p>
    <w:p w:rsidR="001C21D3" w:rsidRDefault="001C21D3">
      <w:pPr>
        <w:pStyle w:val="ConsPlusNormal"/>
        <w:spacing w:before="220"/>
        <w:ind w:firstLine="540"/>
        <w:jc w:val="both"/>
      </w:pPr>
      <w:r>
        <w:t xml:space="preserve">Основное мероприятие 5 "Разработка стратегий развития муниципальных образований до 2035 года" предусматривает мероприятия по формированию и утверждению стратегий социально-экономического развития муниципальных районов и городских округов Чувашской Республики на долгосрочную перспективу, которые обеспечат эффективное развитие экономики муниципальных образований и позволят систематизировать работу по приоритетным направлениям, определенным в </w:t>
      </w:r>
      <w:hyperlink r:id="rId43" w:history="1">
        <w:r>
          <w:rPr>
            <w:color w:val="0000FF"/>
          </w:rPr>
          <w:t>Стратегии</w:t>
        </w:r>
      </w:hyperlink>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w:t>
      </w:r>
    </w:p>
    <w:p w:rsidR="001C21D3" w:rsidRDefault="001C21D3">
      <w:pPr>
        <w:pStyle w:val="ConsPlusNormal"/>
        <w:spacing w:before="220"/>
        <w:ind w:firstLine="540"/>
        <w:jc w:val="both"/>
      </w:pPr>
      <w:hyperlink w:anchor="P5354" w:history="1">
        <w:r>
          <w:rPr>
            <w:color w:val="0000FF"/>
          </w:rPr>
          <w:t>Подпрограмма</w:t>
        </w:r>
      </w:hyperlink>
      <w:r>
        <w:t xml:space="preserve"> "Развитие субъектов малого и среднего предпринимательства в Чувашской Республике" объединяет четыре основных мероприятия.</w:t>
      </w:r>
    </w:p>
    <w:p w:rsidR="001C21D3" w:rsidRDefault="001C21D3">
      <w:pPr>
        <w:pStyle w:val="ConsPlusNormal"/>
        <w:spacing w:before="220"/>
        <w:ind w:firstLine="540"/>
        <w:jc w:val="both"/>
      </w:pPr>
      <w:r>
        <w:t>Основное мероприятие 1 "Реализация мероприятий регионального проекта "Акселерация субъектов малого и среднего предпринимательства" включает мероприятия по созданию и обеспечению деятельности центра "Мой бизнес", который объединит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 поддержки создания и модернизации производств и социального предпринимательства, по обеспечению деятельности АНО "ЦЭП" в целях реализации экспортного потенциала субъектов малого и среднего предпринимательства, АУ Чувашской Республики "РБИ" Минэкономразвития Чувашии, Регионального центра инжиниринга для субъектов малого и среднего предпринимательства, основными целями которого являются оказание информационно-аналитической, консультационной и организационной поддержки субъектам малого и среднего предпринимательства, содействие в повышении технологической готовности субъектов малого и среднего предпринимательства к производству и реализации высокотехнологичной продукции, а также мероприятия по содействию в создании геомаркетинговой информационно-аналитической системы (бизнес-навигатора).</w:t>
      </w:r>
    </w:p>
    <w:p w:rsidR="001C21D3" w:rsidRDefault="001C21D3">
      <w:pPr>
        <w:pStyle w:val="ConsPlusNormal"/>
        <w:jc w:val="both"/>
      </w:pPr>
      <w:r>
        <w:t xml:space="preserve">(в ред. </w:t>
      </w:r>
      <w:hyperlink r:id="rId44"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Основное мероприятие 2 "Реализация мероприятий регионального проекта "Расширение доступа субъектов МСП к финансовым ресурсам, в том числе к льготному финансированию" включает мероприятия по содействию развитию новых финансовых инструментов (микрокредитование), созданию и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 созданию и (или) обеспечению деятельности центров молодежного инновационного творчества.</w:t>
      </w:r>
    </w:p>
    <w:p w:rsidR="001C21D3" w:rsidRDefault="001C21D3">
      <w:pPr>
        <w:pStyle w:val="ConsPlusNormal"/>
        <w:jc w:val="both"/>
      </w:pPr>
      <w:r>
        <w:t xml:space="preserve">(в ред. </w:t>
      </w:r>
      <w:hyperlink r:id="rId45"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Основное мероприятие 3 "Развитие системы "одного окна" предоставления услуг, сервисов и мер поддержки предпринимательства" включает мероприятия по созданию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а также по созданию и (или) развитию инфраструктуры консультационной поддержки субъектов малого и среднего предпринимательства.</w:t>
      </w:r>
    </w:p>
    <w:p w:rsidR="001C21D3" w:rsidRDefault="001C21D3">
      <w:pPr>
        <w:pStyle w:val="ConsPlusNormal"/>
        <w:spacing w:before="220"/>
        <w:ind w:firstLine="540"/>
        <w:jc w:val="both"/>
      </w:pPr>
      <w:r>
        <w:t xml:space="preserve">Основное мероприятие 4 "Развитие предпринимательства в области народных художественных промыслов, ремесел и производства сувенирной продукции в Чувашской Республике" включает мероприятия по проведению ежегодного республиканского конкурса на изготовление сувенирной продукции, посвященной памятным датам, выдающимся людям </w:t>
      </w:r>
      <w:r>
        <w:lastRenderedPageBreak/>
        <w:t>Чувашской Республики, и туристических сувениров "Мастер - наследие народного искусства" среди молодых ремесленников и мастеров народных художественных промыслов, а также по организации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w:t>
      </w:r>
    </w:p>
    <w:p w:rsidR="001C21D3" w:rsidRDefault="001C21D3">
      <w:pPr>
        <w:pStyle w:val="ConsPlusNormal"/>
        <w:spacing w:before="220"/>
        <w:ind w:firstLine="540"/>
        <w:jc w:val="both"/>
      </w:pPr>
      <w:r>
        <w:t>Основное мероприятие 5 "Реализация мероприятий регионального проекта "Улучшение условий ведения предпринимательской деятельности".</w:t>
      </w:r>
    </w:p>
    <w:p w:rsidR="001C21D3" w:rsidRDefault="001C21D3">
      <w:pPr>
        <w:pStyle w:val="ConsPlusNormal"/>
        <w:jc w:val="both"/>
      </w:pPr>
      <w:r>
        <w:t xml:space="preserve">(абзац введен </w:t>
      </w:r>
      <w:hyperlink r:id="rId46" w:history="1">
        <w:r>
          <w:rPr>
            <w:color w:val="0000FF"/>
          </w:rPr>
          <w:t>Постановлением</w:t>
        </w:r>
      </w:hyperlink>
      <w:r>
        <w:t xml:space="preserve"> Кабинета Министров ЧР от 11.02.2019 N 22)</w:t>
      </w:r>
    </w:p>
    <w:p w:rsidR="001C21D3" w:rsidRDefault="001C21D3">
      <w:pPr>
        <w:pStyle w:val="ConsPlusNormal"/>
        <w:spacing w:before="220"/>
        <w:ind w:firstLine="540"/>
        <w:jc w:val="both"/>
      </w:pPr>
      <w:r>
        <w:t>Основное мероприятие 6 "Реализация мероприятий регионального проекта "Популяризация предпринимательства".</w:t>
      </w:r>
    </w:p>
    <w:p w:rsidR="001C21D3" w:rsidRDefault="001C21D3">
      <w:pPr>
        <w:pStyle w:val="ConsPlusNormal"/>
        <w:jc w:val="both"/>
      </w:pPr>
      <w:r>
        <w:t xml:space="preserve">(абзац введен </w:t>
      </w:r>
      <w:hyperlink r:id="rId47" w:history="1">
        <w:r>
          <w:rPr>
            <w:color w:val="0000FF"/>
          </w:rPr>
          <w:t>Постановлением</w:t>
        </w:r>
      </w:hyperlink>
      <w:r>
        <w:t xml:space="preserve"> Кабинета Министров ЧР от 11.02.2019 N 22)</w:t>
      </w:r>
    </w:p>
    <w:p w:rsidR="001C21D3" w:rsidRDefault="001C21D3">
      <w:pPr>
        <w:pStyle w:val="ConsPlusNormal"/>
        <w:spacing w:before="220"/>
        <w:ind w:firstLine="540"/>
        <w:jc w:val="both"/>
      </w:pPr>
      <w:r>
        <w:t>Основное мероприятие 7 "Оказание неотложных мер поддержки субъектам малого и среднего предпринимательства в условиях ухудшения ситуации в связи с введением режима повышенной готовности или чрезвычайной ситуации".</w:t>
      </w:r>
    </w:p>
    <w:p w:rsidR="001C21D3" w:rsidRDefault="001C21D3">
      <w:pPr>
        <w:pStyle w:val="ConsPlusNormal"/>
        <w:jc w:val="both"/>
      </w:pPr>
      <w:r>
        <w:t xml:space="preserve">(в ред. </w:t>
      </w:r>
      <w:hyperlink r:id="rId48" w:history="1">
        <w:r>
          <w:rPr>
            <w:color w:val="0000FF"/>
          </w:rPr>
          <w:t>Постановления</w:t>
        </w:r>
      </w:hyperlink>
      <w:r>
        <w:t xml:space="preserve"> Кабинета Министров ЧР от 31.07.2020 N 429)</w:t>
      </w:r>
    </w:p>
    <w:p w:rsidR="001C21D3" w:rsidRDefault="001C21D3">
      <w:pPr>
        <w:pStyle w:val="ConsPlusNormal"/>
        <w:spacing w:before="220"/>
        <w:ind w:firstLine="540"/>
        <w:jc w:val="both"/>
      </w:pPr>
      <w:r>
        <w:t>Основное мероприятие 8 "Реализация мероприятий индивидуальной программы социально-экономического развития Чувашской Республики на 2020 - 2024 годы по поддержке малого и среднего предпринимательства".</w:t>
      </w:r>
    </w:p>
    <w:p w:rsidR="001C21D3" w:rsidRDefault="001C21D3">
      <w:pPr>
        <w:pStyle w:val="ConsPlusNormal"/>
        <w:jc w:val="both"/>
      </w:pPr>
      <w:r>
        <w:t xml:space="preserve">(в ред. </w:t>
      </w:r>
      <w:hyperlink r:id="rId49" w:history="1">
        <w:r>
          <w:rPr>
            <w:color w:val="0000FF"/>
          </w:rPr>
          <w:t>Постановления</w:t>
        </w:r>
      </w:hyperlink>
      <w:r>
        <w:t xml:space="preserve"> Кабинета Министров ЧР от 31.07.2020 N 429)</w:t>
      </w:r>
    </w:p>
    <w:p w:rsidR="001C21D3" w:rsidRDefault="001C21D3">
      <w:pPr>
        <w:pStyle w:val="ConsPlusNormal"/>
        <w:spacing w:before="220"/>
        <w:ind w:firstLine="540"/>
        <w:jc w:val="both"/>
      </w:pPr>
      <w:hyperlink w:anchor="P9371" w:history="1">
        <w:r>
          <w:rPr>
            <w:color w:val="0000FF"/>
          </w:rPr>
          <w:t>Подпрограмма</w:t>
        </w:r>
      </w:hyperlink>
      <w:r>
        <w:t xml:space="preserve"> "Совершенствование потребительского рынка и системы защиты прав потребителей" объединяет пять основных мероприятий.</w:t>
      </w:r>
    </w:p>
    <w:p w:rsidR="001C21D3" w:rsidRDefault="001C21D3">
      <w:pPr>
        <w:pStyle w:val="ConsPlusNormal"/>
        <w:spacing w:before="220"/>
        <w:ind w:firstLine="540"/>
        <w:jc w:val="both"/>
      </w:pPr>
      <w:r>
        <w:t>Основное мероприятие 1 "Совершенствование государственной координации и правового регулирования в сфере потребительского рынка и услуг" включает мероприятия по совершенствованию нормативно-правового обеспечения в сфере потребительского рынка, внесению необходимых изменений в нормативные правовые акты Чувашской Республики, организации мониторинга розничных цен и представленности социально значимых продовольственных товаров, организации информационно-аналитического наблюдения за состоянием рынка товаров и услуг на территории Чувашской Республики, обновлению информации о состоянии и перспективах развития потребительского рынка на официальном сайте Минэкономразвития Чувашии на Портале органов власти Чувашской Республики в информационно-телекоммуникационной сети "Интернет" (далее - сеть "Интернет").</w:t>
      </w:r>
    </w:p>
    <w:p w:rsidR="001C21D3" w:rsidRDefault="001C21D3">
      <w:pPr>
        <w:pStyle w:val="ConsPlusNormal"/>
        <w:spacing w:before="220"/>
        <w:ind w:firstLine="540"/>
        <w:jc w:val="both"/>
      </w:pPr>
      <w:r>
        <w:t>Основное мероприятие 2 "Развитие инфраструктуры и оптимальное размещение объектов потребительского рынка и сферы услуг" включает мероприятия по обеспечению повышения доступности объектов торговли и услуг для инвалидов и других маломобильных групп населения, формированию и ведению реестров организаций потребительского рынка, проведению мониторинга обеспеченности населения Чувашской Республики площадью торговых объектов, разработке и утверждению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открытию, реконструкции и модернизации объектов потребительского рынка, в том числе оснащению их электронными терминалами для безналичного расчета.</w:t>
      </w:r>
    </w:p>
    <w:p w:rsidR="001C21D3" w:rsidRDefault="001C21D3">
      <w:pPr>
        <w:pStyle w:val="ConsPlusNormal"/>
        <w:spacing w:before="220"/>
        <w:ind w:firstLine="540"/>
        <w:jc w:val="both"/>
      </w:pPr>
      <w:r>
        <w:t>Основное мероприятие 3 "Развитие конкуренции в сфере потребительского рынка" включает мероприятия по организации и проведению выставок, ярмарок товаров и услуг, проведению экспертизы качества предоставляемых услуг в сфере торговли и общественного питания, расширению сети объектов потребительского рынка с экологически чистой и безопасной продукцией.</w:t>
      </w:r>
    </w:p>
    <w:p w:rsidR="001C21D3" w:rsidRDefault="001C21D3">
      <w:pPr>
        <w:pStyle w:val="ConsPlusNormal"/>
        <w:spacing w:before="220"/>
        <w:ind w:firstLine="540"/>
        <w:jc w:val="both"/>
      </w:pPr>
      <w:r>
        <w:t xml:space="preserve">Основное мероприятие 4 "Развитие кадрового потенциала" включает мероприятия по организации семинаров, круглых столов, совещаний, форумов и иных мероприятий, </w:t>
      </w:r>
      <w:r>
        <w:lastRenderedPageBreak/>
        <w:t>направленных на повышение профессионализма работников сферы потребительского рынка, организации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 организации межрегиональных, республиканских фестивалей и конкурсов среди работников и организаций сферы потребительского рынка и услуг, а также по профильному обучению уполномоченных сотрудников органов исполнительной власти Чувашской Республики по вопросам обеспечения доступности объектов потребительского рынка для инвалидов.</w:t>
      </w:r>
    </w:p>
    <w:p w:rsidR="001C21D3" w:rsidRDefault="001C21D3">
      <w:pPr>
        <w:pStyle w:val="ConsPlusNormal"/>
        <w:spacing w:before="220"/>
        <w:ind w:firstLine="540"/>
        <w:jc w:val="both"/>
      </w:pPr>
      <w:r>
        <w:t>Основное мероприятие 5 "Развитие эффективной и доступной системы защиты прав потребителей" включает мероприятия по организации информационно-просветительской деятельности в области защиты прав потребителей в средствах массовой информации и сети "Интернет", организации правовой помощи гражданам в сфере защиты прав потребителей в органах местного самоуправления, общественных объединениях потребителей, а также по организации и проведению совещаний, конференций и иных мероприятий по вопросам защиты прав потребителей, повышению правовой грамотности населения в сфере защиты прав потребителей, созданию и обеспечению работы единого интернет-ресурса Чувашской Республики "Защита прав потребителей", специального раздела "Защита прав потребителей" на сайтах территориальных органов федеральных органов исполнительной власти, органов исполнительной власти Чувашской Республики и организаций в Чувашской Республике, входящих в систему защиты прав потребителей, предусматривающих формы обратной связи (виртуальные приемные, интернет-форумы), проведению мониторинга деятельности органов местного самоуправления по вопросам защиты прав потребителей, содействию развитию инфраструктуры общественных организаций по защите прав потребителей в Чувашской Республике, проведению "горячей линии" по вопросам защиты прав потребителей и адресной работы с недобросовестными изготовителями (продавцами, исполнителями), содействию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а также иные мероприятия по вопросам защиты прав потребителей.</w:t>
      </w:r>
    </w:p>
    <w:p w:rsidR="001C21D3" w:rsidRDefault="001C21D3">
      <w:pPr>
        <w:pStyle w:val="ConsPlusNormal"/>
        <w:spacing w:before="220"/>
        <w:ind w:firstLine="540"/>
        <w:jc w:val="both"/>
      </w:pPr>
      <w:hyperlink w:anchor="P13122" w:history="1">
        <w:r>
          <w:rPr>
            <w:color w:val="0000FF"/>
          </w:rPr>
          <w:t>Подпрограмма</w:t>
        </w:r>
      </w:hyperlink>
      <w:r>
        <w:t xml:space="preserve"> "Содействие развитию внешнеэкономической деятельности" объединяет шесть основных мероприятий.</w:t>
      </w:r>
    </w:p>
    <w:p w:rsidR="001C21D3" w:rsidRDefault="001C21D3">
      <w:pPr>
        <w:pStyle w:val="ConsPlusNormal"/>
        <w:jc w:val="both"/>
      </w:pPr>
      <w:r>
        <w:t xml:space="preserve">(в ред. </w:t>
      </w:r>
      <w:hyperlink r:id="rId50" w:history="1">
        <w:r>
          <w:rPr>
            <w:color w:val="0000FF"/>
          </w:rPr>
          <w:t>Постановления</w:t>
        </w:r>
      </w:hyperlink>
      <w:r>
        <w:t xml:space="preserve"> Кабинета Министров ЧР от 17.05.2019 N 151)</w:t>
      </w:r>
    </w:p>
    <w:p w:rsidR="001C21D3" w:rsidRDefault="001C21D3">
      <w:pPr>
        <w:pStyle w:val="ConsPlusNormal"/>
        <w:spacing w:before="220"/>
        <w:ind w:firstLine="540"/>
        <w:jc w:val="both"/>
      </w:pPr>
      <w:r>
        <w:t>Основное мероприятие 1 "Создание благоприятных условий для продвижения товаров и услуг организаций в Чувашской Республике на внешние рынки" включает мероприятия по мониторингу и анализу состояния внешнеэкономической деятельности Чувашской Республики, эффективности действующих соглашений (договоров, протоколов) о межрегиональном и международном сотрудничестве, изучению зарубежных потенциальных товарных рынков, содействию организациям в установлении деловых контактов, освоении новых рынков сбыта, формированию международных региональных приоритетов, содействию наращиванию региональных компетенций в сфере внешнеэкономической деятельности и развитию инфраструктуры поддержки внешнеэкономической деятельности, созданию условий для взаимодействия с организациями, общественными и ассоциированными структурами, содействующими экспортной активности организаций, и иные мероприятия в сфере продвижения товаров и услуг организаций в Чувашской Республике на внешние рынки.</w:t>
      </w:r>
    </w:p>
    <w:p w:rsidR="001C21D3" w:rsidRDefault="001C21D3">
      <w:pPr>
        <w:pStyle w:val="ConsPlusNormal"/>
        <w:spacing w:before="220"/>
        <w:ind w:firstLine="540"/>
        <w:jc w:val="both"/>
      </w:pPr>
      <w:r>
        <w:t xml:space="preserve">Основное мероприятие 2 "Расширение двустороннего торгово-экономического сотрудничества с зарубежными странами и субъектами Российской Федерации, международными организациями" включает мероприятия по реализации соглашений о торгово-экономическом, научно-техническом и культурном сотрудничестве с субъектами Российской Федерации, иностранными государствами, административно-территориальными образованиями иностранных государств, органами государственной власти иностранных государств, организации и проведению официальных и рабочих визитов делегаций Чувашской Республики в субъекты Российской Федерации, зарубежные страны и организации приемов представителей иностранных </w:t>
      </w:r>
      <w:r>
        <w:lastRenderedPageBreak/>
        <w:t>государств, международных организаций и субъектов Российской Федерации.</w:t>
      </w:r>
    </w:p>
    <w:p w:rsidR="001C21D3" w:rsidRDefault="001C21D3">
      <w:pPr>
        <w:pStyle w:val="ConsPlusNormal"/>
        <w:spacing w:before="220"/>
        <w:ind w:firstLine="540"/>
        <w:jc w:val="both"/>
      </w:pPr>
      <w:r>
        <w:t>Основное мероприятие 3 "Организация и участие в выставочных мероприятиях, форумах (конференциях, семинарах и др.), мероприятиях международного и российского уровня" включает мероприятия по проведению конференций (форумов, семинаров, круглых столов, заседаний межправительственных рабочих групп) по вопросам внешнеэкономического взаимодействия и обмена опытом, конкурсов республиканского, межрегионального, всероссийского и международного уровней и обеспечению участия в них представителей Чувашской Республики, организации выставок на территории Чувашской Республики и за ее пределами согласно ежегодно формируемому плану выставочных мероприятий, проводимых при поддержке Кабинета Министров Чувашской Республики.</w:t>
      </w:r>
    </w:p>
    <w:p w:rsidR="001C21D3" w:rsidRDefault="001C21D3">
      <w:pPr>
        <w:pStyle w:val="ConsPlusNormal"/>
        <w:spacing w:before="220"/>
        <w:ind w:firstLine="540"/>
        <w:jc w:val="both"/>
      </w:pPr>
      <w:r>
        <w:t>Основное мероприятие 4 "Информационная поддержка развития внешнеэкономической деятельности" включает мероприятия по распространению через средства массовой информации и сеть "Интернет" информации об экономическом потенциале Чувашской Республики и экспортных возможностях организаций в Чувашской Республике, нормативных правовых актах по вопросам ведения внешнеэкономической деятельности, поддержке региональных информационных ресурсов для участников внешнеэкономической деятельности, распространению информационно-аналитических материалов о Чувашской Республике с использованием возможностей торговых представительств и посольств в иностранных государствах, Торгово-промышленной палаты Российской Федерации, иных институтов поддержки предпринимательства, созданию и обновлению базы данных о механизме предоставления государственной (финансовой) поддержки организациям-экспортерам, подготовке, изданию брошюр (буклетов, имиджевых и презентационных материалов) о Чувашской Республике, переводу информационных материалов и документов.</w:t>
      </w:r>
    </w:p>
    <w:p w:rsidR="001C21D3" w:rsidRDefault="001C21D3">
      <w:pPr>
        <w:pStyle w:val="ConsPlusNormal"/>
        <w:spacing w:before="220"/>
        <w:ind w:firstLine="540"/>
        <w:jc w:val="both"/>
      </w:pPr>
      <w:r>
        <w:t>Основное мероприятие 5 "Реализация мероприятий регионального проекта Чувашской Республики "Системные меры развития международной кооперации и экспорта" предусматривает выполнение поставленных задач и достижение целевых показателей реализации на территории Чувашской Республики федерального проекта "Системные меры развития международной кооперации и экспорта".</w:t>
      </w:r>
    </w:p>
    <w:p w:rsidR="001C21D3" w:rsidRDefault="001C21D3">
      <w:pPr>
        <w:pStyle w:val="ConsPlusNormal"/>
        <w:jc w:val="both"/>
      </w:pPr>
      <w:r>
        <w:t xml:space="preserve">(абзац введен </w:t>
      </w:r>
      <w:hyperlink r:id="rId51" w:history="1">
        <w:r>
          <w:rPr>
            <w:color w:val="0000FF"/>
          </w:rPr>
          <w:t>Постановлением</w:t>
        </w:r>
      </w:hyperlink>
      <w:r>
        <w:t xml:space="preserve"> Кабинета Министров ЧР от 17.05.2019 N 151)</w:t>
      </w:r>
    </w:p>
    <w:p w:rsidR="001C21D3" w:rsidRDefault="001C21D3">
      <w:pPr>
        <w:pStyle w:val="ConsPlusNormal"/>
        <w:spacing w:before="220"/>
        <w:ind w:firstLine="540"/>
        <w:jc w:val="both"/>
      </w:pPr>
      <w:r>
        <w:t>Основное мероприятие 6 "Реализация мероприятий регионального проекта Чувашской Республики "Экспорт услуг" предусматривает выполнение поставленных задач и достижение целевых показателей реализации на территории Чувашской Республики федерального проекта "Экспорт услуг".</w:t>
      </w:r>
    </w:p>
    <w:p w:rsidR="001C21D3" w:rsidRDefault="001C21D3">
      <w:pPr>
        <w:pStyle w:val="ConsPlusNormal"/>
        <w:jc w:val="both"/>
      </w:pPr>
      <w:r>
        <w:t xml:space="preserve">(абзац введен </w:t>
      </w:r>
      <w:hyperlink r:id="rId52" w:history="1">
        <w:r>
          <w:rPr>
            <w:color w:val="0000FF"/>
          </w:rPr>
          <w:t>Постановлением</w:t>
        </w:r>
      </w:hyperlink>
      <w:r>
        <w:t xml:space="preserve"> Кабинета Министров ЧР от 17.05.2019 N 151)</w:t>
      </w:r>
    </w:p>
    <w:p w:rsidR="001C21D3" w:rsidRDefault="001C21D3">
      <w:pPr>
        <w:pStyle w:val="ConsPlusNormal"/>
        <w:spacing w:before="220"/>
        <w:ind w:firstLine="540"/>
        <w:jc w:val="both"/>
      </w:pPr>
      <w:hyperlink w:anchor="P15187" w:history="1">
        <w:r>
          <w:rPr>
            <w:color w:val="0000FF"/>
          </w:rPr>
          <w:t>Подпрограмма</w:t>
        </w:r>
      </w:hyperlink>
      <w:r>
        <w:t xml:space="preserve"> "Повышение качества предоставления государственных и муниципальных услуг" объединяет два основных мероприятия.</w:t>
      </w:r>
    </w:p>
    <w:p w:rsidR="001C21D3" w:rsidRDefault="001C21D3">
      <w:pPr>
        <w:pStyle w:val="ConsPlusNormal"/>
        <w:spacing w:before="220"/>
        <w:ind w:firstLine="540"/>
        <w:jc w:val="both"/>
      </w:pPr>
      <w:r>
        <w:t>Основное мероприятие 1 "Совершенствование предоставления государственных и муниципальных услуг" включает мероприятия по улучшению качества и регламентации предоставления отдельных государственных и муниципальных услуг, а также по переходу к предоставлению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1C21D3" w:rsidRDefault="001C21D3">
      <w:pPr>
        <w:pStyle w:val="ConsPlusNormal"/>
        <w:jc w:val="both"/>
      </w:pPr>
      <w:r>
        <w:t xml:space="preserve">(в ред. </w:t>
      </w:r>
      <w:hyperlink r:id="rId53" w:history="1">
        <w:r>
          <w:rPr>
            <w:color w:val="0000FF"/>
          </w:rPr>
          <w:t>Постановления</w:t>
        </w:r>
      </w:hyperlink>
      <w:r>
        <w:t xml:space="preserve"> Кабинета Министров ЧР от 24.07.2019 N 313)</w:t>
      </w:r>
    </w:p>
    <w:p w:rsidR="001C21D3" w:rsidRDefault="001C21D3">
      <w:pPr>
        <w:pStyle w:val="ConsPlusNormal"/>
        <w:spacing w:before="220"/>
        <w:ind w:firstLine="540"/>
        <w:jc w:val="both"/>
      </w:pPr>
      <w:r>
        <w:t xml:space="preserve">Основное мероприятие 2 "Организация предоставления государственных и муниципальных услуг по принципу "одного окна" включает мероприятия по созданию и развитию многофункциональных центров предоставления государственных и муниципальных услуг, организации предоставления государственных и муниципальных услуг в АУ "МФЦ" Минэкономразвития Чувашии, приобретению помещения в г. Цивильске для размещения АУ МФЦ </w:t>
      </w:r>
      <w:r>
        <w:lastRenderedPageBreak/>
        <w:t>Цивильского района.</w:t>
      </w:r>
    </w:p>
    <w:p w:rsidR="001C21D3" w:rsidRDefault="001C21D3">
      <w:pPr>
        <w:pStyle w:val="ConsPlusNormal"/>
        <w:spacing w:before="220"/>
        <w:ind w:firstLine="540"/>
        <w:jc w:val="both"/>
      </w:pPr>
      <w:hyperlink w:anchor="P16108" w:history="1">
        <w:r>
          <w:rPr>
            <w:color w:val="0000FF"/>
          </w:rPr>
          <w:t>Подпрограмма</w:t>
        </w:r>
      </w:hyperlink>
      <w:r>
        <w:t xml:space="preserve"> "Инвестиционный климат" объединяет восемь основных мероприятий.</w:t>
      </w:r>
    </w:p>
    <w:p w:rsidR="001C21D3" w:rsidRDefault="001C21D3">
      <w:pPr>
        <w:pStyle w:val="ConsPlusNormal"/>
        <w:spacing w:before="220"/>
        <w:ind w:firstLine="540"/>
        <w:jc w:val="both"/>
      </w:pPr>
      <w:r>
        <w:t>Основное мероприятие 1 "Создание благоприятных условий для привлечения инвестиций в экономику Чувашской Республики" включает мероприятия по совершенствованию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 сопровождению приоритетных инвестиционных проектов со стороны органов исполнительной власти Чувашской Республики и органов местного самоуправления до окончания их реализации, мониторингу и оценке эффективности предоставленных форм государственной (финансовой) поддержки, мониторингу и анализу эффективности действующих соглашений (договоров, протоколов) в области инвестиционной деятельности, внесению предложений об их перезаключении, формированию и мониторингу реализации республиканской адресной инвестиционной программы на очередной финансовый год и плановый период, мониторингу Национального рейтинга состояния инвестиционного климата в субъектах Российской Федерации, повышению компетенций участников инвестиционной деятельности в государственном секторе.</w:t>
      </w:r>
    </w:p>
    <w:p w:rsidR="001C21D3" w:rsidRDefault="001C21D3">
      <w:pPr>
        <w:pStyle w:val="ConsPlusNormal"/>
        <w:spacing w:before="220"/>
        <w:ind w:firstLine="540"/>
        <w:jc w:val="both"/>
      </w:pPr>
      <w:r>
        <w:t>Основное мероприятие 2 "Формирование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 включает мероприятия по выявлению свободных и неэффективно используемых земельных участков, оценке участков для создания инвестиционных площадок, созданию территорий опережающего развития (строительство инженерной инфраструктуры), предоставлению на конкурсной основе субсидий на возмещение части затрат, связанных с приобретением оборудования в целях создания и (или) развития либо модернизации производства товаров, методическому сопровождению работы по заключению соглашений о государственно-частном партнерстве, концессионных соглашений в отношении объектов, находящихся в государственной собственности Чувашской Республики, в рамках развития государственно-частного партнерства, реализации новых инвестиционных проектов на территории моногородов Чувашской Республики, созданию новых рабочих мест.</w:t>
      </w:r>
    </w:p>
    <w:p w:rsidR="001C21D3" w:rsidRDefault="001C21D3">
      <w:pPr>
        <w:pStyle w:val="ConsPlusNormal"/>
        <w:spacing w:before="220"/>
        <w:ind w:firstLine="540"/>
        <w:jc w:val="both"/>
      </w:pPr>
      <w:r>
        <w:t>Основное мероприятие 3 "Финансовая поддержка и налоговое стимулирование инвестиций" включает мероприятия по организации взаимодействия с российскими и международными институтами развития, инвестиционными и венчурными фондами, банками, иностранными государственными инвестиционными агентствами, специализированными учреждениями и организациями, предоставлению льгот по налогам и сборам при привлечении инвестиций, предоставлению инвестиционных налоговых кредитов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w:t>
      </w:r>
    </w:p>
    <w:p w:rsidR="001C21D3" w:rsidRDefault="001C21D3">
      <w:pPr>
        <w:pStyle w:val="ConsPlusNormal"/>
        <w:spacing w:before="220"/>
        <w:ind w:firstLine="540"/>
        <w:jc w:val="both"/>
      </w:pPr>
      <w:r>
        <w:t>Основное мероприятие 4 "Проведение процедуры оценки регулирующего воздействия проектов нормативных правовых актов Чувашской Республики" включает мероприятия по повышению качества оценки регулирующего воздействия (далее - ОРВ) нормативных правовых актов Чувашской Республики и их проектов и подведению итогов рейтинга администраций муниципальных районов и городских округов Чувашской Республики по качеству внедрения и развития механизмов ОРВ проектов муниципальных нормативных правовых актов, затрагивающих вопросы осуществления предпринимательской и инвестиционной деятельности.</w:t>
      </w:r>
    </w:p>
    <w:p w:rsidR="001C21D3" w:rsidRDefault="001C21D3">
      <w:pPr>
        <w:pStyle w:val="ConsPlusNormal"/>
        <w:spacing w:before="220"/>
        <w:ind w:firstLine="540"/>
        <w:jc w:val="both"/>
      </w:pPr>
      <w:r>
        <w:t xml:space="preserve">Основное мероприятие 5 "Разработка и внедрение инструментов, способствующих повышению имиджа Чувашской Республики и продвижению брендов производителей в Чувашской Республике" включает мероприятия по проведению конференций, форумов, семинаров, круглых столов, конкурсов и других мероприятий, способствующих повышению имиджа Чувашской Республики и продвижению брендов чувашских товаропроизводителей, позиционированию республики как региона, обладающего максимальным инвестиционным </w:t>
      </w:r>
      <w:r>
        <w:lastRenderedPageBreak/>
        <w:t>потенциалом и открытого для новых технологий.</w:t>
      </w:r>
    </w:p>
    <w:p w:rsidR="001C21D3" w:rsidRDefault="001C21D3">
      <w:pPr>
        <w:pStyle w:val="ConsPlusNormal"/>
        <w:spacing w:before="220"/>
        <w:ind w:firstLine="540"/>
        <w:jc w:val="both"/>
      </w:pPr>
      <w:r>
        <w:t>Основное мероприятие 6 "Создание благоприятной конкурентной среды в Чувашской Республике" включает мероприятия по развитию конкуренции, предусмотренные стандартом развития конкуренции в субъектах Российской Федерации, проведению оценки деятельности администраций муниципальных районов и городских округов Чувашской Республики по содействию развитию конкуренции, по мониторингу административных барьеров и оценке состояния конкурентной среды на приоритетных и социально значимых рынках товаров и услуг.</w:t>
      </w:r>
    </w:p>
    <w:p w:rsidR="001C21D3" w:rsidRDefault="001C21D3">
      <w:pPr>
        <w:pStyle w:val="ConsPlusNormal"/>
        <w:spacing w:before="220"/>
        <w:ind w:firstLine="540"/>
        <w:jc w:val="both"/>
      </w:pPr>
      <w:r>
        <w:t>Основное мероприятие 7 "Совершенствование нормативно-правового регулирования в сфере регионального государственного контроля (надзора)" включает мероприятия по совершенствованию нормативно-правового регулирования в сфере регионального государственного контроля (надзора).</w:t>
      </w:r>
    </w:p>
    <w:p w:rsidR="001C21D3" w:rsidRDefault="001C21D3">
      <w:pPr>
        <w:pStyle w:val="ConsPlusNormal"/>
        <w:jc w:val="both"/>
      </w:pPr>
      <w:r>
        <w:t xml:space="preserve">(в ред. </w:t>
      </w:r>
      <w:hyperlink r:id="rId54" w:history="1">
        <w:r>
          <w:rPr>
            <w:color w:val="0000FF"/>
          </w:rPr>
          <w:t>Постановления</w:t>
        </w:r>
      </w:hyperlink>
      <w:r>
        <w:t xml:space="preserve"> Кабинета Министров ЧР от 15.05.2020 N 247)</w:t>
      </w:r>
    </w:p>
    <w:p w:rsidR="001C21D3" w:rsidRDefault="001C21D3">
      <w:pPr>
        <w:pStyle w:val="ConsPlusNormal"/>
        <w:spacing w:before="220"/>
        <w:ind w:firstLine="540"/>
        <w:jc w:val="both"/>
      </w:pPr>
      <w:r>
        <w:t>Основное мероприятие 8 "Внедрение механизмов конкуренции между муниципальными образованиями по показателям динамики привлечения инвестиций, создания новых рабочих мест" включает мероприятия по проведению оценки эффективности деятельности органов местного самоуправления муниципальных районов и городских округов, экономического соревнования между сельскими и городскими поселениями Чувашской Республики, выделению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p w:rsidR="001C21D3" w:rsidRDefault="001C21D3">
      <w:pPr>
        <w:pStyle w:val="ConsPlusNormal"/>
        <w:spacing w:before="220"/>
        <w:ind w:firstLine="540"/>
        <w:jc w:val="both"/>
      </w:pPr>
      <w:r>
        <w:t>Основное мероприятие 9 "Реализация мероприятий индивидуальной программы социально-экономического развития Чувашской Республики на 2020 - 2024 годы по реализации в Чувашской Республике инвестиционных проектов".</w:t>
      </w:r>
    </w:p>
    <w:p w:rsidR="001C21D3" w:rsidRDefault="001C21D3">
      <w:pPr>
        <w:pStyle w:val="ConsPlusNormal"/>
        <w:jc w:val="both"/>
      </w:pPr>
      <w:r>
        <w:t xml:space="preserve">(абзац введен </w:t>
      </w:r>
      <w:hyperlink r:id="rId55"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Подпрограмма "Обеспечение реализации государственной программы Чувашской Республики "Экономическое развитие Чувашской Республики" предполагает обеспечение деятельности аппарата Минэкономразвития Чувашии и аппарата Уполномоченного по защите прав предпринимателей в Чувашской Республике.</w:t>
      </w:r>
    </w:p>
    <w:p w:rsidR="001C21D3" w:rsidRDefault="001C21D3">
      <w:pPr>
        <w:pStyle w:val="ConsPlusNormal"/>
        <w:jc w:val="both"/>
      </w:pPr>
    </w:p>
    <w:p w:rsidR="001C21D3" w:rsidRDefault="001C21D3">
      <w:pPr>
        <w:pStyle w:val="ConsPlusTitle"/>
        <w:jc w:val="center"/>
        <w:outlineLvl w:val="1"/>
      </w:pPr>
      <w:r>
        <w:t>Раздел III. ОБОСНОВАНИЕ ОБЪЕМА ФИНАНСОВЫХ РЕСУРСОВ,</w:t>
      </w:r>
    </w:p>
    <w:p w:rsidR="001C21D3" w:rsidRDefault="001C21D3">
      <w:pPr>
        <w:pStyle w:val="ConsPlusTitle"/>
        <w:jc w:val="center"/>
      </w:pPr>
      <w:r>
        <w:t>НЕОБХОДИМЫХ ДЛЯ РЕАЛИЗАЦИИ ГОСУДАРСТВЕННОЙ ПРОГРАММЫ</w:t>
      </w:r>
    </w:p>
    <w:p w:rsidR="001C21D3" w:rsidRDefault="001C21D3">
      <w:pPr>
        <w:pStyle w:val="ConsPlusTitle"/>
        <w:jc w:val="center"/>
      </w:pPr>
      <w:r>
        <w:t>(С РАСШИФРОВКОЙ ПО ИСТОЧНИКАМ ФИНАНСИРОВАНИЯ, ПО ЭТАПАМ</w:t>
      </w:r>
    </w:p>
    <w:p w:rsidR="001C21D3" w:rsidRDefault="001C21D3">
      <w:pPr>
        <w:pStyle w:val="ConsPlusTitle"/>
        <w:jc w:val="center"/>
      </w:pPr>
      <w:r>
        <w:t>И ГОДАМ РЕАЛИЗАЦИИ ГОСУДАРСТВЕННОЙ ПРОГРАММЫ)</w:t>
      </w:r>
    </w:p>
    <w:p w:rsidR="001C21D3" w:rsidRDefault="001C21D3">
      <w:pPr>
        <w:pStyle w:val="ConsPlusNormal"/>
        <w:jc w:val="center"/>
      </w:pPr>
      <w:r>
        <w:t xml:space="preserve">(в ред. </w:t>
      </w:r>
      <w:hyperlink r:id="rId56" w:history="1">
        <w:r>
          <w:rPr>
            <w:color w:val="0000FF"/>
          </w:rPr>
          <w:t>Постановления</w:t>
        </w:r>
      </w:hyperlink>
      <w:r>
        <w:t xml:space="preserve"> Кабинета Министров ЧР</w:t>
      </w:r>
    </w:p>
    <w:p w:rsidR="001C21D3" w:rsidRDefault="001C21D3">
      <w:pPr>
        <w:pStyle w:val="ConsPlusNormal"/>
        <w:jc w:val="center"/>
      </w:pPr>
      <w:r>
        <w:t>от 31.07.2020 N 429)</w:t>
      </w:r>
    </w:p>
    <w:p w:rsidR="001C21D3" w:rsidRDefault="001C21D3">
      <w:pPr>
        <w:pStyle w:val="ConsPlusNormal"/>
        <w:jc w:val="both"/>
      </w:pPr>
    </w:p>
    <w:p w:rsidR="001C21D3" w:rsidRDefault="001C21D3">
      <w:pPr>
        <w:pStyle w:val="ConsPlusNormal"/>
        <w:ind w:firstLine="540"/>
        <w:jc w:val="both"/>
      </w:pPr>
      <w:r>
        <w:t>Расходы Государственной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1C21D3" w:rsidRDefault="001C21D3">
      <w:pPr>
        <w:pStyle w:val="ConsPlusNormal"/>
        <w:spacing w:before="220"/>
        <w:ind w:firstLine="540"/>
        <w:jc w:val="both"/>
      </w:pPr>
      <w:r>
        <w:t>При реализации Государственной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1C21D3" w:rsidRDefault="001C21D3">
      <w:pPr>
        <w:pStyle w:val="ConsPlusNormal"/>
        <w:spacing w:before="220"/>
        <w:ind w:firstLine="540"/>
        <w:jc w:val="both"/>
      </w:pPr>
      <w:r>
        <w:t>Общий объем финансирования Государственной программы в 2019 - 2035 годах составит 44320988,3 тыс. рублей, в том числе за счет средств:</w:t>
      </w:r>
    </w:p>
    <w:p w:rsidR="001C21D3" w:rsidRDefault="001C21D3">
      <w:pPr>
        <w:pStyle w:val="ConsPlusNormal"/>
        <w:spacing w:before="220"/>
        <w:ind w:firstLine="540"/>
        <w:jc w:val="both"/>
      </w:pPr>
      <w:r>
        <w:t>федерального бюджета - 5922331,8 тыс. рублей (13,3 процента);</w:t>
      </w:r>
    </w:p>
    <w:p w:rsidR="001C21D3" w:rsidRDefault="001C21D3">
      <w:pPr>
        <w:pStyle w:val="ConsPlusNormal"/>
        <w:spacing w:before="220"/>
        <w:ind w:firstLine="540"/>
        <w:jc w:val="both"/>
      </w:pPr>
      <w:r>
        <w:t>республиканского бюджета Чувашской Республики - 4258058,2 тыс. рублей (9,6 процента);</w:t>
      </w:r>
    </w:p>
    <w:p w:rsidR="001C21D3" w:rsidRDefault="001C21D3">
      <w:pPr>
        <w:pStyle w:val="ConsPlusNormal"/>
        <w:spacing w:before="220"/>
        <w:ind w:firstLine="540"/>
        <w:jc w:val="both"/>
      </w:pPr>
      <w:r>
        <w:lastRenderedPageBreak/>
        <w:t>местных бюджетов - 116385,6 тыс. рублей (0,3 процента);</w:t>
      </w:r>
    </w:p>
    <w:p w:rsidR="001C21D3" w:rsidRDefault="001C21D3">
      <w:pPr>
        <w:pStyle w:val="ConsPlusNormal"/>
        <w:spacing w:before="220"/>
        <w:ind w:firstLine="540"/>
        <w:jc w:val="both"/>
      </w:pPr>
      <w:r>
        <w:t>внебюджетных источников - 34024212,6 тыс. рублей (76,8 процента).</w:t>
      </w:r>
    </w:p>
    <w:p w:rsidR="001C21D3" w:rsidRDefault="001C21D3">
      <w:pPr>
        <w:pStyle w:val="ConsPlusNormal"/>
        <w:spacing w:before="220"/>
        <w:ind w:firstLine="540"/>
        <w:jc w:val="both"/>
      </w:pPr>
      <w:r>
        <w:t>Прогнозируемый объем финансирования Государственной программы на 1 этапе (в 2019 - 2025 годах) составляет 19457786,7 тыс. рублей, в том числе:</w:t>
      </w:r>
    </w:p>
    <w:p w:rsidR="001C21D3" w:rsidRDefault="001C21D3">
      <w:pPr>
        <w:pStyle w:val="ConsPlusNormal"/>
        <w:spacing w:before="220"/>
        <w:ind w:firstLine="540"/>
        <w:jc w:val="both"/>
      </w:pPr>
      <w:r>
        <w:t>в 2019 году - 2600003,7 тыс. рублей;</w:t>
      </w:r>
    </w:p>
    <w:p w:rsidR="001C21D3" w:rsidRDefault="001C21D3">
      <w:pPr>
        <w:pStyle w:val="ConsPlusNormal"/>
        <w:spacing w:before="220"/>
        <w:ind w:firstLine="540"/>
        <w:jc w:val="both"/>
      </w:pPr>
      <w:r>
        <w:t>в 2020 году - 3189469,2 тыс. рублей;</w:t>
      </w:r>
    </w:p>
    <w:p w:rsidR="001C21D3" w:rsidRDefault="001C21D3">
      <w:pPr>
        <w:pStyle w:val="ConsPlusNormal"/>
        <w:spacing w:before="220"/>
        <w:ind w:firstLine="540"/>
        <w:jc w:val="both"/>
      </w:pPr>
      <w:r>
        <w:t>в 2021 году - 2755092,2 тыс. рублей;</w:t>
      </w:r>
    </w:p>
    <w:p w:rsidR="001C21D3" w:rsidRDefault="001C21D3">
      <w:pPr>
        <w:pStyle w:val="ConsPlusNormal"/>
        <w:spacing w:before="220"/>
        <w:ind w:firstLine="540"/>
        <w:jc w:val="both"/>
      </w:pPr>
      <w:r>
        <w:t>в 2022 году - 3051147,7 тыс. рублей;</w:t>
      </w:r>
    </w:p>
    <w:p w:rsidR="001C21D3" w:rsidRDefault="001C21D3">
      <w:pPr>
        <w:pStyle w:val="ConsPlusNormal"/>
        <w:spacing w:before="220"/>
        <w:ind w:firstLine="540"/>
        <w:jc w:val="both"/>
      </w:pPr>
      <w:r>
        <w:t>в 2023 году - 2874078,6 тыс. рублей;</w:t>
      </w:r>
    </w:p>
    <w:p w:rsidR="001C21D3" w:rsidRDefault="001C21D3">
      <w:pPr>
        <w:pStyle w:val="ConsPlusNormal"/>
        <w:spacing w:before="220"/>
        <w:ind w:firstLine="540"/>
        <w:jc w:val="both"/>
      </w:pPr>
      <w:r>
        <w:t>в 2024 году - 2870321,1 тыс. рублей;</w:t>
      </w:r>
    </w:p>
    <w:p w:rsidR="001C21D3" w:rsidRDefault="001C21D3">
      <w:pPr>
        <w:pStyle w:val="ConsPlusNormal"/>
        <w:spacing w:before="220"/>
        <w:ind w:firstLine="540"/>
        <w:jc w:val="both"/>
      </w:pPr>
      <w:r>
        <w:t>в 2025 году - 2114574,2 тыс. рублей;</w:t>
      </w:r>
    </w:p>
    <w:p w:rsidR="001C21D3" w:rsidRDefault="001C21D3">
      <w:pPr>
        <w:pStyle w:val="ConsPlusNormal"/>
        <w:spacing w:before="220"/>
        <w:ind w:firstLine="540"/>
        <w:jc w:val="both"/>
      </w:pPr>
      <w:r>
        <w:t>из них средства:</w:t>
      </w:r>
    </w:p>
    <w:p w:rsidR="001C21D3" w:rsidRDefault="001C21D3">
      <w:pPr>
        <w:pStyle w:val="ConsPlusNormal"/>
        <w:spacing w:before="220"/>
        <w:ind w:firstLine="540"/>
        <w:jc w:val="both"/>
      </w:pPr>
      <w:r>
        <w:t>федерального бюджета - 5770331,8 тыс. рублей, в том числе:</w:t>
      </w:r>
    </w:p>
    <w:p w:rsidR="001C21D3" w:rsidRDefault="001C21D3">
      <w:pPr>
        <w:pStyle w:val="ConsPlusNormal"/>
        <w:spacing w:before="220"/>
        <w:ind w:firstLine="540"/>
        <w:jc w:val="both"/>
      </w:pPr>
      <w:r>
        <w:t>в 2019 году - 726501,9 тыс. рублей;</w:t>
      </w:r>
    </w:p>
    <w:p w:rsidR="001C21D3" w:rsidRDefault="001C21D3">
      <w:pPr>
        <w:pStyle w:val="ConsPlusNormal"/>
        <w:spacing w:before="220"/>
        <w:ind w:firstLine="540"/>
        <w:jc w:val="both"/>
      </w:pPr>
      <w:r>
        <w:t>в 2020 году - 1356029,9 тыс. рублей;</w:t>
      </w:r>
    </w:p>
    <w:p w:rsidR="001C21D3" w:rsidRDefault="001C21D3">
      <w:pPr>
        <w:pStyle w:val="ConsPlusNormal"/>
        <w:spacing w:before="220"/>
        <w:ind w:firstLine="540"/>
        <w:jc w:val="both"/>
      </w:pPr>
      <w:r>
        <w:t>в 2021 году - 741280,3 тыс. рублей;</w:t>
      </w:r>
    </w:p>
    <w:p w:rsidR="001C21D3" w:rsidRDefault="001C21D3">
      <w:pPr>
        <w:pStyle w:val="ConsPlusNormal"/>
        <w:spacing w:before="220"/>
        <w:ind w:firstLine="540"/>
        <w:jc w:val="both"/>
      </w:pPr>
      <w:r>
        <w:t>в 2022 году - 1160659,9 тыс. рублей;</w:t>
      </w:r>
    </w:p>
    <w:p w:rsidR="001C21D3" w:rsidRDefault="001C21D3">
      <w:pPr>
        <w:pStyle w:val="ConsPlusNormal"/>
        <w:spacing w:before="220"/>
        <w:ind w:firstLine="540"/>
        <w:jc w:val="both"/>
      </w:pPr>
      <w:r>
        <w:t>в 2023 году - 906717,2 тыс. рублей;</w:t>
      </w:r>
    </w:p>
    <w:p w:rsidR="001C21D3" w:rsidRDefault="001C21D3">
      <w:pPr>
        <w:pStyle w:val="ConsPlusNormal"/>
        <w:spacing w:before="220"/>
        <w:ind w:firstLine="540"/>
        <w:jc w:val="both"/>
      </w:pPr>
      <w:r>
        <w:t>в 2024 году - 855142,6 тыс. рублей;</w:t>
      </w:r>
    </w:p>
    <w:p w:rsidR="001C21D3" w:rsidRDefault="001C21D3">
      <w:pPr>
        <w:pStyle w:val="ConsPlusNormal"/>
        <w:spacing w:before="220"/>
        <w:ind w:firstLine="540"/>
        <w:jc w:val="both"/>
      </w:pPr>
      <w:r>
        <w:t>в 2025 году - 24000,0 тыс. рублей;</w:t>
      </w:r>
    </w:p>
    <w:p w:rsidR="001C21D3" w:rsidRDefault="001C21D3">
      <w:pPr>
        <w:pStyle w:val="ConsPlusNormal"/>
        <w:spacing w:before="220"/>
        <w:ind w:firstLine="540"/>
        <w:jc w:val="both"/>
      </w:pPr>
      <w:r>
        <w:t>республиканского бюджета Чувашской Республики - 2023245,2 тыс. рублей, в том числе:</w:t>
      </w:r>
    </w:p>
    <w:p w:rsidR="001C21D3" w:rsidRDefault="001C21D3">
      <w:pPr>
        <w:pStyle w:val="ConsPlusNormal"/>
        <w:spacing w:before="220"/>
        <w:ind w:firstLine="540"/>
        <w:jc w:val="both"/>
      </w:pPr>
      <w:r>
        <w:t>в 2019 году - 308891,1 тыс. рублей;</w:t>
      </w:r>
    </w:p>
    <w:p w:rsidR="001C21D3" w:rsidRDefault="001C21D3">
      <w:pPr>
        <w:pStyle w:val="ConsPlusNormal"/>
        <w:spacing w:before="220"/>
        <w:ind w:firstLine="540"/>
        <w:jc w:val="both"/>
      </w:pPr>
      <w:r>
        <w:t>в 2020 году - 223527,7 тыс. рублей;</w:t>
      </w:r>
    </w:p>
    <w:p w:rsidR="001C21D3" w:rsidRDefault="001C21D3">
      <w:pPr>
        <w:pStyle w:val="ConsPlusNormal"/>
        <w:spacing w:before="220"/>
        <w:ind w:firstLine="540"/>
        <w:jc w:val="both"/>
      </w:pPr>
      <w:r>
        <w:t>в 2021 году - 388348,5 тыс. рублей;</w:t>
      </w:r>
    </w:p>
    <w:p w:rsidR="001C21D3" w:rsidRDefault="001C21D3">
      <w:pPr>
        <w:pStyle w:val="ConsPlusNormal"/>
        <w:spacing w:before="220"/>
        <w:ind w:firstLine="540"/>
        <w:jc w:val="both"/>
      </w:pPr>
      <w:r>
        <w:t>в 2022 году - 271817,8 тыс. рублей;</w:t>
      </w:r>
    </w:p>
    <w:p w:rsidR="001C21D3" w:rsidRDefault="001C21D3">
      <w:pPr>
        <w:pStyle w:val="ConsPlusNormal"/>
        <w:spacing w:before="220"/>
        <w:ind w:firstLine="540"/>
        <w:jc w:val="both"/>
      </w:pPr>
      <w:r>
        <w:t>в 2023 году - 284427,4 тыс. рублей;</w:t>
      </w:r>
    </w:p>
    <w:p w:rsidR="001C21D3" w:rsidRDefault="001C21D3">
      <w:pPr>
        <w:pStyle w:val="ConsPlusNormal"/>
        <w:spacing w:before="220"/>
        <w:ind w:firstLine="540"/>
        <w:jc w:val="both"/>
      </w:pPr>
      <w:r>
        <w:t>в 2024 году - 275223,5 тыс. рублей;</w:t>
      </w:r>
    </w:p>
    <w:p w:rsidR="001C21D3" w:rsidRDefault="001C21D3">
      <w:pPr>
        <w:pStyle w:val="ConsPlusNormal"/>
        <w:spacing w:before="220"/>
        <w:ind w:firstLine="540"/>
        <w:jc w:val="both"/>
      </w:pPr>
      <w:r>
        <w:t>в 2025 году - 271009,2 тыс. рублей;</w:t>
      </w:r>
    </w:p>
    <w:p w:rsidR="001C21D3" w:rsidRDefault="001C21D3">
      <w:pPr>
        <w:pStyle w:val="ConsPlusNormal"/>
        <w:spacing w:before="220"/>
        <w:ind w:firstLine="540"/>
        <w:jc w:val="both"/>
      </w:pPr>
      <w:r>
        <w:t>местных бюджетов - 63085,6 тыс. рублей, в том числе:</w:t>
      </w:r>
    </w:p>
    <w:p w:rsidR="001C21D3" w:rsidRDefault="001C21D3">
      <w:pPr>
        <w:pStyle w:val="ConsPlusNormal"/>
        <w:spacing w:before="220"/>
        <w:ind w:firstLine="540"/>
        <w:jc w:val="both"/>
      </w:pPr>
      <w:r>
        <w:t>в 2019 году - 12100,6 тыс. рублей;</w:t>
      </w:r>
    </w:p>
    <w:p w:rsidR="001C21D3" w:rsidRDefault="001C21D3">
      <w:pPr>
        <w:pStyle w:val="ConsPlusNormal"/>
        <w:spacing w:before="220"/>
        <w:ind w:firstLine="540"/>
        <w:jc w:val="both"/>
      </w:pPr>
      <w:r>
        <w:lastRenderedPageBreak/>
        <w:t>в 2020 году - 11001,6 тыс. рублей;</w:t>
      </w:r>
    </w:p>
    <w:p w:rsidR="001C21D3" w:rsidRDefault="001C21D3">
      <w:pPr>
        <w:pStyle w:val="ConsPlusNormal"/>
        <w:spacing w:before="220"/>
        <w:ind w:firstLine="540"/>
        <w:jc w:val="both"/>
      </w:pPr>
      <w:r>
        <w:t>в 2021 году - 18663,4 тыс. рублей;</w:t>
      </w:r>
    </w:p>
    <w:p w:rsidR="001C21D3" w:rsidRDefault="001C21D3">
      <w:pPr>
        <w:pStyle w:val="ConsPlusNormal"/>
        <w:spacing w:before="220"/>
        <w:ind w:firstLine="540"/>
        <w:jc w:val="both"/>
      </w:pPr>
      <w:r>
        <w:t>в 2022 году - 5330,0 тыс. рублей;</w:t>
      </w:r>
    </w:p>
    <w:p w:rsidR="001C21D3" w:rsidRDefault="001C21D3">
      <w:pPr>
        <w:pStyle w:val="ConsPlusNormal"/>
        <w:spacing w:before="220"/>
        <w:ind w:firstLine="540"/>
        <w:jc w:val="both"/>
      </w:pPr>
      <w:r>
        <w:t>в 2023 году - 5330,0 тыс. рублей;</w:t>
      </w:r>
    </w:p>
    <w:p w:rsidR="001C21D3" w:rsidRDefault="001C21D3">
      <w:pPr>
        <w:pStyle w:val="ConsPlusNormal"/>
        <w:spacing w:before="220"/>
        <w:ind w:firstLine="540"/>
        <w:jc w:val="both"/>
      </w:pPr>
      <w:r>
        <w:t>в 2024 году - 5330,0 тыс. рублей;</w:t>
      </w:r>
    </w:p>
    <w:p w:rsidR="001C21D3" w:rsidRDefault="001C21D3">
      <w:pPr>
        <w:pStyle w:val="ConsPlusNormal"/>
        <w:spacing w:before="220"/>
        <w:ind w:firstLine="540"/>
        <w:jc w:val="both"/>
      </w:pPr>
      <w:r>
        <w:t>в 2025 году - 5330,0 тыс. рублей;</w:t>
      </w:r>
    </w:p>
    <w:p w:rsidR="001C21D3" w:rsidRDefault="001C21D3">
      <w:pPr>
        <w:pStyle w:val="ConsPlusNormal"/>
        <w:spacing w:before="220"/>
        <w:ind w:firstLine="540"/>
        <w:jc w:val="both"/>
      </w:pPr>
      <w:r>
        <w:t>внебюджетных источников - 11598124,0 тыс. рублей, в том числе:</w:t>
      </w:r>
    </w:p>
    <w:p w:rsidR="001C21D3" w:rsidRDefault="001C21D3">
      <w:pPr>
        <w:pStyle w:val="ConsPlusNormal"/>
        <w:spacing w:before="220"/>
        <w:ind w:firstLine="540"/>
        <w:jc w:val="both"/>
      </w:pPr>
      <w:r>
        <w:t>в 2019 году - 1552510,0 тыс. рублей;</w:t>
      </w:r>
    </w:p>
    <w:p w:rsidR="001C21D3" w:rsidRDefault="001C21D3">
      <w:pPr>
        <w:pStyle w:val="ConsPlusNormal"/>
        <w:spacing w:before="220"/>
        <w:ind w:firstLine="540"/>
        <w:jc w:val="both"/>
      </w:pPr>
      <w:r>
        <w:t>в 2020 году - 1599010,0 тыс. рублей;</w:t>
      </w:r>
    </w:p>
    <w:p w:rsidR="001C21D3" w:rsidRDefault="001C21D3">
      <w:pPr>
        <w:pStyle w:val="ConsPlusNormal"/>
        <w:spacing w:before="220"/>
        <w:ind w:firstLine="540"/>
        <w:jc w:val="both"/>
      </w:pPr>
      <w:r>
        <w:t>в 2021 году - 1606800,0 тыс. рублей;</w:t>
      </w:r>
    </w:p>
    <w:p w:rsidR="001C21D3" w:rsidRDefault="001C21D3">
      <w:pPr>
        <w:pStyle w:val="ConsPlusNormal"/>
        <w:spacing w:before="220"/>
        <w:ind w:firstLine="540"/>
        <w:jc w:val="both"/>
      </w:pPr>
      <w:r>
        <w:t>в 2022 году - 1613340,0 тыс. рублей;</w:t>
      </w:r>
    </w:p>
    <w:p w:rsidR="001C21D3" w:rsidRDefault="001C21D3">
      <w:pPr>
        <w:pStyle w:val="ConsPlusNormal"/>
        <w:spacing w:before="220"/>
        <w:ind w:firstLine="540"/>
        <w:jc w:val="both"/>
      </w:pPr>
      <w:r>
        <w:t>в 2023 году - 1677604,0 тыс. рублей;</w:t>
      </w:r>
    </w:p>
    <w:p w:rsidR="001C21D3" w:rsidRDefault="001C21D3">
      <w:pPr>
        <w:pStyle w:val="ConsPlusNormal"/>
        <w:spacing w:before="220"/>
        <w:ind w:firstLine="540"/>
        <w:jc w:val="both"/>
      </w:pPr>
      <w:r>
        <w:t>в 2024 году - 1734625,0 тыс. рублей;</w:t>
      </w:r>
    </w:p>
    <w:p w:rsidR="001C21D3" w:rsidRDefault="001C21D3">
      <w:pPr>
        <w:pStyle w:val="ConsPlusNormal"/>
        <w:spacing w:before="220"/>
        <w:ind w:firstLine="540"/>
        <w:jc w:val="both"/>
      </w:pPr>
      <w:r>
        <w:t>в 2025 году - 1814235,0 тыс. рублей.</w:t>
      </w:r>
    </w:p>
    <w:p w:rsidR="001C21D3" w:rsidRDefault="001C21D3">
      <w:pPr>
        <w:pStyle w:val="ConsPlusNormal"/>
        <w:spacing w:before="220"/>
        <w:ind w:firstLine="540"/>
        <w:jc w:val="both"/>
      </w:pPr>
      <w:r>
        <w:t>На 2 этапе (в 2026 - 2030 годах) объем финансирования Государственной программы составит 11337219,1 тыс. рублей, из них средства:</w:t>
      </w:r>
    </w:p>
    <w:p w:rsidR="001C21D3" w:rsidRDefault="001C21D3">
      <w:pPr>
        <w:pStyle w:val="ConsPlusNormal"/>
        <w:spacing w:before="220"/>
        <w:ind w:firstLine="540"/>
        <w:jc w:val="both"/>
      </w:pPr>
      <w:r>
        <w:t>федерального бюджета - 76000,0 тыс. рублей;</w:t>
      </w:r>
    </w:p>
    <w:p w:rsidR="001C21D3" w:rsidRDefault="001C21D3">
      <w:pPr>
        <w:pStyle w:val="ConsPlusNormal"/>
        <w:spacing w:before="220"/>
        <w:ind w:firstLine="540"/>
        <w:jc w:val="both"/>
      </w:pPr>
      <w:r>
        <w:t>республиканского бюджета Чувашской Республики - 1116386,5 тыс. рублей;</w:t>
      </w:r>
    </w:p>
    <w:p w:rsidR="001C21D3" w:rsidRDefault="001C21D3">
      <w:pPr>
        <w:pStyle w:val="ConsPlusNormal"/>
        <w:spacing w:before="220"/>
        <w:ind w:firstLine="540"/>
        <w:jc w:val="both"/>
      </w:pPr>
      <w:r>
        <w:t>местных бюджетов - 26650,0 тыс. рублей;</w:t>
      </w:r>
    </w:p>
    <w:p w:rsidR="001C21D3" w:rsidRDefault="001C21D3">
      <w:pPr>
        <w:pStyle w:val="ConsPlusNormal"/>
        <w:spacing w:before="220"/>
        <w:ind w:firstLine="540"/>
        <w:jc w:val="both"/>
      </w:pPr>
      <w:r>
        <w:t>внебюджетных источников - 10118182,6 тыс. рублей.</w:t>
      </w:r>
    </w:p>
    <w:p w:rsidR="001C21D3" w:rsidRDefault="001C21D3">
      <w:pPr>
        <w:pStyle w:val="ConsPlusNormal"/>
        <w:spacing w:before="220"/>
        <w:ind w:firstLine="540"/>
        <w:jc w:val="both"/>
      </w:pPr>
      <w:r>
        <w:t>На 3 этапе (в 2031 - 2035 годах) объем финансирования Государственной программы составит 13528982,5 тыс. рублей, из них средства:</w:t>
      </w:r>
    </w:p>
    <w:p w:rsidR="001C21D3" w:rsidRDefault="001C21D3">
      <w:pPr>
        <w:pStyle w:val="ConsPlusNormal"/>
        <w:spacing w:before="220"/>
        <w:ind w:firstLine="540"/>
        <w:jc w:val="both"/>
      </w:pPr>
      <w:r>
        <w:t>федерального бюджета - 76000,0 тыс. рублей;</w:t>
      </w:r>
    </w:p>
    <w:p w:rsidR="001C21D3" w:rsidRDefault="001C21D3">
      <w:pPr>
        <w:pStyle w:val="ConsPlusNormal"/>
        <w:spacing w:before="220"/>
        <w:ind w:firstLine="540"/>
        <w:jc w:val="both"/>
      </w:pPr>
      <w:r>
        <w:t>республиканского бюджета Чувашской Республики - 1118426,5 тыс. рублей;</w:t>
      </w:r>
    </w:p>
    <w:p w:rsidR="001C21D3" w:rsidRDefault="001C21D3">
      <w:pPr>
        <w:pStyle w:val="ConsPlusNormal"/>
        <w:spacing w:before="220"/>
        <w:ind w:firstLine="540"/>
        <w:jc w:val="both"/>
      </w:pPr>
      <w:r>
        <w:t>местных бюджетов - 26650,0 тыс. рублей;</w:t>
      </w:r>
    </w:p>
    <w:p w:rsidR="001C21D3" w:rsidRDefault="001C21D3">
      <w:pPr>
        <w:pStyle w:val="ConsPlusNormal"/>
        <w:spacing w:before="220"/>
        <w:ind w:firstLine="540"/>
        <w:jc w:val="both"/>
      </w:pPr>
      <w:r>
        <w:t>внебюджетных источников - 12307906,0 тыс. рублей.</w:t>
      </w:r>
    </w:p>
    <w:p w:rsidR="001C21D3" w:rsidRDefault="001C21D3">
      <w:pPr>
        <w:pStyle w:val="ConsPlusNormal"/>
        <w:spacing w:before="220"/>
        <w:ind w:firstLine="540"/>
        <w:jc w:val="both"/>
      </w:pPr>
      <w:r>
        <w:t>Объемы финансирования Государственной программы подлежат ежегодному уточнению исходя из реальных возможностей бюджетов всех уровней.</w:t>
      </w:r>
    </w:p>
    <w:p w:rsidR="001C21D3" w:rsidRDefault="001C21D3">
      <w:pPr>
        <w:pStyle w:val="ConsPlusNormal"/>
        <w:spacing w:before="220"/>
        <w:ind w:firstLine="540"/>
        <w:jc w:val="both"/>
      </w:pPr>
      <w:r>
        <w:t xml:space="preserve">Ресурсное </w:t>
      </w:r>
      <w:hyperlink w:anchor="P1113" w:history="1">
        <w:r>
          <w:rPr>
            <w:color w:val="0000FF"/>
          </w:rPr>
          <w:t>обеспечение</w:t>
        </w:r>
      </w:hyperlink>
      <w: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Государственной программе.</w:t>
      </w:r>
    </w:p>
    <w:p w:rsidR="001C21D3" w:rsidRDefault="001C21D3">
      <w:pPr>
        <w:pStyle w:val="ConsPlusNormal"/>
        <w:spacing w:before="220"/>
        <w:ind w:firstLine="540"/>
        <w:jc w:val="both"/>
      </w:pPr>
      <w:r>
        <w:t xml:space="preserve">Подпрограммы Государственной программы приведены в </w:t>
      </w:r>
      <w:hyperlink w:anchor="P3454" w:history="1">
        <w:r>
          <w:rPr>
            <w:color w:val="0000FF"/>
          </w:rPr>
          <w:t>приложениях N 3</w:t>
        </w:r>
      </w:hyperlink>
      <w:r>
        <w:t xml:space="preserve"> - </w:t>
      </w:r>
      <w:hyperlink w:anchor="P16108" w:history="1">
        <w:r>
          <w:rPr>
            <w:color w:val="0000FF"/>
          </w:rPr>
          <w:t>8</w:t>
        </w:r>
      </w:hyperlink>
      <w:r>
        <w:t xml:space="preserve"> к </w:t>
      </w:r>
      <w:r>
        <w:lastRenderedPageBreak/>
        <w:t>Государственной программе.</w:t>
      </w: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1"/>
      </w:pPr>
      <w:r>
        <w:t>Приложение N 1</w:t>
      </w:r>
    </w:p>
    <w:p w:rsidR="001C21D3" w:rsidRDefault="001C21D3">
      <w:pPr>
        <w:pStyle w:val="ConsPlusNormal"/>
        <w:jc w:val="right"/>
      </w:pPr>
      <w:r>
        <w:t>к государственной программе</w:t>
      </w:r>
    </w:p>
    <w:p w:rsidR="001C21D3" w:rsidRDefault="001C21D3">
      <w:pPr>
        <w:pStyle w:val="ConsPlusNormal"/>
        <w:jc w:val="right"/>
      </w:pPr>
      <w:r>
        <w:t>Чувашской Республики</w:t>
      </w:r>
    </w:p>
    <w:p w:rsidR="001C21D3" w:rsidRDefault="001C21D3">
      <w:pPr>
        <w:pStyle w:val="ConsPlusNormal"/>
        <w:jc w:val="right"/>
      </w:pPr>
      <w:r>
        <w:t>"Экономическое развитие</w:t>
      </w:r>
    </w:p>
    <w:p w:rsidR="001C21D3" w:rsidRDefault="001C21D3">
      <w:pPr>
        <w:pStyle w:val="ConsPlusNormal"/>
        <w:jc w:val="right"/>
      </w:pPr>
      <w:r>
        <w:t>Чувашской Республики"</w:t>
      </w:r>
    </w:p>
    <w:p w:rsidR="001C21D3" w:rsidRDefault="001C21D3">
      <w:pPr>
        <w:pStyle w:val="ConsPlusNormal"/>
        <w:jc w:val="both"/>
      </w:pPr>
    </w:p>
    <w:p w:rsidR="001C21D3" w:rsidRDefault="001C21D3">
      <w:pPr>
        <w:pStyle w:val="ConsPlusTitle"/>
        <w:jc w:val="center"/>
      </w:pPr>
      <w:bookmarkStart w:id="1" w:name="P371"/>
      <w:bookmarkEnd w:id="1"/>
      <w:r>
        <w:t>СВЕДЕНИЯ</w:t>
      </w:r>
    </w:p>
    <w:p w:rsidR="001C21D3" w:rsidRDefault="001C21D3">
      <w:pPr>
        <w:pStyle w:val="ConsPlusTitle"/>
        <w:jc w:val="center"/>
      </w:pPr>
      <w:r>
        <w:t>О ЦЕЛЕВЫХ ПОКАЗАТЕЛЯХ (ИНДИКАТОРАХ)</w:t>
      </w:r>
    </w:p>
    <w:p w:rsidR="001C21D3" w:rsidRDefault="001C21D3">
      <w:pPr>
        <w:pStyle w:val="ConsPlusTitle"/>
        <w:jc w:val="center"/>
      </w:pPr>
      <w:r>
        <w:t>ГОСУДАРСТВЕННОЙ ПРОГРАММЫ ЧУВАШСКОЙ РЕСПУБЛИКИ</w:t>
      </w:r>
    </w:p>
    <w:p w:rsidR="001C21D3" w:rsidRDefault="001C21D3">
      <w:pPr>
        <w:pStyle w:val="ConsPlusTitle"/>
        <w:jc w:val="center"/>
      </w:pPr>
      <w:r>
        <w:t>"ЭКОНОМИЧЕСКОЕ РАЗВИТИЕ ЧУВАШСКОЙ РЕСПУБЛИКИ", ПОДПРОГРАММ</w:t>
      </w:r>
    </w:p>
    <w:p w:rsidR="001C21D3" w:rsidRDefault="001C21D3">
      <w:pPr>
        <w:pStyle w:val="ConsPlusTitle"/>
        <w:jc w:val="center"/>
      </w:pPr>
      <w:r>
        <w:t>ГОСУДАРСТВЕННОЙ ПРОГРАММЫ ЧУВАШСКОЙ РЕСПУБЛИКИ</w:t>
      </w:r>
    </w:p>
    <w:p w:rsidR="001C21D3" w:rsidRDefault="001C21D3">
      <w:pPr>
        <w:pStyle w:val="ConsPlusTitle"/>
        <w:jc w:val="center"/>
      </w:pPr>
      <w:r>
        <w:t>"ЭКОНОМИЧЕСКОЕ РАЗВИТИЕ ЧУВАШСКОЙ РЕСПУБЛИКИ" И ИХ ЗНАЧЕНИЯХ</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Постановлений Кабинета Министров ЧР от 17.05.2019 </w:t>
            </w:r>
            <w:hyperlink r:id="rId57" w:history="1">
              <w:r>
                <w:rPr>
                  <w:color w:val="0000FF"/>
                </w:rPr>
                <w:t>N 151</w:t>
              </w:r>
            </w:hyperlink>
            <w:r>
              <w:rPr>
                <w:color w:val="392C69"/>
              </w:rPr>
              <w:t>,</w:t>
            </w:r>
          </w:p>
          <w:p w:rsidR="001C21D3" w:rsidRDefault="001C21D3">
            <w:pPr>
              <w:pStyle w:val="ConsPlusNormal"/>
              <w:jc w:val="center"/>
            </w:pPr>
            <w:r>
              <w:rPr>
                <w:color w:val="392C69"/>
              </w:rPr>
              <w:t xml:space="preserve">от 24.07.2019 </w:t>
            </w:r>
            <w:hyperlink r:id="rId58" w:history="1">
              <w:r>
                <w:rPr>
                  <w:color w:val="0000FF"/>
                </w:rPr>
                <w:t>N 313</w:t>
              </w:r>
            </w:hyperlink>
            <w:r>
              <w:rPr>
                <w:color w:val="392C69"/>
              </w:rPr>
              <w:t xml:space="preserve">, от 27.11.2019 </w:t>
            </w:r>
            <w:hyperlink r:id="rId59" w:history="1">
              <w:r>
                <w:rPr>
                  <w:color w:val="0000FF"/>
                </w:rPr>
                <w:t>N 506</w:t>
              </w:r>
            </w:hyperlink>
            <w:r>
              <w:rPr>
                <w:color w:val="392C69"/>
              </w:rPr>
              <w:t xml:space="preserve">, от 24.01.2020 </w:t>
            </w:r>
            <w:hyperlink r:id="rId60" w:history="1">
              <w:r>
                <w:rPr>
                  <w:color w:val="0000FF"/>
                </w:rPr>
                <w:t>N 28</w:t>
              </w:r>
            </w:hyperlink>
            <w:r>
              <w:rPr>
                <w:color w:val="392C69"/>
              </w:rPr>
              <w:t>,</w:t>
            </w:r>
          </w:p>
          <w:p w:rsidR="001C21D3" w:rsidRDefault="001C21D3">
            <w:pPr>
              <w:pStyle w:val="ConsPlusNormal"/>
              <w:jc w:val="center"/>
            </w:pPr>
            <w:r>
              <w:rPr>
                <w:color w:val="392C69"/>
              </w:rPr>
              <w:t xml:space="preserve">от 15.05.2020 </w:t>
            </w:r>
            <w:hyperlink r:id="rId61" w:history="1">
              <w:r>
                <w:rPr>
                  <w:color w:val="0000FF"/>
                </w:rPr>
                <w:t>N 247</w:t>
              </w:r>
            </w:hyperlink>
            <w:r>
              <w:rPr>
                <w:color w:val="392C69"/>
              </w:rPr>
              <w:t xml:space="preserve">, от 31.07.2020 </w:t>
            </w:r>
            <w:hyperlink r:id="rId62" w:history="1">
              <w:r>
                <w:rPr>
                  <w:color w:val="0000FF"/>
                </w:rPr>
                <w:t>N 429</w:t>
              </w:r>
            </w:hyperlink>
            <w:r>
              <w:rPr>
                <w:color w:val="392C69"/>
              </w:rPr>
              <w:t>)</w:t>
            </w:r>
          </w:p>
        </w:tc>
      </w:tr>
    </w:tbl>
    <w:p w:rsidR="001C21D3" w:rsidRDefault="001C21D3">
      <w:pPr>
        <w:pStyle w:val="ConsPlusNormal"/>
        <w:jc w:val="both"/>
      </w:pPr>
    </w:p>
    <w:p w:rsidR="001C21D3" w:rsidRDefault="001C21D3">
      <w:pPr>
        <w:sectPr w:rsidR="001C21D3" w:rsidSect="00E3605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134"/>
        <w:gridCol w:w="947"/>
        <w:gridCol w:w="990"/>
        <w:gridCol w:w="990"/>
        <w:gridCol w:w="990"/>
        <w:gridCol w:w="989"/>
        <w:gridCol w:w="900"/>
        <w:gridCol w:w="984"/>
        <w:gridCol w:w="888"/>
        <w:gridCol w:w="1020"/>
      </w:tblGrid>
      <w:tr w:rsidR="001C21D3">
        <w:tc>
          <w:tcPr>
            <w:tcW w:w="567" w:type="dxa"/>
            <w:vMerge w:val="restart"/>
            <w:tcBorders>
              <w:left w:val="nil"/>
            </w:tcBorders>
          </w:tcPr>
          <w:p w:rsidR="001C21D3" w:rsidRDefault="001C21D3">
            <w:pPr>
              <w:pStyle w:val="ConsPlusNormal"/>
              <w:jc w:val="center"/>
            </w:pPr>
            <w:r>
              <w:lastRenderedPageBreak/>
              <w:t>N</w:t>
            </w:r>
          </w:p>
          <w:p w:rsidR="001C21D3" w:rsidRDefault="001C21D3">
            <w:pPr>
              <w:pStyle w:val="ConsPlusNormal"/>
              <w:jc w:val="center"/>
            </w:pPr>
            <w:r>
              <w:t>пп</w:t>
            </w:r>
          </w:p>
        </w:tc>
        <w:tc>
          <w:tcPr>
            <w:tcW w:w="3118" w:type="dxa"/>
            <w:vMerge w:val="restart"/>
          </w:tcPr>
          <w:p w:rsidR="001C21D3" w:rsidRDefault="001C21D3">
            <w:pPr>
              <w:pStyle w:val="ConsPlusNormal"/>
              <w:jc w:val="center"/>
            </w:pPr>
            <w:r>
              <w:t>Целевой показатель (индикатор) (наименование)</w:t>
            </w:r>
          </w:p>
        </w:tc>
        <w:tc>
          <w:tcPr>
            <w:tcW w:w="1134" w:type="dxa"/>
            <w:vMerge w:val="restart"/>
          </w:tcPr>
          <w:p w:rsidR="001C21D3" w:rsidRDefault="001C21D3">
            <w:pPr>
              <w:pStyle w:val="ConsPlusNormal"/>
              <w:jc w:val="center"/>
            </w:pPr>
            <w:r>
              <w:t>Единица измерения</w:t>
            </w:r>
          </w:p>
        </w:tc>
        <w:tc>
          <w:tcPr>
            <w:tcW w:w="8698" w:type="dxa"/>
            <w:gridSpan w:val="9"/>
            <w:tcBorders>
              <w:right w:val="nil"/>
            </w:tcBorders>
          </w:tcPr>
          <w:p w:rsidR="001C21D3" w:rsidRDefault="001C21D3">
            <w:pPr>
              <w:pStyle w:val="ConsPlusNormal"/>
              <w:jc w:val="center"/>
            </w:pPr>
            <w:r>
              <w:t>Значения целевых показателей (индикаторов)</w:t>
            </w:r>
          </w:p>
        </w:tc>
      </w:tr>
      <w:tr w:rsidR="001C21D3">
        <w:tc>
          <w:tcPr>
            <w:tcW w:w="567" w:type="dxa"/>
            <w:vMerge/>
            <w:tcBorders>
              <w:left w:val="nil"/>
            </w:tcBorders>
          </w:tcPr>
          <w:p w:rsidR="001C21D3" w:rsidRDefault="001C21D3"/>
        </w:tc>
        <w:tc>
          <w:tcPr>
            <w:tcW w:w="3118" w:type="dxa"/>
            <w:vMerge/>
          </w:tcPr>
          <w:p w:rsidR="001C21D3" w:rsidRDefault="001C21D3"/>
        </w:tc>
        <w:tc>
          <w:tcPr>
            <w:tcW w:w="1134" w:type="dxa"/>
            <w:vMerge/>
          </w:tcPr>
          <w:p w:rsidR="001C21D3" w:rsidRDefault="001C21D3"/>
        </w:tc>
        <w:tc>
          <w:tcPr>
            <w:tcW w:w="947" w:type="dxa"/>
          </w:tcPr>
          <w:p w:rsidR="001C21D3" w:rsidRDefault="001C21D3">
            <w:pPr>
              <w:pStyle w:val="ConsPlusNormal"/>
              <w:jc w:val="center"/>
            </w:pPr>
            <w:r>
              <w:t>2019 г.</w:t>
            </w:r>
          </w:p>
        </w:tc>
        <w:tc>
          <w:tcPr>
            <w:tcW w:w="990" w:type="dxa"/>
          </w:tcPr>
          <w:p w:rsidR="001C21D3" w:rsidRDefault="001C21D3">
            <w:pPr>
              <w:pStyle w:val="ConsPlusNormal"/>
              <w:jc w:val="center"/>
            </w:pPr>
            <w:r>
              <w:t>2020 г.</w:t>
            </w:r>
          </w:p>
        </w:tc>
        <w:tc>
          <w:tcPr>
            <w:tcW w:w="990" w:type="dxa"/>
          </w:tcPr>
          <w:p w:rsidR="001C21D3" w:rsidRDefault="001C21D3">
            <w:pPr>
              <w:pStyle w:val="ConsPlusNormal"/>
              <w:jc w:val="center"/>
            </w:pPr>
            <w:r>
              <w:t>2021 г.</w:t>
            </w:r>
          </w:p>
        </w:tc>
        <w:tc>
          <w:tcPr>
            <w:tcW w:w="990" w:type="dxa"/>
          </w:tcPr>
          <w:p w:rsidR="001C21D3" w:rsidRDefault="001C21D3">
            <w:pPr>
              <w:pStyle w:val="ConsPlusNormal"/>
              <w:jc w:val="center"/>
            </w:pPr>
            <w:r>
              <w:t>2022 г.</w:t>
            </w:r>
          </w:p>
        </w:tc>
        <w:tc>
          <w:tcPr>
            <w:tcW w:w="989" w:type="dxa"/>
          </w:tcPr>
          <w:p w:rsidR="001C21D3" w:rsidRDefault="001C21D3">
            <w:pPr>
              <w:pStyle w:val="ConsPlusNormal"/>
              <w:jc w:val="center"/>
            </w:pPr>
            <w:r>
              <w:t>2023 г.</w:t>
            </w:r>
          </w:p>
        </w:tc>
        <w:tc>
          <w:tcPr>
            <w:tcW w:w="900" w:type="dxa"/>
          </w:tcPr>
          <w:p w:rsidR="001C21D3" w:rsidRDefault="001C21D3">
            <w:pPr>
              <w:pStyle w:val="ConsPlusNormal"/>
              <w:jc w:val="center"/>
            </w:pPr>
            <w:r>
              <w:t>2024 г.</w:t>
            </w:r>
          </w:p>
        </w:tc>
        <w:tc>
          <w:tcPr>
            <w:tcW w:w="984" w:type="dxa"/>
          </w:tcPr>
          <w:p w:rsidR="001C21D3" w:rsidRDefault="001C21D3">
            <w:pPr>
              <w:pStyle w:val="ConsPlusNormal"/>
              <w:jc w:val="center"/>
            </w:pPr>
            <w:r>
              <w:t>2025 г.</w:t>
            </w:r>
          </w:p>
        </w:tc>
        <w:tc>
          <w:tcPr>
            <w:tcW w:w="888" w:type="dxa"/>
          </w:tcPr>
          <w:p w:rsidR="001C21D3" w:rsidRDefault="001C21D3">
            <w:pPr>
              <w:pStyle w:val="ConsPlusNormal"/>
              <w:jc w:val="center"/>
            </w:pPr>
            <w:r>
              <w:t>2030 г.</w:t>
            </w:r>
          </w:p>
        </w:tc>
        <w:tc>
          <w:tcPr>
            <w:tcW w:w="1020" w:type="dxa"/>
            <w:tcBorders>
              <w:right w:val="nil"/>
            </w:tcBorders>
          </w:tcPr>
          <w:p w:rsidR="001C21D3" w:rsidRDefault="001C21D3">
            <w:pPr>
              <w:pStyle w:val="ConsPlusNormal"/>
              <w:jc w:val="center"/>
            </w:pPr>
            <w:r>
              <w:t>2035 г.</w:t>
            </w:r>
          </w:p>
        </w:tc>
      </w:tr>
      <w:tr w:rsidR="001C21D3">
        <w:tc>
          <w:tcPr>
            <w:tcW w:w="567" w:type="dxa"/>
            <w:tcBorders>
              <w:left w:val="nil"/>
            </w:tcBorders>
          </w:tcPr>
          <w:p w:rsidR="001C21D3" w:rsidRDefault="001C21D3">
            <w:pPr>
              <w:pStyle w:val="ConsPlusNormal"/>
              <w:jc w:val="center"/>
            </w:pPr>
            <w:r>
              <w:t>1</w:t>
            </w:r>
          </w:p>
        </w:tc>
        <w:tc>
          <w:tcPr>
            <w:tcW w:w="3118" w:type="dxa"/>
          </w:tcPr>
          <w:p w:rsidR="001C21D3" w:rsidRDefault="001C21D3">
            <w:pPr>
              <w:pStyle w:val="ConsPlusNormal"/>
              <w:jc w:val="center"/>
            </w:pPr>
            <w:r>
              <w:t>2</w:t>
            </w:r>
          </w:p>
        </w:tc>
        <w:tc>
          <w:tcPr>
            <w:tcW w:w="1134" w:type="dxa"/>
          </w:tcPr>
          <w:p w:rsidR="001C21D3" w:rsidRDefault="001C21D3">
            <w:pPr>
              <w:pStyle w:val="ConsPlusNormal"/>
              <w:jc w:val="center"/>
            </w:pPr>
            <w:r>
              <w:t>3</w:t>
            </w:r>
          </w:p>
        </w:tc>
        <w:tc>
          <w:tcPr>
            <w:tcW w:w="947" w:type="dxa"/>
          </w:tcPr>
          <w:p w:rsidR="001C21D3" w:rsidRDefault="001C21D3">
            <w:pPr>
              <w:pStyle w:val="ConsPlusNormal"/>
              <w:jc w:val="center"/>
            </w:pPr>
            <w:r>
              <w:t>4</w:t>
            </w:r>
          </w:p>
        </w:tc>
        <w:tc>
          <w:tcPr>
            <w:tcW w:w="990" w:type="dxa"/>
          </w:tcPr>
          <w:p w:rsidR="001C21D3" w:rsidRDefault="001C21D3">
            <w:pPr>
              <w:pStyle w:val="ConsPlusNormal"/>
              <w:jc w:val="center"/>
            </w:pPr>
            <w:r>
              <w:t>5</w:t>
            </w:r>
          </w:p>
        </w:tc>
        <w:tc>
          <w:tcPr>
            <w:tcW w:w="990" w:type="dxa"/>
          </w:tcPr>
          <w:p w:rsidR="001C21D3" w:rsidRDefault="001C21D3">
            <w:pPr>
              <w:pStyle w:val="ConsPlusNormal"/>
              <w:jc w:val="center"/>
            </w:pPr>
            <w:r>
              <w:t>6</w:t>
            </w:r>
          </w:p>
        </w:tc>
        <w:tc>
          <w:tcPr>
            <w:tcW w:w="990" w:type="dxa"/>
          </w:tcPr>
          <w:p w:rsidR="001C21D3" w:rsidRDefault="001C21D3">
            <w:pPr>
              <w:pStyle w:val="ConsPlusNormal"/>
              <w:jc w:val="center"/>
            </w:pPr>
            <w:r>
              <w:t>7</w:t>
            </w:r>
          </w:p>
        </w:tc>
        <w:tc>
          <w:tcPr>
            <w:tcW w:w="989" w:type="dxa"/>
          </w:tcPr>
          <w:p w:rsidR="001C21D3" w:rsidRDefault="001C21D3">
            <w:pPr>
              <w:pStyle w:val="ConsPlusNormal"/>
              <w:jc w:val="center"/>
            </w:pPr>
            <w:r>
              <w:t>8</w:t>
            </w:r>
          </w:p>
        </w:tc>
        <w:tc>
          <w:tcPr>
            <w:tcW w:w="900" w:type="dxa"/>
          </w:tcPr>
          <w:p w:rsidR="001C21D3" w:rsidRDefault="001C21D3">
            <w:pPr>
              <w:pStyle w:val="ConsPlusNormal"/>
              <w:jc w:val="center"/>
            </w:pPr>
            <w:r>
              <w:t>9</w:t>
            </w:r>
          </w:p>
        </w:tc>
        <w:tc>
          <w:tcPr>
            <w:tcW w:w="984" w:type="dxa"/>
          </w:tcPr>
          <w:p w:rsidR="001C21D3" w:rsidRDefault="001C21D3">
            <w:pPr>
              <w:pStyle w:val="ConsPlusNormal"/>
              <w:jc w:val="center"/>
            </w:pPr>
            <w:r>
              <w:t>10</w:t>
            </w:r>
          </w:p>
        </w:tc>
        <w:tc>
          <w:tcPr>
            <w:tcW w:w="888" w:type="dxa"/>
          </w:tcPr>
          <w:p w:rsidR="001C21D3" w:rsidRDefault="001C21D3">
            <w:pPr>
              <w:pStyle w:val="ConsPlusNormal"/>
              <w:jc w:val="center"/>
            </w:pPr>
            <w:r>
              <w:t>11</w:t>
            </w:r>
          </w:p>
        </w:tc>
        <w:tc>
          <w:tcPr>
            <w:tcW w:w="1020" w:type="dxa"/>
            <w:tcBorders>
              <w:right w:val="nil"/>
            </w:tcBorders>
          </w:tcPr>
          <w:p w:rsidR="001C21D3" w:rsidRDefault="001C21D3">
            <w:pPr>
              <w:pStyle w:val="ConsPlusNormal"/>
              <w:jc w:val="center"/>
            </w:pPr>
            <w:r>
              <w:t>12</w:t>
            </w:r>
          </w:p>
        </w:tc>
      </w:tr>
      <w:tr w:rsidR="001C21D3">
        <w:tc>
          <w:tcPr>
            <w:tcW w:w="13517" w:type="dxa"/>
            <w:gridSpan w:val="12"/>
            <w:tcBorders>
              <w:left w:val="nil"/>
              <w:right w:val="nil"/>
            </w:tcBorders>
          </w:tcPr>
          <w:p w:rsidR="001C21D3" w:rsidRDefault="001C21D3">
            <w:pPr>
              <w:pStyle w:val="ConsPlusNormal"/>
              <w:jc w:val="center"/>
              <w:outlineLvl w:val="2"/>
            </w:pPr>
            <w:r>
              <w:t>Государственная программа Чувашской Республики "Экономическое развитие Чувашской Республики"</w:t>
            </w:r>
          </w:p>
        </w:tc>
      </w:tr>
      <w:tr w:rsidR="001C21D3">
        <w:tblPrEx>
          <w:tblBorders>
            <w:insideH w:val="nil"/>
          </w:tblBorders>
        </w:tblPrEx>
        <w:tc>
          <w:tcPr>
            <w:tcW w:w="567" w:type="dxa"/>
            <w:tcBorders>
              <w:left w:val="nil"/>
              <w:bottom w:val="nil"/>
            </w:tcBorders>
          </w:tcPr>
          <w:p w:rsidR="001C21D3" w:rsidRDefault="001C21D3">
            <w:pPr>
              <w:pStyle w:val="ConsPlusNormal"/>
              <w:jc w:val="center"/>
            </w:pPr>
            <w:r>
              <w:t>1.</w:t>
            </w:r>
          </w:p>
        </w:tc>
        <w:tc>
          <w:tcPr>
            <w:tcW w:w="3118" w:type="dxa"/>
            <w:tcBorders>
              <w:bottom w:val="nil"/>
            </w:tcBorders>
          </w:tcPr>
          <w:p w:rsidR="001C21D3" w:rsidRDefault="001C21D3">
            <w:pPr>
              <w:pStyle w:val="ConsPlusNormal"/>
              <w:jc w:val="both"/>
            </w:pPr>
            <w:r>
              <w:t>Валовой региональный продукт на душу населения</w:t>
            </w:r>
          </w:p>
        </w:tc>
        <w:tc>
          <w:tcPr>
            <w:tcW w:w="1134" w:type="dxa"/>
            <w:tcBorders>
              <w:bottom w:val="nil"/>
            </w:tcBorders>
          </w:tcPr>
          <w:p w:rsidR="001C21D3" w:rsidRDefault="001C21D3">
            <w:pPr>
              <w:pStyle w:val="ConsPlusNormal"/>
              <w:jc w:val="center"/>
            </w:pPr>
            <w:r>
              <w:t>тыс. рублей</w:t>
            </w:r>
          </w:p>
        </w:tc>
        <w:tc>
          <w:tcPr>
            <w:tcW w:w="947" w:type="dxa"/>
            <w:tcBorders>
              <w:bottom w:val="nil"/>
            </w:tcBorders>
          </w:tcPr>
          <w:p w:rsidR="001C21D3" w:rsidRDefault="001C21D3">
            <w:pPr>
              <w:pStyle w:val="ConsPlusNormal"/>
              <w:jc w:val="center"/>
            </w:pPr>
            <w:r>
              <w:t>242,7</w:t>
            </w:r>
          </w:p>
        </w:tc>
        <w:tc>
          <w:tcPr>
            <w:tcW w:w="990" w:type="dxa"/>
            <w:tcBorders>
              <w:bottom w:val="nil"/>
            </w:tcBorders>
          </w:tcPr>
          <w:p w:rsidR="001C21D3" w:rsidRDefault="001C21D3">
            <w:pPr>
              <w:pStyle w:val="ConsPlusNormal"/>
              <w:jc w:val="center"/>
            </w:pPr>
            <w:r>
              <w:t>254,1</w:t>
            </w:r>
          </w:p>
        </w:tc>
        <w:tc>
          <w:tcPr>
            <w:tcW w:w="990" w:type="dxa"/>
            <w:tcBorders>
              <w:bottom w:val="nil"/>
            </w:tcBorders>
          </w:tcPr>
          <w:p w:rsidR="001C21D3" w:rsidRDefault="001C21D3">
            <w:pPr>
              <w:pStyle w:val="ConsPlusNormal"/>
              <w:jc w:val="center"/>
            </w:pPr>
            <w:r>
              <w:t>268,0</w:t>
            </w:r>
          </w:p>
        </w:tc>
        <w:tc>
          <w:tcPr>
            <w:tcW w:w="990" w:type="dxa"/>
            <w:tcBorders>
              <w:bottom w:val="nil"/>
            </w:tcBorders>
          </w:tcPr>
          <w:p w:rsidR="001C21D3" w:rsidRDefault="001C21D3">
            <w:pPr>
              <w:pStyle w:val="ConsPlusNormal"/>
              <w:jc w:val="center"/>
            </w:pPr>
            <w:r>
              <w:t>286,2</w:t>
            </w:r>
          </w:p>
        </w:tc>
        <w:tc>
          <w:tcPr>
            <w:tcW w:w="989" w:type="dxa"/>
            <w:tcBorders>
              <w:bottom w:val="nil"/>
            </w:tcBorders>
          </w:tcPr>
          <w:p w:rsidR="001C21D3" w:rsidRDefault="001C21D3">
            <w:pPr>
              <w:pStyle w:val="ConsPlusNormal"/>
              <w:jc w:val="center"/>
            </w:pPr>
            <w:r>
              <w:t>307,3</w:t>
            </w:r>
          </w:p>
        </w:tc>
        <w:tc>
          <w:tcPr>
            <w:tcW w:w="900" w:type="dxa"/>
            <w:tcBorders>
              <w:bottom w:val="nil"/>
            </w:tcBorders>
          </w:tcPr>
          <w:p w:rsidR="001C21D3" w:rsidRDefault="001C21D3">
            <w:pPr>
              <w:pStyle w:val="ConsPlusNormal"/>
              <w:jc w:val="center"/>
            </w:pPr>
            <w:r>
              <w:t>329,4</w:t>
            </w:r>
          </w:p>
        </w:tc>
        <w:tc>
          <w:tcPr>
            <w:tcW w:w="984" w:type="dxa"/>
            <w:tcBorders>
              <w:bottom w:val="nil"/>
            </w:tcBorders>
          </w:tcPr>
          <w:p w:rsidR="001C21D3" w:rsidRDefault="001C21D3">
            <w:pPr>
              <w:pStyle w:val="ConsPlusNormal"/>
              <w:jc w:val="center"/>
            </w:pPr>
            <w:r>
              <w:t>354,5</w:t>
            </w:r>
          </w:p>
        </w:tc>
        <w:tc>
          <w:tcPr>
            <w:tcW w:w="888" w:type="dxa"/>
            <w:tcBorders>
              <w:bottom w:val="nil"/>
            </w:tcBorders>
          </w:tcPr>
          <w:p w:rsidR="001C21D3" w:rsidRDefault="001C21D3">
            <w:pPr>
              <w:pStyle w:val="ConsPlusNormal"/>
              <w:jc w:val="center"/>
            </w:pPr>
            <w:r>
              <w:t>513,0</w:t>
            </w:r>
          </w:p>
        </w:tc>
        <w:tc>
          <w:tcPr>
            <w:tcW w:w="1020" w:type="dxa"/>
            <w:tcBorders>
              <w:bottom w:val="nil"/>
              <w:right w:val="nil"/>
            </w:tcBorders>
          </w:tcPr>
          <w:p w:rsidR="001C21D3" w:rsidRDefault="001C21D3">
            <w:pPr>
              <w:pStyle w:val="ConsPlusNormal"/>
              <w:jc w:val="center"/>
            </w:pPr>
            <w:r>
              <w:t>734,6</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t xml:space="preserve">(п. 1 в ред. </w:t>
            </w:r>
            <w:hyperlink r:id="rId63" w:history="1">
              <w:r>
                <w:rPr>
                  <w:color w:val="0000FF"/>
                </w:rPr>
                <w:t>Постановления</w:t>
              </w:r>
            </w:hyperlink>
            <w:r>
              <w:t xml:space="preserve"> Кабинета Министров ЧР от 31.07.2020 N 429)</w:t>
            </w:r>
          </w:p>
        </w:tc>
      </w:tr>
      <w:tr w:rsidR="001C21D3">
        <w:tc>
          <w:tcPr>
            <w:tcW w:w="567" w:type="dxa"/>
            <w:tcBorders>
              <w:left w:val="nil"/>
            </w:tcBorders>
          </w:tcPr>
          <w:p w:rsidR="001C21D3" w:rsidRDefault="001C21D3">
            <w:pPr>
              <w:pStyle w:val="ConsPlusNormal"/>
              <w:jc w:val="center"/>
            </w:pPr>
            <w:r>
              <w:t>2.</w:t>
            </w:r>
          </w:p>
        </w:tc>
        <w:tc>
          <w:tcPr>
            <w:tcW w:w="3118" w:type="dxa"/>
          </w:tcPr>
          <w:p w:rsidR="001C21D3" w:rsidRDefault="001C21D3">
            <w:pPr>
              <w:pStyle w:val="ConsPlusNormal"/>
              <w:jc w:val="both"/>
            </w:pPr>
            <w:r>
              <w:t>Доля продукции (работ, услуг), произведенной субъектами малого и среднего предпринимательства, в общем объеме валового регионального продукта</w:t>
            </w:r>
          </w:p>
        </w:tc>
        <w:tc>
          <w:tcPr>
            <w:tcW w:w="1134" w:type="dxa"/>
          </w:tcPr>
          <w:p w:rsidR="001C21D3" w:rsidRDefault="001C21D3">
            <w:pPr>
              <w:pStyle w:val="ConsPlusNormal"/>
              <w:jc w:val="center"/>
            </w:pPr>
            <w:r>
              <w:t>%</w:t>
            </w:r>
          </w:p>
        </w:tc>
        <w:tc>
          <w:tcPr>
            <w:tcW w:w="947" w:type="dxa"/>
          </w:tcPr>
          <w:p w:rsidR="001C21D3" w:rsidRDefault="001C21D3">
            <w:pPr>
              <w:pStyle w:val="ConsPlusNormal"/>
              <w:jc w:val="center"/>
            </w:pPr>
            <w:r>
              <w:t>34,0</w:t>
            </w:r>
          </w:p>
        </w:tc>
        <w:tc>
          <w:tcPr>
            <w:tcW w:w="990" w:type="dxa"/>
          </w:tcPr>
          <w:p w:rsidR="001C21D3" w:rsidRDefault="001C21D3">
            <w:pPr>
              <w:pStyle w:val="ConsPlusNormal"/>
              <w:jc w:val="center"/>
            </w:pPr>
            <w:r>
              <w:t>34,5</w:t>
            </w:r>
          </w:p>
        </w:tc>
        <w:tc>
          <w:tcPr>
            <w:tcW w:w="990" w:type="dxa"/>
          </w:tcPr>
          <w:p w:rsidR="001C21D3" w:rsidRDefault="001C21D3">
            <w:pPr>
              <w:pStyle w:val="ConsPlusNormal"/>
              <w:jc w:val="center"/>
            </w:pPr>
            <w:r>
              <w:t>35,0</w:t>
            </w:r>
          </w:p>
        </w:tc>
        <w:tc>
          <w:tcPr>
            <w:tcW w:w="990" w:type="dxa"/>
          </w:tcPr>
          <w:p w:rsidR="001C21D3" w:rsidRDefault="001C21D3">
            <w:pPr>
              <w:pStyle w:val="ConsPlusNormal"/>
              <w:jc w:val="center"/>
            </w:pPr>
            <w:r>
              <w:t>35,5</w:t>
            </w:r>
          </w:p>
        </w:tc>
        <w:tc>
          <w:tcPr>
            <w:tcW w:w="989" w:type="dxa"/>
          </w:tcPr>
          <w:p w:rsidR="001C21D3" w:rsidRDefault="001C21D3">
            <w:pPr>
              <w:pStyle w:val="ConsPlusNormal"/>
              <w:jc w:val="center"/>
            </w:pPr>
            <w:r>
              <w:t>36,0</w:t>
            </w:r>
          </w:p>
        </w:tc>
        <w:tc>
          <w:tcPr>
            <w:tcW w:w="900" w:type="dxa"/>
          </w:tcPr>
          <w:p w:rsidR="001C21D3" w:rsidRDefault="001C21D3">
            <w:pPr>
              <w:pStyle w:val="ConsPlusNormal"/>
              <w:jc w:val="center"/>
            </w:pPr>
            <w:r>
              <w:t>38,0</w:t>
            </w:r>
          </w:p>
        </w:tc>
        <w:tc>
          <w:tcPr>
            <w:tcW w:w="984" w:type="dxa"/>
          </w:tcPr>
          <w:p w:rsidR="001C21D3" w:rsidRDefault="001C21D3">
            <w:pPr>
              <w:pStyle w:val="ConsPlusNormal"/>
              <w:jc w:val="center"/>
            </w:pPr>
            <w:r>
              <w:t>40,0</w:t>
            </w:r>
          </w:p>
        </w:tc>
        <w:tc>
          <w:tcPr>
            <w:tcW w:w="888" w:type="dxa"/>
          </w:tcPr>
          <w:p w:rsidR="001C21D3" w:rsidRDefault="001C21D3">
            <w:pPr>
              <w:pStyle w:val="ConsPlusNormal"/>
              <w:jc w:val="center"/>
            </w:pPr>
            <w:r>
              <w:t>50,0</w:t>
            </w:r>
          </w:p>
        </w:tc>
        <w:tc>
          <w:tcPr>
            <w:tcW w:w="1020" w:type="dxa"/>
            <w:tcBorders>
              <w:right w:val="nil"/>
            </w:tcBorders>
          </w:tcPr>
          <w:p w:rsidR="001C21D3" w:rsidRDefault="001C21D3">
            <w:pPr>
              <w:pStyle w:val="ConsPlusNormal"/>
              <w:jc w:val="center"/>
            </w:pPr>
            <w:r>
              <w:t>70,0</w:t>
            </w:r>
          </w:p>
        </w:tc>
      </w:tr>
      <w:tr w:rsidR="001C21D3">
        <w:tc>
          <w:tcPr>
            <w:tcW w:w="567" w:type="dxa"/>
            <w:tcBorders>
              <w:left w:val="nil"/>
            </w:tcBorders>
          </w:tcPr>
          <w:p w:rsidR="001C21D3" w:rsidRDefault="001C21D3">
            <w:pPr>
              <w:pStyle w:val="ConsPlusNormal"/>
              <w:jc w:val="center"/>
            </w:pPr>
            <w:r>
              <w:t>3.</w:t>
            </w:r>
          </w:p>
        </w:tc>
        <w:tc>
          <w:tcPr>
            <w:tcW w:w="3118" w:type="dxa"/>
          </w:tcPr>
          <w:p w:rsidR="001C21D3" w:rsidRDefault="001C21D3">
            <w:pPr>
              <w:pStyle w:val="ConsPlusNormal"/>
              <w:jc w:val="both"/>
            </w:pPr>
            <w:r>
              <w:t>Отношение объема инвестиций в основной капитал к валовому региональному продукту</w:t>
            </w:r>
          </w:p>
        </w:tc>
        <w:tc>
          <w:tcPr>
            <w:tcW w:w="1134" w:type="dxa"/>
          </w:tcPr>
          <w:p w:rsidR="001C21D3" w:rsidRDefault="001C21D3">
            <w:pPr>
              <w:pStyle w:val="ConsPlusNormal"/>
              <w:jc w:val="center"/>
            </w:pPr>
            <w:r>
              <w:t>%</w:t>
            </w:r>
          </w:p>
        </w:tc>
        <w:tc>
          <w:tcPr>
            <w:tcW w:w="947" w:type="dxa"/>
          </w:tcPr>
          <w:p w:rsidR="001C21D3" w:rsidRDefault="001C21D3">
            <w:pPr>
              <w:pStyle w:val="ConsPlusNormal"/>
              <w:jc w:val="center"/>
            </w:pPr>
            <w:r>
              <w:t>17,8</w:t>
            </w:r>
          </w:p>
        </w:tc>
        <w:tc>
          <w:tcPr>
            <w:tcW w:w="990" w:type="dxa"/>
          </w:tcPr>
          <w:p w:rsidR="001C21D3" w:rsidRDefault="001C21D3">
            <w:pPr>
              <w:pStyle w:val="ConsPlusNormal"/>
              <w:jc w:val="center"/>
            </w:pPr>
            <w:r>
              <w:t>17,6</w:t>
            </w:r>
          </w:p>
        </w:tc>
        <w:tc>
          <w:tcPr>
            <w:tcW w:w="990" w:type="dxa"/>
          </w:tcPr>
          <w:p w:rsidR="001C21D3" w:rsidRDefault="001C21D3">
            <w:pPr>
              <w:pStyle w:val="ConsPlusNormal"/>
              <w:jc w:val="center"/>
            </w:pPr>
            <w:r>
              <w:t>18,2</w:t>
            </w:r>
          </w:p>
        </w:tc>
        <w:tc>
          <w:tcPr>
            <w:tcW w:w="990" w:type="dxa"/>
          </w:tcPr>
          <w:p w:rsidR="001C21D3" w:rsidRDefault="001C21D3">
            <w:pPr>
              <w:pStyle w:val="ConsPlusNormal"/>
              <w:jc w:val="center"/>
            </w:pPr>
            <w:r>
              <w:t>19,0</w:t>
            </w:r>
          </w:p>
        </w:tc>
        <w:tc>
          <w:tcPr>
            <w:tcW w:w="989" w:type="dxa"/>
          </w:tcPr>
          <w:p w:rsidR="001C21D3" w:rsidRDefault="001C21D3">
            <w:pPr>
              <w:pStyle w:val="ConsPlusNormal"/>
              <w:jc w:val="center"/>
            </w:pPr>
            <w:r>
              <w:t>19,7</w:t>
            </w:r>
          </w:p>
        </w:tc>
        <w:tc>
          <w:tcPr>
            <w:tcW w:w="900" w:type="dxa"/>
          </w:tcPr>
          <w:p w:rsidR="001C21D3" w:rsidRDefault="001C21D3">
            <w:pPr>
              <w:pStyle w:val="ConsPlusNormal"/>
              <w:jc w:val="center"/>
            </w:pPr>
            <w:r>
              <w:t>20,5</w:t>
            </w:r>
          </w:p>
        </w:tc>
        <w:tc>
          <w:tcPr>
            <w:tcW w:w="984" w:type="dxa"/>
          </w:tcPr>
          <w:p w:rsidR="001C21D3" w:rsidRDefault="001C21D3">
            <w:pPr>
              <w:pStyle w:val="ConsPlusNormal"/>
              <w:jc w:val="center"/>
            </w:pPr>
            <w:r>
              <w:t>21,3</w:t>
            </w:r>
          </w:p>
        </w:tc>
        <w:tc>
          <w:tcPr>
            <w:tcW w:w="888" w:type="dxa"/>
          </w:tcPr>
          <w:p w:rsidR="001C21D3" w:rsidRDefault="001C21D3">
            <w:pPr>
              <w:pStyle w:val="ConsPlusNormal"/>
              <w:jc w:val="center"/>
            </w:pPr>
            <w:r>
              <w:t>24,2</w:t>
            </w:r>
          </w:p>
        </w:tc>
        <w:tc>
          <w:tcPr>
            <w:tcW w:w="1020" w:type="dxa"/>
            <w:tcBorders>
              <w:right w:val="nil"/>
            </w:tcBorders>
          </w:tcPr>
          <w:p w:rsidR="001C21D3" w:rsidRDefault="001C21D3">
            <w:pPr>
              <w:pStyle w:val="ConsPlusNormal"/>
              <w:jc w:val="center"/>
            </w:pPr>
            <w:r>
              <w:t>25,0</w:t>
            </w:r>
          </w:p>
        </w:tc>
      </w:tr>
      <w:tr w:rsidR="001C21D3">
        <w:tc>
          <w:tcPr>
            <w:tcW w:w="567" w:type="dxa"/>
            <w:tcBorders>
              <w:left w:val="nil"/>
            </w:tcBorders>
          </w:tcPr>
          <w:p w:rsidR="001C21D3" w:rsidRDefault="001C21D3">
            <w:pPr>
              <w:pStyle w:val="ConsPlusNormal"/>
              <w:jc w:val="center"/>
            </w:pPr>
            <w:r>
              <w:t>4.</w:t>
            </w:r>
          </w:p>
        </w:tc>
        <w:tc>
          <w:tcPr>
            <w:tcW w:w="3118" w:type="dxa"/>
          </w:tcPr>
          <w:p w:rsidR="001C21D3" w:rsidRDefault="001C21D3">
            <w:pPr>
              <w:pStyle w:val="ConsPlusNormal"/>
              <w:jc w:val="both"/>
            </w:pPr>
            <w:r>
              <w:t>Доля экспорта в валовом региональном продукте</w:t>
            </w:r>
          </w:p>
        </w:tc>
        <w:tc>
          <w:tcPr>
            <w:tcW w:w="1134" w:type="dxa"/>
          </w:tcPr>
          <w:p w:rsidR="001C21D3" w:rsidRDefault="001C21D3">
            <w:pPr>
              <w:pStyle w:val="ConsPlusNormal"/>
              <w:jc w:val="center"/>
            </w:pPr>
            <w:r>
              <w:t>%</w:t>
            </w:r>
          </w:p>
        </w:tc>
        <w:tc>
          <w:tcPr>
            <w:tcW w:w="947" w:type="dxa"/>
          </w:tcPr>
          <w:p w:rsidR="001C21D3" w:rsidRDefault="001C21D3">
            <w:pPr>
              <w:pStyle w:val="ConsPlusNormal"/>
              <w:jc w:val="center"/>
            </w:pPr>
            <w:r>
              <w:t>3,9</w:t>
            </w:r>
          </w:p>
        </w:tc>
        <w:tc>
          <w:tcPr>
            <w:tcW w:w="990" w:type="dxa"/>
          </w:tcPr>
          <w:p w:rsidR="001C21D3" w:rsidRDefault="001C21D3">
            <w:pPr>
              <w:pStyle w:val="ConsPlusNormal"/>
              <w:jc w:val="center"/>
            </w:pPr>
            <w:r>
              <w:t>3,9</w:t>
            </w:r>
          </w:p>
        </w:tc>
        <w:tc>
          <w:tcPr>
            <w:tcW w:w="990" w:type="dxa"/>
          </w:tcPr>
          <w:p w:rsidR="001C21D3" w:rsidRDefault="001C21D3">
            <w:pPr>
              <w:pStyle w:val="ConsPlusNormal"/>
              <w:jc w:val="center"/>
            </w:pPr>
            <w:r>
              <w:t>3,9</w:t>
            </w:r>
          </w:p>
        </w:tc>
        <w:tc>
          <w:tcPr>
            <w:tcW w:w="990" w:type="dxa"/>
          </w:tcPr>
          <w:p w:rsidR="001C21D3" w:rsidRDefault="001C21D3">
            <w:pPr>
              <w:pStyle w:val="ConsPlusNormal"/>
              <w:jc w:val="center"/>
            </w:pPr>
            <w:r>
              <w:t>4,0</w:t>
            </w:r>
          </w:p>
        </w:tc>
        <w:tc>
          <w:tcPr>
            <w:tcW w:w="989" w:type="dxa"/>
          </w:tcPr>
          <w:p w:rsidR="001C21D3" w:rsidRDefault="001C21D3">
            <w:pPr>
              <w:pStyle w:val="ConsPlusNormal"/>
              <w:jc w:val="center"/>
            </w:pPr>
            <w:r>
              <w:t>4,1</w:t>
            </w:r>
          </w:p>
        </w:tc>
        <w:tc>
          <w:tcPr>
            <w:tcW w:w="900" w:type="dxa"/>
          </w:tcPr>
          <w:p w:rsidR="001C21D3" w:rsidRDefault="001C21D3">
            <w:pPr>
              <w:pStyle w:val="ConsPlusNormal"/>
              <w:jc w:val="center"/>
            </w:pPr>
            <w:r>
              <w:t>4,2</w:t>
            </w:r>
          </w:p>
        </w:tc>
        <w:tc>
          <w:tcPr>
            <w:tcW w:w="984" w:type="dxa"/>
          </w:tcPr>
          <w:p w:rsidR="001C21D3" w:rsidRDefault="001C21D3">
            <w:pPr>
              <w:pStyle w:val="ConsPlusNormal"/>
              <w:jc w:val="center"/>
            </w:pPr>
            <w:r>
              <w:t>4,3</w:t>
            </w:r>
          </w:p>
        </w:tc>
        <w:tc>
          <w:tcPr>
            <w:tcW w:w="888" w:type="dxa"/>
          </w:tcPr>
          <w:p w:rsidR="001C21D3" w:rsidRDefault="001C21D3">
            <w:pPr>
              <w:pStyle w:val="ConsPlusNormal"/>
              <w:jc w:val="center"/>
            </w:pPr>
            <w:r>
              <w:t>4,5</w:t>
            </w:r>
          </w:p>
        </w:tc>
        <w:tc>
          <w:tcPr>
            <w:tcW w:w="1020" w:type="dxa"/>
            <w:tcBorders>
              <w:right w:val="nil"/>
            </w:tcBorders>
          </w:tcPr>
          <w:p w:rsidR="001C21D3" w:rsidRDefault="001C21D3">
            <w:pPr>
              <w:pStyle w:val="ConsPlusNormal"/>
              <w:jc w:val="center"/>
            </w:pPr>
            <w:r>
              <w:t>4,7</w:t>
            </w:r>
          </w:p>
        </w:tc>
      </w:tr>
      <w:tr w:rsidR="001C21D3">
        <w:tblPrEx>
          <w:tblBorders>
            <w:insideH w:val="nil"/>
          </w:tblBorders>
        </w:tblPrEx>
        <w:tc>
          <w:tcPr>
            <w:tcW w:w="567" w:type="dxa"/>
            <w:tcBorders>
              <w:left w:val="nil"/>
              <w:bottom w:val="nil"/>
            </w:tcBorders>
          </w:tcPr>
          <w:p w:rsidR="001C21D3" w:rsidRDefault="001C21D3">
            <w:pPr>
              <w:pStyle w:val="ConsPlusNormal"/>
              <w:jc w:val="center"/>
            </w:pPr>
            <w:r>
              <w:t>5.</w:t>
            </w:r>
          </w:p>
        </w:tc>
        <w:tc>
          <w:tcPr>
            <w:tcW w:w="3118" w:type="dxa"/>
            <w:tcBorders>
              <w:bottom w:val="nil"/>
            </w:tcBorders>
          </w:tcPr>
          <w:p w:rsidR="001C21D3" w:rsidRDefault="001C21D3">
            <w:pPr>
              <w:pStyle w:val="ConsPlusNormal"/>
              <w:jc w:val="both"/>
            </w:pPr>
            <w:r>
              <w:t>Среднемесячная заработная плата одного работника</w:t>
            </w:r>
          </w:p>
        </w:tc>
        <w:tc>
          <w:tcPr>
            <w:tcW w:w="1134" w:type="dxa"/>
            <w:tcBorders>
              <w:bottom w:val="nil"/>
            </w:tcBorders>
          </w:tcPr>
          <w:p w:rsidR="001C21D3" w:rsidRDefault="001C21D3">
            <w:pPr>
              <w:pStyle w:val="ConsPlusNormal"/>
              <w:jc w:val="center"/>
            </w:pPr>
            <w:r>
              <w:t>рублей</w:t>
            </w:r>
          </w:p>
        </w:tc>
        <w:tc>
          <w:tcPr>
            <w:tcW w:w="947" w:type="dxa"/>
            <w:tcBorders>
              <w:bottom w:val="nil"/>
            </w:tcBorders>
          </w:tcPr>
          <w:p w:rsidR="001C21D3" w:rsidRDefault="001C21D3">
            <w:pPr>
              <w:pStyle w:val="ConsPlusNormal"/>
              <w:jc w:val="center"/>
            </w:pPr>
            <w:r>
              <w:t>28912,0</w:t>
            </w:r>
          </w:p>
        </w:tc>
        <w:tc>
          <w:tcPr>
            <w:tcW w:w="990" w:type="dxa"/>
            <w:tcBorders>
              <w:bottom w:val="nil"/>
            </w:tcBorders>
          </w:tcPr>
          <w:p w:rsidR="001C21D3" w:rsidRDefault="001C21D3">
            <w:pPr>
              <w:pStyle w:val="ConsPlusNormal"/>
              <w:jc w:val="center"/>
            </w:pPr>
            <w:r>
              <w:t>30858,3</w:t>
            </w:r>
          </w:p>
        </w:tc>
        <w:tc>
          <w:tcPr>
            <w:tcW w:w="990" w:type="dxa"/>
            <w:tcBorders>
              <w:bottom w:val="nil"/>
            </w:tcBorders>
          </w:tcPr>
          <w:p w:rsidR="001C21D3" w:rsidRDefault="001C21D3">
            <w:pPr>
              <w:pStyle w:val="ConsPlusNormal"/>
              <w:jc w:val="center"/>
            </w:pPr>
            <w:r>
              <w:t>33018,3</w:t>
            </w:r>
          </w:p>
        </w:tc>
        <w:tc>
          <w:tcPr>
            <w:tcW w:w="990" w:type="dxa"/>
            <w:tcBorders>
              <w:bottom w:val="nil"/>
            </w:tcBorders>
          </w:tcPr>
          <w:p w:rsidR="001C21D3" w:rsidRDefault="001C21D3">
            <w:pPr>
              <w:pStyle w:val="ConsPlusNormal"/>
              <w:jc w:val="center"/>
            </w:pPr>
            <w:r>
              <w:t>35593,8</w:t>
            </w:r>
          </w:p>
        </w:tc>
        <w:tc>
          <w:tcPr>
            <w:tcW w:w="989" w:type="dxa"/>
            <w:tcBorders>
              <w:bottom w:val="nil"/>
            </w:tcBorders>
          </w:tcPr>
          <w:p w:rsidR="001C21D3" w:rsidRDefault="001C21D3">
            <w:pPr>
              <w:pStyle w:val="ConsPlusNormal"/>
              <w:jc w:val="center"/>
            </w:pPr>
            <w:r>
              <w:t>38441,3</w:t>
            </w:r>
          </w:p>
        </w:tc>
        <w:tc>
          <w:tcPr>
            <w:tcW w:w="900" w:type="dxa"/>
            <w:tcBorders>
              <w:bottom w:val="nil"/>
            </w:tcBorders>
          </w:tcPr>
          <w:p w:rsidR="001C21D3" w:rsidRDefault="001C21D3">
            <w:pPr>
              <w:pStyle w:val="ConsPlusNormal"/>
              <w:jc w:val="center"/>
            </w:pPr>
            <w:r>
              <w:t>41439,7</w:t>
            </w:r>
          </w:p>
        </w:tc>
        <w:tc>
          <w:tcPr>
            <w:tcW w:w="984" w:type="dxa"/>
            <w:tcBorders>
              <w:bottom w:val="nil"/>
            </w:tcBorders>
          </w:tcPr>
          <w:p w:rsidR="001C21D3" w:rsidRDefault="001C21D3">
            <w:pPr>
              <w:pStyle w:val="ConsPlusNormal"/>
              <w:jc w:val="center"/>
            </w:pPr>
            <w:r>
              <w:t>44257,6</w:t>
            </w:r>
          </w:p>
        </w:tc>
        <w:tc>
          <w:tcPr>
            <w:tcW w:w="888" w:type="dxa"/>
            <w:tcBorders>
              <w:bottom w:val="nil"/>
            </w:tcBorders>
          </w:tcPr>
          <w:p w:rsidR="001C21D3" w:rsidRDefault="001C21D3">
            <w:pPr>
              <w:pStyle w:val="ConsPlusNormal"/>
              <w:jc w:val="center"/>
            </w:pPr>
            <w:r>
              <w:t>62305,5</w:t>
            </w:r>
          </w:p>
        </w:tc>
        <w:tc>
          <w:tcPr>
            <w:tcW w:w="1020" w:type="dxa"/>
            <w:tcBorders>
              <w:bottom w:val="nil"/>
              <w:right w:val="nil"/>
            </w:tcBorders>
          </w:tcPr>
          <w:p w:rsidR="001C21D3" w:rsidRDefault="001C21D3">
            <w:pPr>
              <w:pStyle w:val="ConsPlusNormal"/>
              <w:jc w:val="center"/>
            </w:pPr>
            <w:r>
              <w:t>87877,0</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t xml:space="preserve">(п. 5 в ред. </w:t>
            </w:r>
            <w:hyperlink r:id="rId64" w:history="1">
              <w:r>
                <w:rPr>
                  <w:color w:val="0000FF"/>
                </w:rPr>
                <w:t>Постановления</w:t>
              </w:r>
            </w:hyperlink>
            <w:r>
              <w:t xml:space="preserve"> Кабинета Министров ЧР от 31.07.2020 N 429)</w:t>
            </w:r>
          </w:p>
        </w:tc>
      </w:tr>
      <w:tr w:rsidR="001C21D3">
        <w:tblPrEx>
          <w:tblBorders>
            <w:insideH w:val="nil"/>
          </w:tblBorders>
        </w:tblPrEx>
        <w:tc>
          <w:tcPr>
            <w:tcW w:w="567" w:type="dxa"/>
            <w:tcBorders>
              <w:left w:val="nil"/>
              <w:bottom w:val="nil"/>
            </w:tcBorders>
          </w:tcPr>
          <w:p w:rsidR="001C21D3" w:rsidRDefault="001C21D3">
            <w:pPr>
              <w:pStyle w:val="ConsPlusNormal"/>
              <w:jc w:val="center"/>
            </w:pPr>
            <w:r>
              <w:t>6.</w:t>
            </w:r>
          </w:p>
        </w:tc>
        <w:tc>
          <w:tcPr>
            <w:tcW w:w="3118" w:type="dxa"/>
            <w:tcBorders>
              <w:bottom w:val="nil"/>
            </w:tcBorders>
          </w:tcPr>
          <w:p w:rsidR="001C21D3" w:rsidRDefault="001C21D3">
            <w:pPr>
              <w:pStyle w:val="ConsPlusNormal"/>
              <w:jc w:val="both"/>
            </w:pPr>
            <w:r>
              <w:t xml:space="preserve">Доля населения с денежными доходами ниже </w:t>
            </w:r>
            <w:hyperlink r:id="rId65" w:history="1">
              <w:r>
                <w:rPr>
                  <w:color w:val="0000FF"/>
                </w:rPr>
                <w:t>величины</w:t>
              </w:r>
            </w:hyperlink>
            <w:r>
              <w:t xml:space="preserve"> прожиточного минимума в </w:t>
            </w:r>
            <w:r>
              <w:lastRenderedPageBreak/>
              <w:t>общей численности населения</w:t>
            </w:r>
          </w:p>
        </w:tc>
        <w:tc>
          <w:tcPr>
            <w:tcW w:w="1134" w:type="dxa"/>
            <w:tcBorders>
              <w:bottom w:val="nil"/>
            </w:tcBorders>
          </w:tcPr>
          <w:p w:rsidR="001C21D3" w:rsidRDefault="001C21D3">
            <w:pPr>
              <w:pStyle w:val="ConsPlusNormal"/>
              <w:jc w:val="center"/>
            </w:pPr>
            <w:r>
              <w:lastRenderedPageBreak/>
              <w:t>%</w:t>
            </w:r>
          </w:p>
        </w:tc>
        <w:tc>
          <w:tcPr>
            <w:tcW w:w="947" w:type="dxa"/>
            <w:tcBorders>
              <w:bottom w:val="nil"/>
            </w:tcBorders>
          </w:tcPr>
          <w:p w:rsidR="001C21D3" w:rsidRDefault="001C21D3">
            <w:pPr>
              <w:pStyle w:val="ConsPlusNormal"/>
              <w:jc w:val="center"/>
            </w:pPr>
            <w:r>
              <w:t>18,5</w:t>
            </w:r>
          </w:p>
        </w:tc>
        <w:tc>
          <w:tcPr>
            <w:tcW w:w="990" w:type="dxa"/>
            <w:tcBorders>
              <w:bottom w:val="nil"/>
            </w:tcBorders>
          </w:tcPr>
          <w:p w:rsidR="001C21D3" w:rsidRDefault="001C21D3">
            <w:pPr>
              <w:pStyle w:val="ConsPlusNormal"/>
              <w:jc w:val="center"/>
            </w:pPr>
            <w:r>
              <w:t>17,0</w:t>
            </w:r>
          </w:p>
        </w:tc>
        <w:tc>
          <w:tcPr>
            <w:tcW w:w="990" w:type="dxa"/>
            <w:tcBorders>
              <w:bottom w:val="nil"/>
            </w:tcBorders>
          </w:tcPr>
          <w:p w:rsidR="001C21D3" w:rsidRDefault="001C21D3">
            <w:pPr>
              <w:pStyle w:val="ConsPlusNormal"/>
              <w:jc w:val="center"/>
            </w:pPr>
            <w:r>
              <w:t>14,0</w:t>
            </w:r>
          </w:p>
        </w:tc>
        <w:tc>
          <w:tcPr>
            <w:tcW w:w="990" w:type="dxa"/>
            <w:tcBorders>
              <w:bottom w:val="nil"/>
            </w:tcBorders>
          </w:tcPr>
          <w:p w:rsidR="001C21D3" w:rsidRDefault="001C21D3">
            <w:pPr>
              <w:pStyle w:val="ConsPlusNormal"/>
              <w:jc w:val="center"/>
            </w:pPr>
            <w:r>
              <w:t>12,2</w:t>
            </w:r>
          </w:p>
        </w:tc>
        <w:tc>
          <w:tcPr>
            <w:tcW w:w="989" w:type="dxa"/>
            <w:tcBorders>
              <w:bottom w:val="nil"/>
            </w:tcBorders>
          </w:tcPr>
          <w:p w:rsidR="001C21D3" w:rsidRDefault="001C21D3">
            <w:pPr>
              <w:pStyle w:val="ConsPlusNormal"/>
              <w:jc w:val="center"/>
            </w:pPr>
            <w:r>
              <w:t>10,6</w:t>
            </w:r>
          </w:p>
        </w:tc>
        <w:tc>
          <w:tcPr>
            <w:tcW w:w="900" w:type="dxa"/>
            <w:tcBorders>
              <w:bottom w:val="nil"/>
            </w:tcBorders>
          </w:tcPr>
          <w:p w:rsidR="001C21D3" w:rsidRDefault="001C21D3">
            <w:pPr>
              <w:pStyle w:val="ConsPlusNormal"/>
              <w:jc w:val="center"/>
            </w:pPr>
            <w:r>
              <w:t>9,3</w:t>
            </w:r>
          </w:p>
        </w:tc>
        <w:tc>
          <w:tcPr>
            <w:tcW w:w="984" w:type="dxa"/>
            <w:tcBorders>
              <w:bottom w:val="nil"/>
            </w:tcBorders>
          </w:tcPr>
          <w:p w:rsidR="001C21D3" w:rsidRDefault="001C21D3">
            <w:pPr>
              <w:pStyle w:val="ConsPlusNormal"/>
              <w:jc w:val="center"/>
            </w:pPr>
            <w:r>
              <w:t>8,9</w:t>
            </w:r>
          </w:p>
        </w:tc>
        <w:tc>
          <w:tcPr>
            <w:tcW w:w="888" w:type="dxa"/>
            <w:tcBorders>
              <w:bottom w:val="nil"/>
            </w:tcBorders>
          </w:tcPr>
          <w:p w:rsidR="001C21D3" w:rsidRDefault="001C21D3">
            <w:pPr>
              <w:pStyle w:val="ConsPlusNormal"/>
              <w:jc w:val="center"/>
            </w:pPr>
            <w:r>
              <w:t>6,9</w:t>
            </w:r>
          </w:p>
        </w:tc>
        <w:tc>
          <w:tcPr>
            <w:tcW w:w="1020" w:type="dxa"/>
            <w:tcBorders>
              <w:bottom w:val="nil"/>
              <w:right w:val="nil"/>
            </w:tcBorders>
          </w:tcPr>
          <w:p w:rsidR="001C21D3" w:rsidRDefault="001C21D3">
            <w:pPr>
              <w:pStyle w:val="ConsPlusNormal"/>
              <w:jc w:val="center"/>
            </w:pPr>
            <w:r>
              <w:t>5,0</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lastRenderedPageBreak/>
              <w:t xml:space="preserve">(п. 6 в ред. </w:t>
            </w:r>
            <w:hyperlink r:id="rId66" w:history="1">
              <w:r>
                <w:rPr>
                  <w:color w:val="0000FF"/>
                </w:rPr>
                <w:t>Постановления</w:t>
              </w:r>
            </w:hyperlink>
            <w:r>
              <w:t xml:space="preserve"> Кабинета Министров ЧР от 31.07.2020 N 429)</w:t>
            </w:r>
          </w:p>
        </w:tc>
      </w:tr>
      <w:tr w:rsidR="001C21D3">
        <w:tc>
          <w:tcPr>
            <w:tcW w:w="13517" w:type="dxa"/>
            <w:gridSpan w:val="12"/>
            <w:tcBorders>
              <w:left w:val="nil"/>
              <w:right w:val="nil"/>
            </w:tcBorders>
          </w:tcPr>
          <w:p w:rsidR="001C21D3" w:rsidRDefault="001C21D3">
            <w:pPr>
              <w:pStyle w:val="ConsPlusNormal"/>
              <w:jc w:val="center"/>
              <w:outlineLvl w:val="2"/>
            </w:pPr>
            <w:r>
              <w:t>Подпрограмма "Совершенствование системы государственного стратегического управления"</w:t>
            </w:r>
          </w:p>
        </w:tc>
      </w:tr>
      <w:tr w:rsidR="001C21D3">
        <w:tc>
          <w:tcPr>
            <w:tcW w:w="567" w:type="dxa"/>
            <w:tcBorders>
              <w:left w:val="nil"/>
            </w:tcBorders>
          </w:tcPr>
          <w:p w:rsidR="001C21D3" w:rsidRDefault="001C21D3">
            <w:pPr>
              <w:pStyle w:val="ConsPlusNormal"/>
              <w:jc w:val="center"/>
            </w:pPr>
            <w:r>
              <w:t>1.</w:t>
            </w:r>
          </w:p>
        </w:tc>
        <w:tc>
          <w:tcPr>
            <w:tcW w:w="3118" w:type="dxa"/>
          </w:tcPr>
          <w:p w:rsidR="001C21D3" w:rsidRDefault="001C21D3">
            <w:pPr>
              <w:pStyle w:val="ConsPlusNormal"/>
              <w:jc w:val="both"/>
            </w:pPr>
            <w:r>
              <w:t>Бюджетная эффективность закупок товаров, работ, услуг для обеспечения нужд Чувашской Республики</w:t>
            </w:r>
          </w:p>
        </w:tc>
        <w:tc>
          <w:tcPr>
            <w:tcW w:w="1134" w:type="dxa"/>
          </w:tcPr>
          <w:p w:rsidR="001C21D3" w:rsidRDefault="001C21D3">
            <w:pPr>
              <w:pStyle w:val="ConsPlusNormal"/>
              <w:jc w:val="center"/>
            </w:pPr>
            <w:r>
              <w:t>%</w:t>
            </w:r>
          </w:p>
        </w:tc>
        <w:tc>
          <w:tcPr>
            <w:tcW w:w="947" w:type="dxa"/>
          </w:tcPr>
          <w:p w:rsidR="001C21D3" w:rsidRDefault="001C21D3">
            <w:pPr>
              <w:pStyle w:val="ConsPlusNormal"/>
              <w:jc w:val="center"/>
            </w:pPr>
            <w:r>
              <w:t>5,0</w:t>
            </w:r>
          </w:p>
        </w:tc>
        <w:tc>
          <w:tcPr>
            <w:tcW w:w="990" w:type="dxa"/>
          </w:tcPr>
          <w:p w:rsidR="001C21D3" w:rsidRDefault="001C21D3">
            <w:pPr>
              <w:pStyle w:val="ConsPlusNormal"/>
              <w:jc w:val="center"/>
            </w:pPr>
            <w:r>
              <w:t>5,0</w:t>
            </w:r>
          </w:p>
        </w:tc>
        <w:tc>
          <w:tcPr>
            <w:tcW w:w="990" w:type="dxa"/>
          </w:tcPr>
          <w:p w:rsidR="001C21D3" w:rsidRDefault="001C21D3">
            <w:pPr>
              <w:pStyle w:val="ConsPlusNormal"/>
              <w:jc w:val="center"/>
            </w:pPr>
            <w:r>
              <w:t>5,0</w:t>
            </w:r>
          </w:p>
        </w:tc>
        <w:tc>
          <w:tcPr>
            <w:tcW w:w="990" w:type="dxa"/>
          </w:tcPr>
          <w:p w:rsidR="001C21D3" w:rsidRDefault="001C21D3">
            <w:pPr>
              <w:pStyle w:val="ConsPlusNormal"/>
              <w:jc w:val="center"/>
            </w:pPr>
            <w:r>
              <w:t>5,0</w:t>
            </w:r>
          </w:p>
        </w:tc>
        <w:tc>
          <w:tcPr>
            <w:tcW w:w="989" w:type="dxa"/>
          </w:tcPr>
          <w:p w:rsidR="001C21D3" w:rsidRDefault="001C21D3">
            <w:pPr>
              <w:pStyle w:val="ConsPlusNormal"/>
              <w:jc w:val="center"/>
            </w:pPr>
            <w:r>
              <w:t>5,0</w:t>
            </w:r>
          </w:p>
        </w:tc>
        <w:tc>
          <w:tcPr>
            <w:tcW w:w="900" w:type="dxa"/>
          </w:tcPr>
          <w:p w:rsidR="001C21D3" w:rsidRDefault="001C21D3">
            <w:pPr>
              <w:pStyle w:val="ConsPlusNormal"/>
              <w:jc w:val="center"/>
            </w:pPr>
            <w:r>
              <w:t>5,0</w:t>
            </w:r>
          </w:p>
        </w:tc>
        <w:tc>
          <w:tcPr>
            <w:tcW w:w="984" w:type="dxa"/>
          </w:tcPr>
          <w:p w:rsidR="001C21D3" w:rsidRDefault="001C21D3">
            <w:pPr>
              <w:pStyle w:val="ConsPlusNormal"/>
              <w:jc w:val="center"/>
            </w:pPr>
            <w:r>
              <w:t>5,0</w:t>
            </w:r>
          </w:p>
        </w:tc>
        <w:tc>
          <w:tcPr>
            <w:tcW w:w="888" w:type="dxa"/>
          </w:tcPr>
          <w:p w:rsidR="001C21D3" w:rsidRDefault="001C21D3">
            <w:pPr>
              <w:pStyle w:val="ConsPlusNormal"/>
              <w:jc w:val="center"/>
            </w:pPr>
            <w:r>
              <w:t>5,0</w:t>
            </w:r>
          </w:p>
        </w:tc>
        <w:tc>
          <w:tcPr>
            <w:tcW w:w="1020" w:type="dxa"/>
            <w:tcBorders>
              <w:right w:val="nil"/>
            </w:tcBorders>
          </w:tcPr>
          <w:p w:rsidR="001C21D3" w:rsidRDefault="001C21D3">
            <w:pPr>
              <w:pStyle w:val="ConsPlusNormal"/>
              <w:jc w:val="center"/>
            </w:pPr>
            <w:r>
              <w:t>5,0</w:t>
            </w:r>
          </w:p>
        </w:tc>
      </w:tr>
      <w:tr w:rsidR="001C21D3">
        <w:tc>
          <w:tcPr>
            <w:tcW w:w="567" w:type="dxa"/>
            <w:tcBorders>
              <w:left w:val="nil"/>
            </w:tcBorders>
          </w:tcPr>
          <w:p w:rsidR="001C21D3" w:rsidRDefault="001C21D3">
            <w:pPr>
              <w:pStyle w:val="ConsPlusNormal"/>
              <w:jc w:val="center"/>
            </w:pPr>
            <w:r>
              <w:t>2.</w:t>
            </w:r>
          </w:p>
        </w:tc>
        <w:tc>
          <w:tcPr>
            <w:tcW w:w="3118" w:type="dxa"/>
          </w:tcPr>
          <w:p w:rsidR="001C21D3" w:rsidRDefault="001C21D3">
            <w:pPr>
              <w:pStyle w:val="ConsPlusNormal"/>
              <w:jc w:val="both"/>
            </w:pPr>
            <w:r>
              <w:t>Количество участников проектной деятельности, прошедших обучение (сертификацию)</w:t>
            </w:r>
          </w:p>
        </w:tc>
        <w:tc>
          <w:tcPr>
            <w:tcW w:w="1134" w:type="dxa"/>
          </w:tcPr>
          <w:p w:rsidR="001C21D3" w:rsidRDefault="001C21D3">
            <w:pPr>
              <w:pStyle w:val="ConsPlusNormal"/>
              <w:jc w:val="center"/>
            </w:pPr>
            <w:r>
              <w:t>человек</w:t>
            </w:r>
          </w:p>
        </w:tc>
        <w:tc>
          <w:tcPr>
            <w:tcW w:w="947" w:type="dxa"/>
          </w:tcPr>
          <w:p w:rsidR="001C21D3" w:rsidRDefault="001C21D3">
            <w:pPr>
              <w:pStyle w:val="ConsPlusNormal"/>
              <w:jc w:val="center"/>
            </w:pPr>
            <w:r>
              <w:t>5</w:t>
            </w:r>
          </w:p>
        </w:tc>
        <w:tc>
          <w:tcPr>
            <w:tcW w:w="990" w:type="dxa"/>
          </w:tcPr>
          <w:p w:rsidR="001C21D3" w:rsidRDefault="001C21D3">
            <w:pPr>
              <w:pStyle w:val="ConsPlusNormal"/>
              <w:jc w:val="center"/>
            </w:pPr>
            <w:r>
              <w:t>5</w:t>
            </w:r>
          </w:p>
        </w:tc>
        <w:tc>
          <w:tcPr>
            <w:tcW w:w="990" w:type="dxa"/>
          </w:tcPr>
          <w:p w:rsidR="001C21D3" w:rsidRDefault="001C21D3">
            <w:pPr>
              <w:pStyle w:val="ConsPlusNormal"/>
              <w:jc w:val="center"/>
            </w:pPr>
            <w:r>
              <w:t>5</w:t>
            </w:r>
          </w:p>
        </w:tc>
        <w:tc>
          <w:tcPr>
            <w:tcW w:w="990" w:type="dxa"/>
          </w:tcPr>
          <w:p w:rsidR="001C21D3" w:rsidRDefault="001C21D3">
            <w:pPr>
              <w:pStyle w:val="ConsPlusNormal"/>
              <w:jc w:val="center"/>
            </w:pPr>
            <w:r>
              <w:t>5</w:t>
            </w:r>
          </w:p>
        </w:tc>
        <w:tc>
          <w:tcPr>
            <w:tcW w:w="989" w:type="dxa"/>
          </w:tcPr>
          <w:p w:rsidR="001C21D3" w:rsidRDefault="001C21D3">
            <w:pPr>
              <w:pStyle w:val="ConsPlusNormal"/>
              <w:jc w:val="center"/>
            </w:pPr>
            <w:r>
              <w:t>5</w:t>
            </w:r>
          </w:p>
        </w:tc>
        <w:tc>
          <w:tcPr>
            <w:tcW w:w="900" w:type="dxa"/>
          </w:tcPr>
          <w:p w:rsidR="001C21D3" w:rsidRDefault="001C21D3">
            <w:pPr>
              <w:pStyle w:val="ConsPlusNormal"/>
              <w:jc w:val="center"/>
            </w:pPr>
            <w:r>
              <w:t>5</w:t>
            </w:r>
          </w:p>
        </w:tc>
        <w:tc>
          <w:tcPr>
            <w:tcW w:w="984" w:type="dxa"/>
          </w:tcPr>
          <w:p w:rsidR="001C21D3" w:rsidRDefault="001C21D3">
            <w:pPr>
              <w:pStyle w:val="ConsPlusNormal"/>
              <w:jc w:val="center"/>
            </w:pPr>
            <w:r>
              <w:t>5</w:t>
            </w:r>
          </w:p>
        </w:tc>
        <w:tc>
          <w:tcPr>
            <w:tcW w:w="888" w:type="dxa"/>
          </w:tcPr>
          <w:p w:rsidR="001C21D3" w:rsidRDefault="001C21D3">
            <w:pPr>
              <w:pStyle w:val="ConsPlusNormal"/>
              <w:jc w:val="center"/>
            </w:pPr>
            <w:r>
              <w:t>5</w:t>
            </w:r>
          </w:p>
        </w:tc>
        <w:tc>
          <w:tcPr>
            <w:tcW w:w="1020" w:type="dxa"/>
            <w:tcBorders>
              <w:right w:val="nil"/>
            </w:tcBorders>
          </w:tcPr>
          <w:p w:rsidR="001C21D3" w:rsidRDefault="001C21D3">
            <w:pPr>
              <w:pStyle w:val="ConsPlusNormal"/>
              <w:jc w:val="center"/>
            </w:pPr>
            <w:r>
              <w:t>5</w:t>
            </w:r>
          </w:p>
        </w:tc>
      </w:tr>
      <w:tr w:rsidR="001C21D3">
        <w:tc>
          <w:tcPr>
            <w:tcW w:w="567" w:type="dxa"/>
            <w:tcBorders>
              <w:left w:val="nil"/>
            </w:tcBorders>
          </w:tcPr>
          <w:p w:rsidR="001C21D3" w:rsidRDefault="001C21D3">
            <w:pPr>
              <w:pStyle w:val="ConsPlusNormal"/>
              <w:jc w:val="center"/>
            </w:pPr>
            <w:r>
              <w:t>3.</w:t>
            </w:r>
          </w:p>
        </w:tc>
        <w:tc>
          <w:tcPr>
            <w:tcW w:w="3118" w:type="dxa"/>
          </w:tcPr>
          <w:p w:rsidR="001C21D3" w:rsidRDefault="001C21D3">
            <w:pPr>
              <w:pStyle w:val="ConsPlusNormal"/>
              <w:jc w:val="both"/>
            </w:pPr>
            <w:r>
              <w:t>Число специалистов, подготовленных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w:t>
            </w:r>
          </w:p>
        </w:tc>
        <w:tc>
          <w:tcPr>
            <w:tcW w:w="1134" w:type="dxa"/>
          </w:tcPr>
          <w:p w:rsidR="001C21D3" w:rsidRDefault="001C21D3">
            <w:pPr>
              <w:pStyle w:val="ConsPlusNormal"/>
              <w:jc w:val="center"/>
            </w:pPr>
            <w:r>
              <w:t>человек</w:t>
            </w:r>
          </w:p>
        </w:tc>
        <w:tc>
          <w:tcPr>
            <w:tcW w:w="947" w:type="dxa"/>
          </w:tcPr>
          <w:p w:rsidR="001C21D3" w:rsidRDefault="001C21D3">
            <w:pPr>
              <w:pStyle w:val="ConsPlusNormal"/>
              <w:jc w:val="center"/>
            </w:pPr>
            <w:r>
              <w:t>25</w:t>
            </w:r>
          </w:p>
        </w:tc>
        <w:tc>
          <w:tcPr>
            <w:tcW w:w="990" w:type="dxa"/>
          </w:tcPr>
          <w:p w:rsidR="001C21D3" w:rsidRDefault="001C21D3">
            <w:pPr>
              <w:pStyle w:val="ConsPlusNormal"/>
              <w:jc w:val="center"/>
            </w:pPr>
            <w:r>
              <w:t>25</w:t>
            </w:r>
          </w:p>
        </w:tc>
        <w:tc>
          <w:tcPr>
            <w:tcW w:w="990" w:type="dxa"/>
          </w:tcPr>
          <w:p w:rsidR="001C21D3" w:rsidRDefault="001C21D3">
            <w:pPr>
              <w:pStyle w:val="ConsPlusNormal"/>
              <w:jc w:val="center"/>
            </w:pPr>
            <w:r>
              <w:t>25</w:t>
            </w:r>
          </w:p>
        </w:tc>
        <w:tc>
          <w:tcPr>
            <w:tcW w:w="990" w:type="dxa"/>
          </w:tcPr>
          <w:p w:rsidR="001C21D3" w:rsidRDefault="001C21D3">
            <w:pPr>
              <w:pStyle w:val="ConsPlusNormal"/>
              <w:jc w:val="center"/>
            </w:pPr>
            <w:r>
              <w:t>25</w:t>
            </w:r>
          </w:p>
        </w:tc>
        <w:tc>
          <w:tcPr>
            <w:tcW w:w="989" w:type="dxa"/>
          </w:tcPr>
          <w:p w:rsidR="001C21D3" w:rsidRDefault="001C21D3">
            <w:pPr>
              <w:pStyle w:val="ConsPlusNormal"/>
              <w:jc w:val="center"/>
            </w:pPr>
            <w:r>
              <w:t>25</w:t>
            </w:r>
          </w:p>
        </w:tc>
        <w:tc>
          <w:tcPr>
            <w:tcW w:w="900" w:type="dxa"/>
          </w:tcPr>
          <w:p w:rsidR="001C21D3" w:rsidRDefault="001C21D3">
            <w:pPr>
              <w:pStyle w:val="ConsPlusNormal"/>
              <w:jc w:val="center"/>
            </w:pPr>
            <w:r>
              <w:t>25</w:t>
            </w:r>
          </w:p>
        </w:tc>
        <w:tc>
          <w:tcPr>
            <w:tcW w:w="984" w:type="dxa"/>
          </w:tcPr>
          <w:p w:rsidR="001C21D3" w:rsidRDefault="001C21D3">
            <w:pPr>
              <w:pStyle w:val="ConsPlusNormal"/>
              <w:jc w:val="center"/>
            </w:pPr>
            <w:r>
              <w:t>25</w:t>
            </w:r>
          </w:p>
        </w:tc>
        <w:tc>
          <w:tcPr>
            <w:tcW w:w="888" w:type="dxa"/>
          </w:tcPr>
          <w:p w:rsidR="001C21D3" w:rsidRDefault="001C21D3">
            <w:pPr>
              <w:pStyle w:val="ConsPlusNormal"/>
              <w:jc w:val="center"/>
            </w:pPr>
            <w:r>
              <w:t>25</w:t>
            </w:r>
          </w:p>
        </w:tc>
        <w:tc>
          <w:tcPr>
            <w:tcW w:w="1020" w:type="dxa"/>
            <w:tcBorders>
              <w:right w:val="nil"/>
            </w:tcBorders>
          </w:tcPr>
          <w:p w:rsidR="001C21D3" w:rsidRDefault="001C21D3">
            <w:pPr>
              <w:pStyle w:val="ConsPlusNormal"/>
              <w:jc w:val="center"/>
            </w:pPr>
            <w:r>
              <w:t>25</w:t>
            </w:r>
          </w:p>
        </w:tc>
      </w:tr>
      <w:tr w:rsidR="001C21D3">
        <w:tc>
          <w:tcPr>
            <w:tcW w:w="567" w:type="dxa"/>
            <w:tcBorders>
              <w:left w:val="nil"/>
            </w:tcBorders>
          </w:tcPr>
          <w:p w:rsidR="001C21D3" w:rsidRDefault="001C21D3">
            <w:pPr>
              <w:pStyle w:val="ConsPlusNormal"/>
              <w:jc w:val="center"/>
            </w:pPr>
            <w:r>
              <w:t>4.</w:t>
            </w:r>
          </w:p>
        </w:tc>
        <w:tc>
          <w:tcPr>
            <w:tcW w:w="3118" w:type="dxa"/>
          </w:tcPr>
          <w:p w:rsidR="001C21D3" w:rsidRDefault="001C21D3">
            <w:pPr>
              <w:pStyle w:val="ConsPlusNormal"/>
              <w:jc w:val="both"/>
            </w:pPr>
            <w:r>
              <w:t>Число специалистов, прошедших зарубежные стажировки</w:t>
            </w:r>
          </w:p>
        </w:tc>
        <w:tc>
          <w:tcPr>
            <w:tcW w:w="1134" w:type="dxa"/>
          </w:tcPr>
          <w:p w:rsidR="001C21D3" w:rsidRDefault="001C21D3">
            <w:pPr>
              <w:pStyle w:val="ConsPlusNormal"/>
              <w:jc w:val="center"/>
            </w:pPr>
            <w:r>
              <w:t>человек</w:t>
            </w:r>
          </w:p>
        </w:tc>
        <w:tc>
          <w:tcPr>
            <w:tcW w:w="947" w:type="dxa"/>
          </w:tcPr>
          <w:p w:rsidR="001C21D3" w:rsidRDefault="001C21D3">
            <w:pPr>
              <w:pStyle w:val="ConsPlusNormal"/>
              <w:jc w:val="center"/>
            </w:pPr>
            <w:r>
              <w:t>1</w:t>
            </w:r>
          </w:p>
        </w:tc>
        <w:tc>
          <w:tcPr>
            <w:tcW w:w="990" w:type="dxa"/>
          </w:tcPr>
          <w:p w:rsidR="001C21D3" w:rsidRDefault="001C21D3">
            <w:pPr>
              <w:pStyle w:val="ConsPlusNormal"/>
              <w:jc w:val="center"/>
            </w:pPr>
            <w:r>
              <w:t>1</w:t>
            </w:r>
          </w:p>
        </w:tc>
        <w:tc>
          <w:tcPr>
            <w:tcW w:w="990" w:type="dxa"/>
          </w:tcPr>
          <w:p w:rsidR="001C21D3" w:rsidRDefault="001C21D3">
            <w:pPr>
              <w:pStyle w:val="ConsPlusNormal"/>
              <w:jc w:val="center"/>
            </w:pPr>
            <w:r>
              <w:t>1</w:t>
            </w:r>
          </w:p>
        </w:tc>
        <w:tc>
          <w:tcPr>
            <w:tcW w:w="990" w:type="dxa"/>
          </w:tcPr>
          <w:p w:rsidR="001C21D3" w:rsidRDefault="001C21D3">
            <w:pPr>
              <w:pStyle w:val="ConsPlusNormal"/>
              <w:jc w:val="center"/>
            </w:pPr>
            <w:r>
              <w:t>1</w:t>
            </w:r>
          </w:p>
        </w:tc>
        <w:tc>
          <w:tcPr>
            <w:tcW w:w="989" w:type="dxa"/>
          </w:tcPr>
          <w:p w:rsidR="001C21D3" w:rsidRDefault="001C21D3">
            <w:pPr>
              <w:pStyle w:val="ConsPlusNormal"/>
              <w:jc w:val="center"/>
            </w:pPr>
            <w:r>
              <w:t>1</w:t>
            </w:r>
          </w:p>
        </w:tc>
        <w:tc>
          <w:tcPr>
            <w:tcW w:w="900" w:type="dxa"/>
          </w:tcPr>
          <w:p w:rsidR="001C21D3" w:rsidRDefault="001C21D3">
            <w:pPr>
              <w:pStyle w:val="ConsPlusNormal"/>
              <w:jc w:val="center"/>
            </w:pPr>
            <w:r>
              <w:t>1</w:t>
            </w:r>
          </w:p>
        </w:tc>
        <w:tc>
          <w:tcPr>
            <w:tcW w:w="984" w:type="dxa"/>
          </w:tcPr>
          <w:p w:rsidR="001C21D3" w:rsidRDefault="001C21D3">
            <w:pPr>
              <w:pStyle w:val="ConsPlusNormal"/>
              <w:jc w:val="center"/>
            </w:pPr>
            <w:r>
              <w:t>1</w:t>
            </w:r>
          </w:p>
        </w:tc>
        <w:tc>
          <w:tcPr>
            <w:tcW w:w="888" w:type="dxa"/>
          </w:tcPr>
          <w:p w:rsidR="001C21D3" w:rsidRDefault="001C21D3">
            <w:pPr>
              <w:pStyle w:val="ConsPlusNormal"/>
              <w:jc w:val="center"/>
            </w:pPr>
            <w:r>
              <w:t>1</w:t>
            </w:r>
          </w:p>
        </w:tc>
        <w:tc>
          <w:tcPr>
            <w:tcW w:w="1020" w:type="dxa"/>
            <w:tcBorders>
              <w:right w:val="nil"/>
            </w:tcBorders>
          </w:tcPr>
          <w:p w:rsidR="001C21D3" w:rsidRDefault="001C21D3">
            <w:pPr>
              <w:pStyle w:val="ConsPlusNormal"/>
              <w:jc w:val="center"/>
            </w:pPr>
            <w:r>
              <w:t>1</w:t>
            </w:r>
          </w:p>
        </w:tc>
      </w:tr>
      <w:tr w:rsidR="001C21D3">
        <w:tc>
          <w:tcPr>
            <w:tcW w:w="567" w:type="dxa"/>
            <w:tcBorders>
              <w:left w:val="nil"/>
            </w:tcBorders>
          </w:tcPr>
          <w:p w:rsidR="001C21D3" w:rsidRDefault="001C21D3">
            <w:pPr>
              <w:pStyle w:val="ConsPlusNormal"/>
              <w:jc w:val="center"/>
            </w:pPr>
            <w:r>
              <w:t>5.</w:t>
            </w:r>
          </w:p>
        </w:tc>
        <w:tc>
          <w:tcPr>
            <w:tcW w:w="3118" w:type="dxa"/>
          </w:tcPr>
          <w:p w:rsidR="001C21D3" w:rsidRDefault="001C21D3">
            <w:pPr>
              <w:pStyle w:val="ConsPlusNormal"/>
              <w:jc w:val="both"/>
            </w:pPr>
            <w:r>
              <w:t xml:space="preserve">Количество разработанных стратегий социально-экономического развития муниципальных образований Чувашской Республики до 2035 </w:t>
            </w:r>
            <w:r>
              <w:lastRenderedPageBreak/>
              <w:t>года</w:t>
            </w:r>
          </w:p>
        </w:tc>
        <w:tc>
          <w:tcPr>
            <w:tcW w:w="1134" w:type="dxa"/>
          </w:tcPr>
          <w:p w:rsidR="001C21D3" w:rsidRDefault="001C21D3">
            <w:pPr>
              <w:pStyle w:val="ConsPlusNormal"/>
              <w:jc w:val="center"/>
            </w:pPr>
            <w:r>
              <w:lastRenderedPageBreak/>
              <w:t>единиц</w:t>
            </w:r>
          </w:p>
        </w:tc>
        <w:tc>
          <w:tcPr>
            <w:tcW w:w="947" w:type="dxa"/>
          </w:tcPr>
          <w:p w:rsidR="001C21D3" w:rsidRDefault="001C21D3">
            <w:pPr>
              <w:pStyle w:val="ConsPlusNormal"/>
              <w:jc w:val="center"/>
            </w:pPr>
            <w:r>
              <w:t>26</w:t>
            </w:r>
          </w:p>
        </w:tc>
        <w:tc>
          <w:tcPr>
            <w:tcW w:w="990" w:type="dxa"/>
          </w:tcPr>
          <w:p w:rsidR="001C21D3" w:rsidRDefault="001C21D3">
            <w:pPr>
              <w:pStyle w:val="ConsPlusNormal"/>
              <w:jc w:val="center"/>
            </w:pPr>
            <w:r>
              <w:t>x</w:t>
            </w:r>
          </w:p>
        </w:tc>
        <w:tc>
          <w:tcPr>
            <w:tcW w:w="990" w:type="dxa"/>
          </w:tcPr>
          <w:p w:rsidR="001C21D3" w:rsidRDefault="001C21D3">
            <w:pPr>
              <w:pStyle w:val="ConsPlusNormal"/>
              <w:jc w:val="center"/>
            </w:pPr>
            <w:r>
              <w:t>x</w:t>
            </w:r>
          </w:p>
        </w:tc>
        <w:tc>
          <w:tcPr>
            <w:tcW w:w="990" w:type="dxa"/>
          </w:tcPr>
          <w:p w:rsidR="001C21D3" w:rsidRDefault="001C21D3">
            <w:pPr>
              <w:pStyle w:val="ConsPlusNormal"/>
              <w:jc w:val="center"/>
            </w:pPr>
            <w:r>
              <w:t>x</w:t>
            </w:r>
          </w:p>
        </w:tc>
        <w:tc>
          <w:tcPr>
            <w:tcW w:w="989" w:type="dxa"/>
          </w:tcPr>
          <w:p w:rsidR="001C21D3" w:rsidRDefault="001C21D3">
            <w:pPr>
              <w:pStyle w:val="ConsPlusNormal"/>
              <w:jc w:val="center"/>
            </w:pPr>
            <w:r>
              <w:t>x</w:t>
            </w:r>
          </w:p>
        </w:tc>
        <w:tc>
          <w:tcPr>
            <w:tcW w:w="900" w:type="dxa"/>
          </w:tcPr>
          <w:p w:rsidR="001C21D3" w:rsidRDefault="001C21D3">
            <w:pPr>
              <w:pStyle w:val="ConsPlusNormal"/>
              <w:jc w:val="center"/>
            </w:pPr>
            <w:r>
              <w:t>x</w:t>
            </w:r>
          </w:p>
        </w:tc>
        <w:tc>
          <w:tcPr>
            <w:tcW w:w="984" w:type="dxa"/>
          </w:tcPr>
          <w:p w:rsidR="001C21D3" w:rsidRDefault="001C21D3">
            <w:pPr>
              <w:pStyle w:val="ConsPlusNormal"/>
              <w:jc w:val="center"/>
            </w:pPr>
            <w:r>
              <w:t>x</w:t>
            </w:r>
          </w:p>
        </w:tc>
        <w:tc>
          <w:tcPr>
            <w:tcW w:w="888" w:type="dxa"/>
          </w:tcPr>
          <w:p w:rsidR="001C21D3" w:rsidRDefault="001C21D3">
            <w:pPr>
              <w:pStyle w:val="ConsPlusNormal"/>
              <w:jc w:val="center"/>
            </w:pPr>
            <w:r>
              <w:t>x</w:t>
            </w:r>
          </w:p>
        </w:tc>
        <w:tc>
          <w:tcPr>
            <w:tcW w:w="1020" w:type="dxa"/>
            <w:tcBorders>
              <w:right w:val="nil"/>
            </w:tcBorders>
          </w:tcPr>
          <w:p w:rsidR="001C21D3" w:rsidRDefault="001C21D3">
            <w:pPr>
              <w:pStyle w:val="ConsPlusNormal"/>
              <w:jc w:val="center"/>
            </w:pPr>
            <w:r>
              <w:t>x</w:t>
            </w:r>
          </w:p>
        </w:tc>
      </w:tr>
      <w:tr w:rsidR="001C21D3">
        <w:tblPrEx>
          <w:tblBorders>
            <w:insideH w:val="nil"/>
          </w:tblBorders>
        </w:tblPrEx>
        <w:tc>
          <w:tcPr>
            <w:tcW w:w="13517" w:type="dxa"/>
            <w:gridSpan w:val="12"/>
            <w:tcBorders>
              <w:left w:val="nil"/>
              <w:bottom w:val="nil"/>
              <w:right w:val="nil"/>
            </w:tcBorders>
          </w:tcPr>
          <w:p w:rsidR="001C21D3" w:rsidRDefault="001C21D3">
            <w:pPr>
              <w:pStyle w:val="ConsPlusNormal"/>
              <w:jc w:val="center"/>
              <w:outlineLvl w:val="2"/>
            </w:pPr>
            <w:r>
              <w:lastRenderedPageBreak/>
              <w:t>Подпрограмма "Развитие субъектов малого и среднего предпринимательства в Чувашской Республике"</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center"/>
            </w:pPr>
            <w:r>
              <w:t xml:space="preserve">(в ред. </w:t>
            </w:r>
            <w:hyperlink r:id="rId67" w:history="1">
              <w:r>
                <w:rPr>
                  <w:color w:val="0000FF"/>
                </w:rPr>
                <w:t>Постановления</w:t>
              </w:r>
            </w:hyperlink>
            <w:r>
              <w:t xml:space="preserve"> Кабинета Министров ЧР от 24.01.2020 N 28)</w:t>
            </w:r>
          </w:p>
        </w:tc>
      </w:tr>
      <w:tr w:rsidR="001C21D3">
        <w:tc>
          <w:tcPr>
            <w:tcW w:w="567" w:type="dxa"/>
            <w:tcBorders>
              <w:left w:val="nil"/>
            </w:tcBorders>
          </w:tcPr>
          <w:p w:rsidR="001C21D3" w:rsidRDefault="001C21D3">
            <w:pPr>
              <w:pStyle w:val="ConsPlusNormal"/>
              <w:jc w:val="center"/>
            </w:pPr>
            <w:r>
              <w:t>1.</w:t>
            </w:r>
          </w:p>
        </w:tc>
        <w:tc>
          <w:tcPr>
            <w:tcW w:w="3118" w:type="dxa"/>
          </w:tcPr>
          <w:p w:rsidR="001C21D3" w:rsidRDefault="001C21D3">
            <w:pPr>
              <w:pStyle w:val="ConsPlusNormal"/>
              <w:jc w:val="both"/>
            </w:pPr>
            <w:r>
              <w:t>Доля экспорта малых и средних предприятий в общем объеме экспорта Чувашской Республики</w:t>
            </w:r>
          </w:p>
        </w:tc>
        <w:tc>
          <w:tcPr>
            <w:tcW w:w="1134" w:type="dxa"/>
          </w:tcPr>
          <w:p w:rsidR="001C21D3" w:rsidRDefault="001C21D3">
            <w:pPr>
              <w:pStyle w:val="ConsPlusNormal"/>
              <w:jc w:val="center"/>
            </w:pPr>
            <w:r>
              <w:t>%</w:t>
            </w:r>
          </w:p>
        </w:tc>
        <w:tc>
          <w:tcPr>
            <w:tcW w:w="947" w:type="dxa"/>
          </w:tcPr>
          <w:p w:rsidR="001C21D3" w:rsidRDefault="001C21D3">
            <w:pPr>
              <w:pStyle w:val="ConsPlusNormal"/>
              <w:jc w:val="center"/>
            </w:pPr>
            <w:r>
              <w:t>18,9</w:t>
            </w:r>
          </w:p>
        </w:tc>
        <w:tc>
          <w:tcPr>
            <w:tcW w:w="990" w:type="dxa"/>
          </w:tcPr>
          <w:p w:rsidR="001C21D3" w:rsidRDefault="001C21D3">
            <w:pPr>
              <w:pStyle w:val="ConsPlusNormal"/>
              <w:jc w:val="center"/>
            </w:pPr>
            <w:r>
              <w:t>19,0</w:t>
            </w:r>
          </w:p>
        </w:tc>
        <w:tc>
          <w:tcPr>
            <w:tcW w:w="990" w:type="dxa"/>
          </w:tcPr>
          <w:p w:rsidR="001C21D3" w:rsidRDefault="001C21D3">
            <w:pPr>
              <w:pStyle w:val="ConsPlusNormal"/>
              <w:jc w:val="center"/>
            </w:pPr>
            <w:r>
              <w:t>19,1</w:t>
            </w:r>
          </w:p>
        </w:tc>
        <w:tc>
          <w:tcPr>
            <w:tcW w:w="990" w:type="dxa"/>
          </w:tcPr>
          <w:p w:rsidR="001C21D3" w:rsidRDefault="001C21D3">
            <w:pPr>
              <w:pStyle w:val="ConsPlusNormal"/>
              <w:jc w:val="center"/>
            </w:pPr>
            <w:r>
              <w:t>19,2</w:t>
            </w:r>
          </w:p>
        </w:tc>
        <w:tc>
          <w:tcPr>
            <w:tcW w:w="989" w:type="dxa"/>
          </w:tcPr>
          <w:p w:rsidR="001C21D3" w:rsidRDefault="001C21D3">
            <w:pPr>
              <w:pStyle w:val="ConsPlusNormal"/>
              <w:jc w:val="center"/>
            </w:pPr>
            <w:r>
              <w:t>19,3</w:t>
            </w:r>
          </w:p>
        </w:tc>
        <w:tc>
          <w:tcPr>
            <w:tcW w:w="900" w:type="dxa"/>
          </w:tcPr>
          <w:p w:rsidR="001C21D3" w:rsidRDefault="001C21D3">
            <w:pPr>
              <w:pStyle w:val="ConsPlusNormal"/>
              <w:jc w:val="center"/>
            </w:pPr>
            <w:r>
              <w:t>19,4</w:t>
            </w:r>
          </w:p>
        </w:tc>
        <w:tc>
          <w:tcPr>
            <w:tcW w:w="984" w:type="dxa"/>
          </w:tcPr>
          <w:p w:rsidR="001C21D3" w:rsidRDefault="001C21D3">
            <w:pPr>
              <w:pStyle w:val="ConsPlusNormal"/>
              <w:jc w:val="center"/>
            </w:pPr>
            <w:r>
              <w:t>19,5</w:t>
            </w:r>
          </w:p>
        </w:tc>
        <w:tc>
          <w:tcPr>
            <w:tcW w:w="888" w:type="dxa"/>
          </w:tcPr>
          <w:p w:rsidR="001C21D3" w:rsidRDefault="001C21D3">
            <w:pPr>
              <w:pStyle w:val="ConsPlusNormal"/>
              <w:jc w:val="center"/>
            </w:pPr>
            <w:r>
              <w:t>20,0</w:t>
            </w:r>
          </w:p>
        </w:tc>
        <w:tc>
          <w:tcPr>
            <w:tcW w:w="1020" w:type="dxa"/>
            <w:tcBorders>
              <w:right w:val="nil"/>
            </w:tcBorders>
          </w:tcPr>
          <w:p w:rsidR="001C21D3" w:rsidRDefault="001C21D3">
            <w:pPr>
              <w:pStyle w:val="ConsPlusNormal"/>
              <w:jc w:val="center"/>
            </w:pPr>
            <w:r>
              <w:t>20,5</w:t>
            </w:r>
          </w:p>
        </w:tc>
      </w:tr>
      <w:tr w:rsidR="001C21D3">
        <w:tc>
          <w:tcPr>
            <w:tcW w:w="567" w:type="dxa"/>
            <w:tcBorders>
              <w:left w:val="nil"/>
            </w:tcBorders>
          </w:tcPr>
          <w:p w:rsidR="001C21D3" w:rsidRDefault="001C21D3">
            <w:pPr>
              <w:pStyle w:val="ConsPlusNormal"/>
              <w:jc w:val="center"/>
            </w:pPr>
            <w:r>
              <w:t>2.</w:t>
            </w:r>
          </w:p>
        </w:tc>
        <w:tc>
          <w:tcPr>
            <w:tcW w:w="3118" w:type="dxa"/>
          </w:tcPr>
          <w:p w:rsidR="001C21D3" w:rsidRDefault="001C21D3">
            <w:pPr>
              <w:pStyle w:val="ConsPlusNormal"/>
              <w:jc w:val="both"/>
            </w:pPr>
            <w:r>
              <w:t>Удовлетворенность качеством предоставления государственных и муниципальных услуг для бизнеса</w:t>
            </w:r>
          </w:p>
        </w:tc>
        <w:tc>
          <w:tcPr>
            <w:tcW w:w="1134" w:type="dxa"/>
          </w:tcPr>
          <w:p w:rsidR="001C21D3" w:rsidRDefault="001C21D3">
            <w:pPr>
              <w:pStyle w:val="ConsPlusNormal"/>
              <w:jc w:val="center"/>
            </w:pPr>
            <w:r>
              <w:t>%</w:t>
            </w:r>
          </w:p>
        </w:tc>
        <w:tc>
          <w:tcPr>
            <w:tcW w:w="947" w:type="dxa"/>
          </w:tcPr>
          <w:p w:rsidR="001C21D3" w:rsidRDefault="001C21D3">
            <w:pPr>
              <w:pStyle w:val="ConsPlusNormal"/>
              <w:jc w:val="center"/>
            </w:pPr>
            <w:r>
              <w:t>90,0</w:t>
            </w:r>
          </w:p>
        </w:tc>
        <w:tc>
          <w:tcPr>
            <w:tcW w:w="990" w:type="dxa"/>
          </w:tcPr>
          <w:p w:rsidR="001C21D3" w:rsidRDefault="001C21D3">
            <w:pPr>
              <w:pStyle w:val="ConsPlusNormal"/>
              <w:jc w:val="center"/>
            </w:pPr>
            <w:r>
              <w:t>90,0</w:t>
            </w:r>
          </w:p>
        </w:tc>
        <w:tc>
          <w:tcPr>
            <w:tcW w:w="990" w:type="dxa"/>
          </w:tcPr>
          <w:p w:rsidR="001C21D3" w:rsidRDefault="001C21D3">
            <w:pPr>
              <w:pStyle w:val="ConsPlusNormal"/>
              <w:jc w:val="center"/>
            </w:pPr>
            <w:r>
              <w:t>90,0</w:t>
            </w:r>
          </w:p>
        </w:tc>
        <w:tc>
          <w:tcPr>
            <w:tcW w:w="990" w:type="dxa"/>
          </w:tcPr>
          <w:p w:rsidR="001C21D3" w:rsidRDefault="001C21D3">
            <w:pPr>
              <w:pStyle w:val="ConsPlusNormal"/>
              <w:jc w:val="center"/>
            </w:pPr>
            <w:r>
              <w:t>90,0</w:t>
            </w:r>
          </w:p>
        </w:tc>
        <w:tc>
          <w:tcPr>
            <w:tcW w:w="989" w:type="dxa"/>
          </w:tcPr>
          <w:p w:rsidR="001C21D3" w:rsidRDefault="001C21D3">
            <w:pPr>
              <w:pStyle w:val="ConsPlusNormal"/>
              <w:jc w:val="center"/>
            </w:pPr>
            <w:r>
              <w:t>90,0</w:t>
            </w:r>
          </w:p>
        </w:tc>
        <w:tc>
          <w:tcPr>
            <w:tcW w:w="900" w:type="dxa"/>
          </w:tcPr>
          <w:p w:rsidR="001C21D3" w:rsidRDefault="001C21D3">
            <w:pPr>
              <w:pStyle w:val="ConsPlusNormal"/>
              <w:jc w:val="center"/>
            </w:pPr>
            <w:r>
              <w:t>90,0</w:t>
            </w:r>
          </w:p>
        </w:tc>
        <w:tc>
          <w:tcPr>
            <w:tcW w:w="984" w:type="dxa"/>
          </w:tcPr>
          <w:p w:rsidR="001C21D3" w:rsidRDefault="001C21D3">
            <w:pPr>
              <w:pStyle w:val="ConsPlusNormal"/>
              <w:jc w:val="center"/>
            </w:pPr>
            <w:r>
              <w:t>91,0</w:t>
            </w:r>
          </w:p>
        </w:tc>
        <w:tc>
          <w:tcPr>
            <w:tcW w:w="888" w:type="dxa"/>
          </w:tcPr>
          <w:p w:rsidR="001C21D3" w:rsidRDefault="001C21D3">
            <w:pPr>
              <w:pStyle w:val="ConsPlusNormal"/>
              <w:jc w:val="center"/>
            </w:pPr>
            <w:r>
              <w:t>93,0</w:t>
            </w:r>
          </w:p>
        </w:tc>
        <w:tc>
          <w:tcPr>
            <w:tcW w:w="1020" w:type="dxa"/>
            <w:tcBorders>
              <w:right w:val="nil"/>
            </w:tcBorders>
          </w:tcPr>
          <w:p w:rsidR="001C21D3" w:rsidRDefault="001C21D3">
            <w:pPr>
              <w:pStyle w:val="ConsPlusNormal"/>
              <w:jc w:val="center"/>
            </w:pPr>
            <w:r>
              <w:t>95,0</w:t>
            </w:r>
          </w:p>
        </w:tc>
      </w:tr>
      <w:tr w:rsidR="001C21D3">
        <w:tc>
          <w:tcPr>
            <w:tcW w:w="567" w:type="dxa"/>
            <w:tcBorders>
              <w:left w:val="nil"/>
            </w:tcBorders>
          </w:tcPr>
          <w:p w:rsidR="001C21D3" w:rsidRDefault="001C21D3">
            <w:pPr>
              <w:pStyle w:val="ConsPlusNormal"/>
              <w:jc w:val="center"/>
            </w:pPr>
            <w:r>
              <w:t>3.</w:t>
            </w:r>
          </w:p>
        </w:tc>
        <w:tc>
          <w:tcPr>
            <w:tcW w:w="3118" w:type="dxa"/>
          </w:tcPr>
          <w:p w:rsidR="001C21D3" w:rsidRDefault="001C21D3">
            <w:pPr>
              <w:pStyle w:val="ConsPlusNormal"/>
              <w:jc w:val="both"/>
            </w:pPr>
            <w:r>
              <w:t>Прирост количества мастеров народных художественных промыслов, получивших звание "Мастер народных художественных промыслов Чувашской Республики"</w:t>
            </w:r>
          </w:p>
        </w:tc>
        <w:tc>
          <w:tcPr>
            <w:tcW w:w="1134" w:type="dxa"/>
          </w:tcPr>
          <w:p w:rsidR="001C21D3" w:rsidRDefault="001C21D3">
            <w:pPr>
              <w:pStyle w:val="ConsPlusNormal"/>
              <w:jc w:val="center"/>
            </w:pPr>
            <w:r>
              <w:t>человек</w:t>
            </w:r>
          </w:p>
        </w:tc>
        <w:tc>
          <w:tcPr>
            <w:tcW w:w="947" w:type="dxa"/>
          </w:tcPr>
          <w:p w:rsidR="001C21D3" w:rsidRDefault="001C21D3">
            <w:pPr>
              <w:pStyle w:val="ConsPlusNormal"/>
              <w:jc w:val="center"/>
            </w:pPr>
            <w:r>
              <w:t>1</w:t>
            </w:r>
          </w:p>
        </w:tc>
        <w:tc>
          <w:tcPr>
            <w:tcW w:w="990" w:type="dxa"/>
          </w:tcPr>
          <w:p w:rsidR="001C21D3" w:rsidRDefault="001C21D3">
            <w:pPr>
              <w:pStyle w:val="ConsPlusNormal"/>
              <w:jc w:val="center"/>
            </w:pPr>
            <w:r>
              <w:t>1</w:t>
            </w:r>
          </w:p>
        </w:tc>
        <w:tc>
          <w:tcPr>
            <w:tcW w:w="990" w:type="dxa"/>
          </w:tcPr>
          <w:p w:rsidR="001C21D3" w:rsidRDefault="001C21D3">
            <w:pPr>
              <w:pStyle w:val="ConsPlusNormal"/>
              <w:jc w:val="center"/>
            </w:pPr>
            <w:r>
              <w:t>1</w:t>
            </w:r>
          </w:p>
        </w:tc>
        <w:tc>
          <w:tcPr>
            <w:tcW w:w="990" w:type="dxa"/>
          </w:tcPr>
          <w:p w:rsidR="001C21D3" w:rsidRDefault="001C21D3">
            <w:pPr>
              <w:pStyle w:val="ConsPlusNormal"/>
              <w:jc w:val="center"/>
            </w:pPr>
            <w:r>
              <w:t>1</w:t>
            </w:r>
          </w:p>
        </w:tc>
        <w:tc>
          <w:tcPr>
            <w:tcW w:w="989" w:type="dxa"/>
          </w:tcPr>
          <w:p w:rsidR="001C21D3" w:rsidRDefault="001C21D3">
            <w:pPr>
              <w:pStyle w:val="ConsPlusNormal"/>
              <w:jc w:val="center"/>
            </w:pPr>
            <w:r>
              <w:t>1</w:t>
            </w:r>
          </w:p>
        </w:tc>
        <w:tc>
          <w:tcPr>
            <w:tcW w:w="900" w:type="dxa"/>
          </w:tcPr>
          <w:p w:rsidR="001C21D3" w:rsidRDefault="001C21D3">
            <w:pPr>
              <w:pStyle w:val="ConsPlusNormal"/>
              <w:jc w:val="center"/>
            </w:pPr>
            <w:r>
              <w:t>1</w:t>
            </w:r>
          </w:p>
        </w:tc>
        <w:tc>
          <w:tcPr>
            <w:tcW w:w="984" w:type="dxa"/>
          </w:tcPr>
          <w:p w:rsidR="001C21D3" w:rsidRDefault="001C21D3">
            <w:pPr>
              <w:pStyle w:val="ConsPlusNormal"/>
              <w:jc w:val="center"/>
            </w:pPr>
            <w:r>
              <w:t>1</w:t>
            </w:r>
          </w:p>
        </w:tc>
        <w:tc>
          <w:tcPr>
            <w:tcW w:w="888" w:type="dxa"/>
          </w:tcPr>
          <w:p w:rsidR="001C21D3" w:rsidRDefault="001C21D3">
            <w:pPr>
              <w:pStyle w:val="ConsPlusNormal"/>
              <w:jc w:val="center"/>
            </w:pPr>
            <w:r>
              <w:t>1</w:t>
            </w:r>
          </w:p>
        </w:tc>
        <w:tc>
          <w:tcPr>
            <w:tcW w:w="1020" w:type="dxa"/>
            <w:tcBorders>
              <w:right w:val="nil"/>
            </w:tcBorders>
          </w:tcPr>
          <w:p w:rsidR="001C21D3" w:rsidRDefault="001C21D3">
            <w:pPr>
              <w:pStyle w:val="ConsPlusNormal"/>
              <w:jc w:val="center"/>
            </w:pPr>
            <w:r>
              <w:t>1</w:t>
            </w:r>
          </w:p>
        </w:tc>
      </w:tr>
      <w:tr w:rsidR="001C21D3">
        <w:tc>
          <w:tcPr>
            <w:tcW w:w="567" w:type="dxa"/>
            <w:tcBorders>
              <w:left w:val="nil"/>
            </w:tcBorders>
          </w:tcPr>
          <w:p w:rsidR="001C21D3" w:rsidRDefault="001C21D3">
            <w:pPr>
              <w:pStyle w:val="ConsPlusNormal"/>
              <w:jc w:val="center"/>
            </w:pPr>
            <w:r>
              <w:t>4.</w:t>
            </w:r>
          </w:p>
        </w:tc>
        <w:tc>
          <w:tcPr>
            <w:tcW w:w="3118" w:type="dxa"/>
          </w:tcPr>
          <w:p w:rsidR="001C21D3" w:rsidRDefault="001C21D3">
            <w:pPr>
              <w:pStyle w:val="ConsPlusNormal"/>
              <w:jc w:val="both"/>
            </w:pPr>
            <w:r>
              <w:t>Среднемесячная заработная плата одного работника на малых предприятиях</w:t>
            </w:r>
          </w:p>
        </w:tc>
        <w:tc>
          <w:tcPr>
            <w:tcW w:w="1134" w:type="dxa"/>
          </w:tcPr>
          <w:p w:rsidR="001C21D3" w:rsidRDefault="001C21D3">
            <w:pPr>
              <w:pStyle w:val="ConsPlusNormal"/>
              <w:jc w:val="center"/>
            </w:pPr>
            <w:r>
              <w:t>рублей</w:t>
            </w:r>
          </w:p>
        </w:tc>
        <w:tc>
          <w:tcPr>
            <w:tcW w:w="947" w:type="dxa"/>
          </w:tcPr>
          <w:p w:rsidR="001C21D3" w:rsidRDefault="001C21D3">
            <w:pPr>
              <w:pStyle w:val="ConsPlusNormal"/>
              <w:jc w:val="center"/>
            </w:pPr>
            <w:r>
              <w:t>18750</w:t>
            </w:r>
          </w:p>
        </w:tc>
        <w:tc>
          <w:tcPr>
            <w:tcW w:w="990" w:type="dxa"/>
          </w:tcPr>
          <w:p w:rsidR="001C21D3" w:rsidRDefault="001C21D3">
            <w:pPr>
              <w:pStyle w:val="ConsPlusNormal"/>
              <w:jc w:val="center"/>
            </w:pPr>
            <w:r>
              <w:t>19000</w:t>
            </w:r>
          </w:p>
        </w:tc>
        <w:tc>
          <w:tcPr>
            <w:tcW w:w="990" w:type="dxa"/>
          </w:tcPr>
          <w:p w:rsidR="001C21D3" w:rsidRDefault="001C21D3">
            <w:pPr>
              <w:pStyle w:val="ConsPlusNormal"/>
              <w:jc w:val="center"/>
            </w:pPr>
            <w:r>
              <w:t>19200</w:t>
            </w:r>
          </w:p>
        </w:tc>
        <w:tc>
          <w:tcPr>
            <w:tcW w:w="990" w:type="dxa"/>
          </w:tcPr>
          <w:p w:rsidR="001C21D3" w:rsidRDefault="001C21D3">
            <w:pPr>
              <w:pStyle w:val="ConsPlusNormal"/>
              <w:jc w:val="center"/>
            </w:pPr>
            <w:r>
              <w:t>19800</w:t>
            </w:r>
          </w:p>
        </w:tc>
        <w:tc>
          <w:tcPr>
            <w:tcW w:w="989" w:type="dxa"/>
          </w:tcPr>
          <w:p w:rsidR="001C21D3" w:rsidRDefault="001C21D3">
            <w:pPr>
              <w:pStyle w:val="ConsPlusNormal"/>
              <w:jc w:val="center"/>
            </w:pPr>
            <w:r>
              <w:t>20000</w:t>
            </w:r>
          </w:p>
        </w:tc>
        <w:tc>
          <w:tcPr>
            <w:tcW w:w="900" w:type="dxa"/>
          </w:tcPr>
          <w:p w:rsidR="001C21D3" w:rsidRDefault="001C21D3">
            <w:pPr>
              <w:pStyle w:val="ConsPlusNormal"/>
              <w:jc w:val="center"/>
            </w:pPr>
            <w:r>
              <w:t>21000</w:t>
            </w:r>
          </w:p>
        </w:tc>
        <w:tc>
          <w:tcPr>
            <w:tcW w:w="984" w:type="dxa"/>
          </w:tcPr>
          <w:p w:rsidR="001C21D3" w:rsidRDefault="001C21D3">
            <w:pPr>
              <w:pStyle w:val="ConsPlusNormal"/>
              <w:jc w:val="center"/>
            </w:pPr>
            <w:r>
              <w:t>21500</w:t>
            </w:r>
          </w:p>
        </w:tc>
        <w:tc>
          <w:tcPr>
            <w:tcW w:w="888" w:type="dxa"/>
          </w:tcPr>
          <w:p w:rsidR="001C21D3" w:rsidRDefault="001C21D3">
            <w:pPr>
              <w:pStyle w:val="ConsPlusNormal"/>
              <w:jc w:val="center"/>
            </w:pPr>
            <w:r>
              <w:t>24000</w:t>
            </w:r>
          </w:p>
        </w:tc>
        <w:tc>
          <w:tcPr>
            <w:tcW w:w="1020" w:type="dxa"/>
            <w:tcBorders>
              <w:right w:val="nil"/>
            </w:tcBorders>
          </w:tcPr>
          <w:p w:rsidR="001C21D3" w:rsidRDefault="001C21D3">
            <w:pPr>
              <w:pStyle w:val="ConsPlusNormal"/>
              <w:jc w:val="center"/>
            </w:pPr>
            <w:r>
              <w:t>30000</w:t>
            </w:r>
          </w:p>
        </w:tc>
      </w:tr>
      <w:tr w:rsidR="001C21D3">
        <w:tc>
          <w:tcPr>
            <w:tcW w:w="567" w:type="dxa"/>
            <w:tcBorders>
              <w:left w:val="nil"/>
            </w:tcBorders>
          </w:tcPr>
          <w:p w:rsidR="001C21D3" w:rsidRDefault="001C21D3">
            <w:pPr>
              <w:pStyle w:val="ConsPlusNormal"/>
              <w:jc w:val="center"/>
            </w:pPr>
            <w:r>
              <w:t>5.</w:t>
            </w:r>
          </w:p>
        </w:tc>
        <w:tc>
          <w:tcPr>
            <w:tcW w:w="3118" w:type="dxa"/>
          </w:tcPr>
          <w:p w:rsidR="001C21D3" w:rsidRDefault="001C21D3">
            <w:pPr>
              <w:pStyle w:val="ConsPlusNormal"/>
              <w:jc w:val="both"/>
            </w:pPr>
            <w:r>
              <w:t>Количество выдаваемых микрозаймов микрофинансовой организацией субъектам малого и среднего предпринимательства, нарастающим итогом</w:t>
            </w:r>
          </w:p>
        </w:tc>
        <w:tc>
          <w:tcPr>
            <w:tcW w:w="1134" w:type="dxa"/>
          </w:tcPr>
          <w:p w:rsidR="001C21D3" w:rsidRDefault="001C21D3">
            <w:pPr>
              <w:pStyle w:val="ConsPlusNormal"/>
              <w:jc w:val="center"/>
            </w:pPr>
            <w:r>
              <w:t>единиц</w:t>
            </w:r>
          </w:p>
        </w:tc>
        <w:tc>
          <w:tcPr>
            <w:tcW w:w="947" w:type="dxa"/>
          </w:tcPr>
          <w:p w:rsidR="001C21D3" w:rsidRDefault="001C21D3">
            <w:pPr>
              <w:pStyle w:val="ConsPlusNormal"/>
              <w:jc w:val="center"/>
            </w:pPr>
            <w:r>
              <w:t>589</w:t>
            </w:r>
          </w:p>
        </w:tc>
        <w:tc>
          <w:tcPr>
            <w:tcW w:w="990" w:type="dxa"/>
          </w:tcPr>
          <w:p w:rsidR="001C21D3" w:rsidRDefault="001C21D3">
            <w:pPr>
              <w:pStyle w:val="ConsPlusNormal"/>
              <w:jc w:val="center"/>
            </w:pPr>
            <w:r>
              <w:t>878</w:t>
            </w:r>
          </w:p>
        </w:tc>
        <w:tc>
          <w:tcPr>
            <w:tcW w:w="990" w:type="dxa"/>
          </w:tcPr>
          <w:p w:rsidR="001C21D3" w:rsidRDefault="001C21D3">
            <w:pPr>
              <w:pStyle w:val="ConsPlusNormal"/>
              <w:jc w:val="center"/>
            </w:pPr>
            <w:r>
              <w:t>890</w:t>
            </w:r>
          </w:p>
        </w:tc>
        <w:tc>
          <w:tcPr>
            <w:tcW w:w="990" w:type="dxa"/>
          </w:tcPr>
          <w:p w:rsidR="001C21D3" w:rsidRDefault="001C21D3">
            <w:pPr>
              <w:pStyle w:val="ConsPlusNormal"/>
              <w:jc w:val="center"/>
            </w:pPr>
            <w:r>
              <w:t>940</w:t>
            </w:r>
          </w:p>
        </w:tc>
        <w:tc>
          <w:tcPr>
            <w:tcW w:w="989" w:type="dxa"/>
          </w:tcPr>
          <w:p w:rsidR="001C21D3" w:rsidRDefault="001C21D3">
            <w:pPr>
              <w:pStyle w:val="ConsPlusNormal"/>
              <w:jc w:val="center"/>
            </w:pPr>
            <w:r>
              <w:t>977</w:t>
            </w:r>
          </w:p>
        </w:tc>
        <w:tc>
          <w:tcPr>
            <w:tcW w:w="900" w:type="dxa"/>
          </w:tcPr>
          <w:p w:rsidR="001C21D3" w:rsidRDefault="001C21D3">
            <w:pPr>
              <w:pStyle w:val="ConsPlusNormal"/>
              <w:jc w:val="center"/>
            </w:pPr>
            <w:r>
              <w:t>983</w:t>
            </w:r>
          </w:p>
        </w:tc>
        <w:tc>
          <w:tcPr>
            <w:tcW w:w="984" w:type="dxa"/>
          </w:tcPr>
          <w:p w:rsidR="001C21D3" w:rsidRDefault="001C21D3">
            <w:pPr>
              <w:pStyle w:val="ConsPlusNormal"/>
              <w:jc w:val="center"/>
            </w:pPr>
            <w:r>
              <w:t>x</w:t>
            </w:r>
          </w:p>
        </w:tc>
        <w:tc>
          <w:tcPr>
            <w:tcW w:w="888" w:type="dxa"/>
          </w:tcPr>
          <w:p w:rsidR="001C21D3" w:rsidRDefault="001C21D3">
            <w:pPr>
              <w:pStyle w:val="ConsPlusNormal"/>
              <w:jc w:val="center"/>
            </w:pPr>
            <w:r>
              <w:t>x</w:t>
            </w:r>
          </w:p>
        </w:tc>
        <w:tc>
          <w:tcPr>
            <w:tcW w:w="1020" w:type="dxa"/>
            <w:tcBorders>
              <w:right w:val="nil"/>
            </w:tcBorders>
          </w:tcPr>
          <w:p w:rsidR="001C21D3" w:rsidRDefault="001C21D3">
            <w:pPr>
              <w:pStyle w:val="ConsPlusNormal"/>
              <w:jc w:val="center"/>
            </w:pPr>
            <w:r>
              <w:t>x</w:t>
            </w:r>
          </w:p>
        </w:tc>
      </w:tr>
      <w:tr w:rsidR="001C21D3">
        <w:tc>
          <w:tcPr>
            <w:tcW w:w="567" w:type="dxa"/>
            <w:tcBorders>
              <w:left w:val="nil"/>
            </w:tcBorders>
          </w:tcPr>
          <w:p w:rsidR="001C21D3" w:rsidRDefault="001C21D3">
            <w:pPr>
              <w:pStyle w:val="ConsPlusNormal"/>
              <w:jc w:val="center"/>
            </w:pPr>
            <w:r>
              <w:lastRenderedPageBreak/>
              <w:t>6.</w:t>
            </w:r>
          </w:p>
        </w:tc>
        <w:tc>
          <w:tcPr>
            <w:tcW w:w="3118" w:type="dxa"/>
          </w:tcPr>
          <w:p w:rsidR="001C21D3" w:rsidRDefault="001C21D3">
            <w:pPr>
              <w:pStyle w:val="ConsPlusNormal"/>
              <w:jc w:val="both"/>
            </w:pPr>
            <w:r>
              <w:t>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w:t>
            </w:r>
          </w:p>
        </w:tc>
        <w:tc>
          <w:tcPr>
            <w:tcW w:w="1134" w:type="dxa"/>
          </w:tcPr>
          <w:p w:rsidR="001C21D3" w:rsidRDefault="001C21D3">
            <w:pPr>
              <w:pStyle w:val="ConsPlusNormal"/>
              <w:jc w:val="center"/>
            </w:pPr>
            <w:r>
              <w:t>тыс. единиц</w:t>
            </w:r>
          </w:p>
        </w:tc>
        <w:tc>
          <w:tcPr>
            <w:tcW w:w="947" w:type="dxa"/>
          </w:tcPr>
          <w:p w:rsidR="001C21D3" w:rsidRDefault="001C21D3">
            <w:pPr>
              <w:pStyle w:val="ConsPlusNormal"/>
              <w:jc w:val="center"/>
            </w:pPr>
            <w:r>
              <w:t>3,496</w:t>
            </w:r>
          </w:p>
        </w:tc>
        <w:tc>
          <w:tcPr>
            <w:tcW w:w="990" w:type="dxa"/>
          </w:tcPr>
          <w:p w:rsidR="001C21D3" w:rsidRDefault="001C21D3">
            <w:pPr>
              <w:pStyle w:val="ConsPlusNormal"/>
              <w:jc w:val="center"/>
            </w:pPr>
            <w:r>
              <w:t>4,953</w:t>
            </w:r>
          </w:p>
        </w:tc>
        <w:tc>
          <w:tcPr>
            <w:tcW w:w="990" w:type="dxa"/>
          </w:tcPr>
          <w:p w:rsidR="001C21D3" w:rsidRDefault="001C21D3">
            <w:pPr>
              <w:pStyle w:val="ConsPlusNormal"/>
              <w:jc w:val="center"/>
            </w:pPr>
            <w:r>
              <w:t>6,563</w:t>
            </w:r>
          </w:p>
        </w:tc>
        <w:tc>
          <w:tcPr>
            <w:tcW w:w="990" w:type="dxa"/>
          </w:tcPr>
          <w:p w:rsidR="001C21D3" w:rsidRDefault="001C21D3">
            <w:pPr>
              <w:pStyle w:val="ConsPlusNormal"/>
              <w:jc w:val="center"/>
            </w:pPr>
            <w:r>
              <w:t>9,442</w:t>
            </w:r>
          </w:p>
        </w:tc>
        <w:tc>
          <w:tcPr>
            <w:tcW w:w="989" w:type="dxa"/>
          </w:tcPr>
          <w:p w:rsidR="001C21D3" w:rsidRDefault="001C21D3">
            <w:pPr>
              <w:pStyle w:val="ConsPlusNormal"/>
              <w:jc w:val="center"/>
            </w:pPr>
            <w:r>
              <w:t>12,474</w:t>
            </w:r>
          </w:p>
        </w:tc>
        <w:tc>
          <w:tcPr>
            <w:tcW w:w="900" w:type="dxa"/>
          </w:tcPr>
          <w:p w:rsidR="001C21D3" w:rsidRDefault="001C21D3">
            <w:pPr>
              <w:pStyle w:val="ConsPlusNormal"/>
              <w:jc w:val="center"/>
            </w:pPr>
            <w:r>
              <w:t>14,237</w:t>
            </w:r>
          </w:p>
        </w:tc>
        <w:tc>
          <w:tcPr>
            <w:tcW w:w="984" w:type="dxa"/>
          </w:tcPr>
          <w:p w:rsidR="001C21D3" w:rsidRDefault="001C21D3">
            <w:pPr>
              <w:pStyle w:val="ConsPlusNormal"/>
              <w:jc w:val="center"/>
            </w:pPr>
            <w:r>
              <w:t>x</w:t>
            </w:r>
          </w:p>
        </w:tc>
        <w:tc>
          <w:tcPr>
            <w:tcW w:w="888" w:type="dxa"/>
          </w:tcPr>
          <w:p w:rsidR="001C21D3" w:rsidRDefault="001C21D3">
            <w:pPr>
              <w:pStyle w:val="ConsPlusNormal"/>
              <w:jc w:val="center"/>
            </w:pPr>
            <w:r>
              <w:t>x</w:t>
            </w:r>
          </w:p>
        </w:tc>
        <w:tc>
          <w:tcPr>
            <w:tcW w:w="1020" w:type="dxa"/>
            <w:tcBorders>
              <w:right w:val="nil"/>
            </w:tcBorders>
          </w:tcPr>
          <w:p w:rsidR="001C21D3" w:rsidRDefault="001C21D3">
            <w:pPr>
              <w:pStyle w:val="ConsPlusNormal"/>
              <w:jc w:val="center"/>
            </w:pPr>
            <w:r>
              <w:t>x</w:t>
            </w:r>
          </w:p>
        </w:tc>
      </w:tr>
      <w:tr w:rsidR="001C21D3">
        <w:tc>
          <w:tcPr>
            <w:tcW w:w="567" w:type="dxa"/>
            <w:tcBorders>
              <w:left w:val="nil"/>
            </w:tcBorders>
          </w:tcPr>
          <w:p w:rsidR="001C21D3" w:rsidRDefault="001C21D3">
            <w:pPr>
              <w:pStyle w:val="ConsPlusNormal"/>
              <w:jc w:val="center"/>
            </w:pPr>
            <w:r>
              <w:t>7.</w:t>
            </w:r>
          </w:p>
        </w:tc>
        <w:tc>
          <w:tcPr>
            <w:tcW w:w="3118" w:type="dxa"/>
          </w:tcPr>
          <w:p w:rsidR="001C21D3" w:rsidRDefault="001C21D3">
            <w:pPr>
              <w:pStyle w:val="ConsPlusNormal"/>
              <w:jc w:val="both"/>
            </w:pPr>
            <w:r>
              <w:t>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нарастающим итогом</w:t>
            </w:r>
          </w:p>
        </w:tc>
        <w:tc>
          <w:tcPr>
            <w:tcW w:w="1134" w:type="dxa"/>
          </w:tcPr>
          <w:p w:rsidR="001C21D3" w:rsidRDefault="001C21D3">
            <w:pPr>
              <w:pStyle w:val="ConsPlusNormal"/>
              <w:jc w:val="center"/>
            </w:pPr>
            <w:r>
              <w:t>единиц</w:t>
            </w:r>
          </w:p>
        </w:tc>
        <w:tc>
          <w:tcPr>
            <w:tcW w:w="947" w:type="dxa"/>
          </w:tcPr>
          <w:p w:rsidR="001C21D3" w:rsidRDefault="001C21D3">
            <w:pPr>
              <w:pStyle w:val="ConsPlusNormal"/>
              <w:jc w:val="center"/>
            </w:pPr>
            <w:r>
              <w:t>29</w:t>
            </w:r>
          </w:p>
        </w:tc>
        <w:tc>
          <w:tcPr>
            <w:tcW w:w="990" w:type="dxa"/>
          </w:tcPr>
          <w:p w:rsidR="001C21D3" w:rsidRDefault="001C21D3">
            <w:pPr>
              <w:pStyle w:val="ConsPlusNormal"/>
              <w:jc w:val="center"/>
            </w:pPr>
            <w:r>
              <w:t>59</w:t>
            </w:r>
          </w:p>
        </w:tc>
        <w:tc>
          <w:tcPr>
            <w:tcW w:w="990" w:type="dxa"/>
          </w:tcPr>
          <w:p w:rsidR="001C21D3" w:rsidRDefault="001C21D3">
            <w:pPr>
              <w:pStyle w:val="ConsPlusNormal"/>
              <w:jc w:val="center"/>
            </w:pPr>
            <w:r>
              <w:t>78</w:t>
            </w:r>
          </w:p>
        </w:tc>
        <w:tc>
          <w:tcPr>
            <w:tcW w:w="990" w:type="dxa"/>
          </w:tcPr>
          <w:p w:rsidR="001C21D3" w:rsidRDefault="001C21D3">
            <w:pPr>
              <w:pStyle w:val="ConsPlusNormal"/>
              <w:jc w:val="center"/>
            </w:pPr>
            <w:r>
              <w:t>97</w:t>
            </w:r>
          </w:p>
        </w:tc>
        <w:tc>
          <w:tcPr>
            <w:tcW w:w="989" w:type="dxa"/>
          </w:tcPr>
          <w:p w:rsidR="001C21D3" w:rsidRDefault="001C21D3">
            <w:pPr>
              <w:pStyle w:val="ConsPlusNormal"/>
              <w:jc w:val="center"/>
            </w:pPr>
            <w:r>
              <w:t>115</w:t>
            </w:r>
          </w:p>
        </w:tc>
        <w:tc>
          <w:tcPr>
            <w:tcW w:w="900" w:type="dxa"/>
          </w:tcPr>
          <w:p w:rsidR="001C21D3" w:rsidRDefault="001C21D3">
            <w:pPr>
              <w:pStyle w:val="ConsPlusNormal"/>
              <w:jc w:val="center"/>
            </w:pPr>
            <w:r>
              <w:t>135</w:t>
            </w:r>
          </w:p>
        </w:tc>
        <w:tc>
          <w:tcPr>
            <w:tcW w:w="984" w:type="dxa"/>
          </w:tcPr>
          <w:p w:rsidR="001C21D3" w:rsidRDefault="001C21D3">
            <w:pPr>
              <w:pStyle w:val="ConsPlusNormal"/>
              <w:jc w:val="center"/>
            </w:pPr>
            <w:r>
              <w:t>x</w:t>
            </w:r>
          </w:p>
        </w:tc>
        <w:tc>
          <w:tcPr>
            <w:tcW w:w="888" w:type="dxa"/>
          </w:tcPr>
          <w:p w:rsidR="001C21D3" w:rsidRDefault="001C21D3">
            <w:pPr>
              <w:pStyle w:val="ConsPlusNormal"/>
              <w:jc w:val="center"/>
            </w:pPr>
            <w:r>
              <w:t>x</w:t>
            </w:r>
          </w:p>
        </w:tc>
        <w:tc>
          <w:tcPr>
            <w:tcW w:w="1020" w:type="dxa"/>
            <w:tcBorders>
              <w:right w:val="nil"/>
            </w:tcBorders>
          </w:tcPr>
          <w:p w:rsidR="001C21D3" w:rsidRDefault="001C21D3">
            <w:pPr>
              <w:pStyle w:val="ConsPlusNormal"/>
              <w:jc w:val="center"/>
            </w:pPr>
            <w:r>
              <w:t>x</w:t>
            </w:r>
          </w:p>
        </w:tc>
      </w:tr>
      <w:tr w:rsidR="001C21D3">
        <w:tc>
          <w:tcPr>
            <w:tcW w:w="567" w:type="dxa"/>
            <w:tcBorders>
              <w:left w:val="nil"/>
            </w:tcBorders>
          </w:tcPr>
          <w:p w:rsidR="001C21D3" w:rsidRDefault="001C21D3">
            <w:pPr>
              <w:pStyle w:val="ConsPlusNormal"/>
              <w:jc w:val="center"/>
            </w:pPr>
            <w:r>
              <w:t>8.</w:t>
            </w:r>
          </w:p>
        </w:tc>
        <w:tc>
          <w:tcPr>
            <w:tcW w:w="3118" w:type="dxa"/>
          </w:tcPr>
          <w:p w:rsidR="001C21D3" w:rsidRDefault="001C21D3">
            <w:pPr>
              <w:pStyle w:val="ConsPlusNormal"/>
              <w:jc w:val="both"/>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134" w:type="dxa"/>
          </w:tcPr>
          <w:p w:rsidR="001C21D3" w:rsidRDefault="001C21D3">
            <w:pPr>
              <w:pStyle w:val="ConsPlusNormal"/>
              <w:jc w:val="center"/>
            </w:pPr>
            <w:r>
              <w:t>млн. человек</w:t>
            </w:r>
          </w:p>
        </w:tc>
        <w:tc>
          <w:tcPr>
            <w:tcW w:w="947" w:type="dxa"/>
          </w:tcPr>
          <w:p w:rsidR="001C21D3" w:rsidRDefault="001C21D3">
            <w:pPr>
              <w:pStyle w:val="ConsPlusNormal"/>
              <w:jc w:val="center"/>
            </w:pPr>
            <w:r>
              <w:t>x</w:t>
            </w:r>
          </w:p>
        </w:tc>
        <w:tc>
          <w:tcPr>
            <w:tcW w:w="990" w:type="dxa"/>
          </w:tcPr>
          <w:p w:rsidR="001C21D3" w:rsidRDefault="001C21D3">
            <w:pPr>
              <w:pStyle w:val="ConsPlusNormal"/>
              <w:jc w:val="center"/>
            </w:pPr>
            <w:r>
              <w:t>x</w:t>
            </w:r>
          </w:p>
        </w:tc>
        <w:tc>
          <w:tcPr>
            <w:tcW w:w="990" w:type="dxa"/>
          </w:tcPr>
          <w:p w:rsidR="001C21D3" w:rsidRDefault="001C21D3">
            <w:pPr>
              <w:pStyle w:val="ConsPlusNormal"/>
              <w:jc w:val="center"/>
            </w:pPr>
            <w:r>
              <w:t>0,0048</w:t>
            </w:r>
          </w:p>
        </w:tc>
        <w:tc>
          <w:tcPr>
            <w:tcW w:w="990" w:type="dxa"/>
          </w:tcPr>
          <w:p w:rsidR="001C21D3" w:rsidRDefault="001C21D3">
            <w:pPr>
              <w:pStyle w:val="ConsPlusNormal"/>
              <w:jc w:val="center"/>
            </w:pPr>
            <w:r>
              <w:t>0,0097</w:t>
            </w:r>
          </w:p>
        </w:tc>
        <w:tc>
          <w:tcPr>
            <w:tcW w:w="989" w:type="dxa"/>
          </w:tcPr>
          <w:p w:rsidR="001C21D3" w:rsidRDefault="001C21D3">
            <w:pPr>
              <w:pStyle w:val="ConsPlusNormal"/>
              <w:jc w:val="center"/>
            </w:pPr>
            <w:r>
              <w:t>0,0133</w:t>
            </w:r>
          </w:p>
        </w:tc>
        <w:tc>
          <w:tcPr>
            <w:tcW w:w="900" w:type="dxa"/>
          </w:tcPr>
          <w:p w:rsidR="001C21D3" w:rsidRDefault="001C21D3">
            <w:pPr>
              <w:pStyle w:val="ConsPlusNormal"/>
              <w:jc w:val="center"/>
            </w:pPr>
            <w:r>
              <w:t>0,0169</w:t>
            </w:r>
          </w:p>
        </w:tc>
        <w:tc>
          <w:tcPr>
            <w:tcW w:w="984" w:type="dxa"/>
          </w:tcPr>
          <w:p w:rsidR="001C21D3" w:rsidRDefault="001C21D3">
            <w:pPr>
              <w:pStyle w:val="ConsPlusNormal"/>
              <w:jc w:val="center"/>
            </w:pPr>
            <w:r>
              <w:t>x</w:t>
            </w:r>
          </w:p>
        </w:tc>
        <w:tc>
          <w:tcPr>
            <w:tcW w:w="888" w:type="dxa"/>
          </w:tcPr>
          <w:p w:rsidR="001C21D3" w:rsidRDefault="001C21D3">
            <w:pPr>
              <w:pStyle w:val="ConsPlusNormal"/>
              <w:jc w:val="center"/>
            </w:pPr>
            <w:r>
              <w:t>x</w:t>
            </w:r>
          </w:p>
        </w:tc>
        <w:tc>
          <w:tcPr>
            <w:tcW w:w="1020" w:type="dxa"/>
            <w:tcBorders>
              <w:right w:val="nil"/>
            </w:tcBorders>
          </w:tcPr>
          <w:p w:rsidR="001C21D3" w:rsidRDefault="001C21D3">
            <w:pPr>
              <w:pStyle w:val="ConsPlusNormal"/>
              <w:jc w:val="center"/>
            </w:pPr>
            <w:r>
              <w:t>x</w:t>
            </w:r>
          </w:p>
        </w:tc>
      </w:tr>
      <w:tr w:rsidR="001C21D3">
        <w:tc>
          <w:tcPr>
            <w:tcW w:w="567" w:type="dxa"/>
            <w:tcBorders>
              <w:left w:val="nil"/>
            </w:tcBorders>
          </w:tcPr>
          <w:p w:rsidR="001C21D3" w:rsidRDefault="001C21D3">
            <w:pPr>
              <w:pStyle w:val="ConsPlusNormal"/>
              <w:jc w:val="center"/>
            </w:pPr>
            <w:r>
              <w:t>9.</w:t>
            </w:r>
          </w:p>
        </w:tc>
        <w:tc>
          <w:tcPr>
            <w:tcW w:w="3118" w:type="dxa"/>
          </w:tcPr>
          <w:p w:rsidR="001C21D3" w:rsidRDefault="001C21D3">
            <w:pPr>
              <w:pStyle w:val="ConsPlusNormal"/>
              <w:jc w:val="both"/>
            </w:pPr>
            <w:r>
              <w:t xml:space="preserve">Количество физических лиц - участников регионального проекта "Популяризация предпринимательства", занятых в сфере малого и среднего </w:t>
            </w:r>
            <w:r>
              <w:lastRenderedPageBreak/>
              <w:t>предпринимательства, по итогам участия в региональном проекте</w:t>
            </w:r>
          </w:p>
        </w:tc>
        <w:tc>
          <w:tcPr>
            <w:tcW w:w="1134" w:type="dxa"/>
          </w:tcPr>
          <w:p w:rsidR="001C21D3" w:rsidRDefault="001C21D3">
            <w:pPr>
              <w:pStyle w:val="ConsPlusNormal"/>
              <w:jc w:val="center"/>
            </w:pPr>
            <w:r>
              <w:lastRenderedPageBreak/>
              <w:t>тыс. человек</w:t>
            </w:r>
          </w:p>
        </w:tc>
        <w:tc>
          <w:tcPr>
            <w:tcW w:w="947" w:type="dxa"/>
          </w:tcPr>
          <w:p w:rsidR="001C21D3" w:rsidRDefault="001C21D3">
            <w:pPr>
              <w:pStyle w:val="ConsPlusNormal"/>
              <w:jc w:val="center"/>
            </w:pPr>
            <w:r>
              <w:t>0,216</w:t>
            </w:r>
          </w:p>
        </w:tc>
        <w:tc>
          <w:tcPr>
            <w:tcW w:w="990" w:type="dxa"/>
          </w:tcPr>
          <w:p w:rsidR="001C21D3" w:rsidRDefault="001C21D3">
            <w:pPr>
              <w:pStyle w:val="ConsPlusNormal"/>
              <w:jc w:val="center"/>
            </w:pPr>
            <w:r>
              <w:t>0,865</w:t>
            </w:r>
          </w:p>
        </w:tc>
        <w:tc>
          <w:tcPr>
            <w:tcW w:w="990" w:type="dxa"/>
          </w:tcPr>
          <w:p w:rsidR="001C21D3" w:rsidRDefault="001C21D3">
            <w:pPr>
              <w:pStyle w:val="ConsPlusNormal"/>
              <w:jc w:val="center"/>
            </w:pPr>
            <w:r>
              <w:t>1,583</w:t>
            </w:r>
          </w:p>
        </w:tc>
        <w:tc>
          <w:tcPr>
            <w:tcW w:w="990" w:type="dxa"/>
          </w:tcPr>
          <w:p w:rsidR="001C21D3" w:rsidRDefault="001C21D3">
            <w:pPr>
              <w:pStyle w:val="ConsPlusNormal"/>
              <w:jc w:val="center"/>
            </w:pPr>
            <w:r>
              <w:t>2,301</w:t>
            </w:r>
          </w:p>
        </w:tc>
        <w:tc>
          <w:tcPr>
            <w:tcW w:w="989" w:type="dxa"/>
          </w:tcPr>
          <w:p w:rsidR="001C21D3" w:rsidRDefault="001C21D3">
            <w:pPr>
              <w:pStyle w:val="ConsPlusNormal"/>
              <w:jc w:val="center"/>
            </w:pPr>
            <w:r>
              <w:t>3,016</w:t>
            </w:r>
          </w:p>
        </w:tc>
        <w:tc>
          <w:tcPr>
            <w:tcW w:w="900" w:type="dxa"/>
          </w:tcPr>
          <w:p w:rsidR="001C21D3" w:rsidRDefault="001C21D3">
            <w:pPr>
              <w:pStyle w:val="ConsPlusNormal"/>
              <w:jc w:val="center"/>
            </w:pPr>
            <w:r>
              <w:t>3,737</w:t>
            </w:r>
          </w:p>
        </w:tc>
        <w:tc>
          <w:tcPr>
            <w:tcW w:w="984" w:type="dxa"/>
          </w:tcPr>
          <w:p w:rsidR="001C21D3" w:rsidRDefault="001C21D3">
            <w:pPr>
              <w:pStyle w:val="ConsPlusNormal"/>
              <w:jc w:val="center"/>
            </w:pPr>
            <w:r>
              <w:t>x</w:t>
            </w:r>
          </w:p>
        </w:tc>
        <w:tc>
          <w:tcPr>
            <w:tcW w:w="888" w:type="dxa"/>
          </w:tcPr>
          <w:p w:rsidR="001C21D3" w:rsidRDefault="001C21D3">
            <w:pPr>
              <w:pStyle w:val="ConsPlusNormal"/>
              <w:jc w:val="center"/>
            </w:pPr>
            <w:r>
              <w:t>x</w:t>
            </w:r>
          </w:p>
        </w:tc>
        <w:tc>
          <w:tcPr>
            <w:tcW w:w="1020" w:type="dxa"/>
            <w:tcBorders>
              <w:right w:val="nil"/>
            </w:tcBorders>
          </w:tcPr>
          <w:p w:rsidR="001C21D3" w:rsidRDefault="001C21D3">
            <w:pPr>
              <w:pStyle w:val="ConsPlusNormal"/>
              <w:jc w:val="center"/>
            </w:pPr>
            <w:r>
              <w:t>x</w:t>
            </w:r>
          </w:p>
        </w:tc>
      </w:tr>
      <w:tr w:rsidR="001C21D3">
        <w:tc>
          <w:tcPr>
            <w:tcW w:w="567" w:type="dxa"/>
            <w:tcBorders>
              <w:left w:val="nil"/>
            </w:tcBorders>
          </w:tcPr>
          <w:p w:rsidR="001C21D3" w:rsidRDefault="001C21D3">
            <w:pPr>
              <w:pStyle w:val="ConsPlusNormal"/>
              <w:jc w:val="center"/>
            </w:pPr>
            <w:r>
              <w:lastRenderedPageBreak/>
              <w:t>10.</w:t>
            </w:r>
          </w:p>
        </w:tc>
        <w:tc>
          <w:tcPr>
            <w:tcW w:w="3118" w:type="dxa"/>
          </w:tcPr>
          <w:p w:rsidR="001C21D3" w:rsidRDefault="001C21D3">
            <w:pPr>
              <w:pStyle w:val="ConsPlusNormal"/>
              <w:jc w:val="both"/>
            </w:pPr>
            <w:r>
              <w:t>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w:t>
            </w:r>
          </w:p>
        </w:tc>
        <w:tc>
          <w:tcPr>
            <w:tcW w:w="1134" w:type="dxa"/>
          </w:tcPr>
          <w:p w:rsidR="001C21D3" w:rsidRDefault="001C21D3">
            <w:pPr>
              <w:pStyle w:val="ConsPlusNormal"/>
              <w:jc w:val="center"/>
            </w:pPr>
            <w:r>
              <w:t>тыс. единиц</w:t>
            </w:r>
          </w:p>
        </w:tc>
        <w:tc>
          <w:tcPr>
            <w:tcW w:w="947" w:type="dxa"/>
          </w:tcPr>
          <w:p w:rsidR="001C21D3" w:rsidRDefault="001C21D3">
            <w:pPr>
              <w:pStyle w:val="ConsPlusNormal"/>
              <w:jc w:val="center"/>
            </w:pPr>
            <w:r>
              <w:t>0,064</w:t>
            </w:r>
          </w:p>
        </w:tc>
        <w:tc>
          <w:tcPr>
            <w:tcW w:w="990" w:type="dxa"/>
          </w:tcPr>
          <w:p w:rsidR="001C21D3" w:rsidRDefault="001C21D3">
            <w:pPr>
              <w:pStyle w:val="ConsPlusNormal"/>
              <w:jc w:val="center"/>
            </w:pPr>
            <w:r>
              <w:t>0,160</w:t>
            </w:r>
          </w:p>
        </w:tc>
        <w:tc>
          <w:tcPr>
            <w:tcW w:w="990" w:type="dxa"/>
          </w:tcPr>
          <w:p w:rsidR="001C21D3" w:rsidRDefault="001C21D3">
            <w:pPr>
              <w:pStyle w:val="ConsPlusNormal"/>
              <w:jc w:val="center"/>
            </w:pPr>
            <w:r>
              <w:t>0,255</w:t>
            </w:r>
          </w:p>
        </w:tc>
        <w:tc>
          <w:tcPr>
            <w:tcW w:w="990" w:type="dxa"/>
          </w:tcPr>
          <w:p w:rsidR="001C21D3" w:rsidRDefault="001C21D3">
            <w:pPr>
              <w:pStyle w:val="ConsPlusNormal"/>
              <w:jc w:val="center"/>
            </w:pPr>
            <w:r>
              <w:t>0,326</w:t>
            </w:r>
          </w:p>
        </w:tc>
        <w:tc>
          <w:tcPr>
            <w:tcW w:w="989" w:type="dxa"/>
          </w:tcPr>
          <w:p w:rsidR="001C21D3" w:rsidRDefault="001C21D3">
            <w:pPr>
              <w:pStyle w:val="ConsPlusNormal"/>
              <w:jc w:val="center"/>
            </w:pPr>
            <w:r>
              <w:t>0,390</w:t>
            </w:r>
          </w:p>
        </w:tc>
        <w:tc>
          <w:tcPr>
            <w:tcW w:w="900" w:type="dxa"/>
          </w:tcPr>
          <w:p w:rsidR="001C21D3" w:rsidRDefault="001C21D3">
            <w:pPr>
              <w:pStyle w:val="ConsPlusNormal"/>
              <w:jc w:val="center"/>
            </w:pPr>
            <w:r>
              <w:t>0,440</w:t>
            </w:r>
          </w:p>
        </w:tc>
        <w:tc>
          <w:tcPr>
            <w:tcW w:w="984" w:type="dxa"/>
          </w:tcPr>
          <w:p w:rsidR="001C21D3" w:rsidRDefault="001C21D3">
            <w:pPr>
              <w:pStyle w:val="ConsPlusNormal"/>
              <w:jc w:val="center"/>
            </w:pPr>
            <w:r>
              <w:t>x</w:t>
            </w:r>
          </w:p>
        </w:tc>
        <w:tc>
          <w:tcPr>
            <w:tcW w:w="888" w:type="dxa"/>
          </w:tcPr>
          <w:p w:rsidR="001C21D3" w:rsidRDefault="001C21D3">
            <w:pPr>
              <w:pStyle w:val="ConsPlusNormal"/>
              <w:jc w:val="center"/>
            </w:pPr>
            <w:r>
              <w:t>x</w:t>
            </w:r>
          </w:p>
        </w:tc>
        <w:tc>
          <w:tcPr>
            <w:tcW w:w="1020" w:type="dxa"/>
            <w:tcBorders>
              <w:right w:val="nil"/>
            </w:tcBorders>
          </w:tcPr>
          <w:p w:rsidR="001C21D3" w:rsidRDefault="001C21D3">
            <w:pPr>
              <w:pStyle w:val="ConsPlusNormal"/>
              <w:jc w:val="center"/>
            </w:pPr>
            <w:r>
              <w:t>x</w:t>
            </w:r>
          </w:p>
        </w:tc>
      </w:tr>
      <w:tr w:rsidR="001C21D3">
        <w:tc>
          <w:tcPr>
            <w:tcW w:w="567" w:type="dxa"/>
            <w:tcBorders>
              <w:left w:val="nil"/>
            </w:tcBorders>
          </w:tcPr>
          <w:p w:rsidR="001C21D3" w:rsidRDefault="001C21D3">
            <w:pPr>
              <w:pStyle w:val="ConsPlusNormal"/>
              <w:jc w:val="center"/>
            </w:pPr>
            <w:r>
              <w:t>11.</w:t>
            </w:r>
          </w:p>
        </w:tc>
        <w:tc>
          <w:tcPr>
            <w:tcW w:w="3118" w:type="dxa"/>
          </w:tcPr>
          <w:p w:rsidR="001C21D3" w:rsidRDefault="001C21D3">
            <w:pPr>
              <w:pStyle w:val="ConsPlusNormal"/>
              <w:jc w:val="both"/>
            </w:pPr>
            <w:r>
              <w:t>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1134" w:type="dxa"/>
          </w:tcPr>
          <w:p w:rsidR="001C21D3" w:rsidRDefault="001C21D3">
            <w:pPr>
              <w:pStyle w:val="ConsPlusNormal"/>
              <w:jc w:val="center"/>
            </w:pPr>
            <w:r>
              <w:t>тыс. человек</w:t>
            </w:r>
          </w:p>
        </w:tc>
        <w:tc>
          <w:tcPr>
            <w:tcW w:w="947" w:type="dxa"/>
          </w:tcPr>
          <w:p w:rsidR="001C21D3" w:rsidRDefault="001C21D3">
            <w:pPr>
              <w:pStyle w:val="ConsPlusNormal"/>
              <w:jc w:val="center"/>
            </w:pPr>
            <w:r>
              <w:t>0,649</w:t>
            </w:r>
          </w:p>
        </w:tc>
        <w:tc>
          <w:tcPr>
            <w:tcW w:w="990" w:type="dxa"/>
          </w:tcPr>
          <w:p w:rsidR="001C21D3" w:rsidRDefault="001C21D3">
            <w:pPr>
              <w:pStyle w:val="ConsPlusNormal"/>
              <w:jc w:val="center"/>
            </w:pPr>
            <w:r>
              <w:t>1,326</w:t>
            </w:r>
          </w:p>
        </w:tc>
        <w:tc>
          <w:tcPr>
            <w:tcW w:w="990" w:type="dxa"/>
          </w:tcPr>
          <w:p w:rsidR="001C21D3" w:rsidRDefault="001C21D3">
            <w:pPr>
              <w:pStyle w:val="ConsPlusNormal"/>
              <w:jc w:val="center"/>
            </w:pPr>
            <w:r>
              <w:t>2,006</w:t>
            </w:r>
          </w:p>
        </w:tc>
        <w:tc>
          <w:tcPr>
            <w:tcW w:w="990" w:type="dxa"/>
          </w:tcPr>
          <w:p w:rsidR="001C21D3" w:rsidRDefault="001C21D3">
            <w:pPr>
              <w:pStyle w:val="ConsPlusNormal"/>
              <w:jc w:val="center"/>
            </w:pPr>
            <w:r>
              <w:t>2,442</w:t>
            </w:r>
          </w:p>
        </w:tc>
        <w:tc>
          <w:tcPr>
            <w:tcW w:w="989" w:type="dxa"/>
          </w:tcPr>
          <w:p w:rsidR="001C21D3" w:rsidRDefault="001C21D3">
            <w:pPr>
              <w:pStyle w:val="ConsPlusNormal"/>
              <w:jc w:val="center"/>
            </w:pPr>
            <w:r>
              <w:t>2,855</w:t>
            </w:r>
          </w:p>
        </w:tc>
        <w:tc>
          <w:tcPr>
            <w:tcW w:w="900" w:type="dxa"/>
          </w:tcPr>
          <w:p w:rsidR="001C21D3" w:rsidRDefault="001C21D3">
            <w:pPr>
              <w:pStyle w:val="ConsPlusNormal"/>
              <w:jc w:val="center"/>
            </w:pPr>
            <w:r>
              <w:t>3,213</w:t>
            </w:r>
          </w:p>
        </w:tc>
        <w:tc>
          <w:tcPr>
            <w:tcW w:w="984" w:type="dxa"/>
          </w:tcPr>
          <w:p w:rsidR="001C21D3" w:rsidRDefault="001C21D3">
            <w:pPr>
              <w:pStyle w:val="ConsPlusNormal"/>
              <w:jc w:val="center"/>
            </w:pPr>
            <w:r>
              <w:t>x</w:t>
            </w:r>
          </w:p>
        </w:tc>
        <w:tc>
          <w:tcPr>
            <w:tcW w:w="888" w:type="dxa"/>
          </w:tcPr>
          <w:p w:rsidR="001C21D3" w:rsidRDefault="001C21D3">
            <w:pPr>
              <w:pStyle w:val="ConsPlusNormal"/>
              <w:jc w:val="center"/>
            </w:pPr>
            <w:r>
              <w:t>x</w:t>
            </w:r>
          </w:p>
        </w:tc>
        <w:tc>
          <w:tcPr>
            <w:tcW w:w="1020" w:type="dxa"/>
            <w:tcBorders>
              <w:right w:val="nil"/>
            </w:tcBorders>
          </w:tcPr>
          <w:p w:rsidR="001C21D3" w:rsidRDefault="001C21D3">
            <w:pPr>
              <w:pStyle w:val="ConsPlusNormal"/>
              <w:jc w:val="center"/>
            </w:pPr>
            <w:r>
              <w:t>x</w:t>
            </w:r>
          </w:p>
        </w:tc>
      </w:tr>
      <w:tr w:rsidR="001C21D3">
        <w:tc>
          <w:tcPr>
            <w:tcW w:w="567" w:type="dxa"/>
            <w:tcBorders>
              <w:left w:val="nil"/>
            </w:tcBorders>
          </w:tcPr>
          <w:p w:rsidR="001C21D3" w:rsidRDefault="001C21D3">
            <w:pPr>
              <w:pStyle w:val="ConsPlusNormal"/>
              <w:jc w:val="center"/>
            </w:pPr>
            <w:r>
              <w:t>12.</w:t>
            </w:r>
          </w:p>
        </w:tc>
        <w:tc>
          <w:tcPr>
            <w:tcW w:w="3118" w:type="dxa"/>
            <w:vAlign w:val="center"/>
          </w:tcPr>
          <w:p w:rsidR="001C21D3" w:rsidRDefault="001C21D3">
            <w:pPr>
              <w:pStyle w:val="ConsPlusNormal"/>
              <w:jc w:val="both"/>
            </w:pPr>
            <w:r>
              <w:t>Количество физических лиц - участников регионального проекта "Популяризация предпринимательства", нарастающим итогом</w:t>
            </w:r>
          </w:p>
        </w:tc>
        <w:tc>
          <w:tcPr>
            <w:tcW w:w="1134" w:type="dxa"/>
          </w:tcPr>
          <w:p w:rsidR="001C21D3" w:rsidRDefault="001C21D3">
            <w:pPr>
              <w:pStyle w:val="ConsPlusNormal"/>
              <w:jc w:val="center"/>
            </w:pPr>
            <w:r>
              <w:t>тыс. человек</w:t>
            </w:r>
          </w:p>
        </w:tc>
        <w:tc>
          <w:tcPr>
            <w:tcW w:w="947" w:type="dxa"/>
          </w:tcPr>
          <w:p w:rsidR="001C21D3" w:rsidRDefault="001C21D3">
            <w:pPr>
              <w:pStyle w:val="ConsPlusNormal"/>
              <w:jc w:val="center"/>
            </w:pPr>
            <w:r>
              <w:t>3,546</w:t>
            </w:r>
          </w:p>
        </w:tc>
        <w:tc>
          <w:tcPr>
            <w:tcW w:w="990" w:type="dxa"/>
          </w:tcPr>
          <w:p w:rsidR="001C21D3" w:rsidRDefault="001C21D3">
            <w:pPr>
              <w:pStyle w:val="ConsPlusNormal"/>
              <w:jc w:val="center"/>
            </w:pPr>
            <w:r>
              <w:t>7,304</w:t>
            </w:r>
          </w:p>
        </w:tc>
        <w:tc>
          <w:tcPr>
            <w:tcW w:w="990" w:type="dxa"/>
          </w:tcPr>
          <w:p w:rsidR="001C21D3" w:rsidRDefault="001C21D3">
            <w:pPr>
              <w:pStyle w:val="ConsPlusNormal"/>
              <w:jc w:val="center"/>
            </w:pPr>
            <w:r>
              <w:t>11,133</w:t>
            </w:r>
          </w:p>
        </w:tc>
        <w:tc>
          <w:tcPr>
            <w:tcW w:w="990" w:type="dxa"/>
          </w:tcPr>
          <w:p w:rsidR="001C21D3" w:rsidRDefault="001C21D3">
            <w:pPr>
              <w:pStyle w:val="ConsPlusNormal"/>
              <w:jc w:val="center"/>
            </w:pPr>
            <w:r>
              <w:t>14,679</w:t>
            </w:r>
          </w:p>
        </w:tc>
        <w:tc>
          <w:tcPr>
            <w:tcW w:w="989" w:type="dxa"/>
          </w:tcPr>
          <w:p w:rsidR="001C21D3" w:rsidRDefault="001C21D3">
            <w:pPr>
              <w:pStyle w:val="ConsPlusNormal"/>
              <w:jc w:val="center"/>
            </w:pPr>
            <w:r>
              <w:t>18,082</w:t>
            </w:r>
          </w:p>
        </w:tc>
        <w:tc>
          <w:tcPr>
            <w:tcW w:w="900" w:type="dxa"/>
          </w:tcPr>
          <w:p w:rsidR="001C21D3" w:rsidRDefault="001C21D3">
            <w:pPr>
              <w:pStyle w:val="ConsPlusNormal"/>
              <w:jc w:val="center"/>
            </w:pPr>
            <w:r>
              <w:t>20,919</w:t>
            </w:r>
          </w:p>
        </w:tc>
        <w:tc>
          <w:tcPr>
            <w:tcW w:w="984" w:type="dxa"/>
          </w:tcPr>
          <w:p w:rsidR="001C21D3" w:rsidRDefault="001C21D3">
            <w:pPr>
              <w:pStyle w:val="ConsPlusNormal"/>
              <w:jc w:val="center"/>
            </w:pPr>
            <w:r>
              <w:t>x</w:t>
            </w:r>
          </w:p>
        </w:tc>
        <w:tc>
          <w:tcPr>
            <w:tcW w:w="888" w:type="dxa"/>
          </w:tcPr>
          <w:p w:rsidR="001C21D3" w:rsidRDefault="001C21D3">
            <w:pPr>
              <w:pStyle w:val="ConsPlusNormal"/>
              <w:jc w:val="center"/>
            </w:pPr>
            <w:r>
              <w:t>x</w:t>
            </w:r>
          </w:p>
        </w:tc>
        <w:tc>
          <w:tcPr>
            <w:tcW w:w="1020" w:type="dxa"/>
            <w:tcBorders>
              <w:right w:val="nil"/>
            </w:tcBorders>
          </w:tcPr>
          <w:p w:rsidR="001C21D3" w:rsidRDefault="001C21D3">
            <w:pPr>
              <w:pStyle w:val="ConsPlusNormal"/>
              <w:jc w:val="center"/>
            </w:pPr>
            <w:r>
              <w:t>x</w:t>
            </w:r>
          </w:p>
        </w:tc>
      </w:tr>
      <w:tr w:rsidR="001C21D3">
        <w:tblPrEx>
          <w:tblBorders>
            <w:insideH w:val="nil"/>
          </w:tblBorders>
        </w:tblPrEx>
        <w:tc>
          <w:tcPr>
            <w:tcW w:w="567" w:type="dxa"/>
            <w:tcBorders>
              <w:left w:val="nil"/>
              <w:bottom w:val="nil"/>
            </w:tcBorders>
          </w:tcPr>
          <w:p w:rsidR="001C21D3" w:rsidRDefault="001C21D3">
            <w:pPr>
              <w:pStyle w:val="ConsPlusNormal"/>
              <w:jc w:val="center"/>
            </w:pPr>
            <w:r>
              <w:t>13.</w:t>
            </w:r>
          </w:p>
        </w:tc>
        <w:tc>
          <w:tcPr>
            <w:tcW w:w="3118" w:type="dxa"/>
            <w:tcBorders>
              <w:bottom w:val="nil"/>
            </w:tcBorders>
          </w:tcPr>
          <w:p w:rsidR="001C21D3" w:rsidRDefault="001C21D3">
            <w:pPr>
              <w:pStyle w:val="ConsPlusNormal"/>
              <w:jc w:val="both"/>
            </w:pPr>
            <w:r>
              <w:t>Объем предоставленной поддержки</w:t>
            </w:r>
          </w:p>
        </w:tc>
        <w:tc>
          <w:tcPr>
            <w:tcW w:w="1134" w:type="dxa"/>
            <w:tcBorders>
              <w:bottom w:val="nil"/>
            </w:tcBorders>
          </w:tcPr>
          <w:p w:rsidR="001C21D3" w:rsidRDefault="001C21D3">
            <w:pPr>
              <w:pStyle w:val="ConsPlusNormal"/>
              <w:jc w:val="center"/>
            </w:pPr>
            <w:r>
              <w:t>млн. рублей</w:t>
            </w:r>
          </w:p>
        </w:tc>
        <w:tc>
          <w:tcPr>
            <w:tcW w:w="947" w:type="dxa"/>
            <w:tcBorders>
              <w:bottom w:val="nil"/>
            </w:tcBorders>
          </w:tcPr>
          <w:p w:rsidR="001C21D3" w:rsidRDefault="001C21D3">
            <w:pPr>
              <w:pStyle w:val="ConsPlusNormal"/>
              <w:jc w:val="center"/>
            </w:pPr>
            <w:r>
              <w:t>0,0</w:t>
            </w:r>
          </w:p>
        </w:tc>
        <w:tc>
          <w:tcPr>
            <w:tcW w:w="990" w:type="dxa"/>
            <w:tcBorders>
              <w:bottom w:val="nil"/>
            </w:tcBorders>
          </w:tcPr>
          <w:p w:rsidR="001C21D3" w:rsidRDefault="001C21D3">
            <w:pPr>
              <w:pStyle w:val="ConsPlusNormal"/>
              <w:jc w:val="center"/>
            </w:pPr>
            <w:r>
              <w:t>681,8</w:t>
            </w:r>
          </w:p>
        </w:tc>
        <w:tc>
          <w:tcPr>
            <w:tcW w:w="990" w:type="dxa"/>
            <w:tcBorders>
              <w:bottom w:val="nil"/>
            </w:tcBorders>
          </w:tcPr>
          <w:p w:rsidR="001C21D3" w:rsidRDefault="001C21D3">
            <w:pPr>
              <w:pStyle w:val="ConsPlusNormal"/>
              <w:jc w:val="center"/>
            </w:pPr>
            <w:r>
              <w:t>606,0</w:t>
            </w:r>
          </w:p>
        </w:tc>
        <w:tc>
          <w:tcPr>
            <w:tcW w:w="990" w:type="dxa"/>
            <w:tcBorders>
              <w:bottom w:val="nil"/>
            </w:tcBorders>
          </w:tcPr>
          <w:p w:rsidR="001C21D3" w:rsidRDefault="001C21D3">
            <w:pPr>
              <w:pStyle w:val="ConsPlusNormal"/>
              <w:jc w:val="center"/>
            </w:pPr>
            <w:r>
              <w:t>303,0</w:t>
            </w:r>
          </w:p>
        </w:tc>
        <w:tc>
          <w:tcPr>
            <w:tcW w:w="989" w:type="dxa"/>
            <w:tcBorders>
              <w:bottom w:val="nil"/>
            </w:tcBorders>
          </w:tcPr>
          <w:p w:rsidR="001C21D3" w:rsidRDefault="001C21D3">
            <w:pPr>
              <w:pStyle w:val="ConsPlusNormal"/>
              <w:jc w:val="center"/>
            </w:pPr>
            <w:r>
              <w:t>303,0</w:t>
            </w:r>
          </w:p>
        </w:tc>
        <w:tc>
          <w:tcPr>
            <w:tcW w:w="900" w:type="dxa"/>
            <w:tcBorders>
              <w:bottom w:val="nil"/>
            </w:tcBorders>
          </w:tcPr>
          <w:p w:rsidR="001C21D3" w:rsidRDefault="001C21D3">
            <w:pPr>
              <w:pStyle w:val="ConsPlusNormal"/>
              <w:jc w:val="center"/>
            </w:pPr>
            <w:r>
              <w:t>0,0</w:t>
            </w:r>
          </w:p>
        </w:tc>
        <w:tc>
          <w:tcPr>
            <w:tcW w:w="984" w:type="dxa"/>
            <w:tcBorders>
              <w:bottom w:val="nil"/>
            </w:tcBorders>
          </w:tcPr>
          <w:p w:rsidR="001C21D3" w:rsidRDefault="001C21D3">
            <w:pPr>
              <w:pStyle w:val="ConsPlusNormal"/>
              <w:jc w:val="center"/>
            </w:pPr>
            <w:r>
              <w:t>0,0</w:t>
            </w:r>
          </w:p>
        </w:tc>
        <w:tc>
          <w:tcPr>
            <w:tcW w:w="888" w:type="dxa"/>
            <w:tcBorders>
              <w:bottom w:val="nil"/>
            </w:tcBorders>
          </w:tcPr>
          <w:p w:rsidR="001C21D3" w:rsidRDefault="001C21D3">
            <w:pPr>
              <w:pStyle w:val="ConsPlusNormal"/>
              <w:jc w:val="center"/>
            </w:pPr>
            <w:r>
              <w:t>0,0</w:t>
            </w:r>
          </w:p>
        </w:tc>
        <w:tc>
          <w:tcPr>
            <w:tcW w:w="1020" w:type="dxa"/>
            <w:tcBorders>
              <w:bottom w:val="nil"/>
              <w:right w:val="nil"/>
            </w:tcBorders>
          </w:tcPr>
          <w:p w:rsidR="001C21D3" w:rsidRDefault="001C21D3">
            <w:pPr>
              <w:pStyle w:val="ConsPlusNormal"/>
              <w:jc w:val="center"/>
            </w:pPr>
            <w:r>
              <w:t>0,0</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t xml:space="preserve">(п. 13 введен </w:t>
            </w:r>
            <w:hyperlink r:id="rId68" w:history="1">
              <w:r>
                <w:rPr>
                  <w:color w:val="0000FF"/>
                </w:rPr>
                <w:t>Постановлением</w:t>
              </w:r>
            </w:hyperlink>
            <w:r>
              <w:t xml:space="preserve"> Кабинета Министров ЧР от 15.05.2020 N 247)</w:t>
            </w:r>
          </w:p>
        </w:tc>
      </w:tr>
      <w:tr w:rsidR="001C21D3">
        <w:tblPrEx>
          <w:tblBorders>
            <w:insideH w:val="nil"/>
          </w:tblBorders>
        </w:tblPrEx>
        <w:tc>
          <w:tcPr>
            <w:tcW w:w="567" w:type="dxa"/>
            <w:tcBorders>
              <w:left w:val="nil"/>
              <w:bottom w:val="nil"/>
            </w:tcBorders>
          </w:tcPr>
          <w:p w:rsidR="001C21D3" w:rsidRDefault="001C21D3">
            <w:pPr>
              <w:pStyle w:val="ConsPlusNormal"/>
              <w:jc w:val="center"/>
            </w:pPr>
            <w:r>
              <w:t>14.</w:t>
            </w:r>
          </w:p>
        </w:tc>
        <w:tc>
          <w:tcPr>
            <w:tcW w:w="3118" w:type="dxa"/>
            <w:tcBorders>
              <w:bottom w:val="nil"/>
            </w:tcBorders>
          </w:tcPr>
          <w:p w:rsidR="001C21D3" w:rsidRDefault="001C21D3">
            <w:pPr>
              <w:pStyle w:val="ConsPlusNormal"/>
              <w:jc w:val="both"/>
            </w:pPr>
            <w:r>
              <w:t>Количество субъектов малого и среднего предпринимательства, получивших микрозаймы</w:t>
            </w:r>
          </w:p>
        </w:tc>
        <w:tc>
          <w:tcPr>
            <w:tcW w:w="1134" w:type="dxa"/>
            <w:tcBorders>
              <w:bottom w:val="nil"/>
            </w:tcBorders>
          </w:tcPr>
          <w:p w:rsidR="001C21D3" w:rsidRDefault="001C21D3">
            <w:pPr>
              <w:pStyle w:val="ConsPlusNormal"/>
              <w:jc w:val="center"/>
            </w:pPr>
            <w:r>
              <w:t>единиц</w:t>
            </w:r>
          </w:p>
        </w:tc>
        <w:tc>
          <w:tcPr>
            <w:tcW w:w="947" w:type="dxa"/>
            <w:tcBorders>
              <w:bottom w:val="nil"/>
            </w:tcBorders>
          </w:tcPr>
          <w:p w:rsidR="001C21D3" w:rsidRDefault="001C21D3">
            <w:pPr>
              <w:pStyle w:val="ConsPlusNormal"/>
              <w:jc w:val="center"/>
            </w:pPr>
            <w:r>
              <w:t>0</w:t>
            </w:r>
          </w:p>
        </w:tc>
        <w:tc>
          <w:tcPr>
            <w:tcW w:w="990" w:type="dxa"/>
            <w:tcBorders>
              <w:bottom w:val="nil"/>
            </w:tcBorders>
          </w:tcPr>
          <w:p w:rsidR="001C21D3" w:rsidRDefault="001C21D3">
            <w:pPr>
              <w:pStyle w:val="ConsPlusNormal"/>
              <w:jc w:val="center"/>
            </w:pPr>
            <w:r>
              <w:t>220</w:t>
            </w:r>
          </w:p>
        </w:tc>
        <w:tc>
          <w:tcPr>
            <w:tcW w:w="990" w:type="dxa"/>
            <w:tcBorders>
              <w:bottom w:val="nil"/>
            </w:tcBorders>
          </w:tcPr>
          <w:p w:rsidR="001C21D3" w:rsidRDefault="001C21D3">
            <w:pPr>
              <w:pStyle w:val="ConsPlusNormal"/>
              <w:jc w:val="center"/>
            </w:pPr>
            <w:r>
              <w:t>100</w:t>
            </w:r>
          </w:p>
        </w:tc>
        <w:tc>
          <w:tcPr>
            <w:tcW w:w="990" w:type="dxa"/>
            <w:tcBorders>
              <w:bottom w:val="nil"/>
            </w:tcBorders>
          </w:tcPr>
          <w:p w:rsidR="001C21D3" w:rsidRDefault="001C21D3">
            <w:pPr>
              <w:pStyle w:val="ConsPlusNormal"/>
              <w:jc w:val="center"/>
            </w:pPr>
            <w:r>
              <w:t>80</w:t>
            </w:r>
          </w:p>
        </w:tc>
        <w:tc>
          <w:tcPr>
            <w:tcW w:w="989" w:type="dxa"/>
            <w:tcBorders>
              <w:bottom w:val="nil"/>
            </w:tcBorders>
          </w:tcPr>
          <w:p w:rsidR="001C21D3" w:rsidRDefault="001C21D3">
            <w:pPr>
              <w:pStyle w:val="ConsPlusNormal"/>
              <w:jc w:val="center"/>
            </w:pPr>
            <w:r>
              <w:t>80</w:t>
            </w:r>
          </w:p>
        </w:tc>
        <w:tc>
          <w:tcPr>
            <w:tcW w:w="900" w:type="dxa"/>
            <w:tcBorders>
              <w:bottom w:val="nil"/>
            </w:tcBorders>
          </w:tcPr>
          <w:p w:rsidR="001C21D3" w:rsidRDefault="001C21D3">
            <w:pPr>
              <w:pStyle w:val="ConsPlusNormal"/>
              <w:jc w:val="center"/>
            </w:pPr>
            <w:r>
              <w:t>120</w:t>
            </w:r>
          </w:p>
        </w:tc>
        <w:tc>
          <w:tcPr>
            <w:tcW w:w="984" w:type="dxa"/>
            <w:tcBorders>
              <w:bottom w:val="nil"/>
            </w:tcBorders>
          </w:tcPr>
          <w:p w:rsidR="001C21D3" w:rsidRDefault="001C21D3">
            <w:pPr>
              <w:pStyle w:val="ConsPlusNormal"/>
              <w:jc w:val="center"/>
            </w:pPr>
            <w:r>
              <w:t>0</w:t>
            </w:r>
          </w:p>
        </w:tc>
        <w:tc>
          <w:tcPr>
            <w:tcW w:w="888" w:type="dxa"/>
            <w:tcBorders>
              <w:bottom w:val="nil"/>
            </w:tcBorders>
          </w:tcPr>
          <w:p w:rsidR="001C21D3" w:rsidRDefault="001C21D3">
            <w:pPr>
              <w:pStyle w:val="ConsPlusNormal"/>
              <w:jc w:val="center"/>
            </w:pPr>
            <w:r>
              <w:t>0</w:t>
            </w:r>
          </w:p>
        </w:tc>
        <w:tc>
          <w:tcPr>
            <w:tcW w:w="1020" w:type="dxa"/>
            <w:tcBorders>
              <w:bottom w:val="nil"/>
              <w:right w:val="nil"/>
            </w:tcBorders>
          </w:tcPr>
          <w:p w:rsidR="001C21D3" w:rsidRDefault="001C21D3">
            <w:pPr>
              <w:pStyle w:val="ConsPlusNormal"/>
              <w:jc w:val="center"/>
            </w:pPr>
            <w:r>
              <w:t>0</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lastRenderedPageBreak/>
              <w:t xml:space="preserve">(п. 14 введен </w:t>
            </w:r>
            <w:hyperlink r:id="rId69" w:history="1">
              <w:r>
                <w:rPr>
                  <w:color w:val="0000FF"/>
                </w:rPr>
                <w:t>Постановлением</w:t>
              </w:r>
            </w:hyperlink>
            <w:r>
              <w:t xml:space="preserve"> Кабинета Министров ЧР от 15.05.2020 N 247)</w:t>
            </w:r>
          </w:p>
        </w:tc>
      </w:tr>
      <w:tr w:rsidR="001C21D3">
        <w:tblPrEx>
          <w:tblBorders>
            <w:insideH w:val="nil"/>
          </w:tblBorders>
        </w:tblPrEx>
        <w:tc>
          <w:tcPr>
            <w:tcW w:w="567" w:type="dxa"/>
            <w:tcBorders>
              <w:left w:val="nil"/>
              <w:bottom w:val="nil"/>
            </w:tcBorders>
          </w:tcPr>
          <w:p w:rsidR="001C21D3" w:rsidRDefault="001C21D3">
            <w:pPr>
              <w:pStyle w:val="ConsPlusNormal"/>
              <w:jc w:val="center"/>
            </w:pPr>
            <w:r>
              <w:t>15.</w:t>
            </w:r>
          </w:p>
        </w:tc>
        <w:tc>
          <w:tcPr>
            <w:tcW w:w="3118" w:type="dxa"/>
            <w:tcBorders>
              <w:bottom w:val="nil"/>
            </w:tcBorders>
          </w:tcPr>
          <w:p w:rsidR="001C21D3" w:rsidRDefault="001C21D3">
            <w:pPr>
              <w:pStyle w:val="ConsPlusNormal"/>
              <w:jc w:val="both"/>
            </w:pPr>
            <w:r>
              <w:t>Объем финансовой поддержки, оказанной субъектам малого и среднего предпринимательства, при гарантийной поддержке в связи с введением режима повышенной готовности или чрезвычайной ситуации</w:t>
            </w:r>
          </w:p>
        </w:tc>
        <w:tc>
          <w:tcPr>
            <w:tcW w:w="1134" w:type="dxa"/>
            <w:tcBorders>
              <w:bottom w:val="nil"/>
            </w:tcBorders>
          </w:tcPr>
          <w:p w:rsidR="001C21D3" w:rsidRDefault="001C21D3">
            <w:pPr>
              <w:pStyle w:val="ConsPlusNormal"/>
              <w:jc w:val="center"/>
            </w:pPr>
            <w:r>
              <w:t>тыс. рублей</w:t>
            </w:r>
          </w:p>
        </w:tc>
        <w:tc>
          <w:tcPr>
            <w:tcW w:w="947" w:type="dxa"/>
            <w:tcBorders>
              <w:bottom w:val="nil"/>
            </w:tcBorders>
          </w:tcPr>
          <w:p w:rsidR="001C21D3" w:rsidRDefault="001C21D3">
            <w:pPr>
              <w:pStyle w:val="ConsPlusNormal"/>
              <w:jc w:val="center"/>
            </w:pPr>
            <w:r>
              <w:t>0,0</w:t>
            </w:r>
          </w:p>
        </w:tc>
        <w:tc>
          <w:tcPr>
            <w:tcW w:w="990" w:type="dxa"/>
            <w:tcBorders>
              <w:bottom w:val="nil"/>
            </w:tcBorders>
          </w:tcPr>
          <w:p w:rsidR="001C21D3" w:rsidRDefault="001C21D3">
            <w:pPr>
              <w:pStyle w:val="ConsPlusNormal"/>
              <w:jc w:val="center"/>
            </w:pPr>
            <w:r>
              <w:t>89941,5</w:t>
            </w:r>
          </w:p>
        </w:tc>
        <w:tc>
          <w:tcPr>
            <w:tcW w:w="990" w:type="dxa"/>
            <w:tcBorders>
              <w:bottom w:val="nil"/>
            </w:tcBorders>
          </w:tcPr>
          <w:p w:rsidR="001C21D3" w:rsidRDefault="001C21D3">
            <w:pPr>
              <w:pStyle w:val="ConsPlusNormal"/>
              <w:jc w:val="center"/>
            </w:pPr>
            <w:r>
              <w:t>0,0</w:t>
            </w:r>
          </w:p>
        </w:tc>
        <w:tc>
          <w:tcPr>
            <w:tcW w:w="990" w:type="dxa"/>
            <w:tcBorders>
              <w:bottom w:val="nil"/>
            </w:tcBorders>
          </w:tcPr>
          <w:p w:rsidR="001C21D3" w:rsidRDefault="001C21D3">
            <w:pPr>
              <w:pStyle w:val="ConsPlusNormal"/>
              <w:jc w:val="center"/>
            </w:pPr>
            <w:r>
              <w:t>0,0</w:t>
            </w:r>
          </w:p>
        </w:tc>
        <w:tc>
          <w:tcPr>
            <w:tcW w:w="989" w:type="dxa"/>
            <w:tcBorders>
              <w:bottom w:val="nil"/>
            </w:tcBorders>
          </w:tcPr>
          <w:p w:rsidR="001C21D3" w:rsidRDefault="001C21D3">
            <w:pPr>
              <w:pStyle w:val="ConsPlusNormal"/>
              <w:jc w:val="center"/>
            </w:pPr>
            <w:r>
              <w:t>0,0</w:t>
            </w:r>
          </w:p>
        </w:tc>
        <w:tc>
          <w:tcPr>
            <w:tcW w:w="900" w:type="dxa"/>
            <w:tcBorders>
              <w:bottom w:val="nil"/>
            </w:tcBorders>
          </w:tcPr>
          <w:p w:rsidR="001C21D3" w:rsidRDefault="001C21D3">
            <w:pPr>
              <w:pStyle w:val="ConsPlusNormal"/>
              <w:jc w:val="center"/>
            </w:pPr>
            <w:r>
              <w:t>0,0</w:t>
            </w:r>
          </w:p>
        </w:tc>
        <w:tc>
          <w:tcPr>
            <w:tcW w:w="984" w:type="dxa"/>
            <w:tcBorders>
              <w:bottom w:val="nil"/>
            </w:tcBorders>
          </w:tcPr>
          <w:p w:rsidR="001C21D3" w:rsidRDefault="001C21D3">
            <w:pPr>
              <w:pStyle w:val="ConsPlusNormal"/>
              <w:jc w:val="center"/>
            </w:pPr>
            <w:r>
              <w:t>0,0</w:t>
            </w:r>
          </w:p>
        </w:tc>
        <w:tc>
          <w:tcPr>
            <w:tcW w:w="888" w:type="dxa"/>
            <w:tcBorders>
              <w:bottom w:val="nil"/>
            </w:tcBorders>
          </w:tcPr>
          <w:p w:rsidR="001C21D3" w:rsidRDefault="001C21D3">
            <w:pPr>
              <w:pStyle w:val="ConsPlusNormal"/>
              <w:jc w:val="center"/>
            </w:pPr>
            <w:r>
              <w:t>0,0</w:t>
            </w:r>
          </w:p>
        </w:tc>
        <w:tc>
          <w:tcPr>
            <w:tcW w:w="1020" w:type="dxa"/>
            <w:tcBorders>
              <w:bottom w:val="nil"/>
              <w:right w:val="nil"/>
            </w:tcBorders>
          </w:tcPr>
          <w:p w:rsidR="001C21D3" w:rsidRDefault="001C21D3">
            <w:pPr>
              <w:pStyle w:val="ConsPlusNormal"/>
              <w:jc w:val="center"/>
            </w:pPr>
            <w:r>
              <w:t>0,0</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t xml:space="preserve">(п. 15 введен </w:t>
            </w:r>
            <w:hyperlink r:id="rId70" w:history="1">
              <w:r>
                <w:rPr>
                  <w:color w:val="0000FF"/>
                </w:rPr>
                <w:t>Постановлением</w:t>
              </w:r>
            </w:hyperlink>
            <w:r>
              <w:t xml:space="preserve"> Кабинета Министров ЧР от 31.07.2020 N 429)</w:t>
            </w:r>
          </w:p>
        </w:tc>
      </w:tr>
      <w:tr w:rsidR="001C21D3">
        <w:tblPrEx>
          <w:tblBorders>
            <w:insideH w:val="nil"/>
          </w:tblBorders>
        </w:tblPrEx>
        <w:tc>
          <w:tcPr>
            <w:tcW w:w="567" w:type="dxa"/>
            <w:tcBorders>
              <w:left w:val="nil"/>
              <w:bottom w:val="nil"/>
            </w:tcBorders>
          </w:tcPr>
          <w:p w:rsidR="001C21D3" w:rsidRDefault="001C21D3">
            <w:pPr>
              <w:pStyle w:val="ConsPlusNormal"/>
              <w:jc w:val="center"/>
            </w:pPr>
            <w:r>
              <w:t>16.</w:t>
            </w:r>
          </w:p>
        </w:tc>
        <w:tc>
          <w:tcPr>
            <w:tcW w:w="3118" w:type="dxa"/>
            <w:tcBorders>
              <w:bottom w:val="nil"/>
            </w:tcBorders>
          </w:tcPr>
          <w:p w:rsidR="001C21D3" w:rsidRDefault="001C21D3">
            <w:pPr>
              <w:pStyle w:val="ConsPlusNormal"/>
              <w:jc w:val="both"/>
            </w:pPr>
            <w:r>
              <w:t>Количество субъектов малого и среднего предпринимательства, получивших поддержку при содействии микрофинансовой организации в связи с введением режима повышенной готовности или чрезвычайной ситуации</w:t>
            </w:r>
          </w:p>
        </w:tc>
        <w:tc>
          <w:tcPr>
            <w:tcW w:w="1134" w:type="dxa"/>
            <w:tcBorders>
              <w:bottom w:val="nil"/>
            </w:tcBorders>
          </w:tcPr>
          <w:p w:rsidR="001C21D3" w:rsidRDefault="001C21D3">
            <w:pPr>
              <w:pStyle w:val="ConsPlusNormal"/>
              <w:jc w:val="center"/>
            </w:pPr>
            <w:r>
              <w:t>единиц</w:t>
            </w:r>
          </w:p>
        </w:tc>
        <w:tc>
          <w:tcPr>
            <w:tcW w:w="947" w:type="dxa"/>
            <w:tcBorders>
              <w:bottom w:val="nil"/>
            </w:tcBorders>
          </w:tcPr>
          <w:p w:rsidR="001C21D3" w:rsidRDefault="001C21D3">
            <w:pPr>
              <w:pStyle w:val="ConsPlusNormal"/>
              <w:jc w:val="center"/>
            </w:pPr>
            <w:r>
              <w:t>0</w:t>
            </w:r>
          </w:p>
        </w:tc>
        <w:tc>
          <w:tcPr>
            <w:tcW w:w="990" w:type="dxa"/>
            <w:tcBorders>
              <w:bottom w:val="nil"/>
            </w:tcBorders>
          </w:tcPr>
          <w:p w:rsidR="001C21D3" w:rsidRDefault="001C21D3">
            <w:pPr>
              <w:pStyle w:val="ConsPlusNormal"/>
              <w:jc w:val="center"/>
            </w:pPr>
            <w:r>
              <w:t>3</w:t>
            </w:r>
          </w:p>
        </w:tc>
        <w:tc>
          <w:tcPr>
            <w:tcW w:w="990" w:type="dxa"/>
            <w:tcBorders>
              <w:bottom w:val="nil"/>
            </w:tcBorders>
          </w:tcPr>
          <w:p w:rsidR="001C21D3" w:rsidRDefault="001C21D3">
            <w:pPr>
              <w:pStyle w:val="ConsPlusNormal"/>
              <w:jc w:val="center"/>
            </w:pPr>
            <w:r>
              <w:t>0</w:t>
            </w:r>
          </w:p>
        </w:tc>
        <w:tc>
          <w:tcPr>
            <w:tcW w:w="990" w:type="dxa"/>
            <w:tcBorders>
              <w:bottom w:val="nil"/>
            </w:tcBorders>
          </w:tcPr>
          <w:p w:rsidR="001C21D3" w:rsidRDefault="001C21D3">
            <w:pPr>
              <w:pStyle w:val="ConsPlusNormal"/>
              <w:jc w:val="center"/>
            </w:pPr>
            <w:r>
              <w:t>0</w:t>
            </w:r>
          </w:p>
        </w:tc>
        <w:tc>
          <w:tcPr>
            <w:tcW w:w="989" w:type="dxa"/>
            <w:tcBorders>
              <w:bottom w:val="nil"/>
            </w:tcBorders>
          </w:tcPr>
          <w:p w:rsidR="001C21D3" w:rsidRDefault="001C21D3">
            <w:pPr>
              <w:pStyle w:val="ConsPlusNormal"/>
              <w:jc w:val="center"/>
            </w:pPr>
            <w:r>
              <w:t>0</w:t>
            </w:r>
          </w:p>
        </w:tc>
        <w:tc>
          <w:tcPr>
            <w:tcW w:w="900" w:type="dxa"/>
            <w:tcBorders>
              <w:bottom w:val="nil"/>
            </w:tcBorders>
          </w:tcPr>
          <w:p w:rsidR="001C21D3" w:rsidRDefault="001C21D3">
            <w:pPr>
              <w:pStyle w:val="ConsPlusNormal"/>
              <w:jc w:val="center"/>
            </w:pPr>
            <w:r>
              <w:t>0</w:t>
            </w:r>
          </w:p>
        </w:tc>
        <w:tc>
          <w:tcPr>
            <w:tcW w:w="984" w:type="dxa"/>
            <w:tcBorders>
              <w:bottom w:val="nil"/>
            </w:tcBorders>
          </w:tcPr>
          <w:p w:rsidR="001C21D3" w:rsidRDefault="001C21D3">
            <w:pPr>
              <w:pStyle w:val="ConsPlusNormal"/>
              <w:jc w:val="center"/>
            </w:pPr>
            <w:r>
              <w:t>0</w:t>
            </w:r>
          </w:p>
        </w:tc>
        <w:tc>
          <w:tcPr>
            <w:tcW w:w="888" w:type="dxa"/>
            <w:tcBorders>
              <w:bottom w:val="nil"/>
            </w:tcBorders>
          </w:tcPr>
          <w:p w:rsidR="001C21D3" w:rsidRDefault="001C21D3">
            <w:pPr>
              <w:pStyle w:val="ConsPlusNormal"/>
              <w:jc w:val="center"/>
            </w:pPr>
            <w:r>
              <w:t>0</w:t>
            </w:r>
          </w:p>
        </w:tc>
        <w:tc>
          <w:tcPr>
            <w:tcW w:w="1020" w:type="dxa"/>
            <w:tcBorders>
              <w:bottom w:val="nil"/>
              <w:right w:val="nil"/>
            </w:tcBorders>
          </w:tcPr>
          <w:p w:rsidR="001C21D3" w:rsidRDefault="001C21D3">
            <w:pPr>
              <w:pStyle w:val="ConsPlusNormal"/>
              <w:jc w:val="center"/>
            </w:pPr>
            <w:r>
              <w:t>0</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t xml:space="preserve">(п. 16 введен </w:t>
            </w:r>
            <w:hyperlink r:id="rId71" w:history="1">
              <w:r>
                <w:rPr>
                  <w:color w:val="0000FF"/>
                </w:rPr>
                <w:t>Постановлением</w:t>
              </w:r>
            </w:hyperlink>
            <w:r>
              <w:t xml:space="preserve"> Кабинета Министров ЧР от 31.07.2020 N 429)</w:t>
            </w:r>
          </w:p>
        </w:tc>
      </w:tr>
      <w:tr w:rsidR="001C21D3">
        <w:tc>
          <w:tcPr>
            <w:tcW w:w="13517" w:type="dxa"/>
            <w:gridSpan w:val="12"/>
            <w:tcBorders>
              <w:left w:val="nil"/>
              <w:right w:val="nil"/>
            </w:tcBorders>
          </w:tcPr>
          <w:p w:rsidR="001C21D3" w:rsidRDefault="001C21D3">
            <w:pPr>
              <w:pStyle w:val="ConsPlusNormal"/>
              <w:jc w:val="center"/>
              <w:outlineLvl w:val="2"/>
            </w:pPr>
            <w:r>
              <w:t>Подпрограмма "Совершенствование потребительского рынка и системы защиты прав потребителей"</w:t>
            </w:r>
          </w:p>
        </w:tc>
      </w:tr>
      <w:tr w:rsidR="001C21D3">
        <w:tc>
          <w:tcPr>
            <w:tcW w:w="567" w:type="dxa"/>
            <w:tcBorders>
              <w:left w:val="nil"/>
            </w:tcBorders>
          </w:tcPr>
          <w:p w:rsidR="001C21D3" w:rsidRDefault="001C21D3">
            <w:pPr>
              <w:pStyle w:val="ConsPlusNormal"/>
              <w:jc w:val="center"/>
            </w:pPr>
            <w:r>
              <w:t>1.</w:t>
            </w:r>
          </w:p>
        </w:tc>
        <w:tc>
          <w:tcPr>
            <w:tcW w:w="3118" w:type="dxa"/>
          </w:tcPr>
          <w:p w:rsidR="001C21D3" w:rsidRDefault="001C21D3">
            <w:pPr>
              <w:pStyle w:val="ConsPlusNormal"/>
              <w:jc w:val="both"/>
            </w:pPr>
            <w:r>
              <w:t>Оборот розничной торговли на душу населения</w:t>
            </w:r>
          </w:p>
        </w:tc>
        <w:tc>
          <w:tcPr>
            <w:tcW w:w="1134" w:type="dxa"/>
          </w:tcPr>
          <w:p w:rsidR="001C21D3" w:rsidRDefault="001C21D3">
            <w:pPr>
              <w:pStyle w:val="ConsPlusNormal"/>
              <w:jc w:val="center"/>
            </w:pPr>
            <w:r>
              <w:t>тыс. рублей</w:t>
            </w:r>
          </w:p>
        </w:tc>
        <w:tc>
          <w:tcPr>
            <w:tcW w:w="947" w:type="dxa"/>
          </w:tcPr>
          <w:p w:rsidR="001C21D3" w:rsidRDefault="001C21D3">
            <w:pPr>
              <w:pStyle w:val="ConsPlusNormal"/>
              <w:jc w:val="center"/>
            </w:pPr>
            <w:r>
              <w:t>131,7</w:t>
            </w:r>
          </w:p>
        </w:tc>
        <w:tc>
          <w:tcPr>
            <w:tcW w:w="990" w:type="dxa"/>
          </w:tcPr>
          <w:p w:rsidR="001C21D3" w:rsidRDefault="001C21D3">
            <w:pPr>
              <w:pStyle w:val="ConsPlusNormal"/>
              <w:jc w:val="center"/>
            </w:pPr>
            <w:r>
              <w:t>141,2</w:t>
            </w:r>
          </w:p>
        </w:tc>
        <w:tc>
          <w:tcPr>
            <w:tcW w:w="990" w:type="dxa"/>
          </w:tcPr>
          <w:p w:rsidR="001C21D3" w:rsidRDefault="001C21D3">
            <w:pPr>
              <w:pStyle w:val="ConsPlusNormal"/>
              <w:jc w:val="center"/>
            </w:pPr>
            <w:r>
              <w:t>153,1</w:t>
            </w:r>
          </w:p>
        </w:tc>
        <w:tc>
          <w:tcPr>
            <w:tcW w:w="990" w:type="dxa"/>
          </w:tcPr>
          <w:p w:rsidR="001C21D3" w:rsidRDefault="001C21D3">
            <w:pPr>
              <w:pStyle w:val="ConsPlusNormal"/>
              <w:jc w:val="center"/>
            </w:pPr>
            <w:r>
              <w:t>164,9</w:t>
            </w:r>
          </w:p>
        </w:tc>
        <w:tc>
          <w:tcPr>
            <w:tcW w:w="989" w:type="dxa"/>
          </w:tcPr>
          <w:p w:rsidR="001C21D3" w:rsidRDefault="001C21D3">
            <w:pPr>
              <w:pStyle w:val="ConsPlusNormal"/>
              <w:jc w:val="center"/>
            </w:pPr>
            <w:r>
              <w:t>176,9</w:t>
            </w:r>
          </w:p>
        </w:tc>
        <w:tc>
          <w:tcPr>
            <w:tcW w:w="900" w:type="dxa"/>
          </w:tcPr>
          <w:p w:rsidR="001C21D3" w:rsidRDefault="001C21D3">
            <w:pPr>
              <w:pStyle w:val="ConsPlusNormal"/>
              <w:jc w:val="center"/>
            </w:pPr>
            <w:r>
              <w:t>190,4</w:t>
            </w:r>
          </w:p>
        </w:tc>
        <w:tc>
          <w:tcPr>
            <w:tcW w:w="984" w:type="dxa"/>
          </w:tcPr>
          <w:p w:rsidR="001C21D3" w:rsidRDefault="001C21D3">
            <w:pPr>
              <w:pStyle w:val="ConsPlusNormal"/>
              <w:jc w:val="center"/>
            </w:pPr>
            <w:r>
              <w:t>205,9</w:t>
            </w:r>
          </w:p>
        </w:tc>
        <w:tc>
          <w:tcPr>
            <w:tcW w:w="888" w:type="dxa"/>
          </w:tcPr>
          <w:p w:rsidR="001C21D3" w:rsidRDefault="001C21D3">
            <w:pPr>
              <w:pStyle w:val="ConsPlusNormal"/>
              <w:jc w:val="center"/>
            </w:pPr>
            <w:r>
              <w:t>317,7</w:t>
            </w:r>
          </w:p>
        </w:tc>
        <w:tc>
          <w:tcPr>
            <w:tcW w:w="1020" w:type="dxa"/>
            <w:tcBorders>
              <w:right w:val="nil"/>
            </w:tcBorders>
          </w:tcPr>
          <w:p w:rsidR="001C21D3" w:rsidRDefault="001C21D3">
            <w:pPr>
              <w:pStyle w:val="ConsPlusNormal"/>
              <w:jc w:val="center"/>
            </w:pPr>
            <w:r>
              <w:t>425,5</w:t>
            </w:r>
          </w:p>
        </w:tc>
      </w:tr>
      <w:tr w:rsidR="001C21D3">
        <w:tc>
          <w:tcPr>
            <w:tcW w:w="567" w:type="dxa"/>
            <w:tcBorders>
              <w:left w:val="nil"/>
            </w:tcBorders>
          </w:tcPr>
          <w:p w:rsidR="001C21D3" w:rsidRDefault="001C21D3">
            <w:pPr>
              <w:pStyle w:val="ConsPlusNormal"/>
              <w:jc w:val="center"/>
            </w:pPr>
            <w:r>
              <w:t>2.</w:t>
            </w:r>
          </w:p>
        </w:tc>
        <w:tc>
          <w:tcPr>
            <w:tcW w:w="3118" w:type="dxa"/>
          </w:tcPr>
          <w:p w:rsidR="001C21D3" w:rsidRDefault="001C21D3">
            <w:pPr>
              <w:pStyle w:val="ConsPlusNormal"/>
              <w:jc w:val="both"/>
            </w:pPr>
            <w:r>
              <w:t>Объем платных услуг на душу населения</w:t>
            </w:r>
          </w:p>
        </w:tc>
        <w:tc>
          <w:tcPr>
            <w:tcW w:w="1134" w:type="dxa"/>
          </w:tcPr>
          <w:p w:rsidR="001C21D3" w:rsidRDefault="001C21D3">
            <w:pPr>
              <w:pStyle w:val="ConsPlusNormal"/>
              <w:jc w:val="center"/>
            </w:pPr>
            <w:r>
              <w:t>тыс. рублей</w:t>
            </w:r>
          </w:p>
        </w:tc>
        <w:tc>
          <w:tcPr>
            <w:tcW w:w="947" w:type="dxa"/>
          </w:tcPr>
          <w:p w:rsidR="001C21D3" w:rsidRDefault="001C21D3">
            <w:pPr>
              <w:pStyle w:val="ConsPlusNormal"/>
              <w:jc w:val="center"/>
            </w:pPr>
            <w:r>
              <w:t>43,2</w:t>
            </w:r>
          </w:p>
        </w:tc>
        <w:tc>
          <w:tcPr>
            <w:tcW w:w="990" w:type="dxa"/>
          </w:tcPr>
          <w:p w:rsidR="001C21D3" w:rsidRDefault="001C21D3">
            <w:pPr>
              <w:pStyle w:val="ConsPlusNormal"/>
              <w:jc w:val="center"/>
            </w:pPr>
            <w:r>
              <w:t>48,8</w:t>
            </w:r>
          </w:p>
        </w:tc>
        <w:tc>
          <w:tcPr>
            <w:tcW w:w="990" w:type="dxa"/>
          </w:tcPr>
          <w:p w:rsidR="001C21D3" w:rsidRDefault="001C21D3">
            <w:pPr>
              <w:pStyle w:val="ConsPlusNormal"/>
              <w:jc w:val="center"/>
            </w:pPr>
            <w:r>
              <w:t>54,6</w:t>
            </w:r>
          </w:p>
        </w:tc>
        <w:tc>
          <w:tcPr>
            <w:tcW w:w="990" w:type="dxa"/>
          </w:tcPr>
          <w:p w:rsidR="001C21D3" w:rsidRDefault="001C21D3">
            <w:pPr>
              <w:pStyle w:val="ConsPlusNormal"/>
              <w:jc w:val="center"/>
            </w:pPr>
            <w:r>
              <w:t>61,5</w:t>
            </w:r>
          </w:p>
        </w:tc>
        <w:tc>
          <w:tcPr>
            <w:tcW w:w="989" w:type="dxa"/>
          </w:tcPr>
          <w:p w:rsidR="001C21D3" w:rsidRDefault="001C21D3">
            <w:pPr>
              <w:pStyle w:val="ConsPlusNormal"/>
              <w:jc w:val="center"/>
            </w:pPr>
            <w:r>
              <w:t>68,7</w:t>
            </w:r>
          </w:p>
        </w:tc>
        <w:tc>
          <w:tcPr>
            <w:tcW w:w="900" w:type="dxa"/>
          </w:tcPr>
          <w:p w:rsidR="001C21D3" w:rsidRDefault="001C21D3">
            <w:pPr>
              <w:pStyle w:val="ConsPlusNormal"/>
              <w:jc w:val="center"/>
            </w:pPr>
            <w:r>
              <w:t>77,2</w:t>
            </w:r>
          </w:p>
        </w:tc>
        <w:tc>
          <w:tcPr>
            <w:tcW w:w="984" w:type="dxa"/>
          </w:tcPr>
          <w:p w:rsidR="001C21D3" w:rsidRDefault="001C21D3">
            <w:pPr>
              <w:pStyle w:val="ConsPlusNormal"/>
              <w:jc w:val="center"/>
            </w:pPr>
            <w:r>
              <w:t>84,5</w:t>
            </w:r>
          </w:p>
        </w:tc>
        <w:tc>
          <w:tcPr>
            <w:tcW w:w="888" w:type="dxa"/>
          </w:tcPr>
          <w:p w:rsidR="001C21D3" w:rsidRDefault="001C21D3">
            <w:pPr>
              <w:pStyle w:val="ConsPlusNormal"/>
              <w:jc w:val="center"/>
            </w:pPr>
            <w:r>
              <w:t>106,8</w:t>
            </w:r>
          </w:p>
        </w:tc>
        <w:tc>
          <w:tcPr>
            <w:tcW w:w="1020" w:type="dxa"/>
            <w:tcBorders>
              <w:right w:val="nil"/>
            </w:tcBorders>
          </w:tcPr>
          <w:p w:rsidR="001C21D3" w:rsidRDefault="001C21D3">
            <w:pPr>
              <w:pStyle w:val="ConsPlusNormal"/>
              <w:jc w:val="center"/>
            </w:pPr>
            <w:r>
              <w:t>133,4</w:t>
            </w:r>
          </w:p>
        </w:tc>
      </w:tr>
      <w:tr w:rsidR="001C21D3">
        <w:tc>
          <w:tcPr>
            <w:tcW w:w="567" w:type="dxa"/>
            <w:vMerge w:val="restart"/>
            <w:tcBorders>
              <w:left w:val="nil"/>
              <w:bottom w:val="nil"/>
            </w:tcBorders>
          </w:tcPr>
          <w:p w:rsidR="001C21D3" w:rsidRDefault="001C21D3">
            <w:pPr>
              <w:pStyle w:val="ConsPlusNormal"/>
              <w:jc w:val="center"/>
            </w:pPr>
            <w:r>
              <w:t>3.</w:t>
            </w:r>
          </w:p>
        </w:tc>
        <w:tc>
          <w:tcPr>
            <w:tcW w:w="3118" w:type="dxa"/>
          </w:tcPr>
          <w:p w:rsidR="001C21D3" w:rsidRDefault="001C21D3">
            <w:pPr>
              <w:pStyle w:val="ConsPlusNormal"/>
              <w:jc w:val="both"/>
            </w:pPr>
            <w:r>
              <w:t>Обеспеченность населения:</w:t>
            </w:r>
          </w:p>
        </w:tc>
        <w:tc>
          <w:tcPr>
            <w:tcW w:w="1134" w:type="dxa"/>
          </w:tcPr>
          <w:p w:rsidR="001C21D3" w:rsidRDefault="001C21D3">
            <w:pPr>
              <w:pStyle w:val="ConsPlusNormal"/>
            </w:pPr>
          </w:p>
        </w:tc>
        <w:tc>
          <w:tcPr>
            <w:tcW w:w="947" w:type="dxa"/>
          </w:tcPr>
          <w:p w:rsidR="001C21D3" w:rsidRDefault="001C21D3">
            <w:pPr>
              <w:pStyle w:val="ConsPlusNormal"/>
            </w:pPr>
          </w:p>
        </w:tc>
        <w:tc>
          <w:tcPr>
            <w:tcW w:w="990" w:type="dxa"/>
          </w:tcPr>
          <w:p w:rsidR="001C21D3" w:rsidRDefault="001C21D3">
            <w:pPr>
              <w:pStyle w:val="ConsPlusNormal"/>
            </w:pPr>
          </w:p>
        </w:tc>
        <w:tc>
          <w:tcPr>
            <w:tcW w:w="990" w:type="dxa"/>
          </w:tcPr>
          <w:p w:rsidR="001C21D3" w:rsidRDefault="001C21D3">
            <w:pPr>
              <w:pStyle w:val="ConsPlusNormal"/>
            </w:pPr>
          </w:p>
        </w:tc>
        <w:tc>
          <w:tcPr>
            <w:tcW w:w="990" w:type="dxa"/>
          </w:tcPr>
          <w:p w:rsidR="001C21D3" w:rsidRDefault="001C21D3">
            <w:pPr>
              <w:pStyle w:val="ConsPlusNormal"/>
            </w:pPr>
          </w:p>
        </w:tc>
        <w:tc>
          <w:tcPr>
            <w:tcW w:w="989" w:type="dxa"/>
          </w:tcPr>
          <w:p w:rsidR="001C21D3" w:rsidRDefault="001C21D3">
            <w:pPr>
              <w:pStyle w:val="ConsPlusNormal"/>
            </w:pPr>
          </w:p>
        </w:tc>
        <w:tc>
          <w:tcPr>
            <w:tcW w:w="900" w:type="dxa"/>
          </w:tcPr>
          <w:p w:rsidR="001C21D3" w:rsidRDefault="001C21D3">
            <w:pPr>
              <w:pStyle w:val="ConsPlusNormal"/>
            </w:pPr>
          </w:p>
        </w:tc>
        <w:tc>
          <w:tcPr>
            <w:tcW w:w="984" w:type="dxa"/>
          </w:tcPr>
          <w:p w:rsidR="001C21D3" w:rsidRDefault="001C21D3">
            <w:pPr>
              <w:pStyle w:val="ConsPlusNormal"/>
            </w:pPr>
          </w:p>
        </w:tc>
        <w:tc>
          <w:tcPr>
            <w:tcW w:w="888" w:type="dxa"/>
          </w:tcPr>
          <w:p w:rsidR="001C21D3" w:rsidRDefault="001C21D3">
            <w:pPr>
              <w:pStyle w:val="ConsPlusNormal"/>
            </w:pPr>
          </w:p>
        </w:tc>
        <w:tc>
          <w:tcPr>
            <w:tcW w:w="1020" w:type="dxa"/>
            <w:tcBorders>
              <w:right w:val="nil"/>
            </w:tcBorders>
          </w:tcPr>
          <w:p w:rsidR="001C21D3" w:rsidRDefault="001C21D3">
            <w:pPr>
              <w:pStyle w:val="ConsPlusNormal"/>
            </w:pPr>
          </w:p>
        </w:tc>
      </w:tr>
      <w:tr w:rsidR="001C21D3">
        <w:tc>
          <w:tcPr>
            <w:tcW w:w="567" w:type="dxa"/>
            <w:vMerge/>
            <w:tcBorders>
              <w:left w:val="nil"/>
              <w:bottom w:val="nil"/>
            </w:tcBorders>
          </w:tcPr>
          <w:p w:rsidR="001C21D3" w:rsidRDefault="001C21D3"/>
        </w:tc>
        <w:tc>
          <w:tcPr>
            <w:tcW w:w="3118" w:type="dxa"/>
          </w:tcPr>
          <w:p w:rsidR="001C21D3" w:rsidRDefault="001C21D3">
            <w:pPr>
              <w:pStyle w:val="ConsPlusNormal"/>
              <w:jc w:val="both"/>
            </w:pPr>
            <w:r>
              <w:t xml:space="preserve">площадью стационарных </w:t>
            </w:r>
            <w:r>
              <w:lastRenderedPageBreak/>
              <w:t>торговых объектов на 1000 жителей</w:t>
            </w:r>
          </w:p>
        </w:tc>
        <w:tc>
          <w:tcPr>
            <w:tcW w:w="1134" w:type="dxa"/>
          </w:tcPr>
          <w:p w:rsidR="001C21D3" w:rsidRDefault="001C21D3">
            <w:pPr>
              <w:pStyle w:val="ConsPlusNormal"/>
              <w:jc w:val="center"/>
            </w:pPr>
            <w:r>
              <w:lastRenderedPageBreak/>
              <w:t>кв. метров</w:t>
            </w:r>
          </w:p>
        </w:tc>
        <w:tc>
          <w:tcPr>
            <w:tcW w:w="947" w:type="dxa"/>
          </w:tcPr>
          <w:p w:rsidR="001C21D3" w:rsidRDefault="001C21D3">
            <w:pPr>
              <w:pStyle w:val="ConsPlusNormal"/>
              <w:jc w:val="center"/>
            </w:pPr>
            <w:r>
              <w:t>595,0</w:t>
            </w:r>
          </w:p>
        </w:tc>
        <w:tc>
          <w:tcPr>
            <w:tcW w:w="990" w:type="dxa"/>
          </w:tcPr>
          <w:p w:rsidR="001C21D3" w:rsidRDefault="001C21D3">
            <w:pPr>
              <w:pStyle w:val="ConsPlusNormal"/>
              <w:jc w:val="center"/>
            </w:pPr>
            <w:r>
              <w:t>598,0</w:t>
            </w:r>
          </w:p>
        </w:tc>
        <w:tc>
          <w:tcPr>
            <w:tcW w:w="990" w:type="dxa"/>
          </w:tcPr>
          <w:p w:rsidR="001C21D3" w:rsidRDefault="001C21D3">
            <w:pPr>
              <w:pStyle w:val="ConsPlusNormal"/>
              <w:jc w:val="center"/>
            </w:pPr>
            <w:r>
              <w:t>602,0</w:t>
            </w:r>
          </w:p>
        </w:tc>
        <w:tc>
          <w:tcPr>
            <w:tcW w:w="990" w:type="dxa"/>
          </w:tcPr>
          <w:p w:rsidR="001C21D3" w:rsidRDefault="001C21D3">
            <w:pPr>
              <w:pStyle w:val="ConsPlusNormal"/>
              <w:jc w:val="center"/>
            </w:pPr>
            <w:r>
              <w:t>605,0</w:t>
            </w:r>
          </w:p>
        </w:tc>
        <w:tc>
          <w:tcPr>
            <w:tcW w:w="989" w:type="dxa"/>
          </w:tcPr>
          <w:p w:rsidR="001C21D3" w:rsidRDefault="001C21D3">
            <w:pPr>
              <w:pStyle w:val="ConsPlusNormal"/>
              <w:jc w:val="center"/>
            </w:pPr>
            <w:r>
              <w:t>609,0</w:t>
            </w:r>
          </w:p>
        </w:tc>
        <w:tc>
          <w:tcPr>
            <w:tcW w:w="900" w:type="dxa"/>
          </w:tcPr>
          <w:p w:rsidR="001C21D3" w:rsidRDefault="001C21D3">
            <w:pPr>
              <w:pStyle w:val="ConsPlusNormal"/>
              <w:jc w:val="center"/>
            </w:pPr>
            <w:r>
              <w:t>612,0</w:t>
            </w:r>
          </w:p>
        </w:tc>
        <w:tc>
          <w:tcPr>
            <w:tcW w:w="984" w:type="dxa"/>
          </w:tcPr>
          <w:p w:rsidR="001C21D3" w:rsidRDefault="001C21D3">
            <w:pPr>
              <w:pStyle w:val="ConsPlusNormal"/>
              <w:jc w:val="center"/>
            </w:pPr>
            <w:r>
              <w:t>615,0</w:t>
            </w:r>
          </w:p>
        </w:tc>
        <w:tc>
          <w:tcPr>
            <w:tcW w:w="888" w:type="dxa"/>
          </w:tcPr>
          <w:p w:rsidR="001C21D3" w:rsidRDefault="001C21D3">
            <w:pPr>
              <w:pStyle w:val="ConsPlusNormal"/>
              <w:jc w:val="center"/>
            </w:pPr>
            <w:r>
              <w:t>629,0</w:t>
            </w:r>
          </w:p>
        </w:tc>
        <w:tc>
          <w:tcPr>
            <w:tcW w:w="1020" w:type="dxa"/>
            <w:tcBorders>
              <w:right w:val="nil"/>
            </w:tcBorders>
          </w:tcPr>
          <w:p w:rsidR="001C21D3" w:rsidRDefault="001C21D3">
            <w:pPr>
              <w:pStyle w:val="ConsPlusNormal"/>
              <w:jc w:val="center"/>
            </w:pPr>
            <w:r>
              <w:t>642,0</w:t>
            </w:r>
          </w:p>
        </w:tc>
      </w:tr>
      <w:tr w:rsidR="001C21D3">
        <w:tblPrEx>
          <w:tblBorders>
            <w:insideH w:val="nil"/>
          </w:tblBorders>
        </w:tblPrEx>
        <w:tc>
          <w:tcPr>
            <w:tcW w:w="567" w:type="dxa"/>
            <w:vMerge/>
            <w:tcBorders>
              <w:left w:val="nil"/>
              <w:bottom w:val="nil"/>
            </w:tcBorders>
          </w:tcPr>
          <w:p w:rsidR="001C21D3" w:rsidRDefault="001C21D3"/>
        </w:tc>
        <w:tc>
          <w:tcPr>
            <w:tcW w:w="3118" w:type="dxa"/>
            <w:tcBorders>
              <w:bottom w:val="nil"/>
            </w:tcBorders>
          </w:tcPr>
          <w:p w:rsidR="001C21D3" w:rsidRDefault="001C21D3">
            <w:pPr>
              <w:pStyle w:val="ConsPlusNormal"/>
              <w:jc w:val="both"/>
            </w:pPr>
            <w:r>
              <w:t>площадью нестационарных торговых объектов на 10000 жителей</w:t>
            </w:r>
          </w:p>
        </w:tc>
        <w:tc>
          <w:tcPr>
            <w:tcW w:w="1134" w:type="dxa"/>
            <w:tcBorders>
              <w:bottom w:val="nil"/>
            </w:tcBorders>
          </w:tcPr>
          <w:p w:rsidR="001C21D3" w:rsidRDefault="001C21D3">
            <w:pPr>
              <w:pStyle w:val="ConsPlusNormal"/>
              <w:jc w:val="center"/>
            </w:pPr>
            <w:r>
              <w:t>единиц</w:t>
            </w:r>
          </w:p>
        </w:tc>
        <w:tc>
          <w:tcPr>
            <w:tcW w:w="947" w:type="dxa"/>
            <w:tcBorders>
              <w:bottom w:val="nil"/>
            </w:tcBorders>
          </w:tcPr>
          <w:p w:rsidR="001C21D3" w:rsidRDefault="001C21D3">
            <w:pPr>
              <w:pStyle w:val="ConsPlusNormal"/>
              <w:jc w:val="center"/>
            </w:pPr>
            <w:r>
              <w:t>8,7</w:t>
            </w:r>
          </w:p>
        </w:tc>
        <w:tc>
          <w:tcPr>
            <w:tcW w:w="990" w:type="dxa"/>
            <w:tcBorders>
              <w:bottom w:val="nil"/>
            </w:tcBorders>
          </w:tcPr>
          <w:p w:rsidR="001C21D3" w:rsidRDefault="001C21D3">
            <w:pPr>
              <w:pStyle w:val="ConsPlusNormal"/>
              <w:jc w:val="center"/>
            </w:pPr>
            <w:r>
              <w:t>8,8</w:t>
            </w:r>
          </w:p>
        </w:tc>
        <w:tc>
          <w:tcPr>
            <w:tcW w:w="990" w:type="dxa"/>
            <w:tcBorders>
              <w:bottom w:val="nil"/>
            </w:tcBorders>
          </w:tcPr>
          <w:p w:rsidR="001C21D3" w:rsidRDefault="001C21D3">
            <w:pPr>
              <w:pStyle w:val="ConsPlusNormal"/>
              <w:jc w:val="center"/>
            </w:pPr>
            <w:r>
              <w:t>8,9</w:t>
            </w:r>
          </w:p>
        </w:tc>
        <w:tc>
          <w:tcPr>
            <w:tcW w:w="990" w:type="dxa"/>
            <w:tcBorders>
              <w:bottom w:val="nil"/>
            </w:tcBorders>
          </w:tcPr>
          <w:p w:rsidR="001C21D3" w:rsidRDefault="001C21D3">
            <w:pPr>
              <w:pStyle w:val="ConsPlusNormal"/>
              <w:jc w:val="center"/>
            </w:pPr>
            <w:r>
              <w:t>9,0</w:t>
            </w:r>
          </w:p>
        </w:tc>
        <w:tc>
          <w:tcPr>
            <w:tcW w:w="989" w:type="dxa"/>
            <w:tcBorders>
              <w:bottom w:val="nil"/>
            </w:tcBorders>
          </w:tcPr>
          <w:p w:rsidR="001C21D3" w:rsidRDefault="001C21D3">
            <w:pPr>
              <w:pStyle w:val="ConsPlusNormal"/>
              <w:jc w:val="center"/>
            </w:pPr>
            <w:r>
              <w:t>9,0</w:t>
            </w:r>
          </w:p>
        </w:tc>
        <w:tc>
          <w:tcPr>
            <w:tcW w:w="900" w:type="dxa"/>
            <w:tcBorders>
              <w:bottom w:val="nil"/>
            </w:tcBorders>
          </w:tcPr>
          <w:p w:rsidR="001C21D3" w:rsidRDefault="001C21D3">
            <w:pPr>
              <w:pStyle w:val="ConsPlusNormal"/>
              <w:jc w:val="center"/>
            </w:pPr>
            <w:r>
              <w:t>9,1</w:t>
            </w:r>
          </w:p>
        </w:tc>
        <w:tc>
          <w:tcPr>
            <w:tcW w:w="984" w:type="dxa"/>
            <w:tcBorders>
              <w:bottom w:val="nil"/>
            </w:tcBorders>
          </w:tcPr>
          <w:p w:rsidR="001C21D3" w:rsidRDefault="001C21D3">
            <w:pPr>
              <w:pStyle w:val="ConsPlusNormal"/>
              <w:jc w:val="center"/>
            </w:pPr>
            <w:r>
              <w:t>9,1</w:t>
            </w:r>
          </w:p>
        </w:tc>
        <w:tc>
          <w:tcPr>
            <w:tcW w:w="888" w:type="dxa"/>
            <w:tcBorders>
              <w:bottom w:val="nil"/>
            </w:tcBorders>
          </w:tcPr>
          <w:p w:rsidR="001C21D3" w:rsidRDefault="001C21D3">
            <w:pPr>
              <w:pStyle w:val="ConsPlusNormal"/>
              <w:jc w:val="center"/>
            </w:pPr>
            <w:r>
              <w:t>9,4</w:t>
            </w:r>
          </w:p>
        </w:tc>
        <w:tc>
          <w:tcPr>
            <w:tcW w:w="1020" w:type="dxa"/>
            <w:tcBorders>
              <w:bottom w:val="nil"/>
              <w:right w:val="nil"/>
            </w:tcBorders>
          </w:tcPr>
          <w:p w:rsidR="001C21D3" w:rsidRDefault="001C21D3">
            <w:pPr>
              <w:pStyle w:val="ConsPlusNormal"/>
              <w:jc w:val="center"/>
            </w:pPr>
            <w:r>
              <w:t>9,6</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t xml:space="preserve">(п. 3 в ред. </w:t>
            </w:r>
            <w:hyperlink r:id="rId72" w:history="1">
              <w:r>
                <w:rPr>
                  <w:color w:val="0000FF"/>
                </w:rPr>
                <w:t>Постановления</w:t>
              </w:r>
            </w:hyperlink>
            <w:r>
              <w:t xml:space="preserve"> Кабинета Министров ЧР от 24.01.2020 N 28)</w:t>
            </w:r>
          </w:p>
        </w:tc>
      </w:tr>
      <w:tr w:rsidR="001C21D3">
        <w:tc>
          <w:tcPr>
            <w:tcW w:w="567" w:type="dxa"/>
            <w:tcBorders>
              <w:left w:val="nil"/>
            </w:tcBorders>
          </w:tcPr>
          <w:p w:rsidR="001C21D3" w:rsidRDefault="001C21D3">
            <w:pPr>
              <w:pStyle w:val="ConsPlusNormal"/>
              <w:jc w:val="center"/>
            </w:pPr>
            <w:r>
              <w:t>4.</w:t>
            </w:r>
          </w:p>
        </w:tc>
        <w:tc>
          <w:tcPr>
            <w:tcW w:w="3118" w:type="dxa"/>
          </w:tcPr>
          <w:p w:rsidR="001C21D3" w:rsidRDefault="001C21D3">
            <w:pPr>
              <w:pStyle w:val="ConsPlusNormal"/>
              <w:jc w:val="both"/>
            </w:pPr>
            <w:r>
              <w:t>Количество электронных терминалов для безналичных расчетов, установленных на объектах потребительского рынка</w:t>
            </w:r>
          </w:p>
        </w:tc>
        <w:tc>
          <w:tcPr>
            <w:tcW w:w="1134" w:type="dxa"/>
          </w:tcPr>
          <w:p w:rsidR="001C21D3" w:rsidRDefault="001C21D3">
            <w:pPr>
              <w:pStyle w:val="ConsPlusNormal"/>
              <w:jc w:val="center"/>
            </w:pPr>
            <w:r>
              <w:t>единиц</w:t>
            </w:r>
          </w:p>
        </w:tc>
        <w:tc>
          <w:tcPr>
            <w:tcW w:w="947" w:type="dxa"/>
          </w:tcPr>
          <w:p w:rsidR="001C21D3" w:rsidRDefault="001C21D3">
            <w:pPr>
              <w:pStyle w:val="ConsPlusNormal"/>
              <w:jc w:val="center"/>
            </w:pPr>
            <w:r>
              <w:t>22500</w:t>
            </w:r>
          </w:p>
        </w:tc>
        <w:tc>
          <w:tcPr>
            <w:tcW w:w="990" w:type="dxa"/>
          </w:tcPr>
          <w:p w:rsidR="001C21D3" w:rsidRDefault="001C21D3">
            <w:pPr>
              <w:pStyle w:val="ConsPlusNormal"/>
              <w:jc w:val="center"/>
            </w:pPr>
            <w:r>
              <w:t>23250</w:t>
            </w:r>
          </w:p>
        </w:tc>
        <w:tc>
          <w:tcPr>
            <w:tcW w:w="990" w:type="dxa"/>
          </w:tcPr>
          <w:p w:rsidR="001C21D3" w:rsidRDefault="001C21D3">
            <w:pPr>
              <w:pStyle w:val="ConsPlusNormal"/>
              <w:jc w:val="center"/>
            </w:pPr>
            <w:r>
              <w:t>24000</w:t>
            </w:r>
          </w:p>
        </w:tc>
        <w:tc>
          <w:tcPr>
            <w:tcW w:w="990" w:type="dxa"/>
          </w:tcPr>
          <w:p w:rsidR="001C21D3" w:rsidRDefault="001C21D3">
            <w:pPr>
              <w:pStyle w:val="ConsPlusNormal"/>
              <w:jc w:val="center"/>
            </w:pPr>
            <w:r>
              <w:t>24780</w:t>
            </w:r>
          </w:p>
        </w:tc>
        <w:tc>
          <w:tcPr>
            <w:tcW w:w="989" w:type="dxa"/>
          </w:tcPr>
          <w:p w:rsidR="001C21D3" w:rsidRDefault="001C21D3">
            <w:pPr>
              <w:pStyle w:val="ConsPlusNormal"/>
              <w:jc w:val="center"/>
            </w:pPr>
            <w:r>
              <w:t>25570</w:t>
            </w:r>
          </w:p>
        </w:tc>
        <w:tc>
          <w:tcPr>
            <w:tcW w:w="900" w:type="dxa"/>
          </w:tcPr>
          <w:p w:rsidR="001C21D3" w:rsidRDefault="001C21D3">
            <w:pPr>
              <w:pStyle w:val="ConsPlusNormal"/>
              <w:jc w:val="center"/>
            </w:pPr>
            <w:r>
              <w:t>26370</w:t>
            </w:r>
          </w:p>
        </w:tc>
        <w:tc>
          <w:tcPr>
            <w:tcW w:w="984" w:type="dxa"/>
          </w:tcPr>
          <w:p w:rsidR="001C21D3" w:rsidRDefault="001C21D3">
            <w:pPr>
              <w:pStyle w:val="ConsPlusNormal"/>
              <w:jc w:val="center"/>
            </w:pPr>
            <w:r>
              <w:t>27180</w:t>
            </w:r>
          </w:p>
        </w:tc>
        <w:tc>
          <w:tcPr>
            <w:tcW w:w="888" w:type="dxa"/>
          </w:tcPr>
          <w:p w:rsidR="001C21D3" w:rsidRDefault="001C21D3">
            <w:pPr>
              <w:pStyle w:val="ConsPlusNormal"/>
              <w:jc w:val="center"/>
            </w:pPr>
            <w:r>
              <w:t>31300</w:t>
            </w:r>
          </w:p>
        </w:tc>
        <w:tc>
          <w:tcPr>
            <w:tcW w:w="1020" w:type="dxa"/>
            <w:tcBorders>
              <w:right w:val="nil"/>
            </w:tcBorders>
          </w:tcPr>
          <w:p w:rsidR="001C21D3" w:rsidRDefault="001C21D3">
            <w:pPr>
              <w:pStyle w:val="ConsPlusNormal"/>
              <w:jc w:val="center"/>
            </w:pPr>
            <w:r>
              <w:t>35600</w:t>
            </w:r>
          </w:p>
        </w:tc>
      </w:tr>
      <w:tr w:rsidR="001C21D3">
        <w:tblPrEx>
          <w:tblBorders>
            <w:insideH w:val="nil"/>
          </w:tblBorders>
        </w:tblPrEx>
        <w:tc>
          <w:tcPr>
            <w:tcW w:w="567" w:type="dxa"/>
            <w:tcBorders>
              <w:left w:val="nil"/>
              <w:bottom w:val="nil"/>
            </w:tcBorders>
          </w:tcPr>
          <w:p w:rsidR="001C21D3" w:rsidRDefault="001C21D3">
            <w:pPr>
              <w:pStyle w:val="ConsPlusNormal"/>
              <w:jc w:val="center"/>
            </w:pPr>
            <w:r>
              <w:t>5.</w:t>
            </w:r>
          </w:p>
        </w:tc>
        <w:tc>
          <w:tcPr>
            <w:tcW w:w="3118" w:type="dxa"/>
            <w:tcBorders>
              <w:bottom w:val="nil"/>
            </w:tcBorders>
          </w:tcPr>
          <w:p w:rsidR="001C21D3" w:rsidRDefault="001C21D3">
            <w:pPr>
              <w:pStyle w:val="ConsPlusNormal"/>
              <w:jc w:val="both"/>
            </w:pPr>
            <w:r>
              <w:t>Создание новых рабочих мест на объектах потребительского рынка</w:t>
            </w:r>
          </w:p>
        </w:tc>
        <w:tc>
          <w:tcPr>
            <w:tcW w:w="1134" w:type="dxa"/>
            <w:tcBorders>
              <w:bottom w:val="nil"/>
            </w:tcBorders>
          </w:tcPr>
          <w:p w:rsidR="001C21D3" w:rsidRDefault="001C21D3">
            <w:pPr>
              <w:pStyle w:val="ConsPlusNormal"/>
              <w:jc w:val="center"/>
            </w:pPr>
            <w:r>
              <w:t>единиц</w:t>
            </w:r>
          </w:p>
        </w:tc>
        <w:tc>
          <w:tcPr>
            <w:tcW w:w="947" w:type="dxa"/>
            <w:tcBorders>
              <w:bottom w:val="nil"/>
            </w:tcBorders>
          </w:tcPr>
          <w:p w:rsidR="001C21D3" w:rsidRDefault="001C21D3">
            <w:pPr>
              <w:pStyle w:val="ConsPlusNormal"/>
              <w:jc w:val="center"/>
            </w:pPr>
            <w:r>
              <w:t>900</w:t>
            </w:r>
          </w:p>
        </w:tc>
        <w:tc>
          <w:tcPr>
            <w:tcW w:w="990" w:type="dxa"/>
            <w:tcBorders>
              <w:bottom w:val="nil"/>
            </w:tcBorders>
          </w:tcPr>
          <w:p w:rsidR="001C21D3" w:rsidRDefault="001C21D3">
            <w:pPr>
              <w:pStyle w:val="ConsPlusNormal"/>
              <w:jc w:val="center"/>
            </w:pPr>
            <w:r>
              <w:t>900</w:t>
            </w:r>
          </w:p>
        </w:tc>
        <w:tc>
          <w:tcPr>
            <w:tcW w:w="990" w:type="dxa"/>
            <w:tcBorders>
              <w:bottom w:val="nil"/>
            </w:tcBorders>
          </w:tcPr>
          <w:p w:rsidR="001C21D3" w:rsidRDefault="001C21D3">
            <w:pPr>
              <w:pStyle w:val="ConsPlusNormal"/>
              <w:jc w:val="center"/>
            </w:pPr>
            <w:r>
              <w:t>809</w:t>
            </w:r>
          </w:p>
        </w:tc>
        <w:tc>
          <w:tcPr>
            <w:tcW w:w="990" w:type="dxa"/>
            <w:tcBorders>
              <w:bottom w:val="nil"/>
            </w:tcBorders>
          </w:tcPr>
          <w:p w:rsidR="001C21D3" w:rsidRDefault="001C21D3">
            <w:pPr>
              <w:pStyle w:val="ConsPlusNormal"/>
              <w:jc w:val="center"/>
            </w:pPr>
            <w:r>
              <w:t>808</w:t>
            </w:r>
          </w:p>
        </w:tc>
        <w:tc>
          <w:tcPr>
            <w:tcW w:w="989" w:type="dxa"/>
            <w:tcBorders>
              <w:bottom w:val="nil"/>
            </w:tcBorders>
          </w:tcPr>
          <w:p w:rsidR="001C21D3" w:rsidRDefault="001C21D3">
            <w:pPr>
              <w:pStyle w:val="ConsPlusNormal"/>
              <w:jc w:val="center"/>
            </w:pPr>
            <w:r>
              <w:t>807</w:t>
            </w:r>
          </w:p>
        </w:tc>
        <w:tc>
          <w:tcPr>
            <w:tcW w:w="900" w:type="dxa"/>
            <w:tcBorders>
              <w:bottom w:val="nil"/>
            </w:tcBorders>
          </w:tcPr>
          <w:p w:rsidR="001C21D3" w:rsidRDefault="001C21D3">
            <w:pPr>
              <w:pStyle w:val="ConsPlusNormal"/>
              <w:jc w:val="center"/>
            </w:pPr>
            <w:r>
              <w:t>806</w:t>
            </w:r>
          </w:p>
        </w:tc>
        <w:tc>
          <w:tcPr>
            <w:tcW w:w="984" w:type="dxa"/>
            <w:tcBorders>
              <w:bottom w:val="nil"/>
            </w:tcBorders>
          </w:tcPr>
          <w:p w:rsidR="001C21D3" w:rsidRDefault="001C21D3">
            <w:pPr>
              <w:pStyle w:val="ConsPlusNormal"/>
              <w:jc w:val="center"/>
            </w:pPr>
            <w:r>
              <w:t>805</w:t>
            </w:r>
          </w:p>
        </w:tc>
        <w:tc>
          <w:tcPr>
            <w:tcW w:w="888" w:type="dxa"/>
            <w:tcBorders>
              <w:bottom w:val="nil"/>
            </w:tcBorders>
          </w:tcPr>
          <w:p w:rsidR="001C21D3" w:rsidRDefault="001C21D3">
            <w:pPr>
              <w:pStyle w:val="ConsPlusNormal"/>
              <w:jc w:val="center"/>
            </w:pPr>
            <w:r>
              <w:t>800</w:t>
            </w:r>
          </w:p>
        </w:tc>
        <w:tc>
          <w:tcPr>
            <w:tcW w:w="1020" w:type="dxa"/>
            <w:tcBorders>
              <w:bottom w:val="nil"/>
              <w:right w:val="nil"/>
            </w:tcBorders>
          </w:tcPr>
          <w:p w:rsidR="001C21D3" w:rsidRDefault="001C21D3">
            <w:pPr>
              <w:pStyle w:val="ConsPlusNormal"/>
              <w:jc w:val="center"/>
            </w:pPr>
            <w:r>
              <w:t>794</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t xml:space="preserve">(п. 5 в ред. </w:t>
            </w:r>
            <w:hyperlink r:id="rId73" w:history="1">
              <w:r>
                <w:rPr>
                  <w:color w:val="0000FF"/>
                </w:rPr>
                <w:t>Постановления</w:t>
              </w:r>
            </w:hyperlink>
            <w:r>
              <w:t xml:space="preserve"> Кабинета Министров ЧР от 24.01.2020 N 28)</w:t>
            </w:r>
          </w:p>
        </w:tc>
      </w:tr>
      <w:tr w:rsidR="001C21D3">
        <w:tc>
          <w:tcPr>
            <w:tcW w:w="567" w:type="dxa"/>
            <w:tcBorders>
              <w:left w:val="nil"/>
            </w:tcBorders>
          </w:tcPr>
          <w:p w:rsidR="001C21D3" w:rsidRDefault="001C21D3">
            <w:pPr>
              <w:pStyle w:val="ConsPlusNormal"/>
              <w:jc w:val="center"/>
            </w:pPr>
            <w:r>
              <w:t>6.</w:t>
            </w:r>
          </w:p>
        </w:tc>
        <w:tc>
          <w:tcPr>
            <w:tcW w:w="3118" w:type="dxa"/>
          </w:tcPr>
          <w:p w:rsidR="001C21D3" w:rsidRDefault="001C21D3">
            <w:pPr>
              <w:pStyle w:val="ConsPlusNormal"/>
              <w:jc w:val="both"/>
            </w:pPr>
            <w:r>
              <w:t>Среднемесячная заработная плата одного работника в сфере оптовой и розничной торговли</w:t>
            </w:r>
          </w:p>
        </w:tc>
        <w:tc>
          <w:tcPr>
            <w:tcW w:w="1134" w:type="dxa"/>
          </w:tcPr>
          <w:p w:rsidR="001C21D3" w:rsidRDefault="001C21D3">
            <w:pPr>
              <w:pStyle w:val="ConsPlusNormal"/>
              <w:jc w:val="center"/>
            </w:pPr>
            <w:r>
              <w:t>рублей</w:t>
            </w:r>
          </w:p>
        </w:tc>
        <w:tc>
          <w:tcPr>
            <w:tcW w:w="947" w:type="dxa"/>
          </w:tcPr>
          <w:p w:rsidR="001C21D3" w:rsidRDefault="001C21D3">
            <w:pPr>
              <w:pStyle w:val="ConsPlusNormal"/>
              <w:jc w:val="center"/>
            </w:pPr>
            <w:r>
              <w:t>24800,2</w:t>
            </w:r>
          </w:p>
        </w:tc>
        <w:tc>
          <w:tcPr>
            <w:tcW w:w="990" w:type="dxa"/>
          </w:tcPr>
          <w:p w:rsidR="001C21D3" w:rsidRDefault="001C21D3">
            <w:pPr>
              <w:pStyle w:val="ConsPlusNormal"/>
              <w:jc w:val="center"/>
            </w:pPr>
            <w:r>
              <w:t>26883,4</w:t>
            </w:r>
          </w:p>
        </w:tc>
        <w:tc>
          <w:tcPr>
            <w:tcW w:w="990" w:type="dxa"/>
          </w:tcPr>
          <w:p w:rsidR="001C21D3" w:rsidRDefault="001C21D3">
            <w:pPr>
              <w:pStyle w:val="ConsPlusNormal"/>
              <w:jc w:val="center"/>
            </w:pPr>
            <w:r>
              <w:t>29168,5</w:t>
            </w:r>
          </w:p>
        </w:tc>
        <w:tc>
          <w:tcPr>
            <w:tcW w:w="990" w:type="dxa"/>
          </w:tcPr>
          <w:p w:rsidR="001C21D3" w:rsidRDefault="001C21D3">
            <w:pPr>
              <w:pStyle w:val="ConsPlusNormal"/>
              <w:jc w:val="center"/>
            </w:pPr>
            <w:r>
              <w:t>31327,0</w:t>
            </w:r>
          </w:p>
        </w:tc>
        <w:tc>
          <w:tcPr>
            <w:tcW w:w="989" w:type="dxa"/>
          </w:tcPr>
          <w:p w:rsidR="001C21D3" w:rsidRDefault="001C21D3">
            <w:pPr>
              <w:pStyle w:val="ConsPlusNormal"/>
              <w:jc w:val="center"/>
            </w:pPr>
            <w:r>
              <w:t>33394,6</w:t>
            </w:r>
          </w:p>
        </w:tc>
        <w:tc>
          <w:tcPr>
            <w:tcW w:w="900" w:type="dxa"/>
          </w:tcPr>
          <w:p w:rsidR="001C21D3" w:rsidRDefault="001C21D3">
            <w:pPr>
              <w:pStyle w:val="ConsPlusNormal"/>
              <w:jc w:val="center"/>
            </w:pPr>
            <w:r>
              <w:t>35498,4</w:t>
            </w:r>
          </w:p>
        </w:tc>
        <w:tc>
          <w:tcPr>
            <w:tcW w:w="984" w:type="dxa"/>
          </w:tcPr>
          <w:p w:rsidR="001C21D3" w:rsidRDefault="001C21D3">
            <w:pPr>
              <w:pStyle w:val="ConsPlusNormal"/>
              <w:jc w:val="center"/>
            </w:pPr>
            <w:r>
              <w:t>37947,8</w:t>
            </w:r>
          </w:p>
        </w:tc>
        <w:tc>
          <w:tcPr>
            <w:tcW w:w="888" w:type="dxa"/>
          </w:tcPr>
          <w:p w:rsidR="001C21D3" w:rsidRDefault="001C21D3">
            <w:pPr>
              <w:pStyle w:val="ConsPlusNormal"/>
              <w:jc w:val="center"/>
            </w:pPr>
            <w:r>
              <w:t>52283,6</w:t>
            </w:r>
          </w:p>
        </w:tc>
        <w:tc>
          <w:tcPr>
            <w:tcW w:w="1020" w:type="dxa"/>
            <w:tcBorders>
              <w:right w:val="nil"/>
            </w:tcBorders>
          </w:tcPr>
          <w:p w:rsidR="001C21D3" w:rsidRDefault="001C21D3">
            <w:pPr>
              <w:pStyle w:val="ConsPlusNormal"/>
              <w:jc w:val="center"/>
            </w:pPr>
            <w:r>
              <w:t>74709,5</w:t>
            </w:r>
          </w:p>
        </w:tc>
      </w:tr>
      <w:tr w:rsidR="001C21D3">
        <w:tblPrEx>
          <w:tblBorders>
            <w:insideH w:val="nil"/>
          </w:tblBorders>
        </w:tblPrEx>
        <w:tc>
          <w:tcPr>
            <w:tcW w:w="567" w:type="dxa"/>
            <w:tcBorders>
              <w:left w:val="nil"/>
              <w:bottom w:val="nil"/>
            </w:tcBorders>
          </w:tcPr>
          <w:p w:rsidR="001C21D3" w:rsidRDefault="001C21D3">
            <w:pPr>
              <w:pStyle w:val="ConsPlusNormal"/>
              <w:jc w:val="center"/>
            </w:pPr>
            <w:r>
              <w:t>7.</w:t>
            </w:r>
          </w:p>
        </w:tc>
        <w:tc>
          <w:tcPr>
            <w:tcW w:w="3118" w:type="dxa"/>
            <w:tcBorders>
              <w:bottom w:val="nil"/>
            </w:tcBorders>
          </w:tcPr>
          <w:p w:rsidR="001C21D3" w:rsidRDefault="001C21D3">
            <w:pPr>
              <w:pStyle w:val="ConsPlusNormal"/>
              <w:jc w:val="both"/>
            </w:pPr>
            <w:r>
              <w:t>Введение новых объектов потребительского рынка</w:t>
            </w:r>
          </w:p>
        </w:tc>
        <w:tc>
          <w:tcPr>
            <w:tcW w:w="1134" w:type="dxa"/>
            <w:tcBorders>
              <w:bottom w:val="nil"/>
            </w:tcBorders>
          </w:tcPr>
          <w:p w:rsidR="001C21D3" w:rsidRDefault="001C21D3">
            <w:pPr>
              <w:pStyle w:val="ConsPlusNormal"/>
              <w:jc w:val="center"/>
            </w:pPr>
            <w:r>
              <w:t>единиц</w:t>
            </w:r>
          </w:p>
        </w:tc>
        <w:tc>
          <w:tcPr>
            <w:tcW w:w="947" w:type="dxa"/>
            <w:tcBorders>
              <w:bottom w:val="nil"/>
            </w:tcBorders>
          </w:tcPr>
          <w:p w:rsidR="001C21D3" w:rsidRDefault="001C21D3">
            <w:pPr>
              <w:pStyle w:val="ConsPlusNormal"/>
              <w:jc w:val="center"/>
            </w:pPr>
            <w:r>
              <w:t>270</w:t>
            </w:r>
          </w:p>
        </w:tc>
        <w:tc>
          <w:tcPr>
            <w:tcW w:w="990" w:type="dxa"/>
            <w:tcBorders>
              <w:bottom w:val="nil"/>
            </w:tcBorders>
          </w:tcPr>
          <w:p w:rsidR="001C21D3" w:rsidRDefault="001C21D3">
            <w:pPr>
              <w:pStyle w:val="ConsPlusNormal"/>
              <w:jc w:val="center"/>
            </w:pPr>
            <w:r>
              <w:t>270</w:t>
            </w:r>
          </w:p>
        </w:tc>
        <w:tc>
          <w:tcPr>
            <w:tcW w:w="990" w:type="dxa"/>
            <w:tcBorders>
              <w:bottom w:val="nil"/>
            </w:tcBorders>
          </w:tcPr>
          <w:p w:rsidR="001C21D3" w:rsidRDefault="001C21D3">
            <w:pPr>
              <w:pStyle w:val="ConsPlusNormal"/>
              <w:jc w:val="center"/>
            </w:pPr>
            <w:r>
              <w:t>269</w:t>
            </w:r>
          </w:p>
        </w:tc>
        <w:tc>
          <w:tcPr>
            <w:tcW w:w="990" w:type="dxa"/>
            <w:tcBorders>
              <w:bottom w:val="nil"/>
            </w:tcBorders>
          </w:tcPr>
          <w:p w:rsidR="001C21D3" w:rsidRDefault="001C21D3">
            <w:pPr>
              <w:pStyle w:val="ConsPlusNormal"/>
              <w:jc w:val="center"/>
            </w:pPr>
            <w:r>
              <w:t>269</w:t>
            </w:r>
          </w:p>
        </w:tc>
        <w:tc>
          <w:tcPr>
            <w:tcW w:w="989" w:type="dxa"/>
            <w:tcBorders>
              <w:bottom w:val="nil"/>
            </w:tcBorders>
          </w:tcPr>
          <w:p w:rsidR="001C21D3" w:rsidRDefault="001C21D3">
            <w:pPr>
              <w:pStyle w:val="ConsPlusNormal"/>
              <w:jc w:val="center"/>
            </w:pPr>
            <w:r>
              <w:t>268</w:t>
            </w:r>
          </w:p>
        </w:tc>
        <w:tc>
          <w:tcPr>
            <w:tcW w:w="900" w:type="dxa"/>
            <w:tcBorders>
              <w:bottom w:val="nil"/>
            </w:tcBorders>
          </w:tcPr>
          <w:p w:rsidR="001C21D3" w:rsidRDefault="001C21D3">
            <w:pPr>
              <w:pStyle w:val="ConsPlusNormal"/>
              <w:jc w:val="center"/>
            </w:pPr>
            <w:r>
              <w:t>268</w:t>
            </w:r>
          </w:p>
        </w:tc>
        <w:tc>
          <w:tcPr>
            <w:tcW w:w="984" w:type="dxa"/>
            <w:tcBorders>
              <w:bottom w:val="nil"/>
            </w:tcBorders>
          </w:tcPr>
          <w:p w:rsidR="001C21D3" w:rsidRDefault="001C21D3">
            <w:pPr>
              <w:pStyle w:val="ConsPlusNormal"/>
              <w:jc w:val="center"/>
            </w:pPr>
            <w:r>
              <w:t>267</w:t>
            </w:r>
          </w:p>
        </w:tc>
        <w:tc>
          <w:tcPr>
            <w:tcW w:w="888" w:type="dxa"/>
            <w:tcBorders>
              <w:bottom w:val="nil"/>
            </w:tcBorders>
          </w:tcPr>
          <w:p w:rsidR="001C21D3" w:rsidRDefault="001C21D3">
            <w:pPr>
              <w:pStyle w:val="ConsPlusNormal"/>
              <w:jc w:val="center"/>
            </w:pPr>
            <w:r>
              <w:t>264</w:t>
            </w:r>
          </w:p>
        </w:tc>
        <w:tc>
          <w:tcPr>
            <w:tcW w:w="1020" w:type="dxa"/>
            <w:tcBorders>
              <w:bottom w:val="nil"/>
              <w:right w:val="nil"/>
            </w:tcBorders>
          </w:tcPr>
          <w:p w:rsidR="001C21D3" w:rsidRDefault="001C21D3">
            <w:pPr>
              <w:pStyle w:val="ConsPlusNormal"/>
              <w:jc w:val="center"/>
            </w:pPr>
            <w:r>
              <w:t>261</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t xml:space="preserve">(п. 7 в ред. </w:t>
            </w:r>
            <w:hyperlink r:id="rId74" w:history="1">
              <w:r>
                <w:rPr>
                  <w:color w:val="0000FF"/>
                </w:rPr>
                <w:t>Постановления</w:t>
              </w:r>
            </w:hyperlink>
            <w:r>
              <w:t xml:space="preserve"> Кабинета Министров ЧР от 24.01.2020 N 28)</w:t>
            </w:r>
          </w:p>
        </w:tc>
      </w:tr>
      <w:tr w:rsidR="001C21D3">
        <w:tc>
          <w:tcPr>
            <w:tcW w:w="567" w:type="dxa"/>
            <w:tcBorders>
              <w:left w:val="nil"/>
            </w:tcBorders>
          </w:tcPr>
          <w:p w:rsidR="001C21D3" w:rsidRDefault="001C21D3">
            <w:pPr>
              <w:pStyle w:val="ConsPlusNormal"/>
              <w:jc w:val="center"/>
            </w:pPr>
            <w:r>
              <w:t>8.</w:t>
            </w:r>
          </w:p>
        </w:tc>
        <w:tc>
          <w:tcPr>
            <w:tcW w:w="3118" w:type="dxa"/>
          </w:tcPr>
          <w:p w:rsidR="001C21D3" w:rsidRDefault="001C21D3">
            <w:pPr>
              <w:pStyle w:val="ConsPlusNormal"/>
              <w:jc w:val="both"/>
            </w:pPr>
            <w:r>
              <w:t xml:space="preserve">Удельный вес предприятий торговли и общественного питания, не соответствующих национальным стандартам Российской Федерации и </w:t>
            </w:r>
            <w:r>
              <w:lastRenderedPageBreak/>
              <w:t>техническим регламентам</w:t>
            </w:r>
          </w:p>
        </w:tc>
        <w:tc>
          <w:tcPr>
            <w:tcW w:w="1134" w:type="dxa"/>
          </w:tcPr>
          <w:p w:rsidR="001C21D3" w:rsidRDefault="001C21D3">
            <w:pPr>
              <w:pStyle w:val="ConsPlusNormal"/>
              <w:jc w:val="center"/>
            </w:pPr>
            <w:r>
              <w:lastRenderedPageBreak/>
              <w:t>%</w:t>
            </w:r>
          </w:p>
        </w:tc>
        <w:tc>
          <w:tcPr>
            <w:tcW w:w="947" w:type="dxa"/>
          </w:tcPr>
          <w:p w:rsidR="001C21D3" w:rsidRDefault="001C21D3">
            <w:pPr>
              <w:pStyle w:val="ConsPlusNormal"/>
              <w:jc w:val="center"/>
            </w:pPr>
            <w:r>
              <w:t>25,0</w:t>
            </w:r>
          </w:p>
        </w:tc>
        <w:tc>
          <w:tcPr>
            <w:tcW w:w="990" w:type="dxa"/>
          </w:tcPr>
          <w:p w:rsidR="001C21D3" w:rsidRDefault="001C21D3">
            <w:pPr>
              <w:pStyle w:val="ConsPlusNormal"/>
              <w:jc w:val="center"/>
            </w:pPr>
            <w:r>
              <w:t>24,5</w:t>
            </w:r>
          </w:p>
        </w:tc>
        <w:tc>
          <w:tcPr>
            <w:tcW w:w="990" w:type="dxa"/>
          </w:tcPr>
          <w:p w:rsidR="001C21D3" w:rsidRDefault="001C21D3">
            <w:pPr>
              <w:pStyle w:val="ConsPlusNormal"/>
              <w:jc w:val="center"/>
            </w:pPr>
            <w:r>
              <w:t>24,0</w:t>
            </w:r>
          </w:p>
        </w:tc>
        <w:tc>
          <w:tcPr>
            <w:tcW w:w="990" w:type="dxa"/>
          </w:tcPr>
          <w:p w:rsidR="001C21D3" w:rsidRDefault="001C21D3">
            <w:pPr>
              <w:pStyle w:val="ConsPlusNormal"/>
              <w:jc w:val="center"/>
            </w:pPr>
            <w:r>
              <w:t>23,5</w:t>
            </w:r>
          </w:p>
        </w:tc>
        <w:tc>
          <w:tcPr>
            <w:tcW w:w="989" w:type="dxa"/>
          </w:tcPr>
          <w:p w:rsidR="001C21D3" w:rsidRDefault="001C21D3">
            <w:pPr>
              <w:pStyle w:val="ConsPlusNormal"/>
              <w:jc w:val="center"/>
            </w:pPr>
            <w:r>
              <w:t>23,0</w:t>
            </w:r>
          </w:p>
        </w:tc>
        <w:tc>
          <w:tcPr>
            <w:tcW w:w="900" w:type="dxa"/>
          </w:tcPr>
          <w:p w:rsidR="001C21D3" w:rsidRDefault="001C21D3">
            <w:pPr>
              <w:pStyle w:val="ConsPlusNormal"/>
              <w:jc w:val="center"/>
            </w:pPr>
            <w:r>
              <w:t>22,5</w:t>
            </w:r>
          </w:p>
        </w:tc>
        <w:tc>
          <w:tcPr>
            <w:tcW w:w="984" w:type="dxa"/>
          </w:tcPr>
          <w:p w:rsidR="001C21D3" w:rsidRDefault="001C21D3">
            <w:pPr>
              <w:pStyle w:val="ConsPlusNormal"/>
              <w:jc w:val="center"/>
            </w:pPr>
            <w:r>
              <w:t>22,0</w:t>
            </w:r>
          </w:p>
        </w:tc>
        <w:tc>
          <w:tcPr>
            <w:tcW w:w="888" w:type="dxa"/>
          </w:tcPr>
          <w:p w:rsidR="001C21D3" w:rsidRDefault="001C21D3">
            <w:pPr>
              <w:pStyle w:val="ConsPlusNormal"/>
              <w:jc w:val="center"/>
            </w:pPr>
            <w:r>
              <w:t>20,0</w:t>
            </w:r>
          </w:p>
        </w:tc>
        <w:tc>
          <w:tcPr>
            <w:tcW w:w="1020" w:type="dxa"/>
            <w:tcBorders>
              <w:right w:val="nil"/>
            </w:tcBorders>
          </w:tcPr>
          <w:p w:rsidR="001C21D3" w:rsidRDefault="001C21D3">
            <w:pPr>
              <w:pStyle w:val="ConsPlusNormal"/>
              <w:jc w:val="center"/>
            </w:pPr>
            <w:r>
              <w:t>18,0</w:t>
            </w:r>
          </w:p>
        </w:tc>
      </w:tr>
      <w:tr w:rsidR="001C21D3">
        <w:tc>
          <w:tcPr>
            <w:tcW w:w="567" w:type="dxa"/>
            <w:tcBorders>
              <w:left w:val="nil"/>
            </w:tcBorders>
          </w:tcPr>
          <w:p w:rsidR="001C21D3" w:rsidRDefault="001C21D3">
            <w:pPr>
              <w:pStyle w:val="ConsPlusNormal"/>
              <w:jc w:val="center"/>
            </w:pPr>
            <w:r>
              <w:lastRenderedPageBreak/>
              <w:t>9.</w:t>
            </w:r>
          </w:p>
        </w:tc>
        <w:tc>
          <w:tcPr>
            <w:tcW w:w="3118" w:type="dxa"/>
          </w:tcPr>
          <w:p w:rsidR="001C21D3" w:rsidRDefault="001C21D3">
            <w:pPr>
              <w:pStyle w:val="ConsPlusNormal"/>
              <w:jc w:val="both"/>
            </w:pPr>
            <w:r>
              <w:t>Количество обращений населения по вопросам нарушения прав потребителей</w:t>
            </w:r>
          </w:p>
        </w:tc>
        <w:tc>
          <w:tcPr>
            <w:tcW w:w="1134" w:type="dxa"/>
          </w:tcPr>
          <w:p w:rsidR="001C21D3" w:rsidRDefault="001C21D3">
            <w:pPr>
              <w:pStyle w:val="ConsPlusNormal"/>
              <w:jc w:val="center"/>
            </w:pPr>
            <w:r>
              <w:t>единиц</w:t>
            </w:r>
          </w:p>
        </w:tc>
        <w:tc>
          <w:tcPr>
            <w:tcW w:w="947" w:type="dxa"/>
          </w:tcPr>
          <w:p w:rsidR="001C21D3" w:rsidRDefault="001C21D3">
            <w:pPr>
              <w:pStyle w:val="ConsPlusNormal"/>
              <w:jc w:val="center"/>
            </w:pPr>
            <w:r>
              <w:t>1390</w:t>
            </w:r>
          </w:p>
        </w:tc>
        <w:tc>
          <w:tcPr>
            <w:tcW w:w="990" w:type="dxa"/>
          </w:tcPr>
          <w:p w:rsidR="001C21D3" w:rsidRDefault="001C21D3">
            <w:pPr>
              <w:pStyle w:val="ConsPlusNormal"/>
              <w:jc w:val="center"/>
            </w:pPr>
            <w:r>
              <w:t>1385</w:t>
            </w:r>
          </w:p>
        </w:tc>
        <w:tc>
          <w:tcPr>
            <w:tcW w:w="990" w:type="dxa"/>
          </w:tcPr>
          <w:p w:rsidR="001C21D3" w:rsidRDefault="001C21D3">
            <w:pPr>
              <w:pStyle w:val="ConsPlusNormal"/>
              <w:jc w:val="center"/>
            </w:pPr>
            <w:r>
              <w:t>1380</w:t>
            </w:r>
          </w:p>
        </w:tc>
        <w:tc>
          <w:tcPr>
            <w:tcW w:w="990" w:type="dxa"/>
          </w:tcPr>
          <w:p w:rsidR="001C21D3" w:rsidRDefault="001C21D3">
            <w:pPr>
              <w:pStyle w:val="ConsPlusNormal"/>
              <w:jc w:val="center"/>
            </w:pPr>
            <w:r>
              <w:t>1375</w:t>
            </w:r>
          </w:p>
        </w:tc>
        <w:tc>
          <w:tcPr>
            <w:tcW w:w="989" w:type="dxa"/>
          </w:tcPr>
          <w:p w:rsidR="001C21D3" w:rsidRDefault="001C21D3">
            <w:pPr>
              <w:pStyle w:val="ConsPlusNormal"/>
              <w:jc w:val="center"/>
            </w:pPr>
            <w:r>
              <w:t>1370</w:t>
            </w:r>
          </w:p>
        </w:tc>
        <w:tc>
          <w:tcPr>
            <w:tcW w:w="900" w:type="dxa"/>
          </w:tcPr>
          <w:p w:rsidR="001C21D3" w:rsidRDefault="001C21D3">
            <w:pPr>
              <w:pStyle w:val="ConsPlusNormal"/>
              <w:jc w:val="center"/>
            </w:pPr>
            <w:r>
              <w:t>1368</w:t>
            </w:r>
          </w:p>
        </w:tc>
        <w:tc>
          <w:tcPr>
            <w:tcW w:w="984" w:type="dxa"/>
          </w:tcPr>
          <w:p w:rsidR="001C21D3" w:rsidRDefault="001C21D3">
            <w:pPr>
              <w:pStyle w:val="ConsPlusNormal"/>
              <w:jc w:val="center"/>
            </w:pPr>
            <w:r>
              <w:t>1365</w:t>
            </w:r>
          </w:p>
        </w:tc>
        <w:tc>
          <w:tcPr>
            <w:tcW w:w="888" w:type="dxa"/>
          </w:tcPr>
          <w:p w:rsidR="001C21D3" w:rsidRDefault="001C21D3">
            <w:pPr>
              <w:pStyle w:val="ConsPlusNormal"/>
              <w:jc w:val="center"/>
            </w:pPr>
            <w:r>
              <w:t>1360</w:t>
            </w:r>
          </w:p>
        </w:tc>
        <w:tc>
          <w:tcPr>
            <w:tcW w:w="1020" w:type="dxa"/>
            <w:tcBorders>
              <w:right w:val="nil"/>
            </w:tcBorders>
          </w:tcPr>
          <w:p w:rsidR="001C21D3" w:rsidRDefault="001C21D3">
            <w:pPr>
              <w:pStyle w:val="ConsPlusNormal"/>
              <w:jc w:val="center"/>
            </w:pPr>
            <w:r>
              <w:t>1350</w:t>
            </w:r>
          </w:p>
        </w:tc>
      </w:tr>
      <w:tr w:rsidR="001C21D3">
        <w:tc>
          <w:tcPr>
            <w:tcW w:w="13517" w:type="dxa"/>
            <w:gridSpan w:val="12"/>
            <w:tcBorders>
              <w:left w:val="nil"/>
              <w:right w:val="nil"/>
            </w:tcBorders>
          </w:tcPr>
          <w:p w:rsidR="001C21D3" w:rsidRDefault="001C21D3">
            <w:pPr>
              <w:pStyle w:val="ConsPlusNormal"/>
              <w:jc w:val="center"/>
              <w:outlineLvl w:val="2"/>
            </w:pPr>
            <w:r>
              <w:t>Подпрограмма "Содействие развитию внешнеэкономической деятельности"</w:t>
            </w:r>
          </w:p>
        </w:tc>
      </w:tr>
      <w:tr w:rsidR="001C21D3">
        <w:tc>
          <w:tcPr>
            <w:tcW w:w="567" w:type="dxa"/>
            <w:tcBorders>
              <w:left w:val="nil"/>
            </w:tcBorders>
          </w:tcPr>
          <w:p w:rsidR="001C21D3" w:rsidRDefault="001C21D3">
            <w:pPr>
              <w:pStyle w:val="ConsPlusNormal"/>
              <w:jc w:val="center"/>
            </w:pPr>
            <w:r>
              <w:t>1.</w:t>
            </w:r>
          </w:p>
        </w:tc>
        <w:tc>
          <w:tcPr>
            <w:tcW w:w="3118" w:type="dxa"/>
          </w:tcPr>
          <w:p w:rsidR="001C21D3" w:rsidRDefault="001C21D3">
            <w:pPr>
              <w:pStyle w:val="ConsPlusNormal"/>
              <w:jc w:val="both"/>
            </w:pPr>
            <w:r>
              <w:t>Экспорт товаров</w:t>
            </w:r>
          </w:p>
        </w:tc>
        <w:tc>
          <w:tcPr>
            <w:tcW w:w="1134" w:type="dxa"/>
          </w:tcPr>
          <w:p w:rsidR="001C21D3" w:rsidRDefault="001C21D3">
            <w:pPr>
              <w:pStyle w:val="ConsPlusNormal"/>
              <w:jc w:val="center"/>
            </w:pPr>
            <w:r>
              <w:t>млн. долларов США</w:t>
            </w:r>
          </w:p>
        </w:tc>
        <w:tc>
          <w:tcPr>
            <w:tcW w:w="947" w:type="dxa"/>
          </w:tcPr>
          <w:p w:rsidR="001C21D3" w:rsidRDefault="001C21D3">
            <w:pPr>
              <w:pStyle w:val="ConsPlusNormal"/>
              <w:jc w:val="center"/>
            </w:pPr>
            <w:r>
              <w:t>190,0</w:t>
            </w:r>
          </w:p>
        </w:tc>
        <w:tc>
          <w:tcPr>
            <w:tcW w:w="990" w:type="dxa"/>
          </w:tcPr>
          <w:p w:rsidR="001C21D3" w:rsidRDefault="001C21D3">
            <w:pPr>
              <w:pStyle w:val="ConsPlusNormal"/>
              <w:jc w:val="center"/>
            </w:pPr>
            <w:r>
              <w:t>200,0</w:t>
            </w:r>
          </w:p>
        </w:tc>
        <w:tc>
          <w:tcPr>
            <w:tcW w:w="990" w:type="dxa"/>
          </w:tcPr>
          <w:p w:rsidR="001C21D3" w:rsidRDefault="001C21D3">
            <w:pPr>
              <w:pStyle w:val="ConsPlusNormal"/>
              <w:jc w:val="center"/>
            </w:pPr>
            <w:r>
              <w:t>210,0</w:t>
            </w:r>
          </w:p>
        </w:tc>
        <w:tc>
          <w:tcPr>
            <w:tcW w:w="990" w:type="dxa"/>
          </w:tcPr>
          <w:p w:rsidR="001C21D3" w:rsidRDefault="001C21D3">
            <w:pPr>
              <w:pStyle w:val="ConsPlusNormal"/>
              <w:jc w:val="center"/>
            </w:pPr>
            <w:r>
              <w:t>225,0</w:t>
            </w:r>
          </w:p>
        </w:tc>
        <w:tc>
          <w:tcPr>
            <w:tcW w:w="989" w:type="dxa"/>
          </w:tcPr>
          <w:p w:rsidR="001C21D3" w:rsidRDefault="001C21D3">
            <w:pPr>
              <w:pStyle w:val="ConsPlusNormal"/>
              <w:jc w:val="center"/>
            </w:pPr>
            <w:r>
              <w:t>245,0</w:t>
            </w:r>
          </w:p>
        </w:tc>
        <w:tc>
          <w:tcPr>
            <w:tcW w:w="900" w:type="dxa"/>
          </w:tcPr>
          <w:p w:rsidR="001C21D3" w:rsidRDefault="001C21D3">
            <w:pPr>
              <w:pStyle w:val="ConsPlusNormal"/>
              <w:jc w:val="center"/>
            </w:pPr>
            <w:r>
              <w:t>260,0</w:t>
            </w:r>
          </w:p>
        </w:tc>
        <w:tc>
          <w:tcPr>
            <w:tcW w:w="984" w:type="dxa"/>
          </w:tcPr>
          <w:p w:rsidR="001C21D3" w:rsidRDefault="001C21D3">
            <w:pPr>
              <w:pStyle w:val="ConsPlusNormal"/>
              <w:jc w:val="center"/>
            </w:pPr>
            <w:r>
              <w:t>285,0</w:t>
            </w:r>
          </w:p>
        </w:tc>
        <w:tc>
          <w:tcPr>
            <w:tcW w:w="888" w:type="dxa"/>
          </w:tcPr>
          <w:p w:rsidR="001C21D3" w:rsidRDefault="001C21D3">
            <w:pPr>
              <w:pStyle w:val="ConsPlusNormal"/>
              <w:jc w:val="center"/>
            </w:pPr>
            <w:r>
              <w:t>435,0</w:t>
            </w:r>
          </w:p>
        </w:tc>
        <w:tc>
          <w:tcPr>
            <w:tcW w:w="1020" w:type="dxa"/>
            <w:tcBorders>
              <w:right w:val="nil"/>
            </w:tcBorders>
          </w:tcPr>
          <w:p w:rsidR="001C21D3" w:rsidRDefault="001C21D3">
            <w:pPr>
              <w:pStyle w:val="ConsPlusNormal"/>
              <w:jc w:val="center"/>
            </w:pPr>
            <w:r>
              <w:t>660,0</w:t>
            </w:r>
          </w:p>
        </w:tc>
      </w:tr>
      <w:tr w:rsidR="001C21D3">
        <w:tblPrEx>
          <w:tblBorders>
            <w:insideH w:val="nil"/>
          </w:tblBorders>
        </w:tblPrEx>
        <w:tc>
          <w:tcPr>
            <w:tcW w:w="567" w:type="dxa"/>
            <w:tcBorders>
              <w:left w:val="nil"/>
              <w:bottom w:val="nil"/>
            </w:tcBorders>
          </w:tcPr>
          <w:p w:rsidR="001C21D3" w:rsidRDefault="001C21D3">
            <w:pPr>
              <w:pStyle w:val="ConsPlusNormal"/>
              <w:jc w:val="center"/>
            </w:pPr>
            <w:r>
              <w:t>2.</w:t>
            </w:r>
          </w:p>
        </w:tc>
        <w:tc>
          <w:tcPr>
            <w:tcW w:w="3118" w:type="dxa"/>
            <w:tcBorders>
              <w:bottom w:val="nil"/>
            </w:tcBorders>
          </w:tcPr>
          <w:p w:rsidR="001C21D3" w:rsidRDefault="001C21D3">
            <w:pPr>
              <w:pStyle w:val="ConsPlusNormal"/>
              <w:jc w:val="both"/>
            </w:pPr>
            <w:r>
              <w:t>Экспорт товаров</w:t>
            </w:r>
          </w:p>
        </w:tc>
        <w:tc>
          <w:tcPr>
            <w:tcW w:w="1134" w:type="dxa"/>
            <w:tcBorders>
              <w:bottom w:val="nil"/>
            </w:tcBorders>
          </w:tcPr>
          <w:p w:rsidR="001C21D3" w:rsidRDefault="001C21D3">
            <w:pPr>
              <w:pStyle w:val="ConsPlusNormal"/>
              <w:jc w:val="center"/>
            </w:pPr>
            <w:r>
              <w:t>млн. долларов США</w:t>
            </w:r>
          </w:p>
        </w:tc>
        <w:tc>
          <w:tcPr>
            <w:tcW w:w="947" w:type="dxa"/>
            <w:tcBorders>
              <w:bottom w:val="nil"/>
            </w:tcBorders>
          </w:tcPr>
          <w:p w:rsidR="001C21D3" w:rsidRDefault="001C21D3">
            <w:pPr>
              <w:pStyle w:val="ConsPlusNormal"/>
              <w:jc w:val="center"/>
            </w:pPr>
            <w:r>
              <w:t>190,0</w:t>
            </w:r>
          </w:p>
        </w:tc>
        <w:tc>
          <w:tcPr>
            <w:tcW w:w="990" w:type="dxa"/>
            <w:tcBorders>
              <w:bottom w:val="nil"/>
            </w:tcBorders>
          </w:tcPr>
          <w:p w:rsidR="001C21D3" w:rsidRDefault="001C21D3">
            <w:pPr>
              <w:pStyle w:val="ConsPlusNormal"/>
              <w:jc w:val="center"/>
            </w:pPr>
            <w:r>
              <w:t>190,0</w:t>
            </w:r>
          </w:p>
        </w:tc>
        <w:tc>
          <w:tcPr>
            <w:tcW w:w="990" w:type="dxa"/>
            <w:tcBorders>
              <w:bottom w:val="nil"/>
            </w:tcBorders>
          </w:tcPr>
          <w:p w:rsidR="001C21D3" w:rsidRDefault="001C21D3">
            <w:pPr>
              <w:pStyle w:val="ConsPlusNormal"/>
              <w:jc w:val="center"/>
            </w:pPr>
            <w:r>
              <w:t>210,0</w:t>
            </w:r>
          </w:p>
        </w:tc>
        <w:tc>
          <w:tcPr>
            <w:tcW w:w="990" w:type="dxa"/>
            <w:tcBorders>
              <w:bottom w:val="nil"/>
            </w:tcBorders>
          </w:tcPr>
          <w:p w:rsidR="001C21D3" w:rsidRDefault="001C21D3">
            <w:pPr>
              <w:pStyle w:val="ConsPlusNormal"/>
              <w:jc w:val="center"/>
            </w:pPr>
            <w:r>
              <w:t>225,0</w:t>
            </w:r>
          </w:p>
        </w:tc>
        <w:tc>
          <w:tcPr>
            <w:tcW w:w="989" w:type="dxa"/>
            <w:tcBorders>
              <w:bottom w:val="nil"/>
            </w:tcBorders>
          </w:tcPr>
          <w:p w:rsidR="001C21D3" w:rsidRDefault="001C21D3">
            <w:pPr>
              <w:pStyle w:val="ConsPlusNormal"/>
              <w:jc w:val="center"/>
            </w:pPr>
            <w:r>
              <w:t>245,0</w:t>
            </w:r>
          </w:p>
        </w:tc>
        <w:tc>
          <w:tcPr>
            <w:tcW w:w="900" w:type="dxa"/>
            <w:tcBorders>
              <w:bottom w:val="nil"/>
            </w:tcBorders>
          </w:tcPr>
          <w:p w:rsidR="001C21D3" w:rsidRDefault="001C21D3">
            <w:pPr>
              <w:pStyle w:val="ConsPlusNormal"/>
              <w:jc w:val="center"/>
            </w:pPr>
            <w:r>
              <w:t>260,0</w:t>
            </w:r>
          </w:p>
        </w:tc>
        <w:tc>
          <w:tcPr>
            <w:tcW w:w="984" w:type="dxa"/>
            <w:tcBorders>
              <w:bottom w:val="nil"/>
            </w:tcBorders>
          </w:tcPr>
          <w:p w:rsidR="001C21D3" w:rsidRDefault="001C21D3">
            <w:pPr>
              <w:pStyle w:val="ConsPlusNormal"/>
              <w:jc w:val="center"/>
            </w:pPr>
            <w:r>
              <w:t>285,0</w:t>
            </w:r>
          </w:p>
        </w:tc>
        <w:tc>
          <w:tcPr>
            <w:tcW w:w="888" w:type="dxa"/>
            <w:tcBorders>
              <w:bottom w:val="nil"/>
            </w:tcBorders>
          </w:tcPr>
          <w:p w:rsidR="001C21D3" w:rsidRDefault="001C21D3">
            <w:pPr>
              <w:pStyle w:val="ConsPlusNormal"/>
              <w:jc w:val="center"/>
            </w:pPr>
            <w:r>
              <w:t>435,0</w:t>
            </w:r>
          </w:p>
        </w:tc>
        <w:tc>
          <w:tcPr>
            <w:tcW w:w="1020" w:type="dxa"/>
            <w:tcBorders>
              <w:bottom w:val="nil"/>
              <w:right w:val="nil"/>
            </w:tcBorders>
          </w:tcPr>
          <w:p w:rsidR="001C21D3" w:rsidRDefault="001C21D3">
            <w:pPr>
              <w:pStyle w:val="ConsPlusNormal"/>
              <w:jc w:val="center"/>
            </w:pPr>
            <w:r>
              <w:t>660,0</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t xml:space="preserve">(п. 2 в ред. </w:t>
            </w:r>
            <w:hyperlink r:id="rId75" w:history="1">
              <w:r>
                <w:rPr>
                  <w:color w:val="0000FF"/>
                </w:rPr>
                <w:t>Постановления</w:t>
              </w:r>
            </w:hyperlink>
            <w:r>
              <w:t xml:space="preserve"> Кабинета Министров ЧР от 15.05.2020 N 247)</w:t>
            </w:r>
          </w:p>
        </w:tc>
      </w:tr>
      <w:tr w:rsidR="001C21D3">
        <w:tblPrEx>
          <w:tblBorders>
            <w:insideH w:val="nil"/>
          </w:tblBorders>
        </w:tblPrEx>
        <w:tc>
          <w:tcPr>
            <w:tcW w:w="567" w:type="dxa"/>
            <w:tcBorders>
              <w:left w:val="nil"/>
              <w:bottom w:val="nil"/>
            </w:tcBorders>
          </w:tcPr>
          <w:p w:rsidR="001C21D3" w:rsidRDefault="001C21D3">
            <w:pPr>
              <w:pStyle w:val="ConsPlusNormal"/>
              <w:jc w:val="center"/>
            </w:pPr>
            <w:r>
              <w:t>3.</w:t>
            </w:r>
          </w:p>
        </w:tc>
        <w:tc>
          <w:tcPr>
            <w:tcW w:w="3118" w:type="dxa"/>
            <w:tcBorders>
              <w:bottom w:val="nil"/>
            </w:tcBorders>
          </w:tcPr>
          <w:p w:rsidR="001C21D3" w:rsidRDefault="001C21D3">
            <w:pPr>
              <w:pStyle w:val="ConsPlusNormal"/>
              <w:jc w:val="both"/>
            </w:pPr>
            <w:r>
              <w:t>Расширение географии экспорта</w:t>
            </w:r>
          </w:p>
        </w:tc>
        <w:tc>
          <w:tcPr>
            <w:tcW w:w="1134" w:type="dxa"/>
            <w:tcBorders>
              <w:bottom w:val="nil"/>
            </w:tcBorders>
          </w:tcPr>
          <w:p w:rsidR="001C21D3" w:rsidRDefault="001C21D3">
            <w:pPr>
              <w:pStyle w:val="ConsPlusNormal"/>
              <w:jc w:val="center"/>
            </w:pPr>
            <w:r>
              <w:t>% к предыдущему году</w:t>
            </w:r>
          </w:p>
        </w:tc>
        <w:tc>
          <w:tcPr>
            <w:tcW w:w="947" w:type="dxa"/>
            <w:tcBorders>
              <w:bottom w:val="nil"/>
            </w:tcBorders>
          </w:tcPr>
          <w:p w:rsidR="001C21D3" w:rsidRDefault="001C21D3">
            <w:pPr>
              <w:pStyle w:val="ConsPlusNormal"/>
              <w:jc w:val="center"/>
            </w:pPr>
            <w:r>
              <w:t>100,0</w:t>
            </w:r>
          </w:p>
        </w:tc>
        <w:tc>
          <w:tcPr>
            <w:tcW w:w="990" w:type="dxa"/>
            <w:tcBorders>
              <w:bottom w:val="nil"/>
            </w:tcBorders>
          </w:tcPr>
          <w:p w:rsidR="001C21D3" w:rsidRDefault="001C21D3">
            <w:pPr>
              <w:pStyle w:val="ConsPlusNormal"/>
              <w:jc w:val="center"/>
            </w:pPr>
            <w:r>
              <w:t>100,0</w:t>
            </w:r>
          </w:p>
        </w:tc>
        <w:tc>
          <w:tcPr>
            <w:tcW w:w="990" w:type="dxa"/>
            <w:tcBorders>
              <w:bottom w:val="nil"/>
            </w:tcBorders>
          </w:tcPr>
          <w:p w:rsidR="001C21D3" w:rsidRDefault="001C21D3">
            <w:pPr>
              <w:pStyle w:val="ConsPlusNormal"/>
              <w:jc w:val="center"/>
            </w:pPr>
            <w:r>
              <w:t>101,1</w:t>
            </w:r>
          </w:p>
        </w:tc>
        <w:tc>
          <w:tcPr>
            <w:tcW w:w="990" w:type="dxa"/>
            <w:tcBorders>
              <w:bottom w:val="nil"/>
            </w:tcBorders>
          </w:tcPr>
          <w:p w:rsidR="001C21D3" w:rsidRDefault="001C21D3">
            <w:pPr>
              <w:pStyle w:val="ConsPlusNormal"/>
              <w:jc w:val="center"/>
            </w:pPr>
            <w:r>
              <w:t>101,1</w:t>
            </w:r>
          </w:p>
        </w:tc>
        <w:tc>
          <w:tcPr>
            <w:tcW w:w="989" w:type="dxa"/>
            <w:tcBorders>
              <w:bottom w:val="nil"/>
            </w:tcBorders>
          </w:tcPr>
          <w:p w:rsidR="001C21D3" w:rsidRDefault="001C21D3">
            <w:pPr>
              <w:pStyle w:val="ConsPlusNormal"/>
              <w:jc w:val="center"/>
            </w:pPr>
            <w:r>
              <w:t>101,0</w:t>
            </w:r>
          </w:p>
        </w:tc>
        <w:tc>
          <w:tcPr>
            <w:tcW w:w="900" w:type="dxa"/>
            <w:tcBorders>
              <w:bottom w:val="nil"/>
            </w:tcBorders>
          </w:tcPr>
          <w:p w:rsidR="001C21D3" w:rsidRDefault="001C21D3">
            <w:pPr>
              <w:pStyle w:val="ConsPlusNormal"/>
              <w:jc w:val="center"/>
            </w:pPr>
            <w:r>
              <w:t>101,0</w:t>
            </w:r>
          </w:p>
        </w:tc>
        <w:tc>
          <w:tcPr>
            <w:tcW w:w="984" w:type="dxa"/>
            <w:tcBorders>
              <w:bottom w:val="nil"/>
            </w:tcBorders>
          </w:tcPr>
          <w:p w:rsidR="001C21D3" w:rsidRDefault="001C21D3">
            <w:pPr>
              <w:pStyle w:val="ConsPlusNormal"/>
              <w:jc w:val="center"/>
            </w:pPr>
            <w:r>
              <w:t>101,0</w:t>
            </w:r>
          </w:p>
        </w:tc>
        <w:tc>
          <w:tcPr>
            <w:tcW w:w="888" w:type="dxa"/>
            <w:tcBorders>
              <w:bottom w:val="nil"/>
            </w:tcBorders>
          </w:tcPr>
          <w:p w:rsidR="001C21D3" w:rsidRDefault="001C21D3">
            <w:pPr>
              <w:pStyle w:val="ConsPlusNormal"/>
              <w:jc w:val="center"/>
            </w:pPr>
            <w:r>
              <w:t>101,9</w:t>
            </w:r>
          </w:p>
        </w:tc>
        <w:tc>
          <w:tcPr>
            <w:tcW w:w="1020" w:type="dxa"/>
            <w:tcBorders>
              <w:bottom w:val="nil"/>
              <w:right w:val="nil"/>
            </w:tcBorders>
          </w:tcPr>
          <w:p w:rsidR="001C21D3" w:rsidRDefault="001C21D3">
            <w:pPr>
              <w:pStyle w:val="ConsPlusNormal"/>
              <w:jc w:val="center"/>
            </w:pPr>
            <w:r>
              <w:t>104,8</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t xml:space="preserve">(п. 3 в ред. </w:t>
            </w:r>
            <w:hyperlink r:id="rId76" w:history="1">
              <w:r>
                <w:rPr>
                  <w:color w:val="0000FF"/>
                </w:rPr>
                <w:t>Постановления</w:t>
              </w:r>
            </w:hyperlink>
            <w:r>
              <w:t xml:space="preserve"> Кабинета Министров ЧР от 15.05.2020 N 247)</w:t>
            </w:r>
          </w:p>
        </w:tc>
      </w:tr>
      <w:tr w:rsidR="001C21D3">
        <w:tblPrEx>
          <w:tblBorders>
            <w:insideH w:val="nil"/>
          </w:tblBorders>
        </w:tblPrEx>
        <w:tc>
          <w:tcPr>
            <w:tcW w:w="567" w:type="dxa"/>
            <w:tcBorders>
              <w:left w:val="nil"/>
              <w:bottom w:val="nil"/>
            </w:tcBorders>
          </w:tcPr>
          <w:p w:rsidR="001C21D3" w:rsidRDefault="001C21D3">
            <w:pPr>
              <w:pStyle w:val="ConsPlusNormal"/>
              <w:jc w:val="center"/>
            </w:pPr>
            <w:r>
              <w:t>4.</w:t>
            </w:r>
          </w:p>
        </w:tc>
        <w:tc>
          <w:tcPr>
            <w:tcW w:w="3118" w:type="dxa"/>
            <w:tcBorders>
              <w:bottom w:val="nil"/>
            </w:tcBorders>
          </w:tcPr>
          <w:p w:rsidR="001C21D3" w:rsidRDefault="001C21D3">
            <w:pPr>
              <w:pStyle w:val="ConsPlusNormal"/>
              <w:jc w:val="both"/>
            </w:pPr>
            <w:r>
              <w:t>Рост несырьевого неэнергетического экспорта</w:t>
            </w:r>
          </w:p>
        </w:tc>
        <w:tc>
          <w:tcPr>
            <w:tcW w:w="1134" w:type="dxa"/>
            <w:tcBorders>
              <w:bottom w:val="nil"/>
            </w:tcBorders>
          </w:tcPr>
          <w:p w:rsidR="001C21D3" w:rsidRDefault="001C21D3">
            <w:pPr>
              <w:pStyle w:val="ConsPlusNormal"/>
              <w:jc w:val="center"/>
            </w:pPr>
            <w:r>
              <w:t>% к предыдущему году</w:t>
            </w:r>
          </w:p>
        </w:tc>
        <w:tc>
          <w:tcPr>
            <w:tcW w:w="947" w:type="dxa"/>
            <w:tcBorders>
              <w:bottom w:val="nil"/>
            </w:tcBorders>
          </w:tcPr>
          <w:p w:rsidR="001C21D3" w:rsidRDefault="001C21D3">
            <w:pPr>
              <w:pStyle w:val="ConsPlusNormal"/>
              <w:jc w:val="center"/>
            </w:pPr>
            <w:r>
              <w:t>90,0</w:t>
            </w:r>
          </w:p>
        </w:tc>
        <w:tc>
          <w:tcPr>
            <w:tcW w:w="990" w:type="dxa"/>
            <w:tcBorders>
              <w:bottom w:val="nil"/>
            </w:tcBorders>
          </w:tcPr>
          <w:p w:rsidR="001C21D3" w:rsidRDefault="001C21D3">
            <w:pPr>
              <w:pStyle w:val="ConsPlusNormal"/>
              <w:jc w:val="center"/>
            </w:pPr>
            <w:r>
              <w:t>100,0</w:t>
            </w:r>
          </w:p>
        </w:tc>
        <w:tc>
          <w:tcPr>
            <w:tcW w:w="990" w:type="dxa"/>
            <w:tcBorders>
              <w:bottom w:val="nil"/>
            </w:tcBorders>
          </w:tcPr>
          <w:p w:rsidR="001C21D3" w:rsidRDefault="001C21D3">
            <w:pPr>
              <w:pStyle w:val="ConsPlusNormal"/>
              <w:jc w:val="center"/>
            </w:pPr>
            <w:r>
              <w:t>105,0</w:t>
            </w:r>
          </w:p>
        </w:tc>
        <w:tc>
          <w:tcPr>
            <w:tcW w:w="990" w:type="dxa"/>
            <w:tcBorders>
              <w:bottom w:val="nil"/>
            </w:tcBorders>
          </w:tcPr>
          <w:p w:rsidR="001C21D3" w:rsidRDefault="001C21D3">
            <w:pPr>
              <w:pStyle w:val="ConsPlusNormal"/>
              <w:jc w:val="center"/>
            </w:pPr>
            <w:r>
              <w:t>107,1</w:t>
            </w:r>
          </w:p>
        </w:tc>
        <w:tc>
          <w:tcPr>
            <w:tcW w:w="989" w:type="dxa"/>
            <w:tcBorders>
              <w:bottom w:val="nil"/>
            </w:tcBorders>
          </w:tcPr>
          <w:p w:rsidR="001C21D3" w:rsidRDefault="001C21D3">
            <w:pPr>
              <w:pStyle w:val="ConsPlusNormal"/>
              <w:jc w:val="center"/>
            </w:pPr>
            <w:r>
              <w:t>108,9</w:t>
            </w:r>
          </w:p>
        </w:tc>
        <w:tc>
          <w:tcPr>
            <w:tcW w:w="900" w:type="dxa"/>
            <w:tcBorders>
              <w:bottom w:val="nil"/>
            </w:tcBorders>
          </w:tcPr>
          <w:p w:rsidR="001C21D3" w:rsidRDefault="001C21D3">
            <w:pPr>
              <w:pStyle w:val="ConsPlusNormal"/>
              <w:jc w:val="center"/>
            </w:pPr>
            <w:r>
              <w:t>106,1</w:t>
            </w:r>
          </w:p>
        </w:tc>
        <w:tc>
          <w:tcPr>
            <w:tcW w:w="984" w:type="dxa"/>
            <w:tcBorders>
              <w:bottom w:val="nil"/>
            </w:tcBorders>
          </w:tcPr>
          <w:p w:rsidR="001C21D3" w:rsidRDefault="001C21D3">
            <w:pPr>
              <w:pStyle w:val="ConsPlusNormal"/>
              <w:jc w:val="center"/>
            </w:pPr>
            <w:r>
              <w:t>109,6</w:t>
            </w:r>
          </w:p>
        </w:tc>
        <w:tc>
          <w:tcPr>
            <w:tcW w:w="888" w:type="dxa"/>
            <w:tcBorders>
              <w:bottom w:val="nil"/>
            </w:tcBorders>
          </w:tcPr>
          <w:p w:rsidR="001C21D3" w:rsidRDefault="001C21D3">
            <w:pPr>
              <w:pStyle w:val="ConsPlusNormal"/>
              <w:jc w:val="center"/>
            </w:pPr>
            <w:r>
              <w:t>110,1</w:t>
            </w:r>
          </w:p>
        </w:tc>
        <w:tc>
          <w:tcPr>
            <w:tcW w:w="1020" w:type="dxa"/>
            <w:tcBorders>
              <w:bottom w:val="nil"/>
              <w:right w:val="nil"/>
            </w:tcBorders>
          </w:tcPr>
          <w:p w:rsidR="001C21D3" w:rsidRDefault="001C21D3">
            <w:pPr>
              <w:pStyle w:val="ConsPlusNormal"/>
              <w:jc w:val="center"/>
            </w:pPr>
            <w:r>
              <w:t>111,9</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t xml:space="preserve">(п. 4 в ред. </w:t>
            </w:r>
            <w:hyperlink r:id="rId77" w:history="1">
              <w:r>
                <w:rPr>
                  <w:color w:val="0000FF"/>
                </w:rPr>
                <w:t>Постановления</w:t>
              </w:r>
            </w:hyperlink>
            <w:r>
              <w:t xml:space="preserve"> Кабинета Министров ЧР от 15.05.2020 N 247)</w:t>
            </w:r>
          </w:p>
        </w:tc>
      </w:tr>
      <w:tr w:rsidR="001C21D3">
        <w:tc>
          <w:tcPr>
            <w:tcW w:w="567" w:type="dxa"/>
            <w:tcBorders>
              <w:left w:val="nil"/>
            </w:tcBorders>
          </w:tcPr>
          <w:p w:rsidR="001C21D3" w:rsidRDefault="001C21D3">
            <w:pPr>
              <w:pStyle w:val="ConsPlusNormal"/>
              <w:jc w:val="center"/>
            </w:pPr>
            <w:r>
              <w:t>5.</w:t>
            </w:r>
          </w:p>
        </w:tc>
        <w:tc>
          <w:tcPr>
            <w:tcW w:w="3118" w:type="dxa"/>
          </w:tcPr>
          <w:p w:rsidR="001C21D3" w:rsidRDefault="001C21D3">
            <w:pPr>
              <w:pStyle w:val="ConsPlusNormal"/>
              <w:jc w:val="both"/>
            </w:pPr>
            <w:r>
              <w:t>Внедрение Регионального экспортного стандарта 2.0 в Чувашской Республике</w:t>
            </w:r>
          </w:p>
        </w:tc>
        <w:tc>
          <w:tcPr>
            <w:tcW w:w="1134" w:type="dxa"/>
          </w:tcPr>
          <w:p w:rsidR="001C21D3" w:rsidRDefault="001C21D3">
            <w:pPr>
              <w:pStyle w:val="ConsPlusNormal"/>
              <w:jc w:val="center"/>
            </w:pPr>
            <w:r>
              <w:t>шт.</w:t>
            </w:r>
          </w:p>
        </w:tc>
        <w:tc>
          <w:tcPr>
            <w:tcW w:w="947" w:type="dxa"/>
          </w:tcPr>
          <w:p w:rsidR="001C21D3" w:rsidRDefault="001C21D3">
            <w:pPr>
              <w:pStyle w:val="ConsPlusNormal"/>
              <w:jc w:val="center"/>
            </w:pPr>
            <w:r>
              <w:t>x</w:t>
            </w:r>
          </w:p>
        </w:tc>
        <w:tc>
          <w:tcPr>
            <w:tcW w:w="990" w:type="dxa"/>
          </w:tcPr>
          <w:p w:rsidR="001C21D3" w:rsidRDefault="001C21D3">
            <w:pPr>
              <w:pStyle w:val="ConsPlusNormal"/>
              <w:jc w:val="center"/>
            </w:pPr>
            <w:r>
              <w:t>x</w:t>
            </w:r>
          </w:p>
        </w:tc>
        <w:tc>
          <w:tcPr>
            <w:tcW w:w="990" w:type="dxa"/>
          </w:tcPr>
          <w:p w:rsidR="001C21D3" w:rsidRDefault="001C21D3">
            <w:pPr>
              <w:pStyle w:val="ConsPlusNormal"/>
              <w:jc w:val="center"/>
            </w:pPr>
            <w:r>
              <w:t>1</w:t>
            </w:r>
          </w:p>
        </w:tc>
        <w:tc>
          <w:tcPr>
            <w:tcW w:w="990" w:type="dxa"/>
          </w:tcPr>
          <w:p w:rsidR="001C21D3" w:rsidRDefault="001C21D3">
            <w:pPr>
              <w:pStyle w:val="ConsPlusNormal"/>
              <w:jc w:val="center"/>
            </w:pPr>
            <w:r>
              <w:t>1</w:t>
            </w:r>
          </w:p>
        </w:tc>
        <w:tc>
          <w:tcPr>
            <w:tcW w:w="989" w:type="dxa"/>
          </w:tcPr>
          <w:p w:rsidR="001C21D3" w:rsidRDefault="001C21D3">
            <w:pPr>
              <w:pStyle w:val="ConsPlusNormal"/>
              <w:jc w:val="center"/>
            </w:pPr>
            <w:r>
              <w:t>1</w:t>
            </w:r>
          </w:p>
        </w:tc>
        <w:tc>
          <w:tcPr>
            <w:tcW w:w="900" w:type="dxa"/>
          </w:tcPr>
          <w:p w:rsidR="001C21D3" w:rsidRDefault="001C21D3">
            <w:pPr>
              <w:pStyle w:val="ConsPlusNormal"/>
              <w:jc w:val="center"/>
            </w:pPr>
            <w:r>
              <w:t>1</w:t>
            </w:r>
          </w:p>
        </w:tc>
        <w:tc>
          <w:tcPr>
            <w:tcW w:w="984" w:type="dxa"/>
          </w:tcPr>
          <w:p w:rsidR="001C21D3" w:rsidRDefault="001C21D3">
            <w:pPr>
              <w:pStyle w:val="ConsPlusNormal"/>
              <w:jc w:val="center"/>
            </w:pPr>
            <w:r>
              <w:t>x</w:t>
            </w:r>
          </w:p>
        </w:tc>
        <w:tc>
          <w:tcPr>
            <w:tcW w:w="888" w:type="dxa"/>
          </w:tcPr>
          <w:p w:rsidR="001C21D3" w:rsidRDefault="001C21D3">
            <w:pPr>
              <w:pStyle w:val="ConsPlusNormal"/>
              <w:jc w:val="center"/>
            </w:pPr>
            <w:r>
              <w:t>x</w:t>
            </w:r>
          </w:p>
        </w:tc>
        <w:tc>
          <w:tcPr>
            <w:tcW w:w="1020" w:type="dxa"/>
            <w:tcBorders>
              <w:right w:val="nil"/>
            </w:tcBorders>
          </w:tcPr>
          <w:p w:rsidR="001C21D3" w:rsidRDefault="001C21D3">
            <w:pPr>
              <w:pStyle w:val="ConsPlusNormal"/>
              <w:jc w:val="center"/>
            </w:pPr>
            <w:r>
              <w:t>x</w:t>
            </w:r>
          </w:p>
        </w:tc>
      </w:tr>
      <w:tr w:rsidR="001C21D3">
        <w:tc>
          <w:tcPr>
            <w:tcW w:w="567" w:type="dxa"/>
            <w:tcBorders>
              <w:left w:val="nil"/>
            </w:tcBorders>
          </w:tcPr>
          <w:p w:rsidR="001C21D3" w:rsidRDefault="001C21D3">
            <w:pPr>
              <w:pStyle w:val="ConsPlusNormal"/>
              <w:jc w:val="center"/>
            </w:pPr>
            <w:r>
              <w:t>6.</w:t>
            </w:r>
          </w:p>
        </w:tc>
        <w:tc>
          <w:tcPr>
            <w:tcW w:w="3118" w:type="dxa"/>
          </w:tcPr>
          <w:p w:rsidR="001C21D3" w:rsidRDefault="001C21D3">
            <w:pPr>
              <w:pStyle w:val="ConsPlusNormal"/>
              <w:jc w:val="both"/>
            </w:pPr>
            <w:r>
              <w:t xml:space="preserve">Прирост количества компаний-экспортеров из числа </w:t>
            </w:r>
            <w:r>
              <w:lastRenderedPageBreak/>
              <w:t>субъектов малого и среднего предпринимательства по итогам внедрения Регионального экспортного стандарта 2.0</w:t>
            </w:r>
          </w:p>
        </w:tc>
        <w:tc>
          <w:tcPr>
            <w:tcW w:w="1134" w:type="dxa"/>
          </w:tcPr>
          <w:p w:rsidR="001C21D3" w:rsidRDefault="001C21D3">
            <w:pPr>
              <w:pStyle w:val="ConsPlusNormal"/>
              <w:jc w:val="center"/>
            </w:pPr>
            <w:r>
              <w:lastRenderedPageBreak/>
              <w:t>% к 2018 году</w:t>
            </w:r>
          </w:p>
        </w:tc>
        <w:tc>
          <w:tcPr>
            <w:tcW w:w="947" w:type="dxa"/>
          </w:tcPr>
          <w:p w:rsidR="001C21D3" w:rsidRDefault="001C21D3">
            <w:pPr>
              <w:pStyle w:val="ConsPlusNormal"/>
              <w:jc w:val="center"/>
            </w:pPr>
            <w:r>
              <w:t>x</w:t>
            </w:r>
          </w:p>
        </w:tc>
        <w:tc>
          <w:tcPr>
            <w:tcW w:w="990" w:type="dxa"/>
          </w:tcPr>
          <w:p w:rsidR="001C21D3" w:rsidRDefault="001C21D3">
            <w:pPr>
              <w:pStyle w:val="ConsPlusNormal"/>
              <w:jc w:val="center"/>
            </w:pPr>
            <w:r>
              <w:t>x</w:t>
            </w:r>
          </w:p>
        </w:tc>
        <w:tc>
          <w:tcPr>
            <w:tcW w:w="990" w:type="dxa"/>
          </w:tcPr>
          <w:p w:rsidR="001C21D3" w:rsidRDefault="001C21D3">
            <w:pPr>
              <w:pStyle w:val="ConsPlusNormal"/>
              <w:jc w:val="center"/>
            </w:pPr>
            <w:r>
              <w:t>30,0</w:t>
            </w:r>
          </w:p>
        </w:tc>
        <w:tc>
          <w:tcPr>
            <w:tcW w:w="990" w:type="dxa"/>
          </w:tcPr>
          <w:p w:rsidR="001C21D3" w:rsidRDefault="001C21D3">
            <w:pPr>
              <w:pStyle w:val="ConsPlusNormal"/>
              <w:jc w:val="center"/>
            </w:pPr>
            <w:r>
              <w:t>50,0</w:t>
            </w:r>
          </w:p>
        </w:tc>
        <w:tc>
          <w:tcPr>
            <w:tcW w:w="989" w:type="dxa"/>
          </w:tcPr>
          <w:p w:rsidR="001C21D3" w:rsidRDefault="001C21D3">
            <w:pPr>
              <w:pStyle w:val="ConsPlusNormal"/>
              <w:jc w:val="center"/>
            </w:pPr>
            <w:r>
              <w:t>75,0</w:t>
            </w:r>
          </w:p>
        </w:tc>
        <w:tc>
          <w:tcPr>
            <w:tcW w:w="900" w:type="dxa"/>
          </w:tcPr>
          <w:p w:rsidR="001C21D3" w:rsidRDefault="001C21D3">
            <w:pPr>
              <w:pStyle w:val="ConsPlusNormal"/>
              <w:jc w:val="center"/>
            </w:pPr>
            <w:r>
              <w:t>100,0</w:t>
            </w:r>
          </w:p>
        </w:tc>
        <w:tc>
          <w:tcPr>
            <w:tcW w:w="984" w:type="dxa"/>
          </w:tcPr>
          <w:p w:rsidR="001C21D3" w:rsidRDefault="001C21D3">
            <w:pPr>
              <w:pStyle w:val="ConsPlusNormal"/>
              <w:jc w:val="center"/>
            </w:pPr>
            <w:r>
              <w:t>x</w:t>
            </w:r>
          </w:p>
        </w:tc>
        <w:tc>
          <w:tcPr>
            <w:tcW w:w="888" w:type="dxa"/>
          </w:tcPr>
          <w:p w:rsidR="001C21D3" w:rsidRDefault="001C21D3">
            <w:pPr>
              <w:pStyle w:val="ConsPlusNormal"/>
              <w:jc w:val="center"/>
            </w:pPr>
            <w:r>
              <w:t>x</w:t>
            </w:r>
          </w:p>
        </w:tc>
        <w:tc>
          <w:tcPr>
            <w:tcW w:w="1020" w:type="dxa"/>
            <w:tcBorders>
              <w:right w:val="nil"/>
            </w:tcBorders>
          </w:tcPr>
          <w:p w:rsidR="001C21D3" w:rsidRDefault="001C21D3">
            <w:pPr>
              <w:pStyle w:val="ConsPlusNormal"/>
              <w:jc w:val="center"/>
            </w:pPr>
            <w:r>
              <w:t>x</w:t>
            </w:r>
          </w:p>
        </w:tc>
      </w:tr>
      <w:tr w:rsidR="001C21D3">
        <w:tc>
          <w:tcPr>
            <w:tcW w:w="567" w:type="dxa"/>
            <w:tcBorders>
              <w:left w:val="nil"/>
            </w:tcBorders>
          </w:tcPr>
          <w:p w:rsidR="001C21D3" w:rsidRDefault="001C21D3">
            <w:pPr>
              <w:pStyle w:val="ConsPlusNormal"/>
              <w:jc w:val="center"/>
            </w:pPr>
            <w:r>
              <w:lastRenderedPageBreak/>
              <w:t>7.</w:t>
            </w:r>
          </w:p>
        </w:tc>
        <w:tc>
          <w:tcPr>
            <w:tcW w:w="3118" w:type="dxa"/>
          </w:tcPr>
          <w:p w:rsidR="001C21D3" w:rsidRDefault="001C21D3">
            <w:pPr>
              <w:pStyle w:val="ConsPlusNormal"/>
              <w:jc w:val="both"/>
            </w:pPr>
            <w:r>
              <w:t>Объем экспорта услуг</w:t>
            </w:r>
          </w:p>
        </w:tc>
        <w:tc>
          <w:tcPr>
            <w:tcW w:w="1134" w:type="dxa"/>
          </w:tcPr>
          <w:p w:rsidR="001C21D3" w:rsidRDefault="001C21D3">
            <w:pPr>
              <w:pStyle w:val="ConsPlusNormal"/>
              <w:jc w:val="center"/>
            </w:pPr>
            <w:r>
              <w:t>млн. долларов США</w:t>
            </w:r>
          </w:p>
        </w:tc>
        <w:tc>
          <w:tcPr>
            <w:tcW w:w="947" w:type="dxa"/>
          </w:tcPr>
          <w:p w:rsidR="001C21D3" w:rsidRDefault="001C21D3">
            <w:pPr>
              <w:pStyle w:val="ConsPlusNormal"/>
              <w:jc w:val="center"/>
            </w:pPr>
            <w:r>
              <w:t>6,4</w:t>
            </w:r>
          </w:p>
        </w:tc>
        <w:tc>
          <w:tcPr>
            <w:tcW w:w="990" w:type="dxa"/>
          </w:tcPr>
          <w:p w:rsidR="001C21D3" w:rsidRDefault="001C21D3">
            <w:pPr>
              <w:pStyle w:val="ConsPlusNormal"/>
              <w:jc w:val="center"/>
            </w:pPr>
            <w:r>
              <w:t>7,0</w:t>
            </w:r>
          </w:p>
        </w:tc>
        <w:tc>
          <w:tcPr>
            <w:tcW w:w="990" w:type="dxa"/>
          </w:tcPr>
          <w:p w:rsidR="001C21D3" w:rsidRDefault="001C21D3">
            <w:pPr>
              <w:pStyle w:val="ConsPlusNormal"/>
              <w:jc w:val="center"/>
            </w:pPr>
            <w:r>
              <w:t>7,5</w:t>
            </w:r>
          </w:p>
        </w:tc>
        <w:tc>
          <w:tcPr>
            <w:tcW w:w="990" w:type="dxa"/>
          </w:tcPr>
          <w:p w:rsidR="001C21D3" w:rsidRDefault="001C21D3">
            <w:pPr>
              <w:pStyle w:val="ConsPlusNormal"/>
              <w:jc w:val="center"/>
            </w:pPr>
            <w:r>
              <w:t>8,1</w:t>
            </w:r>
          </w:p>
        </w:tc>
        <w:tc>
          <w:tcPr>
            <w:tcW w:w="989" w:type="dxa"/>
          </w:tcPr>
          <w:p w:rsidR="001C21D3" w:rsidRDefault="001C21D3">
            <w:pPr>
              <w:pStyle w:val="ConsPlusNormal"/>
              <w:jc w:val="center"/>
            </w:pPr>
            <w:r>
              <w:t>8,6</w:t>
            </w:r>
          </w:p>
        </w:tc>
        <w:tc>
          <w:tcPr>
            <w:tcW w:w="900" w:type="dxa"/>
          </w:tcPr>
          <w:p w:rsidR="001C21D3" w:rsidRDefault="001C21D3">
            <w:pPr>
              <w:pStyle w:val="ConsPlusNormal"/>
              <w:jc w:val="center"/>
            </w:pPr>
            <w:r>
              <w:t>9,0</w:t>
            </w:r>
          </w:p>
        </w:tc>
        <w:tc>
          <w:tcPr>
            <w:tcW w:w="984" w:type="dxa"/>
          </w:tcPr>
          <w:p w:rsidR="001C21D3" w:rsidRDefault="001C21D3">
            <w:pPr>
              <w:pStyle w:val="ConsPlusNormal"/>
              <w:jc w:val="center"/>
            </w:pPr>
            <w:r>
              <w:t>x</w:t>
            </w:r>
          </w:p>
        </w:tc>
        <w:tc>
          <w:tcPr>
            <w:tcW w:w="888" w:type="dxa"/>
          </w:tcPr>
          <w:p w:rsidR="001C21D3" w:rsidRDefault="001C21D3">
            <w:pPr>
              <w:pStyle w:val="ConsPlusNormal"/>
              <w:jc w:val="center"/>
            </w:pPr>
            <w:r>
              <w:t>x</w:t>
            </w:r>
          </w:p>
        </w:tc>
        <w:tc>
          <w:tcPr>
            <w:tcW w:w="1020" w:type="dxa"/>
            <w:tcBorders>
              <w:right w:val="nil"/>
            </w:tcBorders>
          </w:tcPr>
          <w:p w:rsidR="001C21D3" w:rsidRDefault="001C21D3">
            <w:pPr>
              <w:pStyle w:val="ConsPlusNormal"/>
              <w:jc w:val="center"/>
            </w:pPr>
            <w:r>
              <w:t>x</w:t>
            </w:r>
          </w:p>
        </w:tc>
      </w:tr>
      <w:tr w:rsidR="001C21D3">
        <w:tc>
          <w:tcPr>
            <w:tcW w:w="13517" w:type="dxa"/>
            <w:gridSpan w:val="12"/>
            <w:tcBorders>
              <w:left w:val="nil"/>
              <w:right w:val="nil"/>
            </w:tcBorders>
          </w:tcPr>
          <w:p w:rsidR="001C21D3" w:rsidRDefault="001C21D3">
            <w:pPr>
              <w:pStyle w:val="ConsPlusNormal"/>
              <w:jc w:val="center"/>
              <w:outlineLvl w:val="2"/>
            </w:pPr>
            <w:r>
              <w:t>Подпрограмма "Повышение качества предоставления государственных и муниципальных услуг"</w:t>
            </w:r>
          </w:p>
        </w:tc>
      </w:tr>
      <w:tr w:rsidR="001C21D3">
        <w:tc>
          <w:tcPr>
            <w:tcW w:w="567" w:type="dxa"/>
            <w:tcBorders>
              <w:left w:val="nil"/>
            </w:tcBorders>
          </w:tcPr>
          <w:p w:rsidR="001C21D3" w:rsidRDefault="001C21D3">
            <w:pPr>
              <w:pStyle w:val="ConsPlusNormal"/>
              <w:jc w:val="center"/>
            </w:pPr>
            <w:r>
              <w:t>1.</w:t>
            </w:r>
          </w:p>
        </w:tc>
        <w:tc>
          <w:tcPr>
            <w:tcW w:w="3118" w:type="dxa"/>
          </w:tcPr>
          <w:p w:rsidR="001C21D3" w:rsidRDefault="001C21D3">
            <w:pPr>
              <w:pStyle w:val="ConsPlusNormal"/>
              <w:jc w:val="both"/>
            </w:pPr>
            <w:r>
              <w:t>Уровень удовлетворенности граждан качеством предоставления государственных и муниципальных услуг</w:t>
            </w:r>
          </w:p>
        </w:tc>
        <w:tc>
          <w:tcPr>
            <w:tcW w:w="1134" w:type="dxa"/>
          </w:tcPr>
          <w:p w:rsidR="001C21D3" w:rsidRDefault="001C21D3">
            <w:pPr>
              <w:pStyle w:val="ConsPlusNormal"/>
              <w:jc w:val="center"/>
            </w:pPr>
            <w:r>
              <w:t>%</w:t>
            </w:r>
          </w:p>
        </w:tc>
        <w:tc>
          <w:tcPr>
            <w:tcW w:w="947" w:type="dxa"/>
          </w:tcPr>
          <w:p w:rsidR="001C21D3" w:rsidRDefault="001C21D3">
            <w:pPr>
              <w:pStyle w:val="ConsPlusNormal"/>
              <w:jc w:val="center"/>
            </w:pPr>
            <w:r>
              <w:t>90,0</w:t>
            </w:r>
          </w:p>
        </w:tc>
        <w:tc>
          <w:tcPr>
            <w:tcW w:w="990" w:type="dxa"/>
          </w:tcPr>
          <w:p w:rsidR="001C21D3" w:rsidRDefault="001C21D3">
            <w:pPr>
              <w:pStyle w:val="ConsPlusNormal"/>
              <w:jc w:val="center"/>
            </w:pPr>
            <w:r>
              <w:t>90,0</w:t>
            </w:r>
          </w:p>
        </w:tc>
        <w:tc>
          <w:tcPr>
            <w:tcW w:w="990" w:type="dxa"/>
          </w:tcPr>
          <w:p w:rsidR="001C21D3" w:rsidRDefault="001C21D3">
            <w:pPr>
              <w:pStyle w:val="ConsPlusNormal"/>
              <w:jc w:val="center"/>
            </w:pPr>
            <w:r>
              <w:t>90,0</w:t>
            </w:r>
          </w:p>
        </w:tc>
        <w:tc>
          <w:tcPr>
            <w:tcW w:w="990" w:type="dxa"/>
          </w:tcPr>
          <w:p w:rsidR="001C21D3" w:rsidRDefault="001C21D3">
            <w:pPr>
              <w:pStyle w:val="ConsPlusNormal"/>
              <w:jc w:val="center"/>
            </w:pPr>
            <w:r>
              <w:t>90,5</w:t>
            </w:r>
          </w:p>
        </w:tc>
        <w:tc>
          <w:tcPr>
            <w:tcW w:w="989" w:type="dxa"/>
          </w:tcPr>
          <w:p w:rsidR="001C21D3" w:rsidRDefault="001C21D3">
            <w:pPr>
              <w:pStyle w:val="ConsPlusNormal"/>
              <w:jc w:val="center"/>
            </w:pPr>
            <w:r>
              <w:t>91,0</w:t>
            </w:r>
          </w:p>
        </w:tc>
        <w:tc>
          <w:tcPr>
            <w:tcW w:w="900" w:type="dxa"/>
          </w:tcPr>
          <w:p w:rsidR="001C21D3" w:rsidRDefault="001C21D3">
            <w:pPr>
              <w:pStyle w:val="ConsPlusNormal"/>
              <w:jc w:val="center"/>
            </w:pPr>
            <w:r>
              <w:t>91,5</w:t>
            </w:r>
          </w:p>
        </w:tc>
        <w:tc>
          <w:tcPr>
            <w:tcW w:w="984" w:type="dxa"/>
          </w:tcPr>
          <w:p w:rsidR="001C21D3" w:rsidRDefault="001C21D3">
            <w:pPr>
              <w:pStyle w:val="ConsPlusNormal"/>
              <w:jc w:val="center"/>
            </w:pPr>
            <w:r>
              <w:t>92,0</w:t>
            </w:r>
          </w:p>
        </w:tc>
        <w:tc>
          <w:tcPr>
            <w:tcW w:w="888" w:type="dxa"/>
          </w:tcPr>
          <w:p w:rsidR="001C21D3" w:rsidRDefault="001C21D3">
            <w:pPr>
              <w:pStyle w:val="ConsPlusNormal"/>
              <w:jc w:val="center"/>
            </w:pPr>
            <w:r>
              <w:t>93,0</w:t>
            </w:r>
          </w:p>
        </w:tc>
        <w:tc>
          <w:tcPr>
            <w:tcW w:w="1020" w:type="dxa"/>
            <w:tcBorders>
              <w:right w:val="nil"/>
            </w:tcBorders>
          </w:tcPr>
          <w:p w:rsidR="001C21D3" w:rsidRDefault="001C21D3">
            <w:pPr>
              <w:pStyle w:val="ConsPlusNormal"/>
              <w:jc w:val="center"/>
            </w:pPr>
            <w:r>
              <w:t>95,0</w:t>
            </w:r>
          </w:p>
        </w:tc>
      </w:tr>
      <w:tr w:rsidR="001C21D3">
        <w:tc>
          <w:tcPr>
            <w:tcW w:w="567" w:type="dxa"/>
            <w:tcBorders>
              <w:left w:val="nil"/>
            </w:tcBorders>
          </w:tcPr>
          <w:p w:rsidR="001C21D3" w:rsidRDefault="001C21D3">
            <w:pPr>
              <w:pStyle w:val="ConsPlusNormal"/>
              <w:jc w:val="center"/>
            </w:pPr>
            <w:r>
              <w:t>2.</w:t>
            </w:r>
          </w:p>
        </w:tc>
        <w:tc>
          <w:tcPr>
            <w:tcW w:w="3118" w:type="dxa"/>
          </w:tcPr>
          <w:p w:rsidR="001C21D3" w:rsidRDefault="001C21D3">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134" w:type="dxa"/>
          </w:tcPr>
          <w:p w:rsidR="001C21D3" w:rsidRDefault="001C21D3">
            <w:pPr>
              <w:pStyle w:val="ConsPlusNormal"/>
              <w:jc w:val="center"/>
            </w:pPr>
            <w:r>
              <w:t>%</w:t>
            </w:r>
          </w:p>
        </w:tc>
        <w:tc>
          <w:tcPr>
            <w:tcW w:w="947" w:type="dxa"/>
          </w:tcPr>
          <w:p w:rsidR="001C21D3" w:rsidRDefault="001C21D3">
            <w:pPr>
              <w:pStyle w:val="ConsPlusNormal"/>
              <w:jc w:val="center"/>
            </w:pPr>
            <w:r>
              <w:t>90,0</w:t>
            </w:r>
          </w:p>
        </w:tc>
        <w:tc>
          <w:tcPr>
            <w:tcW w:w="990" w:type="dxa"/>
          </w:tcPr>
          <w:p w:rsidR="001C21D3" w:rsidRDefault="001C21D3">
            <w:pPr>
              <w:pStyle w:val="ConsPlusNormal"/>
              <w:jc w:val="center"/>
            </w:pPr>
            <w:r>
              <w:t>90,0</w:t>
            </w:r>
          </w:p>
        </w:tc>
        <w:tc>
          <w:tcPr>
            <w:tcW w:w="990" w:type="dxa"/>
          </w:tcPr>
          <w:p w:rsidR="001C21D3" w:rsidRDefault="001C21D3">
            <w:pPr>
              <w:pStyle w:val="ConsPlusNormal"/>
              <w:jc w:val="center"/>
            </w:pPr>
            <w:r>
              <w:t>90,0</w:t>
            </w:r>
          </w:p>
        </w:tc>
        <w:tc>
          <w:tcPr>
            <w:tcW w:w="990" w:type="dxa"/>
          </w:tcPr>
          <w:p w:rsidR="001C21D3" w:rsidRDefault="001C21D3">
            <w:pPr>
              <w:pStyle w:val="ConsPlusNormal"/>
              <w:jc w:val="center"/>
            </w:pPr>
            <w:r>
              <w:t>90,0</w:t>
            </w:r>
          </w:p>
        </w:tc>
        <w:tc>
          <w:tcPr>
            <w:tcW w:w="989" w:type="dxa"/>
          </w:tcPr>
          <w:p w:rsidR="001C21D3" w:rsidRDefault="001C21D3">
            <w:pPr>
              <w:pStyle w:val="ConsPlusNormal"/>
              <w:jc w:val="center"/>
            </w:pPr>
            <w:r>
              <w:t>90,0</w:t>
            </w:r>
          </w:p>
        </w:tc>
        <w:tc>
          <w:tcPr>
            <w:tcW w:w="900" w:type="dxa"/>
          </w:tcPr>
          <w:p w:rsidR="001C21D3" w:rsidRDefault="001C21D3">
            <w:pPr>
              <w:pStyle w:val="ConsPlusNormal"/>
              <w:jc w:val="center"/>
            </w:pPr>
            <w:r>
              <w:t>90,0</w:t>
            </w:r>
          </w:p>
        </w:tc>
        <w:tc>
          <w:tcPr>
            <w:tcW w:w="984" w:type="dxa"/>
          </w:tcPr>
          <w:p w:rsidR="001C21D3" w:rsidRDefault="001C21D3">
            <w:pPr>
              <w:pStyle w:val="ConsPlusNormal"/>
              <w:jc w:val="center"/>
            </w:pPr>
            <w:r>
              <w:t>90,0</w:t>
            </w:r>
          </w:p>
        </w:tc>
        <w:tc>
          <w:tcPr>
            <w:tcW w:w="888" w:type="dxa"/>
          </w:tcPr>
          <w:p w:rsidR="001C21D3" w:rsidRDefault="001C21D3">
            <w:pPr>
              <w:pStyle w:val="ConsPlusNormal"/>
              <w:jc w:val="center"/>
            </w:pPr>
            <w:r>
              <w:t>91,0</w:t>
            </w:r>
          </w:p>
        </w:tc>
        <w:tc>
          <w:tcPr>
            <w:tcW w:w="1020" w:type="dxa"/>
            <w:tcBorders>
              <w:right w:val="nil"/>
            </w:tcBorders>
          </w:tcPr>
          <w:p w:rsidR="001C21D3" w:rsidRDefault="001C21D3">
            <w:pPr>
              <w:pStyle w:val="ConsPlusNormal"/>
              <w:jc w:val="center"/>
            </w:pPr>
            <w:r>
              <w:t>92,0</w:t>
            </w:r>
          </w:p>
        </w:tc>
      </w:tr>
      <w:tr w:rsidR="001C21D3">
        <w:tblPrEx>
          <w:tblBorders>
            <w:insideH w:val="nil"/>
          </w:tblBorders>
        </w:tblPrEx>
        <w:tc>
          <w:tcPr>
            <w:tcW w:w="567" w:type="dxa"/>
            <w:tcBorders>
              <w:left w:val="nil"/>
              <w:bottom w:val="nil"/>
            </w:tcBorders>
          </w:tcPr>
          <w:p w:rsidR="001C21D3" w:rsidRDefault="001C21D3">
            <w:pPr>
              <w:pStyle w:val="ConsPlusNormal"/>
              <w:jc w:val="center"/>
            </w:pPr>
            <w:r>
              <w:t>3.</w:t>
            </w:r>
          </w:p>
        </w:tc>
        <w:tc>
          <w:tcPr>
            <w:tcW w:w="3118" w:type="dxa"/>
            <w:tcBorders>
              <w:bottom w:val="nil"/>
            </w:tcBorders>
          </w:tcPr>
          <w:p w:rsidR="001C21D3" w:rsidRDefault="001C21D3">
            <w:pPr>
              <w:pStyle w:val="ConsPlusNormal"/>
              <w:jc w:val="both"/>
            </w:pPr>
            <w:r>
              <w:t xml:space="preserve">Доля государственных и муниципальных услуг, оказываемых в многофункциональных центрах предоставления государственных и </w:t>
            </w:r>
            <w:r>
              <w:lastRenderedPageBreak/>
              <w:t>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tc>
        <w:tc>
          <w:tcPr>
            <w:tcW w:w="1134" w:type="dxa"/>
            <w:tcBorders>
              <w:bottom w:val="nil"/>
            </w:tcBorders>
          </w:tcPr>
          <w:p w:rsidR="001C21D3" w:rsidRDefault="001C21D3">
            <w:pPr>
              <w:pStyle w:val="ConsPlusNormal"/>
              <w:jc w:val="center"/>
            </w:pPr>
            <w:r>
              <w:lastRenderedPageBreak/>
              <w:t>%</w:t>
            </w:r>
          </w:p>
        </w:tc>
        <w:tc>
          <w:tcPr>
            <w:tcW w:w="947" w:type="dxa"/>
            <w:tcBorders>
              <w:bottom w:val="nil"/>
            </w:tcBorders>
          </w:tcPr>
          <w:p w:rsidR="001C21D3" w:rsidRDefault="001C21D3">
            <w:pPr>
              <w:pStyle w:val="ConsPlusNormal"/>
              <w:jc w:val="center"/>
            </w:pPr>
            <w:r>
              <w:t>1,0</w:t>
            </w:r>
          </w:p>
        </w:tc>
        <w:tc>
          <w:tcPr>
            <w:tcW w:w="990" w:type="dxa"/>
            <w:tcBorders>
              <w:bottom w:val="nil"/>
            </w:tcBorders>
          </w:tcPr>
          <w:p w:rsidR="001C21D3" w:rsidRDefault="001C21D3">
            <w:pPr>
              <w:pStyle w:val="ConsPlusNormal"/>
              <w:jc w:val="center"/>
            </w:pPr>
            <w:r>
              <w:t>3,0</w:t>
            </w:r>
          </w:p>
        </w:tc>
        <w:tc>
          <w:tcPr>
            <w:tcW w:w="990" w:type="dxa"/>
            <w:tcBorders>
              <w:bottom w:val="nil"/>
            </w:tcBorders>
          </w:tcPr>
          <w:p w:rsidR="001C21D3" w:rsidRDefault="001C21D3">
            <w:pPr>
              <w:pStyle w:val="ConsPlusNormal"/>
              <w:jc w:val="center"/>
            </w:pPr>
            <w:r>
              <w:t>5,0</w:t>
            </w:r>
          </w:p>
        </w:tc>
        <w:tc>
          <w:tcPr>
            <w:tcW w:w="990" w:type="dxa"/>
            <w:tcBorders>
              <w:bottom w:val="nil"/>
            </w:tcBorders>
          </w:tcPr>
          <w:p w:rsidR="001C21D3" w:rsidRDefault="001C21D3">
            <w:pPr>
              <w:pStyle w:val="ConsPlusNormal"/>
              <w:jc w:val="center"/>
            </w:pPr>
            <w:r>
              <w:t>7,0</w:t>
            </w:r>
          </w:p>
        </w:tc>
        <w:tc>
          <w:tcPr>
            <w:tcW w:w="989" w:type="dxa"/>
            <w:tcBorders>
              <w:bottom w:val="nil"/>
            </w:tcBorders>
          </w:tcPr>
          <w:p w:rsidR="001C21D3" w:rsidRDefault="001C21D3">
            <w:pPr>
              <w:pStyle w:val="ConsPlusNormal"/>
              <w:jc w:val="center"/>
            </w:pPr>
            <w:r>
              <w:t>10,0</w:t>
            </w:r>
          </w:p>
        </w:tc>
        <w:tc>
          <w:tcPr>
            <w:tcW w:w="900" w:type="dxa"/>
            <w:tcBorders>
              <w:bottom w:val="nil"/>
            </w:tcBorders>
          </w:tcPr>
          <w:p w:rsidR="001C21D3" w:rsidRDefault="001C21D3">
            <w:pPr>
              <w:pStyle w:val="ConsPlusNormal"/>
              <w:jc w:val="center"/>
            </w:pPr>
            <w:r>
              <w:t>16,0</w:t>
            </w:r>
          </w:p>
        </w:tc>
        <w:tc>
          <w:tcPr>
            <w:tcW w:w="984" w:type="dxa"/>
            <w:tcBorders>
              <w:bottom w:val="nil"/>
            </w:tcBorders>
          </w:tcPr>
          <w:p w:rsidR="001C21D3" w:rsidRDefault="001C21D3">
            <w:pPr>
              <w:pStyle w:val="ConsPlusNormal"/>
              <w:jc w:val="center"/>
            </w:pPr>
            <w:r>
              <w:t>16,0</w:t>
            </w:r>
          </w:p>
        </w:tc>
        <w:tc>
          <w:tcPr>
            <w:tcW w:w="888" w:type="dxa"/>
            <w:tcBorders>
              <w:bottom w:val="nil"/>
            </w:tcBorders>
          </w:tcPr>
          <w:p w:rsidR="001C21D3" w:rsidRDefault="001C21D3">
            <w:pPr>
              <w:pStyle w:val="ConsPlusNormal"/>
              <w:jc w:val="center"/>
            </w:pPr>
            <w:r>
              <w:t>16,0</w:t>
            </w:r>
          </w:p>
        </w:tc>
        <w:tc>
          <w:tcPr>
            <w:tcW w:w="1020" w:type="dxa"/>
            <w:tcBorders>
              <w:bottom w:val="nil"/>
              <w:right w:val="nil"/>
            </w:tcBorders>
          </w:tcPr>
          <w:p w:rsidR="001C21D3" w:rsidRDefault="001C21D3">
            <w:pPr>
              <w:pStyle w:val="ConsPlusNormal"/>
              <w:jc w:val="center"/>
            </w:pPr>
            <w:r>
              <w:t>16,0</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lastRenderedPageBreak/>
              <w:t xml:space="preserve">(п. 3 в ред. </w:t>
            </w:r>
            <w:hyperlink r:id="rId78" w:history="1">
              <w:r>
                <w:rPr>
                  <w:color w:val="0000FF"/>
                </w:rPr>
                <w:t>Постановления</w:t>
              </w:r>
            </w:hyperlink>
            <w:r>
              <w:t xml:space="preserve"> Кабинета Министров ЧР от 24.07.2019 N 313)</w:t>
            </w:r>
          </w:p>
        </w:tc>
      </w:tr>
      <w:tr w:rsidR="001C21D3">
        <w:tc>
          <w:tcPr>
            <w:tcW w:w="13517" w:type="dxa"/>
            <w:gridSpan w:val="12"/>
            <w:tcBorders>
              <w:left w:val="nil"/>
              <w:right w:val="nil"/>
            </w:tcBorders>
          </w:tcPr>
          <w:p w:rsidR="001C21D3" w:rsidRDefault="001C21D3">
            <w:pPr>
              <w:pStyle w:val="ConsPlusNormal"/>
              <w:jc w:val="center"/>
              <w:outlineLvl w:val="2"/>
            </w:pPr>
            <w:r>
              <w:t>Подпрограмма "Инвестиционный климат"</w:t>
            </w:r>
          </w:p>
        </w:tc>
      </w:tr>
      <w:tr w:rsidR="001C21D3">
        <w:tc>
          <w:tcPr>
            <w:tcW w:w="567" w:type="dxa"/>
            <w:tcBorders>
              <w:left w:val="nil"/>
            </w:tcBorders>
          </w:tcPr>
          <w:p w:rsidR="001C21D3" w:rsidRDefault="001C21D3">
            <w:pPr>
              <w:pStyle w:val="ConsPlusNormal"/>
              <w:jc w:val="center"/>
            </w:pPr>
            <w:r>
              <w:t>1.</w:t>
            </w:r>
          </w:p>
        </w:tc>
        <w:tc>
          <w:tcPr>
            <w:tcW w:w="3118" w:type="dxa"/>
          </w:tcPr>
          <w:p w:rsidR="001C21D3" w:rsidRDefault="001C21D3">
            <w:pPr>
              <w:pStyle w:val="ConsPlusNormal"/>
              <w:jc w:val="both"/>
            </w:pPr>
            <w:r>
              <w:t>Темп роста объема инвестиций в основной капитал за счет всех источников финансирования</w:t>
            </w:r>
          </w:p>
        </w:tc>
        <w:tc>
          <w:tcPr>
            <w:tcW w:w="1134" w:type="dxa"/>
          </w:tcPr>
          <w:p w:rsidR="001C21D3" w:rsidRDefault="001C21D3">
            <w:pPr>
              <w:pStyle w:val="ConsPlusNormal"/>
              <w:jc w:val="center"/>
            </w:pPr>
            <w:r>
              <w:t>% к предыдущему году</w:t>
            </w:r>
          </w:p>
        </w:tc>
        <w:tc>
          <w:tcPr>
            <w:tcW w:w="947" w:type="dxa"/>
          </w:tcPr>
          <w:p w:rsidR="001C21D3" w:rsidRDefault="001C21D3">
            <w:pPr>
              <w:pStyle w:val="ConsPlusNormal"/>
              <w:jc w:val="center"/>
            </w:pPr>
            <w:r>
              <w:t>101,3</w:t>
            </w:r>
          </w:p>
        </w:tc>
        <w:tc>
          <w:tcPr>
            <w:tcW w:w="990" w:type="dxa"/>
          </w:tcPr>
          <w:p w:rsidR="001C21D3" w:rsidRDefault="001C21D3">
            <w:pPr>
              <w:pStyle w:val="ConsPlusNormal"/>
              <w:jc w:val="center"/>
            </w:pPr>
            <w:r>
              <w:t>101,8</w:t>
            </w:r>
          </w:p>
        </w:tc>
        <w:tc>
          <w:tcPr>
            <w:tcW w:w="990" w:type="dxa"/>
          </w:tcPr>
          <w:p w:rsidR="001C21D3" w:rsidRDefault="001C21D3">
            <w:pPr>
              <w:pStyle w:val="ConsPlusNormal"/>
              <w:jc w:val="center"/>
            </w:pPr>
            <w:r>
              <w:t>105,8</w:t>
            </w:r>
          </w:p>
        </w:tc>
        <w:tc>
          <w:tcPr>
            <w:tcW w:w="990" w:type="dxa"/>
          </w:tcPr>
          <w:p w:rsidR="001C21D3" w:rsidRDefault="001C21D3">
            <w:pPr>
              <w:pStyle w:val="ConsPlusNormal"/>
              <w:jc w:val="center"/>
            </w:pPr>
            <w:r>
              <w:t>105,7</w:t>
            </w:r>
          </w:p>
        </w:tc>
        <w:tc>
          <w:tcPr>
            <w:tcW w:w="989" w:type="dxa"/>
          </w:tcPr>
          <w:p w:rsidR="001C21D3" w:rsidRDefault="001C21D3">
            <w:pPr>
              <w:pStyle w:val="ConsPlusNormal"/>
              <w:jc w:val="center"/>
            </w:pPr>
            <w:r>
              <w:t>105,5</w:t>
            </w:r>
          </w:p>
        </w:tc>
        <w:tc>
          <w:tcPr>
            <w:tcW w:w="900" w:type="dxa"/>
          </w:tcPr>
          <w:p w:rsidR="001C21D3" w:rsidRDefault="001C21D3">
            <w:pPr>
              <w:pStyle w:val="ConsPlusNormal"/>
              <w:jc w:val="center"/>
            </w:pPr>
            <w:r>
              <w:t>105,4</w:t>
            </w:r>
          </w:p>
        </w:tc>
        <w:tc>
          <w:tcPr>
            <w:tcW w:w="984" w:type="dxa"/>
          </w:tcPr>
          <w:p w:rsidR="001C21D3" w:rsidRDefault="001C21D3">
            <w:pPr>
              <w:pStyle w:val="ConsPlusNormal"/>
              <w:jc w:val="center"/>
            </w:pPr>
            <w:r>
              <w:t>105,2</w:t>
            </w:r>
          </w:p>
        </w:tc>
        <w:tc>
          <w:tcPr>
            <w:tcW w:w="888" w:type="dxa"/>
          </w:tcPr>
          <w:p w:rsidR="001C21D3" w:rsidRDefault="001C21D3">
            <w:pPr>
              <w:pStyle w:val="ConsPlusNormal"/>
              <w:jc w:val="center"/>
            </w:pPr>
            <w:r>
              <w:t>104,6</w:t>
            </w:r>
          </w:p>
        </w:tc>
        <w:tc>
          <w:tcPr>
            <w:tcW w:w="1020" w:type="dxa"/>
            <w:tcBorders>
              <w:right w:val="nil"/>
            </w:tcBorders>
          </w:tcPr>
          <w:p w:rsidR="001C21D3" w:rsidRDefault="001C21D3">
            <w:pPr>
              <w:pStyle w:val="ConsPlusNormal"/>
              <w:jc w:val="center"/>
            </w:pPr>
            <w:r>
              <w:t>104,0</w:t>
            </w:r>
          </w:p>
        </w:tc>
      </w:tr>
      <w:tr w:rsidR="001C21D3">
        <w:tc>
          <w:tcPr>
            <w:tcW w:w="567" w:type="dxa"/>
            <w:tcBorders>
              <w:left w:val="nil"/>
            </w:tcBorders>
          </w:tcPr>
          <w:p w:rsidR="001C21D3" w:rsidRDefault="001C21D3">
            <w:pPr>
              <w:pStyle w:val="ConsPlusNormal"/>
              <w:jc w:val="center"/>
            </w:pPr>
            <w:r>
              <w:t>2.</w:t>
            </w:r>
          </w:p>
        </w:tc>
        <w:tc>
          <w:tcPr>
            <w:tcW w:w="3118" w:type="dxa"/>
          </w:tcPr>
          <w:p w:rsidR="001C21D3" w:rsidRDefault="001C21D3">
            <w:pPr>
              <w:pStyle w:val="ConsPlusNormal"/>
              <w:jc w:val="both"/>
            </w:pPr>
            <w:r>
              <w:t>Количество заключенных соглашений о сотрудничестве с инвесторами</w:t>
            </w:r>
          </w:p>
        </w:tc>
        <w:tc>
          <w:tcPr>
            <w:tcW w:w="1134" w:type="dxa"/>
          </w:tcPr>
          <w:p w:rsidR="001C21D3" w:rsidRDefault="001C21D3">
            <w:pPr>
              <w:pStyle w:val="ConsPlusNormal"/>
              <w:jc w:val="center"/>
            </w:pPr>
            <w:r>
              <w:t>единиц</w:t>
            </w:r>
          </w:p>
        </w:tc>
        <w:tc>
          <w:tcPr>
            <w:tcW w:w="947" w:type="dxa"/>
          </w:tcPr>
          <w:p w:rsidR="001C21D3" w:rsidRDefault="001C21D3">
            <w:pPr>
              <w:pStyle w:val="ConsPlusNormal"/>
              <w:jc w:val="center"/>
            </w:pPr>
            <w:r>
              <w:t>5</w:t>
            </w:r>
          </w:p>
        </w:tc>
        <w:tc>
          <w:tcPr>
            <w:tcW w:w="990" w:type="dxa"/>
          </w:tcPr>
          <w:p w:rsidR="001C21D3" w:rsidRDefault="001C21D3">
            <w:pPr>
              <w:pStyle w:val="ConsPlusNormal"/>
              <w:jc w:val="center"/>
            </w:pPr>
            <w:r>
              <w:t>5</w:t>
            </w:r>
          </w:p>
        </w:tc>
        <w:tc>
          <w:tcPr>
            <w:tcW w:w="990" w:type="dxa"/>
          </w:tcPr>
          <w:p w:rsidR="001C21D3" w:rsidRDefault="001C21D3">
            <w:pPr>
              <w:pStyle w:val="ConsPlusNormal"/>
              <w:jc w:val="center"/>
            </w:pPr>
            <w:r>
              <w:t>5</w:t>
            </w:r>
          </w:p>
        </w:tc>
        <w:tc>
          <w:tcPr>
            <w:tcW w:w="990" w:type="dxa"/>
          </w:tcPr>
          <w:p w:rsidR="001C21D3" w:rsidRDefault="001C21D3">
            <w:pPr>
              <w:pStyle w:val="ConsPlusNormal"/>
              <w:jc w:val="center"/>
            </w:pPr>
            <w:r>
              <w:t>5</w:t>
            </w:r>
          </w:p>
        </w:tc>
        <w:tc>
          <w:tcPr>
            <w:tcW w:w="989" w:type="dxa"/>
          </w:tcPr>
          <w:p w:rsidR="001C21D3" w:rsidRDefault="001C21D3">
            <w:pPr>
              <w:pStyle w:val="ConsPlusNormal"/>
              <w:jc w:val="center"/>
            </w:pPr>
            <w:r>
              <w:t>5</w:t>
            </w:r>
          </w:p>
        </w:tc>
        <w:tc>
          <w:tcPr>
            <w:tcW w:w="900" w:type="dxa"/>
          </w:tcPr>
          <w:p w:rsidR="001C21D3" w:rsidRDefault="001C21D3">
            <w:pPr>
              <w:pStyle w:val="ConsPlusNormal"/>
              <w:jc w:val="center"/>
            </w:pPr>
            <w:r>
              <w:t>5</w:t>
            </w:r>
          </w:p>
        </w:tc>
        <w:tc>
          <w:tcPr>
            <w:tcW w:w="984" w:type="dxa"/>
          </w:tcPr>
          <w:p w:rsidR="001C21D3" w:rsidRDefault="001C21D3">
            <w:pPr>
              <w:pStyle w:val="ConsPlusNormal"/>
              <w:jc w:val="center"/>
            </w:pPr>
            <w:r>
              <w:t>5</w:t>
            </w:r>
          </w:p>
        </w:tc>
        <w:tc>
          <w:tcPr>
            <w:tcW w:w="888" w:type="dxa"/>
          </w:tcPr>
          <w:p w:rsidR="001C21D3" w:rsidRDefault="001C21D3">
            <w:pPr>
              <w:pStyle w:val="ConsPlusNormal"/>
              <w:jc w:val="center"/>
            </w:pPr>
            <w:r>
              <w:t>5</w:t>
            </w:r>
          </w:p>
        </w:tc>
        <w:tc>
          <w:tcPr>
            <w:tcW w:w="1020" w:type="dxa"/>
            <w:tcBorders>
              <w:right w:val="nil"/>
            </w:tcBorders>
          </w:tcPr>
          <w:p w:rsidR="001C21D3" w:rsidRDefault="001C21D3">
            <w:pPr>
              <w:pStyle w:val="ConsPlusNormal"/>
              <w:jc w:val="center"/>
            </w:pPr>
            <w:r>
              <w:t>5</w:t>
            </w:r>
          </w:p>
        </w:tc>
      </w:tr>
      <w:tr w:rsidR="001C21D3">
        <w:tblPrEx>
          <w:tblBorders>
            <w:insideH w:val="nil"/>
          </w:tblBorders>
        </w:tblPrEx>
        <w:tc>
          <w:tcPr>
            <w:tcW w:w="567" w:type="dxa"/>
            <w:tcBorders>
              <w:left w:val="nil"/>
              <w:bottom w:val="nil"/>
            </w:tcBorders>
          </w:tcPr>
          <w:p w:rsidR="001C21D3" w:rsidRDefault="001C21D3">
            <w:pPr>
              <w:pStyle w:val="ConsPlusNormal"/>
              <w:jc w:val="center"/>
            </w:pPr>
            <w:r>
              <w:t>3.</w:t>
            </w:r>
          </w:p>
        </w:tc>
        <w:tc>
          <w:tcPr>
            <w:tcW w:w="3118" w:type="dxa"/>
            <w:tcBorders>
              <w:bottom w:val="nil"/>
            </w:tcBorders>
          </w:tcPr>
          <w:p w:rsidR="001C21D3" w:rsidRDefault="001C21D3">
            <w:pPr>
              <w:pStyle w:val="ConsPlusNormal"/>
              <w:jc w:val="both"/>
            </w:pPr>
            <w:r>
              <w:t>Предоставление государственной поддержки организациям, реализующим инвестиционные проекты на территории Чувашской Республики, в соответствии с законодательством Чувашской Республики (включая льготы по налогам и сборам)</w:t>
            </w:r>
          </w:p>
        </w:tc>
        <w:tc>
          <w:tcPr>
            <w:tcW w:w="1134" w:type="dxa"/>
            <w:tcBorders>
              <w:bottom w:val="nil"/>
            </w:tcBorders>
          </w:tcPr>
          <w:p w:rsidR="001C21D3" w:rsidRDefault="001C21D3">
            <w:pPr>
              <w:pStyle w:val="ConsPlusNormal"/>
              <w:jc w:val="center"/>
            </w:pPr>
            <w:r>
              <w:t>единиц</w:t>
            </w:r>
          </w:p>
        </w:tc>
        <w:tc>
          <w:tcPr>
            <w:tcW w:w="947" w:type="dxa"/>
            <w:tcBorders>
              <w:bottom w:val="nil"/>
            </w:tcBorders>
          </w:tcPr>
          <w:p w:rsidR="001C21D3" w:rsidRDefault="001C21D3">
            <w:pPr>
              <w:pStyle w:val="ConsPlusNormal"/>
              <w:jc w:val="center"/>
            </w:pPr>
            <w:r>
              <w:t>3</w:t>
            </w:r>
          </w:p>
        </w:tc>
        <w:tc>
          <w:tcPr>
            <w:tcW w:w="990" w:type="dxa"/>
            <w:tcBorders>
              <w:bottom w:val="nil"/>
            </w:tcBorders>
          </w:tcPr>
          <w:p w:rsidR="001C21D3" w:rsidRDefault="001C21D3">
            <w:pPr>
              <w:pStyle w:val="ConsPlusNormal"/>
              <w:jc w:val="center"/>
            </w:pPr>
            <w:r>
              <w:t>4</w:t>
            </w:r>
          </w:p>
        </w:tc>
        <w:tc>
          <w:tcPr>
            <w:tcW w:w="990" w:type="dxa"/>
            <w:tcBorders>
              <w:bottom w:val="nil"/>
            </w:tcBorders>
          </w:tcPr>
          <w:p w:rsidR="001C21D3" w:rsidRDefault="001C21D3">
            <w:pPr>
              <w:pStyle w:val="ConsPlusNormal"/>
              <w:jc w:val="center"/>
            </w:pPr>
            <w:r>
              <w:t>5</w:t>
            </w:r>
          </w:p>
        </w:tc>
        <w:tc>
          <w:tcPr>
            <w:tcW w:w="990" w:type="dxa"/>
            <w:tcBorders>
              <w:bottom w:val="nil"/>
            </w:tcBorders>
          </w:tcPr>
          <w:p w:rsidR="001C21D3" w:rsidRDefault="001C21D3">
            <w:pPr>
              <w:pStyle w:val="ConsPlusNormal"/>
              <w:jc w:val="center"/>
            </w:pPr>
            <w:r>
              <w:t>5</w:t>
            </w:r>
          </w:p>
        </w:tc>
        <w:tc>
          <w:tcPr>
            <w:tcW w:w="989" w:type="dxa"/>
            <w:tcBorders>
              <w:bottom w:val="nil"/>
            </w:tcBorders>
          </w:tcPr>
          <w:p w:rsidR="001C21D3" w:rsidRDefault="001C21D3">
            <w:pPr>
              <w:pStyle w:val="ConsPlusNormal"/>
              <w:jc w:val="center"/>
            </w:pPr>
            <w:r>
              <w:t>5</w:t>
            </w:r>
          </w:p>
        </w:tc>
        <w:tc>
          <w:tcPr>
            <w:tcW w:w="900" w:type="dxa"/>
            <w:tcBorders>
              <w:bottom w:val="nil"/>
            </w:tcBorders>
          </w:tcPr>
          <w:p w:rsidR="001C21D3" w:rsidRDefault="001C21D3">
            <w:pPr>
              <w:pStyle w:val="ConsPlusNormal"/>
              <w:jc w:val="center"/>
            </w:pPr>
            <w:r>
              <w:t>5</w:t>
            </w:r>
          </w:p>
        </w:tc>
        <w:tc>
          <w:tcPr>
            <w:tcW w:w="984" w:type="dxa"/>
            <w:tcBorders>
              <w:bottom w:val="nil"/>
            </w:tcBorders>
          </w:tcPr>
          <w:p w:rsidR="001C21D3" w:rsidRDefault="001C21D3">
            <w:pPr>
              <w:pStyle w:val="ConsPlusNormal"/>
              <w:jc w:val="center"/>
            </w:pPr>
            <w:r>
              <w:t>5</w:t>
            </w:r>
          </w:p>
        </w:tc>
        <w:tc>
          <w:tcPr>
            <w:tcW w:w="888" w:type="dxa"/>
            <w:tcBorders>
              <w:bottom w:val="nil"/>
            </w:tcBorders>
          </w:tcPr>
          <w:p w:rsidR="001C21D3" w:rsidRDefault="001C21D3">
            <w:pPr>
              <w:pStyle w:val="ConsPlusNormal"/>
              <w:jc w:val="center"/>
            </w:pPr>
            <w:r>
              <w:t>5</w:t>
            </w:r>
          </w:p>
        </w:tc>
        <w:tc>
          <w:tcPr>
            <w:tcW w:w="1020" w:type="dxa"/>
            <w:tcBorders>
              <w:bottom w:val="nil"/>
              <w:right w:val="nil"/>
            </w:tcBorders>
          </w:tcPr>
          <w:p w:rsidR="001C21D3" w:rsidRDefault="001C21D3">
            <w:pPr>
              <w:pStyle w:val="ConsPlusNormal"/>
              <w:jc w:val="center"/>
            </w:pPr>
            <w:r>
              <w:t>5</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t xml:space="preserve">(в ред. </w:t>
            </w:r>
            <w:hyperlink r:id="rId79" w:history="1">
              <w:r>
                <w:rPr>
                  <w:color w:val="0000FF"/>
                </w:rPr>
                <w:t>Постановления</w:t>
              </w:r>
            </w:hyperlink>
            <w:r>
              <w:t xml:space="preserve"> Кабинета Министров ЧР от 15.05.2020 N 247)</w:t>
            </w:r>
          </w:p>
        </w:tc>
      </w:tr>
      <w:tr w:rsidR="001C21D3">
        <w:tc>
          <w:tcPr>
            <w:tcW w:w="567" w:type="dxa"/>
            <w:tcBorders>
              <w:left w:val="nil"/>
            </w:tcBorders>
          </w:tcPr>
          <w:p w:rsidR="001C21D3" w:rsidRDefault="001C21D3">
            <w:pPr>
              <w:pStyle w:val="ConsPlusNormal"/>
              <w:jc w:val="center"/>
            </w:pPr>
            <w:r>
              <w:t>4.</w:t>
            </w:r>
          </w:p>
        </w:tc>
        <w:tc>
          <w:tcPr>
            <w:tcW w:w="3118" w:type="dxa"/>
          </w:tcPr>
          <w:p w:rsidR="001C21D3" w:rsidRDefault="001C21D3">
            <w:pPr>
              <w:pStyle w:val="ConsPlusNormal"/>
              <w:jc w:val="both"/>
            </w:pPr>
            <w:r>
              <w:t xml:space="preserve">Доля нормативных правовых актов Чувашской Республики, </w:t>
            </w:r>
            <w:r>
              <w:lastRenderedPageBreak/>
              <w:t>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tc>
        <w:tc>
          <w:tcPr>
            <w:tcW w:w="1134" w:type="dxa"/>
          </w:tcPr>
          <w:p w:rsidR="001C21D3" w:rsidRDefault="001C21D3">
            <w:pPr>
              <w:pStyle w:val="ConsPlusNormal"/>
              <w:jc w:val="center"/>
            </w:pPr>
            <w:r>
              <w:lastRenderedPageBreak/>
              <w:t>%</w:t>
            </w:r>
          </w:p>
        </w:tc>
        <w:tc>
          <w:tcPr>
            <w:tcW w:w="947" w:type="dxa"/>
          </w:tcPr>
          <w:p w:rsidR="001C21D3" w:rsidRDefault="001C21D3">
            <w:pPr>
              <w:pStyle w:val="ConsPlusNormal"/>
              <w:jc w:val="center"/>
            </w:pPr>
            <w:r>
              <w:t>100,0</w:t>
            </w:r>
          </w:p>
        </w:tc>
        <w:tc>
          <w:tcPr>
            <w:tcW w:w="990" w:type="dxa"/>
          </w:tcPr>
          <w:p w:rsidR="001C21D3" w:rsidRDefault="001C21D3">
            <w:pPr>
              <w:pStyle w:val="ConsPlusNormal"/>
              <w:jc w:val="center"/>
            </w:pPr>
            <w:r>
              <w:t>100,0</w:t>
            </w:r>
          </w:p>
        </w:tc>
        <w:tc>
          <w:tcPr>
            <w:tcW w:w="990" w:type="dxa"/>
          </w:tcPr>
          <w:p w:rsidR="001C21D3" w:rsidRDefault="001C21D3">
            <w:pPr>
              <w:pStyle w:val="ConsPlusNormal"/>
              <w:jc w:val="center"/>
            </w:pPr>
            <w:r>
              <w:t>100,0</w:t>
            </w:r>
          </w:p>
        </w:tc>
        <w:tc>
          <w:tcPr>
            <w:tcW w:w="990" w:type="dxa"/>
          </w:tcPr>
          <w:p w:rsidR="001C21D3" w:rsidRDefault="001C21D3">
            <w:pPr>
              <w:pStyle w:val="ConsPlusNormal"/>
              <w:jc w:val="center"/>
            </w:pPr>
            <w:r>
              <w:t>100,0</w:t>
            </w:r>
          </w:p>
        </w:tc>
        <w:tc>
          <w:tcPr>
            <w:tcW w:w="989" w:type="dxa"/>
          </w:tcPr>
          <w:p w:rsidR="001C21D3" w:rsidRDefault="001C21D3">
            <w:pPr>
              <w:pStyle w:val="ConsPlusNormal"/>
              <w:jc w:val="center"/>
            </w:pPr>
            <w:r>
              <w:t>100,0</w:t>
            </w:r>
          </w:p>
        </w:tc>
        <w:tc>
          <w:tcPr>
            <w:tcW w:w="900" w:type="dxa"/>
          </w:tcPr>
          <w:p w:rsidR="001C21D3" w:rsidRDefault="001C21D3">
            <w:pPr>
              <w:pStyle w:val="ConsPlusNormal"/>
              <w:jc w:val="center"/>
            </w:pPr>
            <w:r>
              <w:t>100,0</w:t>
            </w:r>
          </w:p>
        </w:tc>
        <w:tc>
          <w:tcPr>
            <w:tcW w:w="984" w:type="dxa"/>
          </w:tcPr>
          <w:p w:rsidR="001C21D3" w:rsidRDefault="001C21D3">
            <w:pPr>
              <w:pStyle w:val="ConsPlusNormal"/>
              <w:jc w:val="center"/>
            </w:pPr>
            <w:r>
              <w:t>100,0</w:t>
            </w:r>
          </w:p>
        </w:tc>
        <w:tc>
          <w:tcPr>
            <w:tcW w:w="888" w:type="dxa"/>
          </w:tcPr>
          <w:p w:rsidR="001C21D3" w:rsidRDefault="001C21D3">
            <w:pPr>
              <w:pStyle w:val="ConsPlusNormal"/>
              <w:jc w:val="center"/>
            </w:pPr>
            <w:r>
              <w:t>100,0</w:t>
            </w:r>
          </w:p>
        </w:tc>
        <w:tc>
          <w:tcPr>
            <w:tcW w:w="1020" w:type="dxa"/>
            <w:tcBorders>
              <w:right w:val="nil"/>
            </w:tcBorders>
          </w:tcPr>
          <w:p w:rsidR="001C21D3" w:rsidRDefault="001C21D3">
            <w:pPr>
              <w:pStyle w:val="ConsPlusNormal"/>
              <w:jc w:val="center"/>
            </w:pPr>
            <w:r>
              <w:t>100,0</w:t>
            </w:r>
          </w:p>
        </w:tc>
      </w:tr>
      <w:tr w:rsidR="001C21D3">
        <w:tc>
          <w:tcPr>
            <w:tcW w:w="567" w:type="dxa"/>
            <w:tcBorders>
              <w:left w:val="nil"/>
            </w:tcBorders>
          </w:tcPr>
          <w:p w:rsidR="001C21D3" w:rsidRDefault="001C21D3">
            <w:pPr>
              <w:pStyle w:val="ConsPlusNormal"/>
              <w:jc w:val="center"/>
            </w:pPr>
            <w:r>
              <w:lastRenderedPageBreak/>
              <w:t>5.</w:t>
            </w:r>
          </w:p>
        </w:tc>
        <w:tc>
          <w:tcPr>
            <w:tcW w:w="3118" w:type="dxa"/>
          </w:tcPr>
          <w:p w:rsidR="001C21D3" w:rsidRDefault="001C21D3">
            <w:pPr>
              <w:pStyle w:val="ConsPlusNormal"/>
              <w:jc w:val="both"/>
            </w:pPr>
            <w:r>
              <w:t>Доля выполненных требований стандарта развития конкуренции в субъектах Российской Федерации</w:t>
            </w:r>
          </w:p>
        </w:tc>
        <w:tc>
          <w:tcPr>
            <w:tcW w:w="1134" w:type="dxa"/>
          </w:tcPr>
          <w:p w:rsidR="001C21D3" w:rsidRDefault="001C21D3">
            <w:pPr>
              <w:pStyle w:val="ConsPlusNormal"/>
              <w:jc w:val="center"/>
            </w:pPr>
            <w:r>
              <w:t>%</w:t>
            </w:r>
          </w:p>
        </w:tc>
        <w:tc>
          <w:tcPr>
            <w:tcW w:w="947" w:type="dxa"/>
          </w:tcPr>
          <w:p w:rsidR="001C21D3" w:rsidRDefault="001C21D3">
            <w:pPr>
              <w:pStyle w:val="ConsPlusNormal"/>
              <w:jc w:val="center"/>
            </w:pPr>
            <w:r>
              <w:t>86,0</w:t>
            </w:r>
          </w:p>
        </w:tc>
        <w:tc>
          <w:tcPr>
            <w:tcW w:w="990" w:type="dxa"/>
          </w:tcPr>
          <w:p w:rsidR="001C21D3" w:rsidRDefault="001C21D3">
            <w:pPr>
              <w:pStyle w:val="ConsPlusNormal"/>
              <w:jc w:val="center"/>
            </w:pPr>
            <w:r>
              <w:t>95,0</w:t>
            </w:r>
          </w:p>
        </w:tc>
        <w:tc>
          <w:tcPr>
            <w:tcW w:w="990" w:type="dxa"/>
          </w:tcPr>
          <w:p w:rsidR="001C21D3" w:rsidRDefault="001C21D3">
            <w:pPr>
              <w:pStyle w:val="ConsPlusNormal"/>
              <w:jc w:val="center"/>
            </w:pPr>
            <w:r>
              <w:t>98,0</w:t>
            </w:r>
          </w:p>
        </w:tc>
        <w:tc>
          <w:tcPr>
            <w:tcW w:w="990" w:type="dxa"/>
          </w:tcPr>
          <w:p w:rsidR="001C21D3" w:rsidRDefault="001C21D3">
            <w:pPr>
              <w:pStyle w:val="ConsPlusNormal"/>
              <w:jc w:val="center"/>
            </w:pPr>
            <w:r>
              <w:t>100,0</w:t>
            </w:r>
          </w:p>
        </w:tc>
        <w:tc>
          <w:tcPr>
            <w:tcW w:w="989" w:type="dxa"/>
          </w:tcPr>
          <w:p w:rsidR="001C21D3" w:rsidRDefault="001C21D3">
            <w:pPr>
              <w:pStyle w:val="ConsPlusNormal"/>
              <w:jc w:val="center"/>
            </w:pPr>
            <w:r>
              <w:t>100,0</w:t>
            </w:r>
          </w:p>
        </w:tc>
        <w:tc>
          <w:tcPr>
            <w:tcW w:w="900" w:type="dxa"/>
          </w:tcPr>
          <w:p w:rsidR="001C21D3" w:rsidRDefault="001C21D3">
            <w:pPr>
              <w:pStyle w:val="ConsPlusNormal"/>
              <w:jc w:val="center"/>
            </w:pPr>
            <w:r>
              <w:t>100,0</w:t>
            </w:r>
          </w:p>
        </w:tc>
        <w:tc>
          <w:tcPr>
            <w:tcW w:w="984" w:type="dxa"/>
          </w:tcPr>
          <w:p w:rsidR="001C21D3" w:rsidRDefault="001C21D3">
            <w:pPr>
              <w:pStyle w:val="ConsPlusNormal"/>
              <w:jc w:val="center"/>
            </w:pPr>
            <w:r>
              <w:t>100,0</w:t>
            </w:r>
          </w:p>
        </w:tc>
        <w:tc>
          <w:tcPr>
            <w:tcW w:w="888" w:type="dxa"/>
          </w:tcPr>
          <w:p w:rsidR="001C21D3" w:rsidRDefault="001C21D3">
            <w:pPr>
              <w:pStyle w:val="ConsPlusNormal"/>
              <w:jc w:val="center"/>
            </w:pPr>
            <w:r>
              <w:t>100,0</w:t>
            </w:r>
          </w:p>
        </w:tc>
        <w:tc>
          <w:tcPr>
            <w:tcW w:w="1020" w:type="dxa"/>
            <w:tcBorders>
              <w:right w:val="nil"/>
            </w:tcBorders>
          </w:tcPr>
          <w:p w:rsidR="001C21D3" w:rsidRDefault="001C21D3">
            <w:pPr>
              <w:pStyle w:val="ConsPlusNormal"/>
              <w:jc w:val="center"/>
            </w:pPr>
            <w:r>
              <w:t>100,0</w:t>
            </w:r>
          </w:p>
        </w:tc>
      </w:tr>
      <w:tr w:rsidR="001C21D3">
        <w:tc>
          <w:tcPr>
            <w:tcW w:w="567" w:type="dxa"/>
            <w:tcBorders>
              <w:left w:val="nil"/>
            </w:tcBorders>
          </w:tcPr>
          <w:p w:rsidR="001C21D3" w:rsidRDefault="001C21D3">
            <w:pPr>
              <w:pStyle w:val="ConsPlusNormal"/>
              <w:jc w:val="center"/>
            </w:pPr>
            <w:r>
              <w:t>6.</w:t>
            </w:r>
          </w:p>
        </w:tc>
        <w:tc>
          <w:tcPr>
            <w:tcW w:w="3118" w:type="dxa"/>
          </w:tcPr>
          <w:p w:rsidR="001C21D3" w:rsidRDefault="001C21D3">
            <w:pPr>
              <w:pStyle w:val="ConsPlusNormal"/>
              <w:jc w:val="both"/>
            </w:pPr>
            <w:r>
              <w:t>Результативность использования субсидий, направленных на развитие общественной инфраструктуры муниципальных образований</w:t>
            </w:r>
          </w:p>
        </w:tc>
        <w:tc>
          <w:tcPr>
            <w:tcW w:w="1134" w:type="dxa"/>
          </w:tcPr>
          <w:p w:rsidR="001C21D3" w:rsidRDefault="001C21D3">
            <w:pPr>
              <w:pStyle w:val="ConsPlusNormal"/>
              <w:jc w:val="center"/>
            </w:pPr>
            <w:r>
              <w:t>%</w:t>
            </w:r>
          </w:p>
        </w:tc>
        <w:tc>
          <w:tcPr>
            <w:tcW w:w="947" w:type="dxa"/>
          </w:tcPr>
          <w:p w:rsidR="001C21D3" w:rsidRDefault="001C21D3">
            <w:pPr>
              <w:pStyle w:val="ConsPlusNormal"/>
              <w:jc w:val="center"/>
            </w:pPr>
            <w:r>
              <w:t>100,0</w:t>
            </w:r>
          </w:p>
        </w:tc>
        <w:tc>
          <w:tcPr>
            <w:tcW w:w="990" w:type="dxa"/>
          </w:tcPr>
          <w:p w:rsidR="001C21D3" w:rsidRDefault="001C21D3">
            <w:pPr>
              <w:pStyle w:val="ConsPlusNormal"/>
              <w:jc w:val="center"/>
            </w:pPr>
            <w:r>
              <w:t>100,0</w:t>
            </w:r>
          </w:p>
        </w:tc>
        <w:tc>
          <w:tcPr>
            <w:tcW w:w="990" w:type="dxa"/>
          </w:tcPr>
          <w:p w:rsidR="001C21D3" w:rsidRDefault="001C21D3">
            <w:pPr>
              <w:pStyle w:val="ConsPlusNormal"/>
              <w:jc w:val="center"/>
            </w:pPr>
            <w:r>
              <w:t>100,0</w:t>
            </w:r>
          </w:p>
        </w:tc>
        <w:tc>
          <w:tcPr>
            <w:tcW w:w="990" w:type="dxa"/>
          </w:tcPr>
          <w:p w:rsidR="001C21D3" w:rsidRDefault="001C21D3">
            <w:pPr>
              <w:pStyle w:val="ConsPlusNormal"/>
              <w:jc w:val="center"/>
            </w:pPr>
            <w:r>
              <w:t>100,0</w:t>
            </w:r>
          </w:p>
        </w:tc>
        <w:tc>
          <w:tcPr>
            <w:tcW w:w="989" w:type="dxa"/>
          </w:tcPr>
          <w:p w:rsidR="001C21D3" w:rsidRDefault="001C21D3">
            <w:pPr>
              <w:pStyle w:val="ConsPlusNormal"/>
              <w:jc w:val="center"/>
            </w:pPr>
            <w:r>
              <w:t>100,0</w:t>
            </w:r>
          </w:p>
        </w:tc>
        <w:tc>
          <w:tcPr>
            <w:tcW w:w="900" w:type="dxa"/>
          </w:tcPr>
          <w:p w:rsidR="001C21D3" w:rsidRDefault="001C21D3">
            <w:pPr>
              <w:pStyle w:val="ConsPlusNormal"/>
              <w:jc w:val="center"/>
            </w:pPr>
            <w:r>
              <w:t>100,0</w:t>
            </w:r>
          </w:p>
        </w:tc>
        <w:tc>
          <w:tcPr>
            <w:tcW w:w="984" w:type="dxa"/>
          </w:tcPr>
          <w:p w:rsidR="001C21D3" w:rsidRDefault="001C21D3">
            <w:pPr>
              <w:pStyle w:val="ConsPlusNormal"/>
              <w:jc w:val="center"/>
            </w:pPr>
            <w:r>
              <w:t>100,0</w:t>
            </w:r>
          </w:p>
        </w:tc>
        <w:tc>
          <w:tcPr>
            <w:tcW w:w="888" w:type="dxa"/>
          </w:tcPr>
          <w:p w:rsidR="001C21D3" w:rsidRDefault="001C21D3">
            <w:pPr>
              <w:pStyle w:val="ConsPlusNormal"/>
              <w:jc w:val="center"/>
            </w:pPr>
            <w:r>
              <w:t>100,0</w:t>
            </w:r>
          </w:p>
        </w:tc>
        <w:tc>
          <w:tcPr>
            <w:tcW w:w="1020" w:type="dxa"/>
            <w:tcBorders>
              <w:right w:val="nil"/>
            </w:tcBorders>
          </w:tcPr>
          <w:p w:rsidR="001C21D3" w:rsidRDefault="001C21D3">
            <w:pPr>
              <w:pStyle w:val="ConsPlusNormal"/>
              <w:jc w:val="center"/>
            </w:pPr>
            <w:r>
              <w:t>100,0</w:t>
            </w:r>
          </w:p>
        </w:tc>
      </w:tr>
      <w:tr w:rsidR="001C21D3">
        <w:tc>
          <w:tcPr>
            <w:tcW w:w="567" w:type="dxa"/>
            <w:tcBorders>
              <w:left w:val="nil"/>
            </w:tcBorders>
          </w:tcPr>
          <w:p w:rsidR="001C21D3" w:rsidRDefault="001C21D3">
            <w:pPr>
              <w:pStyle w:val="ConsPlusNormal"/>
              <w:jc w:val="center"/>
            </w:pPr>
            <w:r>
              <w:t>7.</w:t>
            </w:r>
          </w:p>
        </w:tc>
        <w:tc>
          <w:tcPr>
            <w:tcW w:w="3118" w:type="dxa"/>
          </w:tcPr>
          <w:p w:rsidR="001C21D3" w:rsidRDefault="001C21D3">
            <w:pPr>
              <w:pStyle w:val="ConsPlusNormal"/>
              <w:jc w:val="both"/>
            </w:pPr>
            <w:r>
              <w:t xml:space="preserve">Доля видов регионального контроля (надзора), в </w:t>
            </w:r>
            <w:r>
              <w:lastRenderedPageBreak/>
              <w:t>отношении которых приняты порядки их осуществления, а также административные регламенты их осуществления</w:t>
            </w:r>
          </w:p>
        </w:tc>
        <w:tc>
          <w:tcPr>
            <w:tcW w:w="1134" w:type="dxa"/>
          </w:tcPr>
          <w:p w:rsidR="001C21D3" w:rsidRDefault="001C21D3">
            <w:pPr>
              <w:pStyle w:val="ConsPlusNormal"/>
              <w:jc w:val="center"/>
            </w:pPr>
            <w:r>
              <w:lastRenderedPageBreak/>
              <w:t>%</w:t>
            </w:r>
          </w:p>
        </w:tc>
        <w:tc>
          <w:tcPr>
            <w:tcW w:w="947" w:type="dxa"/>
          </w:tcPr>
          <w:p w:rsidR="001C21D3" w:rsidRDefault="001C21D3">
            <w:pPr>
              <w:pStyle w:val="ConsPlusNormal"/>
              <w:jc w:val="center"/>
            </w:pPr>
            <w:r>
              <w:t>100,0</w:t>
            </w:r>
          </w:p>
        </w:tc>
        <w:tc>
          <w:tcPr>
            <w:tcW w:w="990" w:type="dxa"/>
          </w:tcPr>
          <w:p w:rsidR="001C21D3" w:rsidRDefault="001C21D3">
            <w:pPr>
              <w:pStyle w:val="ConsPlusNormal"/>
              <w:jc w:val="center"/>
            </w:pPr>
            <w:r>
              <w:t>100,0</w:t>
            </w:r>
          </w:p>
        </w:tc>
        <w:tc>
          <w:tcPr>
            <w:tcW w:w="990" w:type="dxa"/>
          </w:tcPr>
          <w:p w:rsidR="001C21D3" w:rsidRDefault="001C21D3">
            <w:pPr>
              <w:pStyle w:val="ConsPlusNormal"/>
              <w:jc w:val="center"/>
            </w:pPr>
            <w:r>
              <w:t>100,0</w:t>
            </w:r>
          </w:p>
        </w:tc>
        <w:tc>
          <w:tcPr>
            <w:tcW w:w="990" w:type="dxa"/>
          </w:tcPr>
          <w:p w:rsidR="001C21D3" w:rsidRDefault="001C21D3">
            <w:pPr>
              <w:pStyle w:val="ConsPlusNormal"/>
              <w:jc w:val="center"/>
            </w:pPr>
            <w:r>
              <w:t>100,0</w:t>
            </w:r>
          </w:p>
        </w:tc>
        <w:tc>
          <w:tcPr>
            <w:tcW w:w="989" w:type="dxa"/>
          </w:tcPr>
          <w:p w:rsidR="001C21D3" w:rsidRDefault="001C21D3">
            <w:pPr>
              <w:pStyle w:val="ConsPlusNormal"/>
              <w:jc w:val="center"/>
            </w:pPr>
            <w:r>
              <w:t>100,0</w:t>
            </w:r>
          </w:p>
        </w:tc>
        <w:tc>
          <w:tcPr>
            <w:tcW w:w="900" w:type="dxa"/>
          </w:tcPr>
          <w:p w:rsidR="001C21D3" w:rsidRDefault="001C21D3">
            <w:pPr>
              <w:pStyle w:val="ConsPlusNormal"/>
              <w:jc w:val="center"/>
            </w:pPr>
            <w:r>
              <w:t>100,0</w:t>
            </w:r>
          </w:p>
        </w:tc>
        <w:tc>
          <w:tcPr>
            <w:tcW w:w="984" w:type="dxa"/>
          </w:tcPr>
          <w:p w:rsidR="001C21D3" w:rsidRDefault="001C21D3">
            <w:pPr>
              <w:pStyle w:val="ConsPlusNormal"/>
              <w:jc w:val="center"/>
            </w:pPr>
            <w:r>
              <w:t>100,0</w:t>
            </w:r>
          </w:p>
        </w:tc>
        <w:tc>
          <w:tcPr>
            <w:tcW w:w="888" w:type="dxa"/>
          </w:tcPr>
          <w:p w:rsidR="001C21D3" w:rsidRDefault="001C21D3">
            <w:pPr>
              <w:pStyle w:val="ConsPlusNormal"/>
              <w:jc w:val="center"/>
            </w:pPr>
            <w:r>
              <w:t>100,0</w:t>
            </w:r>
          </w:p>
        </w:tc>
        <w:tc>
          <w:tcPr>
            <w:tcW w:w="1020" w:type="dxa"/>
            <w:tcBorders>
              <w:right w:val="nil"/>
            </w:tcBorders>
          </w:tcPr>
          <w:p w:rsidR="001C21D3" w:rsidRDefault="001C21D3">
            <w:pPr>
              <w:pStyle w:val="ConsPlusNormal"/>
              <w:jc w:val="center"/>
            </w:pPr>
            <w:r>
              <w:t>100,0</w:t>
            </w:r>
          </w:p>
        </w:tc>
      </w:tr>
      <w:tr w:rsidR="001C21D3">
        <w:tblPrEx>
          <w:tblBorders>
            <w:insideH w:val="nil"/>
          </w:tblBorders>
        </w:tblPrEx>
        <w:tc>
          <w:tcPr>
            <w:tcW w:w="567" w:type="dxa"/>
            <w:tcBorders>
              <w:left w:val="nil"/>
              <w:bottom w:val="nil"/>
            </w:tcBorders>
          </w:tcPr>
          <w:p w:rsidR="001C21D3" w:rsidRDefault="001C21D3">
            <w:pPr>
              <w:pStyle w:val="ConsPlusNormal"/>
              <w:jc w:val="center"/>
            </w:pPr>
            <w:r>
              <w:lastRenderedPageBreak/>
              <w:t>8.</w:t>
            </w:r>
          </w:p>
        </w:tc>
        <w:tc>
          <w:tcPr>
            <w:tcW w:w="3118" w:type="dxa"/>
            <w:tcBorders>
              <w:bottom w:val="nil"/>
            </w:tcBorders>
          </w:tcPr>
          <w:p w:rsidR="001C21D3" w:rsidRDefault="001C21D3">
            <w:pPr>
              <w:pStyle w:val="ConsPlusNormal"/>
              <w:jc w:val="both"/>
            </w:pPr>
            <w:r>
              <w:t>Количество создаваемых рабочих мест в рамках реализации инвестиционных проектов</w:t>
            </w:r>
          </w:p>
        </w:tc>
        <w:tc>
          <w:tcPr>
            <w:tcW w:w="1134" w:type="dxa"/>
            <w:tcBorders>
              <w:bottom w:val="nil"/>
            </w:tcBorders>
          </w:tcPr>
          <w:p w:rsidR="001C21D3" w:rsidRDefault="001C21D3">
            <w:pPr>
              <w:pStyle w:val="ConsPlusNormal"/>
              <w:jc w:val="center"/>
            </w:pPr>
            <w:r>
              <w:t>единиц</w:t>
            </w:r>
          </w:p>
        </w:tc>
        <w:tc>
          <w:tcPr>
            <w:tcW w:w="947" w:type="dxa"/>
            <w:tcBorders>
              <w:bottom w:val="nil"/>
            </w:tcBorders>
          </w:tcPr>
          <w:p w:rsidR="001C21D3" w:rsidRDefault="001C21D3">
            <w:pPr>
              <w:pStyle w:val="ConsPlusNormal"/>
              <w:jc w:val="center"/>
            </w:pPr>
            <w:r>
              <w:t>0,0</w:t>
            </w:r>
          </w:p>
        </w:tc>
        <w:tc>
          <w:tcPr>
            <w:tcW w:w="990" w:type="dxa"/>
            <w:tcBorders>
              <w:bottom w:val="nil"/>
            </w:tcBorders>
          </w:tcPr>
          <w:p w:rsidR="001C21D3" w:rsidRDefault="001C21D3">
            <w:pPr>
              <w:pStyle w:val="ConsPlusNormal"/>
              <w:jc w:val="center"/>
            </w:pPr>
            <w:r>
              <w:t>0,0</w:t>
            </w:r>
          </w:p>
        </w:tc>
        <w:tc>
          <w:tcPr>
            <w:tcW w:w="990" w:type="dxa"/>
            <w:tcBorders>
              <w:bottom w:val="nil"/>
            </w:tcBorders>
          </w:tcPr>
          <w:p w:rsidR="001C21D3" w:rsidRDefault="001C21D3">
            <w:pPr>
              <w:pStyle w:val="ConsPlusNormal"/>
              <w:jc w:val="center"/>
            </w:pPr>
            <w:r>
              <w:t>0,0</w:t>
            </w:r>
          </w:p>
        </w:tc>
        <w:tc>
          <w:tcPr>
            <w:tcW w:w="990" w:type="dxa"/>
            <w:tcBorders>
              <w:bottom w:val="nil"/>
            </w:tcBorders>
          </w:tcPr>
          <w:p w:rsidR="001C21D3" w:rsidRDefault="001C21D3">
            <w:pPr>
              <w:pStyle w:val="ConsPlusNormal"/>
              <w:jc w:val="center"/>
            </w:pPr>
            <w:r>
              <w:t>1100</w:t>
            </w:r>
          </w:p>
        </w:tc>
        <w:tc>
          <w:tcPr>
            <w:tcW w:w="989" w:type="dxa"/>
            <w:tcBorders>
              <w:bottom w:val="nil"/>
            </w:tcBorders>
          </w:tcPr>
          <w:p w:rsidR="001C21D3" w:rsidRDefault="001C21D3">
            <w:pPr>
              <w:pStyle w:val="ConsPlusNormal"/>
              <w:jc w:val="center"/>
            </w:pPr>
            <w:r>
              <w:t>1100</w:t>
            </w:r>
          </w:p>
        </w:tc>
        <w:tc>
          <w:tcPr>
            <w:tcW w:w="900" w:type="dxa"/>
            <w:tcBorders>
              <w:bottom w:val="nil"/>
            </w:tcBorders>
          </w:tcPr>
          <w:p w:rsidR="001C21D3" w:rsidRDefault="001C21D3">
            <w:pPr>
              <w:pStyle w:val="ConsPlusNormal"/>
              <w:jc w:val="center"/>
            </w:pPr>
            <w:r>
              <w:t>1200</w:t>
            </w:r>
          </w:p>
        </w:tc>
        <w:tc>
          <w:tcPr>
            <w:tcW w:w="984" w:type="dxa"/>
            <w:tcBorders>
              <w:bottom w:val="nil"/>
            </w:tcBorders>
          </w:tcPr>
          <w:p w:rsidR="001C21D3" w:rsidRDefault="001C21D3">
            <w:pPr>
              <w:pStyle w:val="ConsPlusNormal"/>
              <w:jc w:val="center"/>
            </w:pPr>
            <w:r>
              <w:t>0,0</w:t>
            </w:r>
          </w:p>
        </w:tc>
        <w:tc>
          <w:tcPr>
            <w:tcW w:w="888" w:type="dxa"/>
            <w:tcBorders>
              <w:bottom w:val="nil"/>
            </w:tcBorders>
          </w:tcPr>
          <w:p w:rsidR="001C21D3" w:rsidRDefault="001C21D3">
            <w:pPr>
              <w:pStyle w:val="ConsPlusNormal"/>
              <w:jc w:val="center"/>
            </w:pPr>
            <w:r>
              <w:t>0,0</w:t>
            </w:r>
          </w:p>
        </w:tc>
        <w:tc>
          <w:tcPr>
            <w:tcW w:w="1020" w:type="dxa"/>
            <w:tcBorders>
              <w:bottom w:val="nil"/>
              <w:right w:val="nil"/>
            </w:tcBorders>
          </w:tcPr>
          <w:p w:rsidR="001C21D3" w:rsidRDefault="001C21D3">
            <w:pPr>
              <w:pStyle w:val="ConsPlusNormal"/>
              <w:jc w:val="center"/>
            </w:pPr>
            <w:r>
              <w:t>0,0</w:t>
            </w:r>
          </w:p>
        </w:tc>
      </w:tr>
      <w:tr w:rsidR="001C21D3">
        <w:tblPrEx>
          <w:tblBorders>
            <w:insideH w:val="nil"/>
          </w:tblBorders>
        </w:tblPrEx>
        <w:tc>
          <w:tcPr>
            <w:tcW w:w="13517" w:type="dxa"/>
            <w:gridSpan w:val="12"/>
            <w:tcBorders>
              <w:top w:val="nil"/>
              <w:left w:val="nil"/>
              <w:right w:val="nil"/>
            </w:tcBorders>
          </w:tcPr>
          <w:p w:rsidR="001C21D3" w:rsidRDefault="001C21D3">
            <w:pPr>
              <w:pStyle w:val="ConsPlusNormal"/>
              <w:jc w:val="both"/>
            </w:pPr>
            <w:r>
              <w:t xml:space="preserve">(п. 8 введен </w:t>
            </w:r>
            <w:hyperlink r:id="rId80" w:history="1">
              <w:r>
                <w:rPr>
                  <w:color w:val="0000FF"/>
                </w:rPr>
                <w:t>Постановлением</w:t>
              </w:r>
            </w:hyperlink>
            <w:r>
              <w:t xml:space="preserve"> Кабинета Министров ЧР от 31.07.2020 N 429)</w:t>
            </w:r>
          </w:p>
        </w:tc>
      </w:tr>
    </w:tbl>
    <w:p w:rsidR="001C21D3" w:rsidRDefault="001C21D3">
      <w:pPr>
        <w:sectPr w:rsidR="001C21D3">
          <w:pgSz w:w="16838" w:h="11905" w:orient="landscape"/>
          <w:pgMar w:top="1701" w:right="1134" w:bottom="850" w:left="1134" w:header="0" w:footer="0" w:gutter="0"/>
          <w:cols w:space="720"/>
        </w:sectPr>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1"/>
      </w:pPr>
      <w:r>
        <w:t>Приложение N 2</w:t>
      </w:r>
    </w:p>
    <w:p w:rsidR="001C21D3" w:rsidRDefault="001C21D3">
      <w:pPr>
        <w:pStyle w:val="ConsPlusNormal"/>
        <w:jc w:val="right"/>
      </w:pPr>
      <w:r>
        <w:t>к государственной программе</w:t>
      </w:r>
    </w:p>
    <w:p w:rsidR="001C21D3" w:rsidRDefault="001C21D3">
      <w:pPr>
        <w:pStyle w:val="ConsPlusNormal"/>
        <w:jc w:val="right"/>
      </w:pPr>
      <w:r>
        <w:t>Чувашской Республики</w:t>
      </w:r>
    </w:p>
    <w:p w:rsidR="001C21D3" w:rsidRDefault="001C21D3">
      <w:pPr>
        <w:pStyle w:val="ConsPlusNormal"/>
        <w:jc w:val="right"/>
      </w:pPr>
      <w:r>
        <w:t>"Экономическое развитие</w:t>
      </w:r>
    </w:p>
    <w:p w:rsidR="001C21D3" w:rsidRDefault="001C21D3">
      <w:pPr>
        <w:pStyle w:val="ConsPlusNormal"/>
        <w:jc w:val="right"/>
      </w:pPr>
      <w:r>
        <w:t>Чувашской Республики"</w:t>
      </w:r>
    </w:p>
    <w:p w:rsidR="001C21D3" w:rsidRDefault="001C21D3">
      <w:pPr>
        <w:pStyle w:val="ConsPlusNormal"/>
        <w:jc w:val="both"/>
      </w:pPr>
    </w:p>
    <w:p w:rsidR="001C21D3" w:rsidRDefault="001C21D3">
      <w:pPr>
        <w:pStyle w:val="ConsPlusTitle"/>
        <w:jc w:val="center"/>
      </w:pPr>
      <w:bookmarkStart w:id="2" w:name="P1113"/>
      <w:bookmarkEnd w:id="2"/>
      <w:r>
        <w:t>РЕСУРСНОЕ ОБЕСПЕЧЕНИЕ</w:t>
      </w:r>
    </w:p>
    <w:p w:rsidR="001C21D3" w:rsidRDefault="001C21D3">
      <w:pPr>
        <w:pStyle w:val="ConsPlusTitle"/>
        <w:jc w:val="center"/>
      </w:pPr>
      <w:r>
        <w:t>И ПРОГНОЗНАЯ (СПРАВОЧНАЯ) ОЦЕНКА РАСХОДОВ</w:t>
      </w:r>
    </w:p>
    <w:p w:rsidR="001C21D3" w:rsidRDefault="001C21D3">
      <w:pPr>
        <w:pStyle w:val="ConsPlusTitle"/>
        <w:jc w:val="center"/>
      </w:pPr>
      <w:r>
        <w:t>ЗА СЧЕТ ВСЕХ ИСТОЧНИКОВ ФИНАНСИРОВАНИЯ РЕАЛИЗАЦИИ</w:t>
      </w:r>
    </w:p>
    <w:p w:rsidR="001C21D3" w:rsidRDefault="001C21D3">
      <w:pPr>
        <w:pStyle w:val="ConsPlusTitle"/>
        <w:jc w:val="center"/>
      </w:pPr>
      <w:r>
        <w:t>ГОСУДАРСТВЕННОЙ ПРОГРАММЫ ЧУВАШСКОЙ РЕСПУБЛИКИ</w:t>
      </w:r>
    </w:p>
    <w:p w:rsidR="001C21D3" w:rsidRDefault="001C21D3">
      <w:pPr>
        <w:pStyle w:val="ConsPlusTitle"/>
        <w:jc w:val="center"/>
      </w:pPr>
      <w:r>
        <w:t>"ЭКОНОМИЧЕСКОЕ РАЗВИТИЕ ЧУВАШСКОЙ РЕСПУБЛИКИ"</w:t>
      </w:r>
    </w:p>
    <w:p w:rsidR="001C21D3" w:rsidRDefault="001C21D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w:t>
            </w:r>
            <w:hyperlink r:id="rId81" w:history="1">
              <w:r>
                <w:rPr>
                  <w:color w:val="0000FF"/>
                </w:rPr>
                <w:t>Постановления</w:t>
              </w:r>
            </w:hyperlink>
            <w:r>
              <w:rPr>
                <w:color w:val="392C69"/>
              </w:rPr>
              <w:t xml:space="preserve"> Кабинета Министров ЧР от 31.07.2020 N 429)</w:t>
            </w:r>
          </w:p>
        </w:tc>
      </w:tr>
    </w:tbl>
    <w:p w:rsidR="001C21D3" w:rsidRDefault="001C21D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37"/>
        <w:gridCol w:w="624"/>
        <w:gridCol w:w="1354"/>
        <w:gridCol w:w="1077"/>
        <w:gridCol w:w="1144"/>
        <w:gridCol w:w="1264"/>
        <w:gridCol w:w="1144"/>
        <w:gridCol w:w="1144"/>
        <w:gridCol w:w="1144"/>
        <w:gridCol w:w="1144"/>
        <w:gridCol w:w="1144"/>
        <w:gridCol w:w="1264"/>
        <w:gridCol w:w="1264"/>
      </w:tblGrid>
      <w:tr w:rsidR="001C21D3">
        <w:tc>
          <w:tcPr>
            <w:tcW w:w="850" w:type="dxa"/>
            <w:vMerge w:val="restart"/>
            <w:tcBorders>
              <w:left w:val="nil"/>
            </w:tcBorders>
          </w:tcPr>
          <w:p w:rsidR="001C21D3" w:rsidRDefault="001C21D3">
            <w:pPr>
              <w:pStyle w:val="ConsPlusNormal"/>
              <w:jc w:val="center"/>
            </w:pPr>
            <w:r>
              <w:t>Статус</w:t>
            </w:r>
          </w:p>
        </w:tc>
        <w:tc>
          <w:tcPr>
            <w:tcW w:w="2537" w:type="dxa"/>
            <w:vMerge w:val="restart"/>
          </w:tcPr>
          <w:p w:rsidR="001C21D3" w:rsidRDefault="001C21D3">
            <w:pPr>
              <w:pStyle w:val="ConsPlusNormal"/>
              <w:jc w:val="center"/>
            </w:pPr>
            <w: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1978" w:type="dxa"/>
            <w:gridSpan w:val="2"/>
          </w:tcPr>
          <w:p w:rsidR="001C21D3" w:rsidRDefault="001C21D3">
            <w:pPr>
              <w:pStyle w:val="ConsPlusNormal"/>
              <w:jc w:val="center"/>
            </w:pPr>
            <w:r>
              <w:t>Код бюджетной классификации</w:t>
            </w:r>
          </w:p>
        </w:tc>
        <w:tc>
          <w:tcPr>
            <w:tcW w:w="1077" w:type="dxa"/>
            <w:vMerge w:val="restart"/>
          </w:tcPr>
          <w:p w:rsidR="001C21D3" w:rsidRDefault="001C21D3">
            <w:pPr>
              <w:pStyle w:val="ConsPlusNormal"/>
              <w:jc w:val="center"/>
            </w:pPr>
            <w:r>
              <w:t>Источники финансирования</w:t>
            </w:r>
          </w:p>
        </w:tc>
        <w:tc>
          <w:tcPr>
            <w:tcW w:w="10656" w:type="dxa"/>
            <w:gridSpan w:val="9"/>
            <w:vMerge w:val="restart"/>
            <w:tcBorders>
              <w:right w:val="nil"/>
            </w:tcBorders>
          </w:tcPr>
          <w:p w:rsidR="001C21D3" w:rsidRDefault="001C21D3">
            <w:pPr>
              <w:pStyle w:val="ConsPlusNormal"/>
              <w:jc w:val="center"/>
            </w:pPr>
            <w:r>
              <w:t>Расходы по годам, тыс. рублей</w:t>
            </w:r>
          </w:p>
        </w:tc>
      </w:tr>
      <w:tr w:rsidR="001C21D3">
        <w:trPr>
          <w:trHeight w:val="509"/>
        </w:trPr>
        <w:tc>
          <w:tcPr>
            <w:tcW w:w="850" w:type="dxa"/>
            <w:vMerge/>
            <w:tcBorders>
              <w:left w:val="nil"/>
            </w:tcBorders>
          </w:tcPr>
          <w:p w:rsidR="001C21D3" w:rsidRDefault="001C21D3"/>
        </w:tc>
        <w:tc>
          <w:tcPr>
            <w:tcW w:w="2537" w:type="dxa"/>
            <w:vMerge/>
          </w:tcPr>
          <w:p w:rsidR="001C21D3" w:rsidRDefault="001C21D3"/>
        </w:tc>
        <w:tc>
          <w:tcPr>
            <w:tcW w:w="624" w:type="dxa"/>
            <w:vMerge w:val="restart"/>
          </w:tcPr>
          <w:p w:rsidR="001C21D3" w:rsidRDefault="001C21D3">
            <w:pPr>
              <w:pStyle w:val="ConsPlusNormal"/>
              <w:jc w:val="center"/>
            </w:pPr>
            <w:r>
              <w:t>главный распорядитель бюджетных сред</w:t>
            </w:r>
            <w:r>
              <w:lastRenderedPageBreak/>
              <w:t>ств</w:t>
            </w:r>
          </w:p>
        </w:tc>
        <w:tc>
          <w:tcPr>
            <w:tcW w:w="1354" w:type="dxa"/>
            <w:vMerge w:val="restart"/>
          </w:tcPr>
          <w:p w:rsidR="001C21D3" w:rsidRDefault="001C21D3">
            <w:pPr>
              <w:pStyle w:val="ConsPlusNormal"/>
              <w:jc w:val="center"/>
            </w:pPr>
            <w:r>
              <w:lastRenderedPageBreak/>
              <w:t>целевая статья расходов</w:t>
            </w:r>
          </w:p>
        </w:tc>
        <w:tc>
          <w:tcPr>
            <w:tcW w:w="1077" w:type="dxa"/>
            <w:vMerge/>
          </w:tcPr>
          <w:p w:rsidR="001C21D3" w:rsidRDefault="001C21D3"/>
        </w:tc>
        <w:tc>
          <w:tcPr>
            <w:tcW w:w="10656" w:type="dxa"/>
            <w:gridSpan w:val="9"/>
            <w:vMerge/>
            <w:tcBorders>
              <w:right w:val="nil"/>
            </w:tcBorders>
          </w:tcPr>
          <w:p w:rsidR="001C21D3" w:rsidRDefault="001C21D3"/>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vMerge/>
          </w:tcPr>
          <w:p w:rsidR="001C21D3" w:rsidRDefault="001C21D3"/>
        </w:tc>
        <w:tc>
          <w:tcPr>
            <w:tcW w:w="1144" w:type="dxa"/>
          </w:tcPr>
          <w:p w:rsidR="001C21D3" w:rsidRDefault="001C21D3">
            <w:pPr>
              <w:pStyle w:val="ConsPlusNormal"/>
              <w:jc w:val="center"/>
            </w:pPr>
            <w:r>
              <w:t>2019</w:t>
            </w:r>
          </w:p>
        </w:tc>
        <w:tc>
          <w:tcPr>
            <w:tcW w:w="1264" w:type="dxa"/>
          </w:tcPr>
          <w:p w:rsidR="001C21D3" w:rsidRDefault="001C21D3">
            <w:pPr>
              <w:pStyle w:val="ConsPlusNormal"/>
              <w:jc w:val="center"/>
            </w:pPr>
            <w:r>
              <w:t>2020</w:t>
            </w:r>
          </w:p>
        </w:tc>
        <w:tc>
          <w:tcPr>
            <w:tcW w:w="1144" w:type="dxa"/>
          </w:tcPr>
          <w:p w:rsidR="001C21D3" w:rsidRDefault="001C21D3">
            <w:pPr>
              <w:pStyle w:val="ConsPlusNormal"/>
              <w:jc w:val="center"/>
            </w:pPr>
            <w:r>
              <w:t>2021</w:t>
            </w:r>
          </w:p>
        </w:tc>
        <w:tc>
          <w:tcPr>
            <w:tcW w:w="1144" w:type="dxa"/>
          </w:tcPr>
          <w:p w:rsidR="001C21D3" w:rsidRDefault="001C21D3">
            <w:pPr>
              <w:pStyle w:val="ConsPlusNormal"/>
              <w:jc w:val="center"/>
            </w:pPr>
            <w:r>
              <w:t>2022</w:t>
            </w:r>
          </w:p>
        </w:tc>
        <w:tc>
          <w:tcPr>
            <w:tcW w:w="1144" w:type="dxa"/>
          </w:tcPr>
          <w:p w:rsidR="001C21D3" w:rsidRDefault="001C21D3">
            <w:pPr>
              <w:pStyle w:val="ConsPlusNormal"/>
              <w:jc w:val="center"/>
            </w:pPr>
            <w:r>
              <w:t>2023</w:t>
            </w:r>
          </w:p>
        </w:tc>
        <w:tc>
          <w:tcPr>
            <w:tcW w:w="1144" w:type="dxa"/>
          </w:tcPr>
          <w:p w:rsidR="001C21D3" w:rsidRDefault="001C21D3">
            <w:pPr>
              <w:pStyle w:val="ConsPlusNormal"/>
              <w:jc w:val="center"/>
            </w:pPr>
            <w:r>
              <w:t>2024</w:t>
            </w:r>
          </w:p>
        </w:tc>
        <w:tc>
          <w:tcPr>
            <w:tcW w:w="1144" w:type="dxa"/>
          </w:tcPr>
          <w:p w:rsidR="001C21D3" w:rsidRDefault="001C21D3">
            <w:pPr>
              <w:pStyle w:val="ConsPlusNormal"/>
              <w:jc w:val="center"/>
            </w:pPr>
            <w:r>
              <w:t>2025</w:t>
            </w:r>
          </w:p>
        </w:tc>
        <w:tc>
          <w:tcPr>
            <w:tcW w:w="1264" w:type="dxa"/>
          </w:tcPr>
          <w:p w:rsidR="001C21D3" w:rsidRDefault="001C21D3">
            <w:pPr>
              <w:pStyle w:val="ConsPlusNormal"/>
              <w:jc w:val="center"/>
            </w:pPr>
            <w:r>
              <w:t>2026 - 2030</w:t>
            </w:r>
          </w:p>
        </w:tc>
        <w:tc>
          <w:tcPr>
            <w:tcW w:w="1264" w:type="dxa"/>
            <w:tcBorders>
              <w:right w:val="nil"/>
            </w:tcBorders>
          </w:tcPr>
          <w:p w:rsidR="001C21D3" w:rsidRDefault="001C21D3">
            <w:pPr>
              <w:pStyle w:val="ConsPlusNormal"/>
              <w:jc w:val="center"/>
            </w:pPr>
            <w:r>
              <w:t>2031 - 2035</w:t>
            </w:r>
          </w:p>
        </w:tc>
      </w:tr>
      <w:tr w:rsidR="001C21D3">
        <w:tc>
          <w:tcPr>
            <w:tcW w:w="850" w:type="dxa"/>
            <w:tcBorders>
              <w:left w:val="nil"/>
            </w:tcBorders>
          </w:tcPr>
          <w:p w:rsidR="001C21D3" w:rsidRDefault="001C21D3">
            <w:pPr>
              <w:pStyle w:val="ConsPlusNormal"/>
              <w:jc w:val="center"/>
            </w:pPr>
            <w:r>
              <w:lastRenderedPageBreak/>
              <w:t>1</w:t>
            </w:r>
          </w:p>
        </w:tc>
        <w:tc>
          <w:tcPr>
            <w:tcW w:w="2537" w:type="dxa"/>
          </w:tcPr>
          <w:p w:rsidR="001C21D3" w:rsidRDefault="001C21D3">
            <w:pPr>
              <w:pStyle w:val="ConsPlusNormal"/>
              <w:jc w:val="center"/>
            </w:pPr>
            <w:r>
              <w:t>2</w:t>
            </w:r>
          </w:p>
        </w:tc>
        <w:tc>
          <w:tcPr>
            <w:tcW w:w="624" w:type="dxa"/>
          </w:tcPr>
          <w:p w:rsidR="001C21D3" w:rsidRDefault="001C21D3">
            <w:pPr>
              <w:pStyle w:val="ConsPlusNormal"/>
              <w:jc w:val="center"/>
            </w:pPr>
            <w:r>
              <w:t>3</w:t>
            </w:r>
          </w:p>
        </w:tc>
        <w:tc>
          <w:tcPr>
            <w:tcW w:w="1354" w:type="dxa"/>
          </w:tcPr>
          <w:p w:rsidR="001C21D3" w:rsidRDefault="001C21D3">
            <w:pPr>
              <w:pStyle w:val="ConsPlusNormal"/>
              <w:jc w:val="center"/>
            </w:pPr>
            <w:r>
              <w:t>4</w:t>
            </w:r>
          </w:p>
        </w:tc>
        <w:tc>
          <w:tcPr>
            <w:tcW w:w="1077" w:type="dxa"/>
          </w:tcPr>
          <w:p w:rsidR="001C21D3" w:rsidRDefault="001C21D3">
            <w:pPr>
              <w:pStyle w:val="ConsPlusNormal"/>
              <w:jc w:val="center"/>
            </w:pPr>
            <w:r>
              <w:t>5</w:t>
            </w:r>
          </w:p>
        </w:tc>
        <w:tc>
          <w:tcPr>
            <w:tcW w:w="1144" w:type="dxa"/>
          </w:tcPr>
          <w:p w:rsidR="001C21D3" w:rsidRDefault="001C21D3">
            <w:pPr>
              <w:pStyle w:val="ConsPlusNormal"/>
              <w:jc w:val="center"/>
            </w:pPr>
            <w:r>
              <w:t>6</w:t>
            </w:r>
          </w:p>
        </w:tc>
        <w:tc>
          <w:tcPr>
            <w:tcW w:w="1264" w:type="dxa"/>
          </w:tcPr>
          <w:p w:rsidR="001C21D3" w:rsidRDefault="001C21D3">
            <w:pPr>
              <w:pStyle w:val="ConsPlusNormal"/>
              <w:jc w:val="center"/>
            </w:pPr>
            <w:r>
              <w:t>7</w:t>
            </w:r>
          </w:p>
        </w:tc>
        <w:tc>
          <w:tcPr>
            <w:tcW w:w="1144" w:type="dxa"/>
          </w:tcPr>
          <w:p w:rsidR="001C21D3" w:rsidRDefault="001C21D3">
            <w:pPr>
              <w:pStyle w:val="ConsPlusNormal"/>
              <w:jc w:val="center"/>
            </w:pPr>
            <w:r>
              <w:t>8</w:t>
            </w:r>
          </w:p>
        </w:tc>
        <w:tc>
          <w:tcPr>
            <w:tcW w:w="1144" w:type="dxa"/>
          </w:tcPr>
          <w:p w:rsidR="001C21D3" w:rsidRDefault="001C21D3">
            <w:pPr>
              <w:pStyle w:val="ConsPlusNormal"/>
              <w:jc w:val="center"/>
            </w:pPr>
            <w:r>
              <w:t>9</w:t>
            </w:r>
          </w:p>
        </w:tc>
        <w:tc>
          <w:tcPr>
            <w:tcW w:w="1144" w:type="dxa"/>
          </w:tcPr>
          <w:p w:rsidR="001C21D3" w:rsidRDefault="001C21D3">
            <w:pPr>
              <w:pStyle w:val="ConsPlusNormal"/>
              <w:jc w:val="center"/>
            </w:pPr>
            <w:r>
              <w:t>10</w:t>
            </w:r>
          </w:p>
        </w:tc>
        <w:tc>
          <w:tcPr>
            <w:tcW w:w="1144" w:type="dxa"/>
          </w:tcPr>
          <w:p w:rsidR="001C21D3" w:rsidRDefault="001C21D3">
            <w:pPr>
              <w:pStyle w:val="ConsPlusNormal"/>
              <w:jc w:val="center"/>
            </w:pPr>
            <w:r>
              <w:t>11</w:t>
            </w:r>
          </w:p>
        </w:tc>
        <w:tc>
          <w:tcPr>
            <w:tcW w:w="1144" w:type="dxa"/>
          </w:tcPr>
          <w:p w:rsidR="001C21D3" w:rsidRDefault="001C21D3">
            <w:pPr>
              <w:pStyle w:val="ConsPlusNormal"/>
              <w:jc w:val="center"/>
            </w:pPr>
            <w:r>
              <w:t>12</w:t>
            </w:r>
          </w:p>
        </w:tc>
        <w:tc>
          <w:tcPr>
            <w:tcW w:w="1264" w:type="dxa"/>
          </w:tcPr>
          <w:p w:rsidR="001C21D3" w:rsidRDefault="001C21D3">
            <w:pPr>
              <w:pStyle w:val="ConsPlusNormal"/>
              <w:jc w:val="center"/>
            </w:pPr>
            <w:r>
              <w:t>13</w:t>
            </w:r>
          </w:p>
        </w:tc>
        <w:tc>
          <w:tcPr>
            <w:tcW w:w="1264" w:type="dxa"/>
            <w:tcBorders>
              <w:right w:val="nil"/>
            </w:tcBorders>
          </w:tcPr>
          <w:p w:rsidR="001C21D3" w:rsidRDefault="001C21D3">
            <w:pPr>
              <w:pStyle w:val="ConsPlusNormal"/>
              <w:jc w:val="center"/>
            </w:pPr>
            <w:r>
              <w:t>14</w:t>
            </w:r>
          </w:p>
        </w:tc>
      </w:tr>
      <w:tr w:rsidR="001C21D3">
        <w:tc>
          <w:tcPr>
            <w:tcW w:w="850" w:type="dxa"/>
            <w:vMerge w:val="restart"/>
            <w:tcBorders>
              <w:left w:val="nil"/>
            </w:tcBorders>
          </w:tcPr>
          <w:p w:rsidR="001C21D3" w:rsidRDefault="001C21D3">
            <w:pPr>
              <w:pStyle w:val="ConsPlusNormal"/>
              <w:jc w:val="both"/>
            </w:pPr>
            <w:r>
              <w:t>Государственная программа Чувашской Республики</w:t>
            </w:r>
          </w:p>
        </w:tc>
        <w:tc>
          <w:tcPr>
            <w:tcW w:w="2537" w:type="dxa"/>
            <w:vMerge w:val="restart"/>
          </w:tcPr>
          <w:p w:rsidR="001C21D3" w:rsidRDefault="001C21D3">
            <w:pPr>
              <w:pStyle w:val="ConsPlusNormal"/>
              <w:jc w:val="both"/>
            </w:pPr>
            <w:r>
              <w:t>"Экономическое развитие Чувашской Республики"</w:t>
            </w:r>
          </w:p>
        </w:tc>
        <w:tc>
          <w:tcPr>
            <w:tcW w:w="624" w:type="dxa"/>
            <w:vMerge w:val="restart"/>
          </w:tcPr>
          <w:p w:rsidR="001C21D3" w:rsidRDefault="001C21D3">
            <w:pPr>
              <w:pStyle w:val="ConsPlusNormal"/>
              <w:jc w:val="center"/>
            </w:pPr>
            <w:r>
              <w:t>840 832</w:t>
            </w:r>
          </w:p>
        </w:tc>
        <w:tc>
          <w:tcPr>
            <w:tcW w:w="1354" w:type="dxa"/>
            <w:vMerge w:val="restart"/>
          </w:tcPr>
          <w:p w:rsidR="001C21D3" w:rsidRDefault="001C21D3">
            <w:pPr>
              <w:pStyle w:val="ConsPlusNormal"/>
              <w:jc w:val="center"/>
            </w:pPr>
            <w:r>
              <w:t>Ч100000000</w:t>
            </w: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2600003,7</w:t>
            </w:r>
          </w:p>
        </w:tc>
        <w:tc>
          <w:tcPr>
            <w:tcW w:w="1264" w:type="dxa"/>
          </w:tcPr>
          <w:p w:rsidR="001C21D3" w:rsidRDefault="001C21D3">
            <w:pPr>
              <w:pStyle w:val="ConsPlusNormal"/>
              <w:jc w:val="center"/>
            </w:pPr>
            <w:r>
              <w:t>3189569,2</w:t>
            </w:r>
          </w:p>
        </w:tc>
        <w:tc>
          <w:tcPr>
            <w:tcW w:w="1144" w:type="dxa"/>
          </w:tcPr>
          <w:p w:rsidR="001C21D3" w:rsidRDefault="001C21D3">
            <w:pPr>
              <w:pStyle w:val="ConsPlusNormal"/>
              <w:jc w:val="center"/>
            </w:pPr>
            <w:r>
              <w:t>2755092,2</w:t>
            </w:r>
          </w:p>
        </w:tc>
        <w:tc>
          <w:tcPr>
            <w:tcW w:w="1144" w:type="dxa"/>
          </w:tcPr>
          <w:p w:rsidR="001C21D3" w:rsidRDefault="001C21D3">
            <w:pPr>
              <w:pStyle w:val="ConsPlusNormal"/>
              <w:jc w:val="center"/>
            </w:pPr>
            <w:r>
              <w:t>3051147,7</w:t>
            </w:r>
          </w:p>
        </w:tc>
        <w:tc>
          <w:tcPr>
            <w:tcW w:w="1144" w:type="dxa"/>
          </w:tcPr>
          <w:p w:rsidR="001C21D3" w:rsidRDefault="001C21D3">
            <w:pPr>
              <w:pStyle w:val="ConsPlusNormal"/>
              <w:jc w:val="center"/>
            </w:pPr>
            <w:r>
              <w:t>2874078,6</w:t>
            </w:r>
          </w:p>
        </w:tc>
        <w:tc>
          <w:tcPr>
            <w:tcW w:w="1144" w:type="dxa"/>
          </w:tcPr>
          <w:p w:rsidR="001C21D3" w:rsidRDefault="001C21D3">
            <w:pPr>
              <w:pStyle w:val="ConsPlusNormal"/>
              <w:jc w:val="center"/>
            </w:pPr>
            <w:r>
              <w:t>2870321,1</w:t>
            </w:r>
          </w:p>
        </w:tc>
        <w:tc>
          <w:tcPr>
            <w:tcW w:w="1144" w:type="dxa"/>
          </w:tcPr>
          <w:p w:rsidR="001C21D3" w:rsidRDefault="001C21D3">
            <w:pPr>
              <w:pStyle w:val="ConsPlusNormal"/>
              <w:jc w:val="center"/>
            </w:pPr>
            <w:r>
              <w:t>2114574,2</w:t>
            </w:r>
          </w:p>
        </w:tc>
        <w:tc>
          <w:tcPr>
            <w:tcW w:w="1264" w:type="dxa"/>
          </w:tcPr>
          <w:p w:rsidR="001C21D3" w:rsidRDefault="001C21D3">
            <w:pPr>
              <w:pStyle w:val="ConsPlusNormal"/>
              <w:jc w:val="center"/>
            </w:pPr>
            <w:r>
              <w:t>11337219,1</w:t>
            </w:r>
          </w:p>
        </w:tc>
        <w:tc>
          <w:tcPr>
            <w:tcW w:w="1264" w:type="dxa"/>
            <w:tcBorders>
              <w:right w:val="nil"/>
            </w:tcBorders>
          </w:tcPr>
          <w:p w:rsidR="001C21D3" w:rsidRDefault="001C21D3">
            <w:pPr>
              <w:pStyle w:val="ConsPlusNormal"/>
              <w:jc w:val="center"/>
            </w:pPr>
            <w:r>
              <w:t>13528982,5</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726501,9</w:t>
            </w:r>
          </w:p>
        </w:tc>
        <w:tc>
          <w:tcPr>
            <w:tcW w:w="1264" w:type="dxa"/>
          </w:tcPr>
          <w:p w:rsidR="001C21D3" w:rsidRDefault="001C21D3">
            <w:pPr>
              <w:pStyle w:val="ConsPlusNormal"/>
              <w:jc w:val="center"/>
            </w:pPr>
            <w:r>
              <w:t>1356029,9</w:t>
            </w:r>
          </w:p>
        </w:tc>
        <w:tc>
          <w:tcPr>
            <w:tcW w:w="1144" w:type="dxa"/>
          </w:tcPr>
          <w:p w:rsidR="001C21D3" w:rsidRDefault="001C21D3">
            <w:pPr>
              <w:pStyle w:val="ConsPlusNormal"/>
              <w:jc w:val="center"/>
            </w:pPr>
            <w:r>
              <w:t>741280,3</w:t>
            </w:r>
          </w:p>
        </w:tc>
        <w:tc>
          <w:tcPr>
            <w:tcW w:w="1144" w:type="dxa"/>
          </w:tcPr>
          <w:p w:rsidR="001C21D3" w:rsidRDefault="001C21D3">
            <w:pPr>
              <w:pStyle w:val="ConsPlusNormal"/>
              <w:jc w:val="center"/>
            </w:pPr>
            <w:r>
              <w:t>1160659,9</w:t>
            </w:r>
          </w:p>
        </w:tc>
        <w:tc>
          <w:tcPr>
            <w:tcW w:w="1144" w:type="dxa"/>
          </w:tcPr>
          <w:p w:rsidR="001C21D3" w:rsidRDefault="001C21D3">
            <w:pPr>
              <w:pStyle w:val="ConsPlusNormal"/>
              <w:jc w:val="center"/>
            </w:pPr>
            <w:r>
              <w:t>906717,2</w:t>
            </w:r>
          </w:p>
        </w:tc>
        <w:tc>
          <w:tcPr>
            <w:tcW w:w="1144" w:type="dxa"/>
          </w:tcPr>
          <w:p w:rsidR="001C21D3" w:rsidRDefault="001C21D3">
            <w:pPr>
              <w:pStyle w:val="ConsPlusNormal"/>
              <w:jc w:val="center"/>
            </w:pPr>
            <w:r>
              <w:t>855142,6</w:t>
            </w:r>
          </w:p>
        </w:tc>
        <w:tc>
          <w:tcPr>
            <w:tcW w:w="1144" w:type="dxa"/>
          </w:tcPr>
          <w:p w:rsidR="001C21D3" w:rsidRDefault="001C21D3">
            <w:pPr>
              <w:pStyle w:val="ConsPlusNormal"/>
              <w:jc w:val="center"/>
            </w:pPr>
            <w:r>
              <w:t>24000,0</w:t>
            </w:r>
          </w:p>
        </w:tc>
        <w:tc>
          <w:tcPr>
            <w:tcW w:w="1264" w:type="dxa"/>
          </w:tcPr>
          <w:p w:rsidR="001C21D3" w:rsidRDefault="001C21D3">
            <w:pPr>
              <w:pStyle w:val="ConsPlusNormal"/>
              <w:jc w:val="center"/>
            </w:pPr>
            <w:r>
              <w:t>76000,0</w:t>
            </w:r>
          </w:p>
        </w:tc>
        <w:tc>
          <w:tcPr>
            <w:tcW w:w="1264" w:type="dxa"/>
            <w:tcBorders>
              <w:right w:val="nil"/>
            </w:tcBorders>
          </w:tcPr>
          <w:p w:rsidR="001C21D3" w:rsidRDefault="001C21D3">
            <w:pPr>
              <w:pStyle w:val="ConsPlusNormal"/>
              <w:jc w:val="center"/>
            </w:pPr>
            <w:r>
              <w:t>76000,0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308891,1</w:t>
            </w:r>
          </w:p>
        </w:tc>
        <w:tc>
          <w:tcPr>
            <w:tcW w:w="1264" w:type="dxa"/>
          </w:tcPr>
          <w:p w:rsidR="001C21D3" w:rsidRDefault="001C21D3">
            <w:pPr>
              <w:pStyle w:val="ConsPlusNormal"/>
              <w:jc w:val="center"/>
            </w:pPr>
            <w:r>
              <w:t>223527,7</w:t>
            </w:r>
          </w:p>
        </w:tc>
        <w:tc>
          <w:tcPr>
            <w:tcW w:w="1144" w:type="dxa"/>
          </w:tcPr>
          <w:p w:rsidR="001C21D3" w:rsidRDefault="001C21D3">
            <w:pPr>
              <w:pStyle w:val="ConsPlusNormal"/>
              <w:jc w:val="center"/>
            </w:pPr>
            <w:r>
              <w:t>388348,5</w:t>
            </w:r>
          </w:p>
        </w:tc>
        <w:tc>
          <w:tcPr>
            <w:tcW w:w="1144" w:type="dxa"/>
          </w:tcPr>
          <w:p w:rsidR="001C21D3" w:rsidRDefault="001C21D3">
            <w:pPr>
              <w:pStyle w:val="ConsPlusNormal"/>
              <w:jc w:val="center"/>
            </w:pPr>
            <w:r>
              <w:t>271817,8</w:t>
            </w:r>
          </w:p>
        </w:tc>
        <w:tc>
          <w:tcPr>
            <w:tcW w:w="1144" w:type="dxa"/>
          </w:tcPr>
          <w:p w:rsidR="001C21D3" w:rsidRDefault="001C21D3">
            <w:pPr>
              <w:pStyle w:val="ConsPlusNormal"/>
              <w:jc w:val="center"/>
            </w:pPr>
            <w:r>
              <w:t>284427,4</w:t>
            </w:r>
          </w:p>
        </w:tc>
        <w:tc>
          <w:tcPr>
            <w:tcW w:w="1144" w:type="dxa"/>
          </w:tcPr>
          <w:p w:rsidR="001C21D3" w:rsidRDefault="001C21D3">
            <w:pPr>
              <w:pStyle w:val="ConsPlusNormal"/>
              <w:jc w:val="center"/>
            </w:pPr>
            <w:r>
              <w:t>275223,5</w:t>
            </w:r>
          </w:p>
        </w:tc>
        <w:tc>
          <w:tcPr>
            <w:tcW w:w="1144" w:type="dxa"/>
          </w:tcPr>
          <w:p w:rsidR="001C21D3" w:rsidRDefault="001C21D3">
            <w:pPr>
              <w:pStyle w:val="ConsPlusNormal"/>
              <w:jc w:val="center"/>
            </w:pPr>
            <w:r>
              <w:t>271009,2</w:t>
            </w:r>
          </w:p>
        </w:tc>
        <w:tc>
          <w:tcPr>
            <w:tcW w:w="1264" w:type="dxa"/>
          </w:tcPr>
          <w:p w:rsidR="001C21D3" w:rsidRDefault="001C21D3">
            <w:pPr>
              <w:pStyle w:val="ConsPlusNormal"/>
              <w:jc w:val="center"/>
            </w:pPr>
            <w:r>
              <w:t>1116386,5</w:t>
            </w:r>
          </w:p>
        </w:tc>
        <w:tc>
          <w:tcPr>
            <w:tcW w:w="1264" w:type="dxa"/>
            <w:tcBorders>
              <w:right w:val="nil"/>
            </w:tcBorders>
          </w:tcPr>
          <w:p w:rsidR="001C21D3" w:rsidRDefault="001C21D3">
            <w:pPr>
              <w:pStyle w:val="ConsPlusNormal"/>
              <w:jc w:val="center"/>
            </w:pPr>
            <w:r>
              <w:t>1118426,5</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12100,6</w:t>
            </w:r>
          </w:p>
        </w:tc>
        <w:tc>
          <w:tcPr>
            <w:tcW w:w="1264" w:type="dxa"/>
          </w:tcPr>
          <w:p w:rsidR="001C21D3" w:rsidRDefault="001C21D3">
            <w:pPr>
              <w:pStyle w:val="ConsPlusNormal"/>
              <w:jc w:val="center"/>
            </w:pPr>
            <w:r>
              <w:t>11001,6</w:t>
            </w:r>
          </w:p>
        </w:tc>
        <w:tc>
          <w:tcPr>
            <w:tcW w:w="1144" w:type="dxa"/>
          </w:tcPr>
          <w:p w:rsidR="001C21D3" w:rsidRDefault="001C21D3">
            <w:pPr>
              <w:pStyle w:val="ConsPlusNormal"/>
              <w:jc w:val="center"/>
            </w:pPr>
            <w:r>
              <w:t>18663,4</w:t>
            </w:r>
          </w:p>
        </w:tc>
        <w:tc>
          <w:tcPr>
            <w:tcW w:w="1144" w:type="dxa"/>
          </w:tcPr>
          <w:p w:rsidR="001C21D3" w:rsidRDefault="001C21D3">
            <w:pPr>
              <w:pStyle w:val="ConsPlusNormal"/>
              <w:jc w:val="center"/>
            </w:pPr>
            <w:r>
              <w:t>5330,0</w:t>
            </w:r>
          </w:p>
        </w:tc>
        <w:tc>
          <w:tcPr>
            <w:tcW w:w="1144" w:type="dxa"/>
          </w:tcPr>
          <w:p w:rsidR="001C21D3" w:rsidRDefault="001C21D3">
            <w:pPr>
              <w:pStyle w:val="ConsPlusNormal"/>
              <w:jc w:val="center"/>
            </w:pPr>
            <w:r>
              <w:t>5330,0</w:t>
            </w:r>
          </w:p>
        </w:tc>
        <w:tc>
          <w:tcPr>
            <w:tcW w:w="1144" w:type="dxa"/>
          </w:tcPr>
          <w:p w:rsidR="001C21D3" w:rsidRDefault="001C21D3">
            <w:pPr>
              <w:pStyle w:val="ConsPlusNormal"/>
              <w:jc w:val="center"/>
            </w:pPr>
            <w:r>
              <w:t>5330,0</w:t>
            </w:r>
          </w:p>
        </w:tc>
        <w:tc>
          <w:tcPr>
            <w:tcW w:w="1144" w:type="dxa"/>
          </w:tcPr>
          <w:p w:rsidR="001C21D3" w:rsidRDefault="001C21D3">
            <w:pPr>
              <w:pStyle w:val="ConsPlusNormal"/>
              <w:jc w:val="center"/>
            </w:pPr>
            <w:r>
              <w:t>5330,0</w:t>
            </w:r>
          </w:p>
        </w:tc>
        <w:tc>
          <w:tcPr>
            <w:tcW w:w="1264" w:type="dxa"/>
          </w:tcPr>
          <w:p w:rsidR="001C21D3" w:rsidRDefault="001C21D3">
            <w:pPr>
              <w:pStyle w:val="ConsPlusNormal"/>
              <w:jc w:val="center"/>
            </w:pPr>
            <w:r>
              <w:t>26650,0</w:t>
            </w:r>
          </w:p>
        </w:tc>
        <w:tc>
          <w:tcPr>
            <w:tcW w:w="1264" w:type="dxa"/>
            <w:tcBorders>
              <w:right w:val="nil"/>
            </w:tcBorders>
          </w:tcPr>
          <w:p w:rsidR="001C21D3" w:rsidRDefault="001C21D3">
            <w:pPr>
              <w:pStyle w:val="ConsPlusNormal"/>
              <w:jc w:val="center"/>
            </w:pPr>
            <w:r>
              <w:t>26650,0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1552510,0</w:t>
            </w:r>
          </w:p>
        </w:tc>
        <w:tc>
          <w:tcPr>
            <w:tcW w:w="1264" w:type="dxa"/>
          </w:tcPr>
          <w:p w:rsidR="001C21D3" w:rsidRDefault="001C21D3">
            <w:pPr>
              <w:pStyle w:val="ConsPlusNormal"/>
              <w:jc w:val="center"/>
            </w:pPr>
            <w:r>
              <w:t>1599010,0</w:t>
            </w:r>
          </w:p>
        </w:tc>
        <w:tc>
          <w:tcPr>
            <w:tcW w:w="1144" w:type="dxa"/>
          </w:tcPr>
          <w:p w:rsidR="001C21D3" w:rsidRDefault="001C21D3">
            <w:pPr>
              <w:pStyle w:val="ConsPlusNormal"/>
              <w:jc w:val="center"/>
            </w:pPr>
            <w:r>
              <w:t>1606800,0</w:t>
            </w:r>
          </w:p>
        </w:tc>
        <w:tc>
          <w:tcPr>
            <w:tcW w:w="1144" w:type="dxa"/>
          </w:tcPr>
          <w:p w:rsidR="001C21D3" w:rsidRDefault="001C21D3">
            <w:pPr>
              <w:pStyle w:val="ConsPlusNormal"/>
              <w:jc w:val="center"/>
            </w:pPr>
            <w:r>
              <w:t>1613340,0</w:t>
            </w:r>
          </w:p>
        </w:tc>
        <w:tc>
          <w:tcPr>
            <w:tcW w:w="1144" w:type="dxa"/>
          </w:tcPr>
          <w:p w:rsidR="001C21D3" w:rsidRDefault="001C21D3">
            <w:pPr>
              <w:pStyle w:val="ConsPlusNormal"/>
              <w:jc w:val="center"/>
            </w:pPr>
            <w:r>
              <w:t>1677604,0</w:t>
            </w:r>
          </w:p>
        </w:tc>
        <w:tc>
          <w:tcPr>
            <w:tcW w:w="1144" w:type="dxa"/>
          </w:tcPr>
          <w:p w:rsidR="001C21D3" w:rsidRDefault="001C21D3">
            <w:pPr>
              <w:pStyle w:val="ConsPlusNormal"/>
              <w:jc w:val="center"/>
            </w:pPr>
            <w:r>
              <w:t>1734625,0</w:t>
            </w:r>
          </w:p>
        </w:tc>
        <w:tc>
          <w:tcPr>
            <w:tcW w:w="1144" w:type="dxa"/>
          </w:tcPr>
          <w:p w:rsidR="001C21D3" w:rsidRDefault="001C21D3">
            <w:pPr>
              <w:pStyle w:val="ConsPlusNormal"/>
              <w:jc w:val="center"/>
            </w:pPr>
            <w:r>
              <w:t>1814235,0</w:t>
            </w:r>
          </w:p>
        </w:tc>
        <w:tc>
          <w:tcPr>
            <w:tcW w:w="1264" w:type="dxa"/>
          </w:tcPr>
          <w:p w:rsidR="001C21D3" w:rsidRDefault="001C21D3">
            <w:pPr>
              <w:pStyle w:val="ConsPlusNormal"/>
              <w:jc w:val="center"/>
            </w:pPr>
            <w:r>
              <w:t>10118182,6</w:t>
            </w:r>
          </w:p>
        </w:tc>
        <w:tc>
          <w:tcPr>
            <w:tcW w:w="1264" w:type="dxa"/>
            <w:tcBorders>
              <w:right w:val="nil"/>
            </w:tcBorders>
          </w:tcPr>
          <w:p w:rsidR="001C21D3" w:rsidRDefault="001C21D3">
            <w:pPr>
              <w:pStyle w:val="ConsPlusNormal"/>
              <w:jc w:val="center"/>
            </w:pPr>
            <w:r>
              <w:t>12307906,0</w:t>
            </w:r>
          </w:p>
        </w:tc>
      </w:tr>
      <w:tr w:rsidR="001C21D3">
        <w:tc>
          <w:tcPr>
            <w:tcW w:w="850" w:type="dxa"/>
            <w:vMerge w:val="restart"/>
            <w:tcBorders>
              <w:left w:val="nil"/>
            </w:tcBorders>
          </w:tcPr>
          <w:p w:rsidR="001C21D3" w:rsidRDefault="001C21D3">
            <w:pPr>
              <w:pStyle w:val="ConsPlusNormal"/>
              <w:jc w:val="both"/>
            </w:pPr>
            <w:r>
              <w:t>Подпрограмма</w:t>
            </w:r>
          </w:p>
        </w:tc>
        <w:tc>
          <w:tcPr>
            <w:tcW w:w="2537" w:type="dxa"/>
            <w:vMerge w:val="restart"/>
          </w:tcPr>
          <w:p w:rsidR="001C21D3" w:rsidRDefault="001C21D3">
            <w:pPr>
              <w:pStyle w:val="ConsPlusNormal"/>
              <w:jc w:val="both"/>
            </w:pPr>
            <w:r>
              <w:t>"Совершенствование системы государственного стратегического управления"</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jc w:val="center"/>
            </w:pPr>
            <w:r>
              <w:t>Ч110000000</w:t>
            </w: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3023,8</w:t>
            </w:r>
          </w:p>
        </w:tc>
        <w:tc>
          <w:tcPr>
            <w:tcW w:w="1264" w:type="dxa"/>
          </w:tcPr>
          <w:p w:rsidR="001C21D3" w:rsidRDefault="001C21D3">
            <w:pPr>
              <w:pStyle w:val="ConsPlusNormal"/>
              <w:jc w:val="center"/>
            </w:pPr>
            <w:r>
              <w:t>22408,3</w:t>
            </w:r>
          </w:p>
        </w:tc>
        <w:tc>
          <w:tcPr>
            <w:tcW w:w="1144" w:type="dxa"/>
          </w:tcPr>
          <w:p w:rsidR="001C21D3" w:rsidRDefault="001C21D3">
            <w:pPr>
              <w:pStyle w:val="ConsPlusNormal"/>
              <w:jc w:val="center"/>
            </w:pPr>
            <w:r>
              <w:t>2585,3</w:t>
            </w:r>
          </w:p>
        </w:tc>
        <w:tc>
          <w:tcPr>
            <w:tcW w:w="1144" w:type="dxa"/>
          </w:tcPr>
          <w:p w:rsidR="001C21D3" w:rsidRDefault="001C21D3">
            <w:pPr>
              <w:pStyle w:val="ConsPlusNormal"/>
              <w:jc w:val="center"/>
            </w:pPr>
            <w:r>
              <w:t>2585,3</w:t>
            </w:r>
          </w:p>
        </w:tc>
        <w:tc>
          <w:tcPr>
            <w:tcW w:w="1144" w:type="dxa"/>
          </w:tcPr>
          <w:p w:rsidR="001C21D3" w:rsidRDefault="001C21D3">
            <w:pPr>
              <w:pStyle w:val="ConsPlusNormal"/>
              <w:jc w:val="center"/>
            </w:pPr>
            <w:r>
              <w:t>1896,4</w:t>
            </w:r>
          </w:p>
        </w:tc>
        <w:tc>
          <w:tcPr>
            <w:tcW w:w="1144" w:type="dxa"/>
          </w:tcPr>
          <w:p w:rsidR="001C21D3" w:rsidRDefault="001C21D3">
            <w:pPr>
              <w:pStyle w:val="ConsPlusNormal"/>
              <w:jc w:val="center"/>
            </w:pPr>
            <w:r>
              <w:t>1896,4</w:t>
            </w:r>
          </w:p>
        </w:tc>
        <w:tc>
          <w:tcPr>
            <w:tcW w:w="1144" w:type="dxa"/>
          </w:tcPr>
          <w:p w:rsidR="001C21D3" w:rsidRDefault="001C21D3">
            <w:pPr>
              <w:pStyle w:val="ConsPlusNormal"/>
              <w:jc w:val="center"/>
            </w:pPr>
            <w:r>
              <w:t>1896,4</w:t>
            </w:r>
          </w:p>
        </w:tc>
        <w:tc>
          <w:tcPr>
            <w:tcW w:w="1264" w:type="dxa"/>
          </w:tcPr>
          <w:p w:rsidR="001C21D3" w:rsidRDefault="001C21D3">
            <w:pPr>
              <w:pStyle w:val="ConsPlusNormal"/>
              <w:jc w:val="center"/>
            </w:pPr>
            <w:r>
              <w:t>9482,0</w:t>
            </w:r>
          </w:p>
        </w:tc>
        <w:tc>
          <w:tcPr>
            <w:tcW w:w="1264" w:type="dxa"/>
            <w:tcBorders>
              <w:right w:val="nil"/>
            </w:tcBorders>
          </w:tcPr>
          <w:p w:rsidR="001C21D3" w:rsidRDefault="001C21D3">
            <w:pPr>
              <w:pStyle w:val="ConsPlusNormal"/>
              <w:jc w:val="center"/>
            </w:pPr>
            <w:r>
              <w:t>9482,0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1084,1</w:t>
            </w:r>
          </w:p>
        </w:tc>
        <w:tc>
          <w:tcPr>
            <w:tcW w:w="1264" w:type="dxa"/>
          </w:tcPr>
          <w:p w:rsidR="001C21D3" w:rsidRDefault="001C21D3">
            <w:pPr>
              <w:pStyle w:val="ConsPlusNormal"/>
              <w:jc w:val="center"/>
            </w:pPr>
            <w:r>
              <w:t>20797,7</w:t>
            </w:r>
          </w:p>
        </w:tc>
        <w:tc>
          <w:tcPr>
            <w:tcW w:w="1144" w:type="dxa"/>
          </w:tcPr>
          <w:p w:rsidR="001C21D3" w:rsidRDefault="001C21D3">
            <w:pPr>
              <w:pStyle w:val="ConsPlusNormal"/>
              <w:jc w:val="center"/>
            </w:pPr>
            <w:r>
              <w:t>1029,7</w:t>
            </w:r>
          </w:p>
        </w:tc>
        <w:tc>
          <w:tcPr>
            <w:tcW w:w="1144" w:type="dxa"/>
          </w:tcPr>
          <w:p w:rsidR="001C21D3" w:rsidRDefault="001C21D3">
            <w:pPr>
              <w:pStyle w:val="ConsPlusNormal"/>
              <w:jc w:val="center"/>
            </w:pPr>
            <w:r>
              <w:t>1029,7</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 xml:space="preserve">республиканский бюджет </w:t>
            </w:r>
            <w:r>
              <w:lastRenderedPageBreak/>
              <w:t>Чувашской Республики</w:t>
            </w:r>
          </w:p>
        </w:tc>
        <w:tc>
          <w:tcPr>
            <w:tcW w:w="1144" w:type="dxa"/>
          </w:tcPr>
          <w:p w:rsidR="001C21D3" w:rsidRDefault="001C21D3">
            <w:pPr>
              <w:pStyle w:val="ConsPlusNormal"/>
              <w:jc w:val="center"/>
            </w:pPr>
            <w:r>
              <w:lastRenderedPageBreak/>
              <w:t>1939,7</w:t>
            </w:r>
          </w:p>
        </w:tc>
        <w:tc>
          <w:tcPr>
            <w:tcW w:w="1264" w:type="dxa"/>
          </w:tcPr>
          <w:p w:rsidR="001C21D3" w:rsidRDefault="001C21D3">
            <w:pPr>
              <w:pStyle w:val="ConsPlusNormal"/>
              <w:jc w:val="center"/>
            </w:pPr>
            <w:r>
              <w:t>1610,6</w:t>
            </w:r>
          </w:p>
        </w:tc>
        <w:tc>
          <w:tcPr>
            <w:tcW w:w="1144" w:type="dxa"/>
          </w:tcPr>
          <w:p w:rsidR="001C21D3" w:rsidRDefault="001C21D3">
            <w:pPr>
              <w:pStyle w:val="ConsPlusNormal"/>
              <w:jc w:val="center"/>
            </w:pPr>
            <w:r>
              <w:t>1555,6</w:t>
            </w:r>
          </w:p>
        </w:tc>
        <w:tc>
          <w:tcPr>
            <w:tcW w:w="1144" w:type="dxa"/>
          </w:tcPr>
          <w:p w:rsidR="001C21D3" w:rsidRDefault="001C21D3">
            <w:pPr>
              <w:pStyle w:val="ConsPlusNormal"/>
              <w:jc w:val="center"/>
            </w:pPr>
            <w:r>
              <w:t>1555,6</w:t>
            </w:r>
          </w:p>
        </w:tc>
        <w:tc>
          <w:tcPr>
            <w:tcW w:w="1144" w:type="dxa"/>
          </w:tcPr>
          <w:p w:rsidR="001C21D3" w:rsidRDefault="001C21D3">
            <w:pPr>
              <w:pStyle w:val="ConsPlusNormal"/>
              <w:jc w:val="center"/>
            </w:pPr>
            <w:r>
              <w:t>1896,4</w:t>
            </w:r>
          </w:p>
        </w:tc>
        <w:tc>
          <w:tcPr>
            <w:tcW w:w="1144" w:type="dxa"/>
          </w:tcPr>
          <w:p w:rsidR="001C21D3" w:rsidRDefault="001C21D3">
            <w:pPr>
              <w:pStyle w:val="ConsPlusNormal"/>
              <w:jc w:val="center"/>
            </w:pPr>
            <w:r>
              <w:t>1896,4</w:t>
            </w:r>
          </w:p>
        </w:tc>
        <w:tc>
          <w:tcPr>
            <w:tcW w:w="1144" w:type="dxa"/>
          </w:tcPr>
          <w:p w:rsidR="001C21D3" w:rsidRDefault="001C21D3">
            <w:pPr>
              <w:pStyle w:val="ConsPlusNormal"/>
              <w:jc w:val="center"/>
            </w:pPr>
            <w:r>
              <w:t>1896,4</w:t>
            </w:r>
          </w:p>
        </w:tc>
        <w:tc>
          <w:tcPr>
            <w:tcW w:w="1264" w:type="dxa"/>
          </w:tcPr>
          <w:p w:rsidR="001C21D3" w:rsidRDefault="001C21D3">
            <w:pPr>
              <w:pStyle w:val="ConsPlusNormal"/>
              <w:jc w:val="center"/>
            </w:pPr>
            <w:r>
              <w:t>9482,0</w:t>
            </w:r>
          </w:p>
        </w:tc>
        <w:tc>
          <w:tcPr>
            <w:tcW w:w="1264" w:type="dxa"/>
            <w:tcBorders>
              <w:right w:val="nil"/>
            </w:tcBorders>
          </w:tcPr>
          <w:p w:rsidR="001C21D3" w:rsidRDefault="001C21D3">
            <w:pPr>
              <w:pStyle w:val="ConsPlusNormal"/>
              <w:jc w:val="center"/>
            </w:pPr>
            <w:r>
              <w:t>9482,0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1</w:t>
            </w:r>
          </w:p>
        </w:tc>
        <w:tc>
          <w:tcPr>
            <w:tcW w:w="2537" w:type="dxa"/>
            <w:vMerge w:val="restart"/>
          </w:tcPr>
          <w:p w:rsidR="001C21D3" w:rsidRDefault="001C21D3">
            <w:pPr>
              <w:pStyle w:val="ConsPlusNormal"/>
              <w:jc w:val="both"/>
            </w:pPr>
            <w:r>
              <w:t>"Анализ и прогнозирование социально-экономического развития Чувашской Республики"</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1070,9</w:t>
            </w:r>
          </w:p>
        </w:tc>
        <w:tc>
          <w:tcPr>
            <w:tcW w:w="1264" w:type="dxa"/>
          </w:tcPr>
          <w:p w:rsidR="001C21D3" w:rsidRDefault="001C21D3">
            <w:pPr>
              <w:pStyle w:val="ConsPlusNormal"/>
              <w:jc w:val="center"/>
            </w:pPr>
            <w:r>
              <w:t>20839,0</w:t>
            </w:r>
          </w:p>
        </w:tc>
        <w:tc>
          <w:tcPr>
            <w:tcW w:w="1144" w:type="dxa"/>
          </w:tcPr>
          <w:p w:rsidR="001C21D3" w:rsidRDefault="001C21D3">
            <w:pPr>
              <w:pStyle w:val="ConsPlusNormal"/>
              <w:jc w:val="center"/>
            </w:pPr>
            <w:r>
              <w:t>1071,0</w:t>
            </w:r>
          </w:p>
        </w:tc>
        <w:tc>
          <w:tcPr>
            <w:tcW w:w="1144" w:type="dxa"/>
          </w:tcPr>
          <w:p w:rsidR="001C21D3" w:rsidRDefault="001C21D3">
            <w:pPr>
              <w:pStyle w:val="ConsPlusNormal"/>
              <w:jc w:val="center"/>
            </w:pPr>
            <w:r>
              <w:t>1071,0</w:t>
            </w:r>
          </w:p>
        </w:tc>
        <w:tc>
          <w:tcPr>
            <w:tcW w:w="1144" w:type="dxa"/>
          </w:tcPr>
          <w:p w:rsidR="001C21D3" w:rsidRDefault="001C21D3">
            <w:pPr>
              <w:pStyle w:val="ConsPlusNormal"/>
              <w:jc w:val="center"/>
            </w:pPr>
            <w:r>
              <w:t>1071,0</w:t>
            </w:r>
          </w:p>
        </w:tc>
        <w:tc>
          <w:tcPr>
            <w:tcW w:w="1144" w:type="dxa"/>
          </w:tcPr>
          <w:p w:rsidR="001C21D3" w:rsidRDefault="001C21D3">
            <w:pPr>
              <w:pStyle w:val="ConsPlusNormal"/>
              <w:jc w:val="center"/>
            </w:pPr>
            <w:r>
              <w:t>1071,0</w:t>
            </w:r>
          </w:p>
        </w:tc>
        <w:tc>
          <w:tcPr>
            <w:tcW w:w="1144" w:type="dxa"/>
          </w:tcPr>
          <w:p w:rsidR="001C21D3" w:rsidRDefault="001C21D3">
            <w:pPr>
              <w:pStyle w:val="ConsPlusNormal"/>
              <w:jc w:val="center"/>
            </w:pPr>
            <w:r>
              <w:t>1071,0</w:t>
            </w:r>
          </w:p>
        </w:tc>
        <w:tc>
          <w:tcPr>
            <w:tcW w:w="1264" w:type="dxa"/>
          </w:tcPr>
          <w:p w:rsidR="001C21D3" w:rsidRDefault="001C21D3">
            <w:pPr>
              <w:pStyle w:val="ConsPlusNormal"/>
              <w:jc w:val="center"/>
            </w:pPr>
            <w:r>
              <w:t>5355,0</w:t>
            </w:r>
          </w:p>
        </w:tc>
        <w:tc>
          <w:tcPr>
            <w:tcW w:w="1264" w:type="dxa"/>
            <w:tcBorders>
              <w:right w:val="nil"/>
            </w:tcBorders>
          </w:tcPr>
          <w:p w:rsidR="001C21D3" w:rsidRDefault="001C21D3">
            <w:pPr>
              <w:pStyle w:val="ConsPlusNormal"/>
              <w:jc w:val="center"/>
            </w:pPr>
            <w:r>
              <w:t>5355,0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19768,0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1070,9</w:t>
            </w:r>
          </w:p>
        </w:tc>
        <w:tc>
          <w:tcPr>
            <w:tcW w:w="1264" w:type="dxa"/>
          </w:tcPr>
          <w:p w:rsidR="001C21D3" w:rsidRDefault="001C21D3">
            <w:pPr>
              <w:pStyle w:val="ConsPlusNormal"/>
              <w:jc w:val="center"/>
            </w:pPr>
            <w:r>
              <w:t>1071,0</w:t>
            </w:r>
          </w:p>
        </w:tc>
        <w:tc>
          <w:tcPr>
            <w:tcW w:w="1144" w:type="dxa"/>
          </w:tcPr>
          <w:p w:rsidR="001C21D3" w:rsidRDefault="001C21D3">
            <w:pPr>
              <w:pStyle w:val="ConsPlusNormal"/>
              <w:jc w:val="center"/>
            </w:pPr>
            <w:r>
              <w:t>1071,0</w:t>
            </w:r>
          </w:p>
        </w:tc>
        <w:tc>
          <w:tcPr>
            <w:tcW w:w="1144" w:type="dxa"/>
          </w:tcPr>
          <w:p w:rsidR="001C21D3" w:rsidRDefault="001C21D3">
            <w:pPr>
              <w:pStyle w:val="ConsPlusNormal"/>
              <w:jc w:val="center"/>
            </w:pPr>
            <w:r>
              <w:t>1071,0</w:t>
            </w:r>
          </w:p>
        </w:tc>
        <w:tc>
          <w:tcPr>
            <w:tcW w:w="1144" w:type="dxa"/>
          </w:tcPr>
          <w:p w:rsidR="001C21D3" w:rsidRDefault="001C21D3">
            <w:pPr>
              <w:pStyle w:val="ConsPlusNormal"/>
              <w:jc w:val="center"/>
            </w:pPr>
            <w:r>
              <w:t>1071,0</w:t>
            </w:r>
          </w:p>
        </w:tc>
        <w:tc>
          <w:tcPr>
            <w:tcW w:w="1144" w:type="dxa"/>
          </w:tcPr>
          <w:p w:rsidR="001C21D3" w:rsidRDefault="001C21D3">
            <w:pPr>
              <w:pStyle w:val="ConsPlusNormal"/>
              <w:jc w:val="center"/>
            </w:pPr>
            <w:r>
              <w:t>1071,0</w:t>
            </w:r>
          </w:p>
        </w:tc>
        <w:tc>
          <w:tcPr>
            <w:tcW w:w="1144" w:type="dxa"/>
          </w:tcPr>
          <w:p w:rsidR="001C21D3" w:rsidRDefault="001C21D3">
            <w:pPr>
              <w:pStyle w:val="ConsPlusNormal"/>
              <w:jc w:val="center"/>
            </w:pPr>
            <w:r>
              <w:t>1071,0</w:t>
            </w:r>
          </w:p>
        </w:tc>
        <w:tc>
          <w:tcPr>
            <w:tcW w:w="1264" w:type="dxa"/>
          </w:tcPr>
          <w:p w:rsidR="001C21D3" w:rsidRDefault="001C21D3">
            <w:pPr>
              <w:pStyle w:val="ConsPlusNormal"/>
              <w:jc w:val="center"/>
            </w:pPr>
            <w:r>
              <w:t>5355,0</w:t>
            </w:r>
          </w:p>
        </w:tc>
        <w:tc>
          <w:tcPr>
            <w:tcW w:w="1264" w:type="dxa"/>
            <w:tcBorders>
              <w:right w:val="nil"/>
            </w:tcBorders>
          </w:tcPr>
          <w:p w:rsidR="001C21D3" w:rsidRDefault="001C21D3">
            <w:pPr>
              <w:pStyle w:val="ConsPlusNormal"/>
              <w:jc w:val="center"/>
            </w:pPr>
            <w:r>
              <w:t>5355,0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Основное мероприятие 2</w:t>
            </w:r>
          </w:p>
        </w:tc>
        <w:tc>
          <w:tcPr>
            <w:tcW w:w="2537" w:type="dxa"/>
            <w:vMerge w:val="restart"/>
          </w:tcPr>
          <w:p w:rsidR="001C21D3" w:rsidRDefault="001C21D3">
            <w:pPr>
              <w:pStyle w:val="ConsPlusNormal"/>
              <w:jc w:val="both"/>
            </w:pPr>
            <w:r>
              <w:t>"Развитие контрактной системы в сфере закупок товаров, работ, услуг для обеспечения нужд Чувашской Республики"</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3</w:t>
            </w:r>
          </w:p>
        </w:tc>
        <w:tc>
          <w:tcPr>
            <w:tcW w:w="2537" w:type="dxa"/>
            <w:vMerge w:val="restart"/>
          </w:tcPr>
          <w:p w:rsidR="001C21D3" w:rsidRDefault="001C21D3">
            <w:pPr>
              <w:pStyle w:val="ConsPlusNormal"/>
              <w:jc w:val="both"/>
            </w:pPr>
            <w:r>
              <w:t>"Проектная деятельность и программно-целевое управление"</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230,0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230,0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4</w:t>
            </w:r>
          </w:p>
        </w:tc>
        <w:tc>
          <w:tcPr>
            <w:tcW w:w="2537" w:type="dxa"/>
            <w:vMerge w:val="restart"/>
          </w:tcPr>
          <w:p w:rsidR="001C21D3" w:rsidRDefault="001C21D3">
            <w:pPr>
              <w:pStyle w:val="ConsPlusNormal"/>
              <w:jc w:val="both"/>
            </w:pPr>
            <w:r>
              <w:t>"Подготовка управленческих кадров высшего и среднего звена в соответствии с Государственным планом подготовки управленческих кадров для организаций народного хозяйства Российской Федерации"</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1722,9</w:t>
            </w:r>
          </w:p>
        </w:tc>
        <w:tc>
          <w:tcPr>
            <w:tcW w:w="1264" w:type="dxa"/>
          </w:tcPr>
          <w:p w:rsidR="001C21D3" w:rsidRDefault="001C21D3">
            <w:pPr>
              <w:pStyle w:val="ConsPlusNormal"/>
              <w:jc w:val="center"/>
            </w:pPr>
            <w:r>
              <w:t>1569,3</w:t>
            </w:r>
          </w:p>
        </w:tc>
        <w:tc>
          <w:tcPr>
            <w:tcW w:w="1144" w:type="dxa"/>
          </w:tcPr>
          <w:p w:rsidR="001C21D3" w:rsidRDefault="001C21D3">
            <w:pPr>
              <w:pStyle w:val="ConsPlusNormal"/>
              <w:jc w:val="center"/>
            </w:pPr>
            <w:r>
              <w:t>1514,3</w:t>
            </w:r>
          </w:p>
        </w:tc>
        <w:tc>
          <w:tcPr>
            <w:tcW w:w="1144" w:type="dxa"/>
          </w:tcPr>
          <w:p w:rsidR="001C21D3" w:rsidRDefault="001C21D3">
            <w:pPr>
              <w:pStyle w:val="ConsPlusNormal"/>
              <w:jc w:val="center"/>
            </w:pPr>
            <w:r>
              <w:t>1514,3</w:t>
            </w:r>
          </w:p>
        </w:tc>
        <w:tc>
          <w:tcPr>
            <w:tcW w:w="1144" w:type="dxa"/>
          </w:tcPr>
          <w:p w:rsidR="001C21D3" w:rsidRDefault="001C21D3">
            <w:pPr>
              <w:pStyle w:val="ConsPlusNormal"/>
              <w:jc w:val="center"/>
            </w:pPr>
            <w:r>
              <w:t>825,4</w:t>
            </w:r>
          </w:p>
        </w:tc>
        <w:tc>
          <w:tcPr>
            <w:tcW w:w="1144" w:type="dxa"/>
          </w:tcPr>
          <w:p w:rsidR="001C21D3" w:rsidRDefault="001C21D3">
            <w:pPr>
              <w:pStyle w:val="ConsPlusNormal"/>
              <w:jc w:val="center"/>
            </w:pPr>
            <w:r>
              <w:t>825,4</w:t>
            </w:r>
          </w:p>
        </w:tc>
        <w:tc>
          <w:tcPr>
            <w:tcW w:w="1144" w:type="dxa"/>
          </w:tcPr>
          <w:p w:rsidR="001C21D3" w:rsidRDefault="001C21D3">
            <w:pPr>
              <w:pStyle w:val="ConsPlusNormal"/>
              <w:jc w:val="center"/>
            </w:pPr>
            <w:r>
              <w:t>825,4</w:t>
            </w:r>
          </w:p>
        </w:tc>
        <w:tc>
          <w:tcPr>
            <w:tcW w:w="1264" w:type="dxa"/>
          </w:tcPr>
          <w:p w:rsidR="001C21D3" w:rsidRDefault="001C21D3">
            <w:pPr>
              <w:pStyle w:val="ConsPlusNormal"/>
              <w:jc w:val="center"/>
            </w:pPr>
            <w:r>
              <w:t>4127,0</w:t>
            </w:r>
          </w:p>
        </w:tc>
        <w:tc>
          <w:tcPr>
            <w:tcW w:w="1264" w:type="dxa"/>
            <w:tcBorders>
              <w:right w:val="nil"/>
            </w:tcBorders>
          </w:tcPr>
          <w:p w:rsidR="001C21D3" w:rsidRDefault="001C21D3">
            <w:pPr>
              <w:pStyle w:val="ConsPlusNormal"/>
              <w:jc w:val="center"/>
            </w:pPr>
            <w:r>
              <w:t>4127,0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1084,1</w:t>
            </w:r>
          </w:p>
        </w:tc>
        <w:tc>
          <w:tcPr>
            <w:tcW w:w="1264" w:type="dxa"/>
          </w:tcPr>
          <w:p w:rsidR="001C21D3" w:rsidRDefault="001C21D3">
            <w:pPr>
              <w:pStyle w:val="ConsPlusNormal"/>
              <w:jc w:val="center"/>
            </w:pPr>
            <w:r>
              <w:t>1029,7</w:t>
            </w:r>
          </w:p>
        </w:tc>
        <w:tc>
          <w:tcPr>
            <w:tcW w:w="1144" w:type="dxa"/>
          </w:tcPr>
          <w:p w:rsidR="001C21D3" w:rsidRDefault="001C21D3">
            <w:pPr>
              <w:pStyle w:val="ConsPlusNormal"/>
              <w:jc w:val="center"/>
            </w:pPr>
            <w:r>
              <w:t>1029,7</w:t>
            </w:r>
          </w:p>
        </w:tc>
        <w:tc>
          <w:tcPr>
            <w:tcW w:w="1144" w:type="dxa"/>
          </w:tcPr>
          <w:p w:rsidR="001C21D3" w:rsidRDefault="001C21D3">
            <w:pPr>
              <w:pStyle w:val="ConsPlusNormal"/>
              <w:jc w:val="center"/>
            </w:pPr>
            <w:r>
              <w:t>1029,7</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638,8</w:t>
            </w:r>
          </w:p>
        </w:tc>
        <w:tc>
          <w:tcPr>
            <w:tcW w:w="1264" w:type="dxa"/>
          </w:tcPr>
          <w:p w:rsidR="001C21D3" w:rsidRDefault="001C21D3">
            <w:pPr>
              <w:pStyle w:val="ConsPlusNormal"/>
              <w:jc w:val="center"/>
            </w:pPr>
            <w:r>
              <w:t>539,6</w:t>
            </w:r>
          </w:p>
        </w:tc>
        <w:tc>
          <w:tcPr>
            <w:tcW w:w="1144" w:type="dxa"/>
          </w:tcPr>
          <w:p w:rsidR="001C21D3" w:rsidRDefault="001C21D3">
            <w:pPr>
              <w:pStyle w:val="ConsPlusNormal"/>
              <w:jc w:val="center"/>
            </w:pPr>
            <w:r>
              <w:t>484,6</w:t>
            </w:r>
          </w:p>
        </w:tc>
        <w:tc>
          <w:tcPr>
            <w:tcW w:w="1144" w:type="dxa"/>
          </w:tcPr>
          <w:p w:rsidR="001C21D3" w:rsidRDefault="001C21D3">
            <w:pPr>
              <w:pStyle w:val="ConsPlusNormal"/>
              <w:jc w:val="center"/>
            </w:pPr>
            <w:r>
              <w:t>484,6</w:t>
            </w:r>
          </w:p>
        </w:tc>
        <w:tc>
          <w:tcPr>
            <w:tcW w:w="1144" w:type="dxa"/>
          </w:tcPr>
          <w:p w:rsidR="001C21D3" w:rsidRDefault="001C21D3">
            <w:pPr>
              <w:pStyle w:val="ConsPlusNormal"/>
              <w:jc w:val="center"/>
            </w:pPr>
            <w:r>
              <w:t>825,4</w:t>
            </w:r>
          </w:p>
        </w:tc>
        <w:tc>
          <w:tcPr>
            <w:tcW w:w="1144" w:type="dxa"/>
          </w:tcPr>
          <w:p w:rsidR="001C21D3" w:rsidRDefault="001C21D3">
            <w:pPr>
              <w:pStyle w:val="ConsPlusNormal"/>
              <w:jc w:val="center"/>
            </w:pPr>
            <w:r>
              <w:t>825,4</w:t>
            </w:r>
          </w:p>
        </w:tc>
        <w:tc>
          <w:tcPr>
            <w:tcW w:w="1144" w:type="dxa"/>
          </w:tcPr>
          <w:p w:rsidR="001C21D3" w:rsidRDefault="001C21D3">
            <w:pPr>
              <w:pStyle w:val="ConsPlusNormal"/>
              <w:jc w:val="center"/>
            </w:pPr>
            <w:r>
              <w:t>825,4</w:t>
            </w:r>
          </w:p>
        </w:tc>
        <w:tc>
          <w:tcPr>
            <w:tcW w:w="1264" w:type="dxa"/>
          </w:tcPr>
          <w:p w:rsidR="001C21D3" w:rsidRDefault="001C21D3">
            <w:pPr>
              <w:pStyle w:val="ConsPlusNormal"/>
              <w:jc w:val="center"/>
            </w:pPr>
            <w:r>
              <w:t>4127,0</w:t>
            </w:r>
          </w:p>
        </w:tc>
        <w:tc>
          <w:tcPr>
            <w:tcW w:w="1264" w:type="dxa"/>
            <w:tcBorders>
              <w:right w:val="nil"/>
            </w:tcBorders>
          </w:tcPr>
          <w:p w:rsidR="001C21D3" w:rsidRDefault="001C21D3">
            <w:pPr>
              <w:pStyle w:val="ConsPlusNormal"/>
              <w:jc w:val="center"/>
            </w:pPr>
            <w:r>
              <w:t>4127,0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5</w:t>
            </w:r>
          </w:p>
        </w:tc>
        <w:tc>
          <w:tcPr>
            <w:tcW w:w="2537" w:type="dxa"/>
            <w:vMerge w:val="restart"/>
          </w:tcPr>
          <w:p w:rsidR="001C21D3" w:rsidRDefault="001C21D3">
            <w:pPr>
              <w:pStyle w:val="ConsPlusNormal"/>
              <w:jc w:val="both"/>
            </w:pPr>
            <w:r>
              <w:t xml:space="preserve">"Разработка стратегий развития муниципальных образований до 2035 </w:t>
            </w:r>
            <w:r>
              <w:lastRenderedPageBreak/>
              <w:t>года"</w:t>
            </w:r>
          </w:p>
        </w:tc>
        <w:tc>
          <w:tcPr>
            <w:tcW w:w="624" w:type="dxa"/>
            <w:vMerge w:val="restart"/>
          </w:tcPr>
          <w:p w:rsidR="001C21D3" w:rsidRDefault="001C21D3">
            <w:pPr>
              <w:pStyle w:val="ConsPlusNormal"/>
              <w:jc w:val="center"/>
            </w:pPr>
            <w:r>
              <w:lastRenderedPageBreak/>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Подпрограмма</w:t>
            </w:r>
          </w:p>
        </w:tc>
        <w:tc>
          <w:tcPr>
            <w:tcW w:w="2537" w:type="dxa"/>
            <w:vMerge w:val="restart"/>
          </w:tcPr>
          <w:p w:rsidR="001C21D3" w:rsidRDefault="001C21D3">
            <w:pPr>
              <w:pStyle w:val="ConsPlusNormal"/>
              <w:jc w:val="both"/>
            </w:pPr>
            <w:r>
              <w:t>"Развитие субъектов малого и среднего предпринимательства в Чувашской Республике"</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jc w:val="center"/>
            </w:pPr>
            <w:r>
              <w:t>Ч120000000</w:t>
            </w: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614318,26</w:t>
            </w:r>
          </w:p>
        </w:tc>
        <w:tc>
          <w:tcPr>
            <w:tcW w:w="1264" w:type="dxa"/>
          </w:tcPr>
          <w:p w:rsidR="001C21D3" w:rsidRDefault="001C21D3">
            <w:pPr>
              <w:pStyle w:val="ConsPlusNormal"/>
              <w:jc w:val="center"/>
            </w:pPr>
            <w:r>
              <w:t>1383074,50</w:t>
            </w:r>
          </w:p>
        </w:tc>
        <w:tc>
          <w:tcPr>
            <w:tcW w:w="1144" w:type="dxa"/>
          </w:tcPr>
          <w:p w:rsidR="001C21D3" w:rsidRDefault="001C21D3">
            <w:pPr>
              <w:pStyle w:val="ConsPlusNormal"/>
              <w:jc w:val="center"/>
            </w:pPr>
            <w:r>
              <w:t>834816,51</w:t>
            </w:r>
          </w:p>
        </w:tc>
        <w:tc>
          <w:tcPr>
            <w:tcW w:w="1144" w:type="dxa"/>
          </w:tcPr>
          <w:p w:rsidR="001C21D3" w:rsidRDefault="001C21D3">
            <w:pPr>
              <w:pStyle w:val="ConsPlusNormal"/>
              <w:jc w:val="center"/>
            </w:pPr>
            <w:r>
              <w:t>854940,10</w:t>
            </w:r>
          </w:p>
        </w:tc>
        <w:tc>
          <w:tcPr>
            <w:tcW w:w="1144" w:type="dxa"/>
          </w:tcPr>
          <w:p w:rsidR="001C21D3" w:rsidRDefault="001C21D3">
            <w:pPr>
              <w:pStyle w:val="ConsPlusNormal"/>
              <w:jc w:val="center"/>
            </w:pPr>
            <w:r>
              <w:t>648613,90</w:t>
            </w:r>
          </w:p>
        </w:tc>
        <w:tc>
          <w:tcPr>
            <w:tcW w:w="1144" w:type="dxa"/>
          </w:tcPr>
          <w:p w:rsidR="001C21D3" w:rsidRDefault="001C21D3">
            <w:pPr>
              <w:pStyle w:val="ConsPlusNormal"/>
              <w:jc w:val="center"/>
            </w:pPr>
            <w:r>
              <w:t>487275,40</w:t>
            </w:r>
          </w:p>
        </w:tc>
        <w:tc>
          <w:tcPr>
            <w:tcW w:w="1144" w:type="dxa"/>
          </w:tcPr>
          <w:p w:rsidR="001C21D3" w:rsidRDefault="001C21D3">
            <w:pPr>
              <w:pStyle w:val="ConsPlusNormal"/>
              <w:jc w:val="center"/>
            </w:pPr>
            <w:r>
              <w:t>103638,50</w:t>
            </w:r>
          </w:p>
        </w:tc>
        <w:tc>
          <w:tcPr>
            <w:tcW w:w="1264" w:type="dxa"/>
          </w:tcPr>
          <w:p w:rsidR="001C21D3" w:rsidRDefault="001C21D3">
            <w:pPr>
              <w:pStyle w:val="ConsPlusNormal"/>
              <w:jc w:val="center"/>
            </w:pPr>
            <w:r>
              <w:t>234353,00</w:t>
            </w:r>
          </w:p>
        </w:tc>
        <w:tc>
          <w:tcPr>
            <w:tcW w:w="1264" w:type="dxa"/>
            <w:tcBorders>
              <w:right w:val="nil"/>
            </w:tcBorders>
          </w:tcPr>
          <w:p w:rsidR="001C21D3" w:rsidRDefault="001C21D3">
            <w:pPr>
              <w:pStyle w:val="ConsPlusNormal"/>
              <w:jc w:val="center"/>
            </w:pPr>
            <w:r>
              <w:t>234353,00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592959,30</w:t>
            </w:r>
          </w:p>
        </w:tc>
        <w:tc>
          <w:tcPr>
            <w:tcW w:w="1264" w:type="dxa"/>
          </w:tcPr>
          <w:p w:rsidR="001C21D3" w:rsidRDefault="001C21D3">
            <w:pPr>
              <w:pStyle w:val="ConsPlusNormal"/>
              <w:jc w:val="center"/>
            </w:pPr>
            <w:r>
              <w:t>1335232,20</w:t>
            </w:r>
          </w:p>
        </w:tc>
        <w:tc>
          <w:tcPr>
            <w:tcW w:w="1144" w:type="dxa"/>
          </w:tcPr>
          <w:p w:rsidR="001C21D3" w:rsidRDefault="001C21D3">
            <w:pPr>
              <w:pStyle w:val="ConsPlusNormal"/>
              <w:jc w:val="center"/>
            </w:pPr>
            <w:r>
              <w:t>740250,60</w:t>
            </w:r>
          </w:p>
        </w:tc>
        <w:tc>
          <w:tcPr>
            <w:tcW w:w="1144" w:type="dxa"/>
          </w:tcPr>
          <w:p w:rsidR="001C21D3" w:rsidRDefault="001C21D3">
            <w:pPr>
              <w:pStyle w:val="ConsPlusNormal"/>
              <w:jc w:val="center"/>
            </w:pPr>
            <w:r>
              <w:t>759630,20</w:t>
            </w:r>
          </w:p>
        </w:tc>
        <w:tc>
          <w:tcPr>
            <w:tcW w:w="1144" w:type="dxa"/>
          </w:tcPr>
          <w:p w:rsidR="001C21D3" w:rsidRDefault="001C21D3">
            <w:pPr>
              <w:pStyle w:val="ConsPlusNormal"/>
              <w:jc w:val="center"/>
            </w:pPr>
            <w:r>
              <w:t>556717,20</w:t>
            </w:r>
          </w:p>
        </w:tc>
        <w:tc>
          <w:tcPr>
            <w:tcW w:w="1144" w:type="dxa"/>
          </w:tcPr>
          <w:p w:rsidR="001C21D3" w:rsidRDefault="001C21D3">
            <w:pPr>
              <w:pStyle w:val="ConsPlusNormal"/>
              <w:jc w:val="center"/>
            </w:pPr>
            <w:r>
              <w:t>405142,60</w:t>
            </w:r>
          </w:p>
        </w:tc>
        <w:tc>
          <w:tcPr>
            <w:tcW w:w="1144" w:type="dxa"/>
          </w:tcPr>
          <w:p w:rsidR="001C21D3" w:rsidRDefault="001C21D3">
            <w:pPr>
              <w:pStyle w:val="ConsPlusNormal"/>
              <w:jc w:val="center"/>
            </w:pPr>
            <w:r>
              <w:t>24000,00</w:t>
            </w:r>
          </w:p>
        </w:tc>
        <w:tc>
          <w:tcPr>
            <w:tcW w:w="1264" w:type="dxa"/>
          </w:tcPr>
          <w:p w:rsidR="001C21D3" w:rsidRDefault="001C21D3">
            <w:pPr>
              <w:pStyle w:val="ConsPlusNormal"/>
              <w:jc w:val="center"/>
            </w:pPr>
            <w:r>
              <w:t>76000,00</w:t>
            </w:r>
          </w:p>
        </w:tc>
        <w:tc>
          <w:tcPr>
            <w:tcW w:w="1264" w:type="dxa"/>
            <w:tcBorders>
              <w:right w:val="nil"/>
            </w:tcBorders>
          </w:tcPr>
          <w:p w:rsidR="001C21D3" w:rsidRDefault="001C21D3">
            <w:pPr>
              <w:pStyle w:val="ConsPlusNormal"/>
              <w:jc w:val="center"/>
            </w:pPr>
            <w:r>
              <w:t>76000,00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16433,33</w:t>
            </w:r>
          </w:p>
        </w:tc>
        <w:tc>
          <w:tcPr>
            <w:tcW w:w="1264" w:type="dxa"/>
          </w:tcPr>
          <w:p w:rsidR="001C21D3" w:rsidRDefault="001C21D3">
            <w:pPr>
              <w:pStyle w:val="ConsPlusNormal"/>
              <w:jc w:val="center"/>
            </w:pPr>
            <w:r>
              <w:t>42472,30</w:t>
            </w:r>
          </w:p>
        </w:tc>
        <w:tc>
          <w:tcPr>
            <w:tcW w:w="1144" w:type="dxa"/>
          </w:tcPr>
          <w:p w:rsidR="001C21D3" w:rsidRDefault="001C21D3">
            <w:pPr>
              <w:pStyle w:val="ConsPlusNormal"/>
              <w:jc w:val="center"/>
            </w:pPr>
            <w:r>
              <w:t>89195,91</w:t>
            </w:r>
          </w:p>
        </w:tc>
        <w:tc>
          <w:tcPr>
            <w:tcW w:w="1144" w:type="dxa"/>
          </w:tcPr>
          <w:p w:rsidR="001C21D3" w:rsidRDefault="001C21D3">
            <w:pPr>
              <w:pStyle w:val="ConsPlusNormal"/>
              <w:jc w:val="center"/>
            </w:pPr>
            <w:r>
              <w:t>89939,90</w:t>
            </w:r>
          </w:p>
        </w:tc>
        <w:tc>
          <w:tcPr>
            <w:tcW w:w="1144" w:type="dxa"/>
          </w:tcPr>
          <w:p w:rsidR="001C21D3" w:rsidRDefault="001C21D3">
            <w:pPr>
              <w:pStyle w:val="ConsPlusNormal"/>
              <w:jc w:val="center"/>
            </w:pPr>
            <w:r>
              <w:t>86526,70</w:t>
            </w:r>
          </w:p>
        </w:tc>
        <w:tc>
          <w:tcPr>
            <w:tcW w:w="1144" w:type="dxa"/>
          </w:tcPr>
          <w:p w:rsidR="001C21D3" w:rsidRDefault="001C21D3">
            <w:pPr>
              <w:pStyle w:val="ConsPlusNormal"/>
              <w:jc w:val="center"/>
            </w:pPr>
            <w:r>
              <w:t>76762,80</w:t>
            </w:r>
          </w:p>
        </w:tc>
        <w:tc>
          <w:tcPr>
            <w:tcW w:w="1144" w:type="dxa"/>
          </w:tcPr>
          <w:p w:rsidR="001C21D3" w:rsidRDefault="001C21D3">
            <w:pPr>
              <w:pStyle w:val="ConsPlusNormal"/>
              <w:jc w:val="center"/>
            </w:pPr>
            <w:r>
              <w:t>74268,50</w:t>
            </w:r>
          </w:p>
        </w:tc>
        <w:tc>
          <w:tcPr>
            <w:tcW w:w="1264" w:type="dxa"/>
          </w:tcPr>
          <w:p w:rsidR="001C21D3" w:rsidRDefault="001C21D3">
            <w:pPr>
              <w:pStyle w:val="ConsPlusNormal"/>
              <w:jc w:val="center"/>
            </w:pPr>
            <w:r>
              <w:t>131663,00</w:t>
            </w:r>
          </w:p>
        </w:tc>
        <w:tc>
          <w:tcPr>
            <w:tcW w:w="1264" w:type="dxa"/>
            <w:tcBorders>
              <w:right w:val="nil"/>
            </w:tcBorders>
          </w:tcPr>
          <w:p w:rsidR="001C21D3" w:rsidRDefault="001C21D3">
            <w:pPr>
              <w:pStyle w:val="ConsPlusNormal"/>
              <w:jc w:val="center"/>
            </w:pPr>
            <w:r>
              <w:t>131663,00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4885,63</w:t>
            </w:r>
          </w:p>
        </w:tc>
        <w:tc>
          <w:tcPr>
            <w:tcW w:w="1264" w:type="dxa"/>
          </w:tcPr>
          <w:p w:rsidR="001C21D3" w:rsidRDefault="001C21D3">
            <w:pPr>
              <w:pStyle w:val="ConsPlusNormal"/>
              <w:jc w:val="center"/>
            </w:pPr>
            <w:r>
              <w:t>5330,00</w:t>
            </w:r>
          </w:p>
        </w:tc>
        <w:tc>
          <w:tcPr>
            <w:tcW w:w="1144" w:type="dxa"/>
          </w:tcPr>
          <w:p w:rsidR="001C21D3" w:rsidRDefault="001C21D3">
            <w:pPr>
              <w:pStyle w:val="ConsPlusNormal"/>
              <w:jc w:val="center"/>
            </w:pPr>
            <w:r>
              <w:t>5330,00</w:t>
            </w:r>
          </w:p>
        </w:tc>
        <w:tc>
          <w:tcPr>
            <w:tcW w:w="1144" w:type="dxa"/>
          </w:tcPr>
          <w:p w:rsidR="001C21D3" w:rsidRDefault="001C21D3">
            <w:pPr>
              <w:pStyle w:val="ConsPlusNormal"/>
              <w:jc w:val="center"/>
            </w:pPr>
            <w:r>
              <w:t>5330,00</w:t>
            </w:r>
          </w:p>
        </w:tc>
        <w:tc>
          <w:tcPr>
            <w:tcW w:w="1144" w:type="dxa"/>
          </w:tcPr>
          <w:p w:rsidR="001C21D3" w:rsidRDefault="001C21D3">
            <w:pPr>
              <w:pStyle w:val="ConsPlusNormal"/>
              <w:jc w:val="center"/>
            </w:pPr>
            <w:r>
              <w:t>5330,00</w:t>
            </w:r>
          </w:p>
        </w:tc>
        <w:tc>
          <w:tcPr>
            <w:tcW w:w="1144" w:type="dxa"/>
          </w:tcPr>
          <w:p w:rsidR="001C21D3" w:rsidRDefault="001C21D3">
            <w:pPr>
              <w:pStyle w:val="ConsPlusNormal"/>
              <w:jc w:val="center"/>
            </w:pPr>
            <w:r>
              <w:t>5330,00</w:t>
            </w:r>
          </w:p>
        </w:tc>
        <w:tc>
          <w:tcPr>
            <w:tcW w:w="1144" w:type="dxa"/>
          </w:tcPr>
          <w:p w:rsidR="001C21D3" w:rsidRDefault="001C21D3">
            <w:pPr>
              <w:pStyle w:val="ConsPlusNormal"/>
              <w:jc w:val="center"/>
            </w:pPr>
            <w:r>
              <w:t>5330,00</w:t>
            </w:r>
          </w:p>
        </w:tc>
        <w:tc>
          <w:tcPr>
            <w:tcW w:w="1264" w:type="dxa"/>
          </w:tcPr>
          <w:p w:rsidR="001C21D3" w:rsidRDefault="001C21D3">
            <w:pPr>
              <w:pStyle w:val="ConsPlusNormal"/>
              <w:jc w:val="center"/>
            </w:pPr>
            <w:r>
              <w:t>26650,00</w:t>
            </w:r>
          </w:p>
        </w:tc>
        <w:tc>
          <w:tcPr>
            <w:tcW w:w="1264" w:type="dxa"/>
            <w:tcBorders>
              <w:right w:val="nil"/>
            </w:tcBorders>
          </w:tcPr>
          <w:p w:rsidR="001C21D3" w:rsidRDefault="001C21D3">
            <w:pPr>
              <w:pStyle w:val="ConsPlusNormal"/>
              <w:jc w:val="center"/>
            </w:pPr>
            <w:r>
              <w:t>26650,00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 xml:space="preserve">внебюджетные </w:t>
            </w:r>
            <w:r>
              <w:lastRenderedPageBreak/>
              <w:t>источники</w:t>
            </w:r>
          </w:p>
        </w:tc>
        <w:tc>
          <w:tcPr>
            <w:tcW w:w="1144" w:type="dxa"/>
          </w:tcPr>
          <w:p w:rsidR="001C21D3" w:rsidRDefault="001C21D3">
            <w:pPr>
              <w:pStyle w:val="ConsPlusNormal"/>
              <w:jc w:val="center"/>
            </w:pPr>
            <w:r>
              <w:lastRenderedPageBreak/>
              <w:t>40,00</w:t>
            </w:r>
          </w:p>
        </w:tc>
        <w:tc>
          <w:tcPr>
            <w:tcW w:w="126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264" w:type="dxa"/>
          </w:tcPr>
          <w:p w:rsidR="001C21D3" w:rsidRDefault="001C21D3">
            <w:pPr>
              <w:pStyle w:val="ConsPlusNormal"/>
              <w:jc w:val="center"/>
            </w:pPr>
            <w:r>
              <w:t>40,00</w:t>
            </w:r>
          </w:p>
        </w:tc>
        <w:tc>
          <w:tcPr>
            <w:tcW w:w="1264" w:type="dxa"/>
            <w:tcBorders>
              <w:right w:val="nil"/>
            </w:tcBorders>
          </w:tcPr>
          <w:p w:rsidR="001C21D3" w:rsidRDefault="001C21D3">
            <w:pPr>
              <w:pStyle w:val="ConsPlusNormal"/>
              <w:jc w:val="center"/>
            </w:pPr>
            <w:r>
              <w:t>40,00</w:t>
            </w:r>
          </w:p>
        </w:tc>
      </w:tr>
      <w:tr w:rsidR="001C21D3">
        <w:tc>
          <w:tcPr>
            <w:tcW w:w="850" w:type="dxa"/>
            <w:vMerge w:val="restart"/>
            <w:tcBorders>
              <w:left w:val="nil"/>
            </w:tcBorders>
          </w:tcPr>
          <w:p w:rsidR="001C21D3" w:rsidRDefault="001C21D3">
            <w:pPr>
              <w:pStyle w:val="ConsPlusNormal"/>
              <w:jc w:val="both"/>
            </w:pPr>
            <w:r>
              <w:lastRenderedPageBreak/>
              <w:t>Основное мероприятие 1</w:t>
            </w:r>
          </w:p>
        </w:tc>
        <w:tc>
          <w:tcPr>
            <w:tcW w:w="2537" w:type="dxa"/>
            <w:vMerge w:val="restart"/>
          </w:tcPr>
          <w:p w:rsidR="001C21D3" w:rsidRDefault="001C21D3">
            <w:pPr>
              <w:pStyle w:val="ConsPlusNormal"/>
              <w:jc w:val="both"/>
            </w:pPr>
            <w:r>
              <w:t>"Реализация мероприятий регионального проекта "Акселерация субъектов малого и среднего предпринимательства"</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jc w:val="center"/>
            </w:pPr>
            <w:r>
              <w:t>Ч12I500000</w:t>
            </w: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186584,97</w:t>
            </w:r>
          </w:p>
        </w:tc>
        <w:tc>
          <w:tcPr>
            <w:tcW w:w="1264" w:type="dxa"/>
          </w:tcPr>
          <w:p w:rsidR="001C21D3" w:rsidRDefault="001C21D3">
            <w:pPr>
              <w:pStyle w:val="ConsPlusNormal"/>
              <w:jc w:val="center"/>
            </w:pPr>
            <w:r>
              <w:t>146475,00</w:t>
            </w:r>
          </w:p>
        </w:tc>
        <w:tc>
          <w:tcPr>
            <w:tcW w:w="1144" w:type="dxa"/>
          </w:tcPr>
          <w:p w:rsidR="001C21D3" w:rsidRDefault="001C21D3">
            <w:pPr>
              <w:pStyle w:val="ConsPlusNormal"/>
              <w:jc w:val="center"/>
            </w:pPr>
            <w:r>
              <w:t>98473,21</w:t>
            </w:r>
          </w:p>
        </w:tc>
        <w:tc>
          <w:tcPr>
            <w:tcW w:w="1144" w:type="dxa"/>
          </w:tcPr>
          <w:p w:rsidR="001C21D3" w:rsidRDefault="001C21D3">
            <w:pPr>
              <w:pStyle w:val="ConsPlusNormal"/>
              <w:jc w:val="center"/>
            </w:pPr>
            <w:r>
              <w:t>360638,50</w:t>
            </w:r>
          </w:p>
        </w:tc>
        <w:tc>
          <w:tcPr>
            <w:tcW w:w="1144" w:type="dxa"/>
          </w:tcPr>
          <w:p w:rsidR="001C21D3" w:rsidRDefault="001C21D3">
            <w:pPr>
              <w:pStyle w:val="ConsPlusNormal"/>
              <w:jc w:val="center"/>
            </w:pPr>
            <w:r>
              <w:t>146113,00</w:t>
            </w:r>
          </w:p>
        </w:tc>
        <w:tc>
          <w:tcPr>
            <w:tcW w:w="1144" w:type="dxa"/>
          </w:tcPr>
          <w:p w:rsidR="001C21D3" w:rsidRDefault="001C21D3">
            <w:pPr>
              <w:pStyle w:val="ConsPlusNormal"/>
              <w:jc w:val="center"/>
            </w:pPr>
            <w:r>
              <w:t>98771,00</w:t>
            </w:r>
          </w:p>
        </w:tc>
        <w:tc>
          <w:tcPr>
            <w:tcW w:w="1144" w:type="dxa"/>
          </w:tcPr>
          <w:p w:rsidR="001C21D3" w:rsidRDefault="001C21D3">
            <w:pPr>
              <w:pStyle w:val="ConsPlusNormal"/>
              <w:jc w:val="center"/>
            </w:pPr>
            <w:r>
              <w:t>19731,30</w:t>
            </w:r>
          </w:p>
        </w:tc>
        <w:tc>
          <w:tcPr>
            <w:tcW w:w="1264" w:type="dxa"/>
          </w:tcPr>
          <w:p w:rsidR="001C21D3" w:rsidRDefault="001C21D3">
            <w:pPr>
              <w:pStyle w:val="ConsPlusNormal"/>
              <w:jc w:val="center"/>
            </w:pPr>
            <w:r>
              <w:t>54977,00</w:t>
            </w:r>
          </w:p>
        </w:tc>
        <w:tc>
          <w:tcPr>
            <w:tcW w:w="1264" w:type="dxa"/>
            <w:tcBorders>
              <w:right w:val="nil"/>
            </w:tcBorders>
          </w:tcPr>
          <w:p w:rsidR="001C21D3" w:rsidRDefault="001C21D3">
            <w:pPr>
              <w:pStyle w:val="ConsPlusNormal"/>
              <w:jc w:val="center"/>
            </w:pPr>
            <w:r>
              <w:t>54977,00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179298,90</w:t>
            </w:r>
          </w:p>
        </w:tc>
        <w:tc>
          <w:tcPr>
            <w:tcW w:w="1264" w:type="dxa"/>
          </w:tcPr>
          <w:p w:rsidR="001C21D3" w:rsidRDefault="001C21D3">
            <w:pPr>
              <w:pStyle w:val="ConsPlusNormal"/>
              <w:jc w:val="center"/>
            </w:pPr>
            <w:r>
              <w:t>122117,80</w:t>
            </w:r>
          </w:p>
        </w:tc>
        <w:tc>
          <w:tcPr>
            <w:tcW w:w="1144" w:type="dxa"/>
          </w:tcPr>
          <w:p w:rsidR="001C21D3" w:rsidRDefault="001C21D3">
            <w:pPr>
              <w:pStyle w:val="ConsPlusNormal"/>
              <w:jc w:val="center"/>
            </w:pPr>
            <w:r>
              <w:t>81885,20</w:t>
            </w:r>
          </w:p>
        </w:tc>
        <w:tc>
          <w:tcPr>
            <w:tcW w:w="1144" w:type="dxa"/>
          </w:tcPr>
          <w:p w:rsidR="001C21D3" w:rsidRDefault="001C21D3">
            <w:pPr>
              <w:pStyle w:val="ConsPlusNormal"/>
              <w:jc w:val="center"/>
            </w:pPr>
            <w:r>
              <w:t>340886,10</w:t>
            </w:r>
          </w:p>
        </w:tc>
        <w:tc>
          <w:tcPr>
            <w:tcW w:w="1144" w:type="dxa"/>
          </w:tcPr>
          <w:p w:rsidR="001C21D3" w:rsidRDefault="001C21D3">
            <w:pPr>
              <w:pStyle w:val="ConsPlusNormal"/>
              <w:jc w:val="center"/>
            </w:pPr>
            <w:r>
              <w:t>128746,50</w:t>
            </w:r>
          </w:p>
        </w:tc>
        <w:tc>
          <w:tcPr>
            <w:tcW w:w="1144" w:type="dxa"/>
          </w:tcPr>
          <w:p w:rsidR="001C21D3" w:rsidRDefault="001C21D3">
            <w:pPr>
              <w:pStyle w:val="ConsPlusNormal"/>
              <w:jc w:val="center"/>
            </w:pPr>
            <w:r>
              <w:t>90028,30</w:t>
            </w:r>
          </w:p>
        </w:tc>
        <w:tc>
          <w:tcPr>
            <w:tcW w:w="1144" w:type="dxa"/>
          </w:tcPr>
          <w:p w:rsidR="001C21D3" w:rsidRDefault="001C21D3">
            <w:pPr>
              <w:pStyle w:val="ConsPlusNormal"/>
              <w:jc w:val="center"/>
            </w:pPr>
            <w:r>
              <w:t>11000,00</w:t>
            </w:r>
          </w:p>
        </w:tc>
        <w:tc>
          <w:tcPr>
            <w:tcW w:w="1264" w:type="dxa"/>
          </w:tcPr>
          <w:p w:rsidR="001C21D3" w:rsidRDefault="001C21D3">
            <w:pPr>
              <w:pStyle w:val="ConsPlusNormal"/>
              <w:jc w:val="center"/>
            </w:pPr>
            <w:r>
              <w:t>11000,00</w:t>
            </w:r>
          </w:p>
        </w:tc>
        <w:tc>
          <w:tcPr>
            <w:tcW w:w="1264" w:type="dxa"/>
            <w:tcBorders>
              <w:right w:val="nil"/>
            </w:tcBorders>
          </w:tcPr>
          <w:p w:rsidR="001C21D3" w:rsidRDefault="001C21D3">
            <w:pPr>
              <w:pStyle w:val="ConsPlusNormal"/>
              <w:jc w:val="center"/>
            </w:pPr>
            <w:r>
              <w:t>11000,00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7250,44</w:t>
            </w:r>
          </w:p>
        </w:tc>
        <w:tc>
          <w:tcPr>
            <w:tcW w:w="1264" w:type="dxa"/>
          </w:tcPr>
          <w:p w:rsidR="001C21D3" w:rsidRDefault="001C21D3">
            <w:pPr>
              <w:pStyle w:val="ConsPlusNormal"/>
              <w:jc w:val="center"/>
            </w:pPr>
            <w:r>
              <w:t>24357,20</w:t>
            </w:r>
          </w:p>
        </w:tc>
        <w:tc>
          <w:tcPr>
            <w:tcW w:w="1144" w:type="dxa"/>
          </w:tcPr>
          <w:p w:rsidR="001C21D3" w:rsidRDefault="001C21D3">
            <w:pPr>
              <w:pStyle w:val="ConsPlusNormal"/>
              <w:jc w:val="center"/>
            </w:pPr>
            <w:r>
              <w:t>16588,01</w:t>
            </w:r>
          </w:p>
        </w:tc>
        <w:tc>
          <w:tcPr>
            <w:tcW w:w="1144" w:type="dxa"/>
          </w:tcPr>
          <w:p w:rsidR="001C21D3" w:rsidRDefault="001C21D3">
            <w:pPr>
              <w:pStyle w:val="ConsPlusNormal"/>
              <w:jc w:val="center"/>
            </w:pPr>
            <w:r>
              <w:t>19752,40</w:t>
            </w:r>
          </w:p>
        </w:tc>
        <w:tc>
          <w:tcPr>
            <w:tcW w:w="1144" w:type="dxa"/>
          </w:tcPr>
          <w:p w:rsidR="001C21D3" w:rsidRDefault="001C21D3">
            <w:pPr>
              <w:pStyle w:val="ConsPlusNormal"/>
              <w:jc w:val="center"/>
            </w:pPr>
            <w:r>
              <w:t>17366,50</w:t>
            </w:r>
          </w:p>
        </w:tc>
        <w:tc>
          <w:tcPr>
            <w:tcW w:w="1144" w:type="dxa"/>
          </w:tcPr>
          <w:p w:rsidR="001C21D3" w:rsidRDefault="001C21D3">
            <w:pPr>
              <w:pStyle w:val="ConsPlusNormal"/>
              <w:jc w:val="center"/>
            </w:pPr>
            <w:r>
              <w:t>8742,70</w:t>
            </w:r>
          </w:p>
        </w:tc>
        <w:tc>
          <w:tcPr>
            <w:tcW w:w="1144" w:type="dxa"/>
          </w:tcPr>
          <w:p w:rsidR="001C21D3" w:rsidRDefault="001C21D3">
            <w:pPr>
              <w:pStyle w:val="ConsPlusNormal"/>
              <w:jc w:val="center"/>
            </w:pPr>
            <w:r>
              <w:t>8731,30</w:t>
            </w:r>
          </w:p>
        </w:tc>
        <w:tc>
          <w:tcPr>
            <w:tcW w:w="1264" w:type="dxa"/>
          </w:tcPr>
          <w:p w:rsidR="001C21D3" w:rsidRDefault="001C21D3">
            <w:pPr>
              <w:pStyle w:val="ConsPlusNormal"/>
              <w:jc w:val="center"/>
            </w:pPr>
            <w:r>
              <w:t>43977,00</w:t>
            </w:r>
          </w:p>
        </w:tc>
        <w:tc>
          <w:tcPr>
            <w:tcW w:w="1264" w:type="dxa"/>
            <w:tcBorders>
              <w:right w:val="nil"/>
            </w:tcBorders>
          </w:tcPr>
          <w:p w:rsidR="001C21D3" w:rsidRDefault="001C21D3">
            <w:pPr>
              <w:pStyle w:val="ConsPlusNormal"/>
              <w:jc w:val="center"/>
            </w:pPr>
            <w:r>
              <w:t>43977,00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35,63</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val="restart"/>
            <w:tcBorders>
              <w:left w:val="nil"/>
            </w:tcBorders>
          </w:tcPr>
          <w:p w:rsidR="001C21D3" w:rsidRDefault="001C21D3">
            <w:pPr>
              <w:pStyle w:val="ConsPlusNormal"/>
              <w:jc w:val="both"/>
            </w:pPr>
            <w:r>
              <w:t>Основное мероприятие 2</w:t>
            </w:r>
          </w:p>
        </w:tc>
        <w:tc>
          <w:tcPr>
            <w:tcW w:w="2537" w:type="dxa"/>
            <w:vMerge w:val="restart"/>
          </w:tcPr>
          <w:p w:rsidR="001C21D3" w:rsidRDefault="001C21D3">
            <w:pPr>
              <w:pStyle w:val="ConsPlusNormal"/>
              <w:jc w:val="both"/>
            </w:pPr>
            <w:r>
              <w:t>"Реализация мероприятий регионального проекта "Расширение доступа субъектов МСП к финансовым ресурсам, в том числе к льготному финансированию"</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409315,56</w:t>
            </w:r>
          </w:p>
        </w:tc>
        <w:tc>
          <w:tcPr>
            <w:tcW w:w="1264" w:type="dxa"/>
          </w:tcPr>
          <w:p w:rsidR="001C21D3" w:rsidRDefault="001C21D3">
            <w:pPr>
              <w:pStyle w:val="ConsPlusNormal"/>
              <w:jc w:val="center"/>
            </w:pPr>
            <w:r>
              <w:t>163973,90</w:t>
            </w:r>
          </w:p>
        </w:tc>
        <w:tc>
          <w:tcPr>
            <w:tcW w:w="1144" w:type="dxa"/>
          </w:tcPr>
          <w:p w:rsidR="001C21D3" w:rsidRDefault="001C21D3">
            <w:pPr>
              <w:pStyle w:val="ConsPlusNormal"/>
              <w:jc w:val="center"/>
            </w:pPr>
            <w:r>
              <w:t>4133,80</w:t>
            </w:r>
          </w:p>
        </w:tc>
        <w:tc>
          <w:tcPr>
            <w:tcW w:w="1144" w:type="dxa"/>
          </w:tcPr>
          <w:p w:rsidR="001C21D3" w:rsidRDefault="001C21D3">
            <w:pPr>
              <w:pStyle w:val="ConsPlusNormal"/>
              <w:jc w:val="center"/>
            </w:pPr>
            <w:r>
              <w:t>12027,80</w:t>
            </w:r>
          </w:p>
        </w:tc>
        <w:tc>
          <w:tcPr>
            <w:tcW w:w="1144" w:type="dxa"/>
          </w:tcPr>
          <w:p w:rsidR="001C21D3" w:rsidRDefault="001C21D3">
            <w:pPr>
              <w:pStyle w:val="ConsPlusNormal"/>
              <w:jc w:val="center"/>
            </w:pPr>
            <w:r>
              <w:t>19276,00</w:t>
            </w:r>
          </w:p>
        </w:tc>
        <w:tc>
          <w:tcPr>
            <w:tcW w:w="1144" w:type="dxa"/>
          </w:tcPr>
          <w:p w:rsidR="001C21D3" w:rsidRDefault="001C21D3">
            <w:pPr>
              <w:pStyle w:val="ConsPlusNormal"/>
              <w:jc w:val="center"/>
            </w:pPr>
            <w:r>
              <w:t>6203,30</w:t>
            </w:r>
          </w:p>
        </w:tc>
        <w:tc>
          <w:tcPr>
            <w:tcW w:w="1144" w:type="dxa"/>
          </w:tcPr>
          <w:p w:rsidR="001C21D3" w:rsidRDefault="001C21D3">
            <w:pPr>
              <w:pStyle w:val="ConsPlusNormal"/>
              <w:jc w:val="center"/>
            </w:pPr>
            <w:r>
              <w:t>13700,00</w:t>
            </w:r>
          </w:p>
        </w:tc>
        <w:tc>
          <w:tcPr>
            <w:tcW w:w="1264" w:type="dxa"/>
          </w:tcPr>
          <w:p w:rsidR="001C21D3" w:rsidRDefault="001C21D3">
            <w:pPr>
              <w:pStyle w:val="ConsPlusNormal"/>
              <w:jc w:val="center"/>
            </w:pPr>
            <w:r>
              <w:t>68500,00</w:t>
            </w:r>
          </w:p>
        </w:tc>
        <w:tc>
          <w:tcPr>
            <w:tcW w:w="1264" w:type="dxa"/>
            <w:tcBorders>
              <w:right w:val="nil"/>
            </w:tcBorders>
          </w:tcPr>
          <w:p w:rsidR="001C21D3" w:rsidRDefault="001C21D3">
            <w:pPr>
              <w:pStyle w:val="ConsPlusNormal"/>
              <w:jc w:val="center"/>
            </w:pPr>
            <w:r>
              <w:t>68500,00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405222,40</w:t>
            </w:r>
          </w:p>
        </w:tc>
        <w:tc>
          <w:tcPr>
            <w:tcW w:w="1264" w:type="dxa"/>
          </w:tcPr>
          <w:p w:rsidR="001C21D3" w:rsidRDefault="001C21D3">
            <w:pPr>
              <w:pStyle w:val="ConsPlusNormal"/>
              <w:jc w:val="center"/>
            </w:pPr>
            <w:r>
              <w:t>162334,20</w:t>
            </w:r>
          </w:p>
        </w:tc>
        <w:tc>
          <w:tcPr>
            <w:tcW w:w="1144" w:type="dxa"/>
          </w:tcPr>
          <w:p w:rsidR="001C21D3" w:rsidRDefault="001C21D3">
            <w:pPr>
              <w:pStyle w:val="ConsPlusNormal"/>
              <w:jc w:val="center"/>
            </w:pPr>
            <w:r>
              <w:t>4092,50</w:t>
            </w:r>
          </w:p>
        </w:tc>
        <w:tc>
          <w:tcPr>
            <w:tcW w:w="1144" w:type="dxa"/>
          </w:tcPr>
          <w:p w:rsidR="001C21D3" w:rsidRDefault="001C21D3">
            <w:pPr>
              <w:pStyle w:val="ConsPlusNormal"/>
              <w:jc w:val="center"/>
            </w:pPr>
            <w:r>
              <w:t>11907,50</w:t>
            </w:r>
          </w:p>
        </w:tc>
        <w:tc>
          <w:tcPr>
            <w:tcW w:w="1144" w:type="dxa"/>
          </w:tcPr>
          <w:p w:rsidR="001C21D3" w:rsidRDefault="001C21D3">
            <w:pPr>
              <w:pStyle w:val="ConsPlusNormal"/>
              <w:jc w:val="center"/>
            </w:pPr>
            <w:r>
              <w:t>19083,20</w:t>
            </w:r>
          </w:p>
        </w:tc>
        <w:tc>
          <w:tcPr>
            <w:tcW w:w="1144" w:type="dxa"/>
          </w:tcPr>
          <w:p w:rsidR="001C21D3" w:rsidRDefault="001C21D3">
            <w:pPr>
              <w:pStyle w:val="ConsPlusNormal"/>
              <w:jc w:val="center"/>
            </w:pPr>
            <w:r>
              <w:t>6141,30</w:t>
            </w:r>
          </w:p>
        </w:tc>
        <w:tc>
          <w:tcPr>
            <w:tcW w:w="1144" w:type="dxa"/>
          </w:tcPr>
          <w:p w:rsidR="001C21D3" w:rsidRDefault="001C21D3">
            <w:pPr>
              <w:pStyle w:val="ConsPlusNormal"/>
              <w:jc w:val="center"/>
            </w:pPr>
            <w:r>
              <w:t>13000,00</w:t>
            </w:r>
          </w:p>
        </w:tc>
        <w:tc>
          <w:tcPr>
            <w:tcW w:w="1264" w:type="dxa"/>
          </w:tcPr>
          <w:p w:rsidR="001C21D3" w:rsidRDefault="001C21D3">
            <w:pPr>
              <w:pStyle w:val="ConsPlusNormal"/>
              <w:jc w:val="center"/>
            </w:pPr>
            <w:r>
              <w:t>65000,00</w:t>
            </w:r>
          </w:p>
        </w:tc>
        <w:tc>
          <w:tcPr>
            <w:tcW w:w="1264" w:type="dxa"/>
            <w:tcBorders>
              <w:right w:val="nil"/>
            </w:tcBorders>
          </w:tcPr>
          <w:p w:rsidR="001C21D3" w:rsidRDefault="001C21D3">
            <w:pPr>
              <w:pStyle w:val="ConsPlusNormal"/>
              <w:jc w:val="center"/>
            </w:pPr>
            <w:r>
              <w:t>65000,00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w:t>
            </w:r>
            <w:r>
              <w:lastRenderedPageBreak/>
              <w:t>й Республики</w:t>
            </w:r>
          </w:p>
        </w:tc>
        <w:tc>
          <w:tcPr>
            <w:tcW w:w="1144" w:type="dxa"/>
          </w:tcPr>
          <w:p w:rsidR="001C21D3" w:rsidRDefault="001C21D3">
            <w:pPr>
              <w:pStyle w:val="ConsPlusNormal"/>
              <w:jc w:val="center"/>
            </w:pPr>
            <w:r>
              <w:lastRenderedPageBreak/>
              <w:t>4093,16</w:t>
            </w:r>
          </w:p>
        </w:tc>
        <w:tc>
          <w:tcPr>
            <w:tcW w:w="1264" w:type="dxa"/>
          </w:tcPr>
          <w:p w:rsidR="001C21D3" w:rsidRDefault="001C21D3">
            <w:pPr>
              <w:pStyle w:val="ConsPlusNormal"/>
              <w:jc w:val="center"/>
            </w:pPr>
            <w:r>
              <w:t>1639,70</w:t>
            </w:r>
          </w:p>
        </w:tc>
        <w:tc>
          <w:tcPr>
            <w:tcW w:w="1144" w:type="dxa"/>
          </w:tcPr>
          <w:p w:rsidR="001C21D3" w:rsidRDefault="001C21D3">
            <w:pPr>
              <w:pStyle w:val="ConsPlusNormal"/>
              <w:jc w:val="center"/>
            </w:pPr>
            <w:r>
              <w:t>41,30</w:t>
            </w:r>
          </w:p>
        </w:tc>
        <w:tc>
          <w:tcPr>
            <w:tcW w:w="1144" w:type="dxa"/>
          </w:tcPr>
          <w:p w:rsidR="001C21D3" w:rsidRDefault="001C21D3">
            <w:pPr>
              <w:pStyle w:val="ConsPlusNormal"/>
              <w:jc w:val="center"/>
            </w:pPr>
            <w:r>
              <w:t>120,30</w:t>
            </w:r>
          </w:p>
        </w:tc>
        <w:tc>
          <w:tcPr>
            <w:tcW w:w="1144" w:type="dxa"/>
          </w:tcPr>
          <w:p w:rsidR="001C21D3" w:rsidRDefault="001C21D3">
            <w:pPr>
              <w:pStyle w:val="ConsPlusNormal"/>
              <w:jc w:val="center"/>
            </w:pPr>
            <w:r>
              <w:t>192,80</w:t>
            </w:r>
          </w:p>
        </w:tc>
        <w:tc>
          <w:tcPr>
            <w:tcW w:w="1144" w:type="dxa"/>
          </w:tcPr>
          <w:p w:rsidR="001C21D3" w:rsidRDefault="001C21D3">
            <w:pPr>
              <w:pStyle w:val="ConsPlusNormal"/>
              <w:jc w:val="center"/>
            </w:pPr>
            <w:r>
              <w:t>62,00</w:t>
            </w:r>
          </w:p>
        </w:tc>
        <w:tc>
          <w:tcPr>
            <w:tcW w:w="1144" w:type="dxa"/>
          </w:tcPr>
          <w:p w:rsidR="001C21D3" w:rsidRDefault="001C21D3">
            <w:pPr>
              <w:pStyle w:val="ConsPlusNormal"/>
              <w:jc w:val="center"/>
            </w:pPr>
            <w:r>
              <w:t>700,00</w:t>
            </w:r>
          </w:p>
        </w:tc>
        <w:tc>
          <w:tcPr>
            <w:tcW w:w="1264" w:type="dxa"/>
          </w:tcPr>
          <w:p w:rsidR="001C21D3" w:rsidRDefault="001C21D3">
            <w:pPr>
              <w:pStyle w:val="ConsPlusNormal"/>
              <w:jc w:val="center"/>
            </w:pPr>
            <w:r>
              <w:t>3500,00</w:t>
            </w:r>
          </w:p>
        </w:tc>
        <w:tc>
          <w:tcPr>
            <w:tcW w:w="1264" w:type="dxa"/>
            <w:tcBorders>
              <w:right w:val="nil"/>
            </w:tcBorders>
          </w:tcPr>
          <w:p w:rsidR="001C21D3" w:rsidRDefault="001C21D3">
            <w:pPr>
              <w:pStyle w:val="ConsPlusNormal"/>
              <w:jc w:val="center"/>
            </w:pPr>
            <w:r>
              <w:t>3500,00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val="restart"/>
            <w:tcBorders>
              <w:left w:val="nil"/>
            </w:tcBorders>
          </w:tcPr>
          <w:p w:rsidR="001C21D3" w:rsidRDefault="001C21D3">
            <w:pPr>
              <w:pStyle w:val="ConsPlusNormal"/>
              <w:jc w:val="both"/>
            </w:pPr>
            <w:r>
              <w:t>Основное мероприятие 3</w:t>
            </w:r>
          </w:p>
        </w:tc>
        <w:tc>
          <w:tcPr>
            <w:tcW w:w="2537" w:type="dxa"/>
            <w:vMerge w:val="restart"/>
          </w:tcPr>
          <w:p w:rsidR="001C21D3" w:rsidRDefault="001C21D3">
            <w:pPr>
              <w:pStyle w:val="ConsPlusNormal"/>
              <w:jc w:val="both"/>
            </w:pPr>
            <w:r>
              <w:t>"Развитие системы "одного окна" предоставления услуг, сервисов и мер поддержки предпринимательства"</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9004,50</w:t>
            </w:r>
          </w:p>
        </w:tc>
        <w:tc>
          <w:tcPr>
            <w:tcW w:w="1264" w:type="dxa"/>
          </w:tcPr>
          <w:p w:rsidR="001C21D3" w:rsidRDefault="001C21D3">
            <w:pPr>
              <w:pStyle w:val="ConsPlusNormal"/>
              <w:jc w:val="center"/>
            </w:pPr>
            <w:r>
              <w:t>10341,50</w:t>
            </w:r>
          </w:p>
        </w:tc>
        <w:tc>
          <w:tcPr>
            <w:tcW w:w="1144" w:type="dxa"/>
          </w:tcPr>
          <w:p w:rsidR="001C21D3" w:rsidRDefault="001C21D3">
            <w:pPr>
              <w:pStyle w:val="ConsPlusNormal"/>
              <w:jc w:val="center"/>
            </w:pPr>
            <w:r>
              <w:t>10437,70</w:t>
            </w:r>
          </w:p>
        </w:tc>
        <w:tc>
          <w:tcPr>
            <w:tcW w:w="1144" w:type="dxa"/>
          </w:tcPr>
          <w:p w:rsidR="001C21D3" w:rsidRDefault="001C21D3">
            <w:pPr>
              <w:pStyle w:val="ConsPlusNormal"/>
              <w:jc w:val="center"/>
            </w:pPr>
            <w:r>
              <w:t>10437,70</w:t>
            </w:r>
          </w:p>
        </w:tc>
        <w:tc>
          <w:tcPr>
            <w:tcW w:w="1144" w:type="dxa"/>
          </w:tcPr>
          <w:p w:rsidR="001C21D3" w:rsidRDefault="001C21D3">
            <w:pPr>
              <w:pStyle w:val="ConsPlusNormal"/>
              <w:jc w:val="center"/>
            </w:pPr>
            <w:r>
              <w:t>9317,20</w:t>
            </w:r>
          </w:p>
        </w:tc>
        <w:tc>
          <w:tcPr>
            <w:tcW w:w="1144" w:type="dxa"/>
          </w:tcPr>
          <w:p w:rsidR="001C21D3" w:rsidRDefault="001C21D3">
            <w:pPr>
              <w:pStyle w:val="ConsPlusNormal"/>
              <w:jc w:val="center"/>
            </w:pPr>
            <w:r>
              <w:t>9317,20</w:t>
            </w:r>
          </w:p>
        </w:tc>
        <w:tc>
          <w:tcPr>
            <w:tcW w:w="1144" w:type="dxa"/>
          </w:tcPr>
          <w:p w:rsidR="001C21D3" w:rsidRDefault="001C21D3">
            <w:pPr>
              <w:pStyle w:val="ConsPlusNormal"/>
              <w:jc w:val="center"/>
            </w:pPr>
            <w:r>
              <w:t>9317,20</w:t>
            </w:r>
          </w:p>
        </w:tc>
        <w:tc>
          <w:tcPr>
            <w:tcW w:w="1264" w:type="dxa"/>
          </w:tcPr>
          <w:p w:rsidR="001C21D3" w:rsidRDefault="001C21D3">
            <w:pPr>
              <w:pStyle w:val="ConsPlusNormal"/>
              <w:jc w:val="center"/>
            </w:pPr>
            <w:r>
              <w:t>46586,00</w:t>
            </w:r>
          </w:p>
        </w:tc>
        <w:tc>
          <w:tcPr>
            <w:tcW w:w="1264" w:type="dxa"/>
            <w:tcBorders>
              <w:right w:val="nil"/>
            </w:tcBorders>
          </w:tcPr>
          <w:p w:rsidR="001C21D3" w:rsidRDefault="001C21D3">
            <w:pPr>
              <w:pStyle w:val="ConsPlusNormal"/>
              <w:jc w:val="center"/>
            </w:pPr>
            <w:r>
              <w:t>46586,00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4154,50</w:t>
            </w:r>
          </w:p>
        </w:tc>
        <w:tc>
          <w:tcPr>
            <w:tcW w:w="1264" w:type="dxa"/>
          </w:tcPr>
          <w:p w:rsidR="001C21D3" w:rsidRDefault="001C21D3">
            <w:pPr>
              <w:pStyle w:val="ConsPlusNormal"/>
              <w:jc w:val="center"/>
            </w:pPr>
            <w:r>
              <w:t>5011,50</w:t>
            </w:r>
          </w:p>
        </w:tc>
        <w:tc>
          <w:tcPr>
            <w:tcW w:w="1144" w:type="dxa"/>
          </w:tcPr>
          <w:p w:rsidR="001C21D3" w:rsidRDefault="001C21D3">
            <w:pPr>
              <w:pStyle w:val="ConsPlusNormal"/>
              <w:jc w:val="center"/>
            </w:pPr>
            <w:r>
              <w:t>5107,70</w:t>
            </w:r>
          </w:p>
        </w:tc>
        <w:tc>
          <w:tcPr>
            <w:tcW w:w="1144" w:type="dxa"/>
          </w:tcPr>
          <w:p w:rsidR="001C21D3" w:rsidRDefault="001C21D3">
            <w:pPr>
              <w:pStyle w:val="ConsPlusNormal"/>
              <w:jc w:val="center"/>
            </w:pPr>
            <w:r>
              <w:t>5107,70</w:t>
            </w:r>
          </w:p>
        </w:tc>
        <w:tc>
          <w:tcPr>
            <w:tcW w:w="1144" w:type="dxa"/>
          </w:tcPr>
          <w:p w:rsidR="001C21D3" w:rsidRDefault="001C21D3">
            <w:pPr>
              <w:pStyle w:val="ConsPlusNormal"/>
              <w:jc w:val="center"/>
            </w:pPr>
            <w:r>
              <w:t>3987,20</w:t>
            </w:r>
          </w:p>
        </w:tc>
        <w:tc>
          <w:tcPr>
            <w:tcW w:w="1144" w:type="dxa"/>
          </w:tcPr>
          <w:p w:rsidR="001C21D3" w:rsidRDefault="001C21D3">
            <w:pPr>
              <w:pStyle w:val="ConsPlusNormal"/>
              <w:jc w:val="center"/>
            </w:pPr>
            <w:r>
              <w:t>3987,20</w:t>
            </w:r>
          </w:p>
        </w:tc>
        <w:tc>
          <w:tcPr>
            <w:tcW w:w="1144" w:type="dxa"/>
          </w:tcPr>
          <w:p w:rsidR="001C21D3" w:rsidRDefault="001C21D3">
            <w:pPr>
              <w:pStyle w:val="ConsPlusNormal"/>
              <w:jc w:val="center"/>
            </w:pPr>
            <w:r>
              <w:t>3987,20</w:t>
            </w:r>
          </w:p>
        </w:tc>
        <w:tc>
          <w:tcPr>
            <w:tcW w:w="1264" w:type="dxa"/>
          </w:tcPr>
          <w:p w:rsidR="001C21D3" w:rsidRDefault="001C21D3">
            <w:pPr>
              <w:pStyle w:val="ConsPlusNormal"/>
              <w:jc w:val="center"/>
            </w:pPr>
            <w:r>
              <w:t>19936,00</w:t>
            </w:r>
          </w:p>
        </w:tc>
        <w:tc>
          <w:tcPr>
            <w:tcW w:w="1264" w:type="dxa"/>
            <w:tcBorders>
              <w:right w:val="nil"/>
            </w:tcBorders>
          </w:tcPr>
          <w:p w:rsidR="001C21D3" w:rsidRDefault="001C21D3">
            <w:pPr>
              <w:pStyle w:val="ConsPlusNormal"/>
              <w:jc w:val="center"/>
            </w:pPr>
            <w:r>
              <w:t>19936,00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4850,00</w:t>
            </w:r>
          </w:p>
        </w:tc>
        <w:tc>
          <w:tcPr>
            <w:tcW w:w="1264" w:type="dxa"/>
          </w:tcPr>
          <w:p w:rsidR="001C21D3" w:rsidRDefault="001C21D3">
            <w:pPr>
              <w:pStyle w:val="ConsPlusNormal"/>
              <w:jc w:val="center"/>
            </w:pPr>
            <w:r>
              <w:t>5330,00</w:t>
            </w:r>
          </w:p>
        </w:tc>
        <w:tc>
          <w:tcPr>
            <w:tcW w:w="1144" w:type="dxa"/>
          </w:tcPr>
          <w:p w:rsidR="001C21D3" w:rsidRDefault="001C21D3">
            <w:pPr>
              <w:pStyle w:val="ConsPlusNormal"/>
              <w:jc w:val="center"/>
            </w:pPr>
            <w:r>
              <w:t>5330,00</w:t>
            </w:r>
          </w:p>
        </w:tc>
        <w:tc>
          <w:tcPr>
            <w:tcW w:w="1144" w:type="dxa"/>
          </w:tcPr>
          <w:p w:rsidR="001C21D3" w:rsidRDefault="001C21D3">
            <w:pPr>
              <w:pStyle w:val="ConsPlusNormal"/>
              <w:jc w:val="center"/>
            </w:pPr>
            <w:r>
              <w:t>5330,00</w:t>
            </w:r>
          </w:p>
        </w:tc>
        <w:tc>
          <w:tcPr>
            <w:tcW w:w="1144" w:type="dxa"/>
          </w:tcPr>
          <w:p w:rsidR="001C21D3" w:rsidRDefault="001C21D3">
            <w:pPr>
              <w:pStyle w:val="ConsPlusNormal"/>
              <w:jc w:val="center"/>
            </w:pPr>
            <w:r>
              <w:t>5330,00</w:t>
            </w:r>
          </w:p>
        </w:tc>
        <w:tc>
          <w:tcPr>
            <w:tcW w:w="1144" w:type="dxa"/>
          </w:tcPr>
          <w:p w:rsidR="001C21D3" w:rsidRDefault="001C21D3">
            <w:pPr>
              <w:pStyle w:val="ConsPlusNormal"/>
              <w:jc w:val="center"/>
            </w:pPr>
            <w:r>
              <w:t>5330,00</w:t>
            </w:r>
          </w:p>
        </w:tc>
        <w:tc>
          <w:tcPr>
            <w:tcW w:w="1144" w:type="dxa"/>
          </w:tcPr>
          <w:p w:rsidR="001C21D3" w:rsidRDefault="001C21D3">
            <w:pPr>
              <w:pStyle w:val="ConsPlusNormal"/>
              <w:jc w:val="center"/>
            </w:pPr>
            <w:r>
              <w:t>5330,00</w:t>
            </w:r>
          </w:p>
        </w:tc>
        <w:tc>
          <w:tcPr>
            <w:tcW w:w="1264" w:type="dxa"/>
          </w:tcPr>
          <w:p w:rsidR="001C21D3" w:rsidRDefault="001C21D3">
            <w:pPr>
              <w:pStyle w:val="ConsPlusNormal"/>
              <w:jc w:val="center"/>
            </w:pPr>
            <w:r>
              <w:t>26650,00</w:t>
            </w:r>
          </w:p>
        </w:tc>
        <w:tc>
          <w:tcPr>
            <w:tcW w:w="1264" w:type="dxa"/>
            <w:tcBorders>
              <w:right w:val="nil"/>
            </w:tcBorders>
          </w:tcPr>
          <w:p w:rsidR="001C21D3" w:rsidRDefault="001C21D3">
            <w:pPr>
              <w:pStyle w:val="ConsPlusNormal"/>
              <w:jc w:val="center"/>
            </w:pPr>
            <w:r>
              <w:t>26650,00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val="restart"/>
            <w:tcBorders>
              <w:left w:val="nil"/>
            </w:tcBorders>
          </w:tcPr>
          <w:p w:rsidR="001C21D3" w:rsidRDefault="001C21D3">
            <w:pPr>
              <w:pStyle w:val="ConsPlusNormal"/>
              <w:jc w:val="both"/>
            </w:pPr>
            <w:r>
              <w:t>Основн</w:t>
            </w:r>
            <w:r>
              <w:lastRenderedPageBreak/>
              <w:t>ое мероприятие 4</w:t>
            </w:r>
          </w:p>
        </w:tc>
        <w:tc>
          <w:tcPr>
            <w:tcW w:w="2537" w:type="dxa"/>
            <w:vMerge w:val="restart"/>
          </w:tcPr>
          <w:p w:rsidR="001C21D3" w:rsidRDefault="001C21D3">
            <w:pPr>
              <w:pStyle w:val="ConsPlusNormal"/>
              <w:jc w:val="both"/>
            </w:pPr>
            <w:r>
              <w:lastRenderedPageBreak/>
              <w:t xml:space="preserve">"Развитие </w:t>
            </w:r>
            <w:r>
              <w:lastRenderedPageBreak/>
              <w:t>предпринимательства в области народных художественных промыслов, ремесел и производства сувенирной продукции в Чувашской Республике"</w:t>
            </w:r>
          </w:p>
        </w:tc>
        <w:tc>
          <w:tcPr>
            <w:tcW w:w="624" w:type="dxa"/>
            <w:vMerge w:val="restart"/>
          </w:tcPr>
          <w:p w:rsidR="001C21D3" w:rsidRDefault="001C21D3">
            <w:pPr>
              <w:pStyle w:val="ConsPlusNormal"/>
              <w:jc w:val="center"/>
            </w:pPr>
            <w:r>
              <w:lastRenderedPageBreak/>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890,00</w:t>
            </w:r>
          </w:p>
        </w:tc>
        <w:tc>
          <w:tcPr>
            <w:tcW w:w="1264" w:type="dxa"/>
          </w:tcPr>
          <w:p w:rsidR="001C21D3" w:rsidRDefault="001C21D3">
            <w:pPr>
              <w:pStyle w:val="ConsPlusNormal"/>
              <w:jc w:val="center"/>
            </w:pPr>
            <w:r>
              <w:t>890,00</w:t>
            </w:r>
          </w:p>
        </w:tc>
        <w:tc>
          <w:tcPr>
            <w:tcW w:w="1144" w:type="dxa"/>
          </w:tcPr>
          <w:p w:rsidR="001C21D3" w:rsidRDefault="001C21D3">
            <w:pPr>
              <w:pStyle w:val="ConsPlusNormal"/>
              <w:jc w:val="center"/>
            </w:pPr>
            <w:r>
              <w:t>890,00</w:t>
            </w:r>
          </w:p>
        </w:tc>
        <w:tc>
          <w:tcPr>
            <w:tcW w:w="1144" w:type="dxa"/>
          </w:tcPr>
          <w:p w:rsidR="001C21D3" w:rsidRDefault="001C21D3">
            <w:pPr>
              <w:pStyle w:val="ConsPlusNormal"/>
              <w:jc w:val="center"/>
            </w:pPr>
            <w:r>
              <w:t>890,00</w:t>
            </w:r>
          </w:p>
        </w:tc>
        <w:tc>
          <w:tcPr>
            <w:tcW w:w="1144" w:type="dxa"/>
          </w:tcPr>
          <w:p w:rsidR="001C21D3" w:rsidRDefault="001C21D3">
            <w:pPr>
              <w:pStyle w:val="ConsPlusNormal"/>
              <w:jc w:val="center"/>
            </w:pPr>
            <w:r>
              <w:t>890,00</w:t>
            </w:r>
          </w:p>
        </w:tc>
        <w:tc>
          <w:tcPr>
            <w:tcW w:w="1144" w:type="dxa"/>
          </w:tcPr>
          <w:p w:rsidR="001C21D3" w:rsidRDefault="001C21D3">
            <w:pPr>
              <w:pStyle w:val="ConsPlusNormal"/>
              <w:jc w:val="center"/>
            </w:pPr>
            <w:r>
              <w:t>890,00</w:t>
            </w:r>
          </w:p>
        </w:tc>
        <w:tc>
          <w:tcPr>
            <w:tcW w:w="1144" w:type="dxa"/>
          </w:tcPr>
          <w:p w:rsidR="001C21D3" w:rsidRDefault="001C21D3">
            <w:pPr>
              <w:pStyle w:val="ConsPlusNormal"/>
              <w:jc w:val="center"/>
            </w:pPr>
            <w:r>
              <w:t>890,00</w:t>
            </w:r>
          </w:p>
        </w:tc>
        <w:tc>
          <w:tcPr>
            <w:tcW w:w="1264" w:type="dxa"/>
          </w:tcPr>
          <w:p w:rsidR="001C21D3" w:rsidRDefault="001C21D3">
            <w:pPr>
              <w:pStyle w:val="ConsPlusNormal"/>
              <w:jc w:val="center"/>
            </w:pPr>
            <w:r>
              <w:t>4290,00</w:t>
            </w:r>
          </w:p>
        </w:tc>
        <w:tc>
          <w:tcPr>
            <w:tcW w:w="1264" w:type="dxa"/>
            <w:tcBorders>
              <w:right w:val="nil"/>
            </w:tcBorders>
          </w:tcPr>
          <w:p w:rsidR="001C21D3" w:rsidRDefault="001C21D3">
            <w:pPr>
              <w:pStyle w:val="ConsPlusNormal"/>
              <w:jc w:val="center"/>
            </w:pPr>
            <w:r>
              <w:t>4290,00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850,00</w:t>
            </w:r>
          </w:p>
        </w:tc>
        <w:tc>
          <w:tcPr>
            <w:tcW w:w="1264" w:type="dxa"/>
          </w:tcPr>
          <w:p w:rsidR="001C21D3" w:rsidRDefault="001C21D3">
            <w:pPr>
              <w:pStyle w:val="ConsPlusNormal"/>
              <w:jc w:val="center"/>
            </w:pPr>
            <w:r>
              <w:t>850,00</w:t>
            </w:r>
          </w:p>
        </w:tc>
        <w:tc>
          <w:tcPr>
            <w:tcW w:w="1144" w:type="dxa"/>
          </w:tcPr>
          <w:p w:rsidR="001C21D3" w:rsidRDefault="001C21D3">
            <w:pPr>
              <w:pStyle w:val="ConsPlusNormal"/>
              <w:jc w:val="center"/>
            </w:pPr>
            <w:r>
              <w:t>850,00</w:t>
            </w:r>
          </w:p>
        </w:tc>
        <w:tc>
          <w:tcPr>
            <w:tcW w:w="1144" w:type="dxa"/>
          </w:tcPr>
          <w:p w:rsidR="001C21D3" w:rsidRDefault="001C21D3">
            <w:pPr>
              <w:pStyle w:val="ConsPlusNormal"/>
              <w:jc w:val="center"/>
            </w:pPr>
            <w:r>
              <w:t>850,00</w:t>
            </w:r>
          </w:p>
        </w:tc>
        <w:tc>
          <w:tcPr>
            <w:tcW w:w="1144" w:type="dxa"/>
          </w:tcPr>
          <w:p w:rsidR="001C21D3" w:rsidRDefault="001C21D3">
            <w:pPr>
              <w:pStyle w:val="ConsPlusNormal"/>
              <w:jc w:val="center"/>
            </w:pPr>
            <w:r>
              <w:t>850,00</w:t>
            </w:r>
          </w:p>
        </w:tc>
        <w:tc>
          <w:tcPr>
            <w:tcW w:w="1144" w:type="dxa"/>
          </w:tcPr>
          <w:p w:rsidR="001C21D3" w:rsidRDefault="001C21D3">
            <w:pPr>
              <w:pStyle w:val="ConsPlusNormal"/>
              <w:jc w:val="center"/>
            </w:pPr>
            <w:r>
              <w:t>850,00</w:t>
            </w:r>
          </w:p>
        </w:tc>
        <w:tc>
          <w:tcPr>
            <w:tcW w:w="1144" w:type="dxa"/>
          </w:tcPr>
          <w:p w:rsidR="001C21D3" w:rsidRDefault="001C21D3">
            <w:pPr>
              <w:pStyle w:val="ConsPlusNormal"/>
              <w:jc w:val="center"/>
            </w:pPr>
            <w:r>
              <w:t>850,00</w:t>
            </w:r>
          </w:p>
        </w:tc>
        <w:tc>
          <w:tcPr>
            <w:tcW w:w="1264" w:type="dxa"/>
          </w:tcPr>
          <w:p w:rsidR="001C21D3" w:rsidRDefault="001C21D3">
            <w:pPr>
              <w:pStyle w:val="ConsPlusNormal"/>
              <w:jc w:val="center"/>
            </w:pPr>
            <w:r>
              <w:t>4250,00</w:t>
            </w:r>
          </w:p>
        </w:tc>
        <w:tc>
          <w:tcPr>
            <w:tcW w:w="1264" w:type="dxa"/>
            <w:tcBorders>
              <w:right w:val="nil"/>
            </w:tcBorders>
          </w:tcPr>
          <w:p w:rsidR="001C21D3" w:rsidRDefault="001C21D3">
            <w:pPr>
              <w:pStyle w:val="ConsPlusNormal"/>
              <w:jc w:val="center"/>
            </w:pPr>
            <w:r>
              <w:t>4250,00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40,00</w:t>
            </w:r>
          </w:p>
        </w:tc>
        <w:tc>
          <w:tcPr>
            <w:tcW w:w="126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264" w:type="dxa"/>
          </w:tcPr>
          <w:p w:rsidR="001C21D3" w:rsidRDefault="001C21D3">
            <w:pPr>
              <w:pStyle w:val="ConsPlusNormal"/>
              <w:jc w:val="center"/>
            </w:pPr>
            <w:r>
              <w:t>40,00</w:t>
            </w:r>
          </w:p>
        </w:tc>
        <w:tc>
          <w:tcPr>
            <w:tcW w:w="1264" w:type="dxa"/>
            <w:tcBorders>
              <w:right w:val="nil"/>
            </w:tcBorders>
          </w:tcPr>
          <w:p w:rsidR="001C21D3" w:rsidRDefault="001C21D3">
            <w:pPr>
              <w:pStyle w:val="ConsPlusNormal"/>
              <w:jc w:val="center"/>
            </w:pPr>
            <w:r>
              <w:t>40,00</w:t>
            </w:r>
          </w:p>
        </w:tc>
      </w:tr>
      <w:tr w:rsidR="001C21D3">
        <w:tc>
          <w:tcPr>
            <w:tcW w:w="850" w:type="dxa"/>
            <w:vMerge w:val="restart"/>
            <w:tcBorders>
              <w:left w:val="nil"/>
            </w:tcBorders>
          </w:tcPr>
          <w:p w:rsidR="001C21D3" w:rsidRDefault="001C21D3">
            <w:pPr>
              <w:pStyle w:val="ConsPlusNormal"/>
              <w:jc w:val="both"/>
            </w:pPr>
            <w:r>
              <w:t>Основное мероприятие 5</w:t>
            </w:r>
          </w:p>
        </w:tc>
        <w:tc>
          <w:tcPr>
            <w:tcW w:w="2537" w:type="dxa"/>
            <w:vMerge w:val="restart"/>
          </w:tcPr>
          <w:p w:rsidR="001C21D3" w:rsidRDefault="001C21D3">
            <w:pPr>
              <w:pStyle w:val="ConsPlusNormal"/>
              <w:jc w:val="both"/>
            </w:pPr>
            <w:r>
              <w:t>"Реализация мероприятий регионального проекта "Улучшение условий ведения предпринимательской деятельности"</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 xml:space="preserve">местные </w:t>
            </w:r>
            <w:r>
              <w:lastRenderedPageBreak/>
              <w:t>бюджеты</w:t>
            </w:r>
          </w:p>
        </w:tc>
        <w:tc>
          <w:tcPr>
            <w:tcW w:w="1144" w:type="dxa"/>
          </w:tcPr>
          <w:p w:rsidR="001C21D3" w:rsidRDefault="001C21D3">
            <w:pPr>
              <w:pStyle w:val="ConsPlusNormal"/>
              <w:jc w:val="center"/>
            </w:pPr>
            <w:r>
              <w:lastRenderedPageBreak/>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val="restart"/>
            <w:tcBorders>
              <w:left w:val="nil"/>
            </w:tcBorders>
          </w:tcPr>
          <w:p w:rsidR="001C21D3" w:rsidRDefault="001C21D3">
            <w:pPr>
              <w:pStyle w:val="ConsPlusNormal"/>
              <w:jc w:val="both"/>
            </w:pPr>
            <w:r>
              <w:t>Основное мероприятие 6</w:t>
            </w:r>
          </w:p>
        </w:tc>
        <w:tc>
          <w:tcPr>
            <w:tcW w:w="2537" w:type="dxa"/>
            <w:vMerge w:val="restart"/>
          </w:tcPr>
          <w:p w:rsidR="001C21D3" w:rsidRDefault="001C21D3">
            <w:pPr>
              <w:pStyle w:val="ConsPlusNormal"/>
              <w:jc w:val="both"/>
            </w:pPr>
            <w:r>
              <w:t>"Реализация мероприятий регионального проекта "Популяризация предпринимательства"</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8523,23</w:t>
            </w:r>
          </w:p>
        </w:tc>
        <w:tc>
          <w:tcPr>
            <w:tcW w:w="1264" w:type="dxa"/>
          </w:tcPr>
          <w:p w:rsidR="001C21D3" w:rsidRDefault="001C21D3">
            <w:pPr>
              <w:pStyle w:val="ConsPlusNormal"/>
              <w:jc w:val="center"/>
            </w:pPr>
            <w:r>
              <w:t>8632,00</w:t>
            </w:r>
          </w:p>
        </w:tc>
        <w:tc>
          <w:tcPr>
            <w:tcW w:w="1144" w:type="dxa"/>
          </w:tcPr>
          <w:p w:rsidR="001C21D3" w:rsidRDefault="001C21D3">
            <w:pPr>
              <w:pStyle w:val="ConsPlusNormal"/>
              <w:jc w:val="center"/>
            </w:pPr>
            <w:r>
              <w:t>4316,10</w:t>
            </w:r>
          </w:p>
        </w:tc>
        <w:tc>
          <w:tcPr>
            <w:tcW w:w="1144" w:type="dxa"/>
          </w:tcPr>
          <w:p w:rsidR="001C21D3" w:rsidRDefault="001C21D3">
            <w:pPr>
              <w:pStyle w:val="ConsPlusNormal"/>
              <w:jc w:val="center"/>
            </w:pPr>
            <w:r>
              <w:t>6905,70</w:t>
            </w:r>
          </w:p>
        </w:tc>
        <w:tc>
          <w:tcPr>
            <w:tcW w:w="1144" w:type="dxa"/>
          </w:tcPr>
          <w:p w:rsidR="001C21D3" w:rsidRDefault="001C21D3">
            <w:pPr>
              <w:pStyle w:val="ConsPlusNormal"/>
              <w:jc w:val="center"/>
            </w:pPr>
            <w:r>
              <w:t>8977,30</w:t>
            </w:r>
          </w:p>
        </w:tc>
        <w:tc>
          <w:tcPr>
            <w:tcW w:w="1144" w:type="dxa"/>
          </w:tcPr>
          <w:p w:rsidR="001C21D3" w:rsidRDefault="001C21D3">
            <w:pPr>
              <w:pStyle w:val="ConsPlusNormal"/>
              <w:jc w:val="center"/>
            </w:pPr>
            <w:r>
              <w:t>9063,60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8438,00</w:t>
            </w:r>
          </w:p>
        </w:tc>
        <w:tc>
          <w:tcPr>
            <w:tcW w:w="1264" w:type="dxa"/>
          </w:tcPr>
          <w:p w:rsidR="001C21D3" w:rsidRDefault="001C21D3">
            <w:pPr>
              <w:pStyle w:val="ConsPlusNormal"/>
              <w:jc w:val="center"/>
            </w:pPr>
            <w:r>
              <w:t>8545,70</w:t>
            </w:r>
          </w:p>
        </w:tc>
        <w:tc>
          <w:tcPr>
            <w:tcW w:w="1144" w:type="dxa"/>
          </w:tcPr>
          <w:p w:rsidR="001C21D3" w:rsidRDefault="001C21D3">
            <w:pPr>
              <w:pStyle w:val="ConsPlusNormal"/>
              <w:jc w:val="center"/>
            </w:pPr>
            <w:r>
              <w:t>4272,90</w:t>
            </w:r>
          </w:p>
        </w:tc>
        <w:tc>
          <w:tcPr>
            <w:tcW w:w="1144" w:type="dxa"/>
          </w:tcPr>
          <w:p w:rsidR="001C21D3" w:rsidRDefault="001C21D3">
            <w:pPr>
              <w:pStyle w:val="ConsPlusNormal"/>
              <w:jc w:val="center"/>
            </w:pPr>
            <w:r>
              <w:t>6836,60</w:t>
            </w:r>
          </w:p>
        </w:tc>
        <w:tc>
          <w:tcPr>
            <w:tcW w:w="1144" w:type="dxa"/>
          </w:tcPr>
          <w:p w:rsidR="001C21D3" w:rsidRDefault="001C21D3">
            <w:pPr>
              <w:pStyle w:val="ConsPlusNormal"/>
              <w:jc w:val="center"/>
            </w:pPr>
            <w:r>
              <w:t>8887,50</w:t>
            </w:r>
          </w:p>
        </w:tc>
        <w:tc>
          <w:tcPr>
            <w:tcW w:w="1144" w:type="dxa"/>
          </w:tcPr>
          <w:p w:rsidR="001C21D3" w:rsidRDefault="001C21D3">
            <w:pPr>
              <w:pStyle w:val="ConsPlusNormal"/>
              <w:jc w:val="center"/>
            </w:pPr>
            <w:r>
              <w:t>8973,00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85,23</w:t>
            </w:r>
          </w:p>
        </w:tc>
        <w:tc>
          <w:tcPr>
            <w:tcW w:w="1264" w:type="dxa"/>
          </w:tcPr>
          <w:p w:rsidR="001C21D3" w:rsidRDefault="001C21D3">
            <w:pPr>
              <w:pStyle w:val="ConsPlusNormal"/>
              <w:jc w:val="center"/>
            </w:pPr>
            <w:r>
              <w:t>86,30</w:t>
            </w:r>
          </w:p>
        </w:tc>
        <w:tc>
          <w:tcPr>
            <w:tcW w:w="1144" w:type="dxa"/>
          </w:tcPr>
          <w:p w:rsidR="001C21D3" w:rsidRDefault="001C21D3">
            <w:pPr>
              <w:pStyle w:val="ConsPlusNormal"/>
              <w:jc w:val="center"/>
            </w:pPr>
            <w:r>
              <w:t>43,20</w:t>
            </w:r>
          </w:p>
        </w:tc>
        <w:tc>
          <w:tcPr>
            <w:tcW w:w="1144" w:type="dxa"/>
          </w:tcPr>
          <w:p w:rsidR="001C21D3" w:rsidRDefault="001C21D3">
            <w:pPr>
              <w:pStyle w:val="ConsPlusNormal"/>
              <w:jc w:val="center"/>
            </w:pPr>
            <w:r>
              <w:t>69,10</w:t>
            </w:r>
          </w:p>
        </w:tc>
        <w:tc>
          <w:tcPr>
            <w:tcW w:w="1144" w:type="dxa"/>
          </w:tcPr>
          <w:p w:rsidR="001C21D3" w:rsidRDefault="001C21D3">
            <w:pPr>
              <w:pStyle w:val="ConsPlusNormal"/>
              <w:jc w:val="center"/>
            </w:pPr>
            <w:r>
              <w:t>89,80</w:t>
            </w:r>
          </w:p>
        </w:tc>
        <w:tc>
          <w:tcPr>
            <w:tcW w:w="1144" w:type="dxa"/>
          </w:tcPr>
          <w:p w:rsidR="001C21D3" w:rsidRDefault="001C21D3">
            <w:pPr>
              <w:pStyle w:val="ConsPlusNormal"/>
              <w:jc w:val="center"/>
            </w:pPr>
            <w:r>
              <w:t>90,60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val="restart"/>
            <w:tcBorders>
              <w:left w:val="nil"/>
            </w:tcBorders>
          </w:tcPr>
          <w:p w:rsidR="001C21D3" w:rsidRDefault="001C21D3">
            <w:pPr>
              <w:pStyle w:val="ConsPlusNormal"/>
              <w:jc w:val="both"/>
            </w:pPr>
            <w:r>
              <w:t>Основное мероприятие 7</w:t>
            </w:r>
          </w:p>
        </w:tc>
        <w:tc>
          <w:tcPr>
            <w:tcW w:w="2537" w:type="dxa"/>
            <w:vMerge w:val="restart"/>
          </w:tcPr>
          <w:p w:rsidR="001C21D3" w:rsidRDefault="001C21D3">
            <w:pPr>
              <w:pStyle w:val="ConsPlusNormal"/>
              <w:jc w:val="both"/>
            </w:pPr>
            <w:r>
              <w:t xml:space="preserve">"Оказание неотложных мер поддержки субъектам малого и среднего </w:t>
            </w:r>
            <w:r>
              <w:lastRenderedPageBreak/>
              <w:t>предпринимательства в условиях ухудшения ситуации в связи с введением режима повышенной готовности или чрезвычайной ситуации"</w:t>
            </w:r>
          </w:p>
        </w:tc>
        <w:tc>
          <w:tcPr>
            <w:tcW w:w="624" w:type="dxa"/>
            <w:vMerge w:val="restart"/>
          </w:tcPr>
          <w:p w:rsidR="001C21D3" w:rsidRDefault="001C21D3">
            <w:pPr>
              <w:pStyle w:val="ConsPlusNormal"/>
              <w:jc w:val="center"/>
            </w:pPr>
            <w:r>
              <w:lastRenderedPageBreak/>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42661,10</w:t>
            </w:r>
          </w:p>
        </w:tc>
        <w:tc>
          <w:tcPr>
            <w:tcW w:w="1144" w:type="dxa"/>
          </w:tcPr>
          <w:p w:rsidR="001C21D3" w:rsidRDefault="001C21D3">
            <w:pPr>
              <w:pStyle w:val="ConsPlusNormal"/>
              <w:jc w:val="center"/>
            </w:pPr>
            <w:r>
              <w:t>60000,00</w:t>
            </w:r>
          </w:p>
        </w:tc>
        <w:tc>
          <w:tcPr>
            <w:tcW w:w="1144" w:type="dxa"/>
          </w:tcPr>
          <w:p w:rsidR="001C21D3" w:rsidRDefault="001C21D3">
            <w:pPr>
              <w:pStyle w:val="ConsPlusNormal"/>
              <w:jc w:val="center"/>
            </w:pPr>
            <w:r>
              <w:t>60000,00</w:t>
            </w:r>
          </w:p>
        </w:tc>
        <w:tc>
          <w:tcPr>
            <w:tcW w:w="1144" w:type="dxa"/>
          </w:tcPr>
          <w:p w:rsidR="001C21D3" w:rsidRDefault="001C21D3">
            <w:pPr>
              <w:pStyle w:val="ConsPlusNormal"/>
              <w:jc w:val="center"/>
            </w:pPr>
            <w:r>
              <w:t>60000,00</w:t>
            </w:r>
          </w:p>
        </w:tc>
        <w:tc>
          <w:tcPr>
            <w:tcW w:w="1144" w:type="dxa"/>
          </w:tcPr>
          <w:p w:rsidR="001C21D3" w:rsidRDefault="001C21D3">
            <w:pPr>
              <w:pStyle w:val="ConsPlusNormal"/>
              <w:jc w:val="center"/>
            </w:pPr>
            <w:r>
              <w:t>60000,00</w:t>
            </w:r>
          </w:p>
        </w:tc>
        <w:tc>
          <w:tcPr>
            <w:tcW w:w="1144" w:type="dxa"/>
          </w:tcPr>
          <w:p w:rsidR="001C21D3" w:rsidRDefault="001C21D3">
            <w:pPr>
              <w:pStyle w:val="ConsPlusNormal"/>
              <w:jc w:val="center"/>
            </w:pPr>
            <w:r>
              <w:t>60000,00</w:t>
            </w:r>
          </w:p>
        </w:tc>
        <w:tc>
          <w:tcPr>
            <w:tcW w:w="1264" w:type="dxa"/>
          </w:tcPr>
          <w:p w:rsidR="001C21D3" w:rsidRDefault="001C21D3">
            <w:pPr>
              <w:pStyle w:val="ConsPlusNormal"/>
              <w:jc w:val="center"/>
            </w:pPr>
            <w:r>
              <w:t>60000,00</w:t>
            </w:r>
          </w:p>
        </w:tc>
        <w:tc>
          <w:tcPr>
            <w:tcW w:w="1264" w:type="dxa"/>
            <w:tcBorders>
              <w:right w:val="nil"/>
            </w:tcBorders>
          </w:tcPr>
          <w:p w:rsidR="001C21D3" w:rsidRDefault="001C21D3">
            <w:pPr>
              <w:pStyle w:val="ConsPlusNormal"/>
              <w:jc w:val="center"/>
            </w:pPr>
            <w:r>
              <w:t>60000,00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42234,50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426,60</w:t>
            </w:r>
          </w:p>
        </w:tc>
        <w:tc>
          <w:tcPr>
            <w:tcW w:w="1144" w:type="dxa"/>
          </w:tcPr>
          <w:p w:rsidR="001C21D3" w:rsidRDefault="001C21D3">
            <w:pPr>
              <w:pStyle w:val="ConsPlusNormal"/>
              <w:jc w:val="center"/>
            </w:pPr>
            <w:r>
              <w:t>60000,00</w:t>
            </w:r>
          </w:p>
        </w:tc>
        <w:tc>
          <w:tcPr>
            <w:tcW w:w="1144" w:type="dxa"/>
          </w:tcPr>
          <w:p w:rsidR="001C21D3" w:rsidRDefault="001C21D3">
            <w:pPr>
              <w:pStyle w:val="ConsPlusNormal"/>
              <w:jc w:val="center"/>
            </w:pPr>
            <w:r>
              <w:t>60000,00</w:t>
            </w:r>
          </w:p>
        </w:tc>
        <w:tc>
          <w:tcPr>
            <w:tcW w:w="1144" w:type="dxa"/>
          </w:tcPr>
          <w:p w:rsidR="001C21D3" w:rsidRDefault="001C21D3">
            <w:pPr>
              <w:pStyle w:val="ConsPlusNormal"/>
              <w:jc w:val="center"/>
            </w:pPr>
            <w:r>
              <w:t>60000,00</w:t>
            </w:r>
          </w:p>
        </w:tc>
        <w:tc>
          <w:tcPr>
            <w:tcW w:w="1144" w:type="dxa"/>
          </w:tcPr>
          <w:p w:rsidR="001C21D3" w:rsidRDefault="001C21D3">
            <w:pPr>
              <w:pStyle w:val="ConsPlusNormal"/>
              <w:jc w:val="center"/>
            </w:pPr>
            <w:r>
              <w:t>60000,00</w:t>
            </w:r>
          </w:p>
        </w:tc>
        <w:tc>
          <w:tcPr>
            <w:tcW w:w="1144" w:type="dxa"/>
          </w:tcPr>
          <w:p w:rsidR="001C21D3" w:rsidRDefault="001C21D3">
            <w:pPr>
              <w:pStyle w:val="ConsPlusNormal"/>
              <w:jc w:val="center"/>
            </w:pPr>
            <w:r>
              <w:t>60000,00</w:t>
            </w:r>
          </w:p>
        </w:tc>
        <w:tc>
          <w:tcPr>
            <w:tcW w:w="1264" w:type="dxa"/>
          </w:tcPr>
          <w:p w:rsidR="001C21D3" w:rsidRDefault="001C21D3">
            <w:pPr>
              <w:pStyle w:val="ConsPlusNormal"/>
              <w:jc w:val="center"/>
            </w:pPr>
            <w:r>
              <w:t>60000,00</w:t>
            </w:r>
          </w:p>
        </w:tc>
        <w:tc>
          <w:tcPr>
            <w:tcW w:w="1264" w:type="dxa"/>
            <w:tcBorders>
              <w:right w:val="nil"/>
            </w:tcBorders>
          </w:tcPr>
          <w:p w:rsidR="001C21D3" w:rsidRDefault="001C21D3">
            <w:pPr>
              <w:pStyle w:val="ConsPlusNormal"/>
              <w:jc w:val="center"/>
            </w:pPr>
            <w:r>
              <w:t>60000,00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val="restart"/>
            <w:tcBorders>
              <w:left w:val="nil"/>
            </w:tcBorders>
          </w:tcPr>
          <w:p w:rsidR="001C21D3" w:rsidRDefault="001C21D3">
            <w:pPr>
              <w:pStyle w:val="ConsPlusNormal"/>
              <w:jc w:val="both"/>
            </w:pPr>
            <w:r>
              <w:t>Основное мероприятие 8</w:t>
            </w:r>
          </w:p>
        </w:tc>
        <w:tc>
          <w:tcPr>
            <w:tcW w:w="2537" w:type="dxa"/>
            <w:vMerge w:val="restart"/>
          </w:tcPr>
          <w:p w:rsidR="001C21D3" w:rsidRDefault="001C21D3">
            <w:pPr>
              <w:pStyle w:val="ConsPlusNormal"/>
              <w:jc w:val="both"/>
            </w:pPr>
            <w:r>
              <w:t>"Реализация мероприятий индивидуальной программы социально-экономического развития Чувашской Республики на 2020 - 2024 годы по поддержке малого и среднего предпринимательства"</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1010101,00</w:t>
            </w:r>
          </w:p>
        </w:tc>
        <w:tc>
          <w:tcPr>
            <w:tcW w:w="1144" w:type="dxa"/>
          </w:tcPr>
          <w:p w:rsidR="001C21D3" w:rsidRDefault="001C21D3">
            <w:pPr>
              <w:pStyle w:val="ConsPlusNormal"/>
              <w:jc w:val="center"/>
            </w:pPr>
            <w:r>
              <w:t>656565,70</w:t>
            </w:r>
          </w:p>
        </w:tc>
        <w:tc>
          <w:tcPr>
            <w:tcW w:w="1144" w:type="dxa"/>
          </w:tcPr>
          <w:p w:rsidR="001C21D3" w:rsidRDefault="001C21D3">
            <w:pPr>
              <w:pStyle w:val="ConsPlusNormal"/>
              <w:jc w:val="center"/>
            </w:pPr>
            <w:r>
              <w:t>404040,40</w:t>
            </w:r>
          </w:p>
        </w:tc>
        <w:tc>
          <w:tcPr>
            <w:tcW w:w="1144" w:type="dxa"/>
          </w:tcPr>
          <w:p w:rsidR="001C21D3" w:rsidRDefault="001C21D3">
            <w:pPr>
              <w:pStyle w:val="ConsPlusNormal"/>
              <w:jc w:val="center"/>
            </w:pPr>
            <w:r>
              <w:t>404040,40</w:t>
            </w:r>
          </w:p>
        </w:tc>
        <w:tc>
          <w:tcPr>
            <w:tcW w:w="1144" w:type="dxa"/>
          </w:tcPr>
          <w:p w:rsidR="001C21D3" w:rsidRDefault="001C21D3">
            <w:pPr>
              <w:pStyle w:val="ConsPlusNormal"/>
              <w:jc w:val="center"/>
            </w:pPr>
            <w:r>
              <w:t>303030,30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1000000,00</w:t>
            </w:r>
          </w:p>
        </w:tc>
        <w:tc>
          <w:tcPr>
            <w:tcW w:w="1144" w:type="dxa"/>
          </w:tcPr>
          <w:p w:rsidR="001C21D3" w:rsidRDefault="001C21D3">
            <w:pPr>
              <w:pStyle w:val="ConsPlusNormal"/>
              <w:jc w:val="center"/>
            </w:pPr>
            <w:r>
              <w:t>650000,00</w:t>
            </w:r>
          </w:p>
        </w:tc>
        <w:tc>
          <w:tcPr>
            <w:tcW w:w="1144" w:type="dxa"/>
          </w:tcPr>
          <w:p w:rsidR="001C21D3" w:rsidRDefault="001C21D3">
            <w:pPr>
              <w:pStyle w:val="ConsPlusNormal"/>
              <w:jc w:val="center"/>
            </w:pPr>
            <w:r>
              <w:t>400000,00</w:t>
            </w:r>
          </w:p>
        </w:tc>
        <w:tc>
          <w:tcPr>
            <w:tcW w:w="1144" w:type="dxa"/>
          </w:tcPr>
          <w:p w:rsidR="001C21D3" w:rsidRDefault="001C21D3">
            <w:pPr>
              <w:pStyle w:val="ConsPlusNormal"/>
              <w:jc w:val="center"/>
            </w:pPr>
            <w:r>
              <w:t>400000,00</w:t>
            </w:r>
          </w:p>
        </w:tc>
        <w:tc>
          <w:tcPr>
            <w:tcW w:w="1144" w:type="dxa"/>
          </w:tcPr>
          <w:p w:rsidR="001C21D3" w:rsidRDefault="001C21D3">
            <w:pPr>
              <w:pStyle w:val="ConsPlusNormal"/>
              <w:jc w:val="center"/>
            </w:pPr>
            <w:r>
              <w:t>300000,00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10101,00</w:t>
            </w:r>
          </w:p>
        </w:tc>
        <w:tc>
          <w:tcPr>
            <w:tcW w:w="1144" w:type="dxa"/>
          </w:tcPr>
          <w:p w:rsidR="001C21D3" w:rsidRDefault="001C21D3">
            <w:pPr>
              <w:pStyle w:val="ConsPlusNormal"/>
              <w:jc w:val="center"/>
            </w:pPr>
            <w:r>
              <w:t>6565,70</w:t>
            </w:r>
          </w:p>
        </w:tc>
        <w:tc>
          <w:tcPr>
            <w:tcW w:w="1144" w:type="dxa"/>
          </w:tcPr>
          <w:p w:rsidR="001C21D3" w:rsidRDefault="001C21D3">
            <w:pPr>
              <w:pStyle w:val="ConsPlusNormal"/>
              <w:jc w:val="center"/>
            </w:pPr>
            <w:r>
              <w:t>4040,40</w:t>
            </w:r>
          </w:p>
        </w:tc>
        <w:tc>
          <w:tcPr>
            <w:tcW w:w="1144" w:type="dxa"/>
          </w:tcPr>
          <w:p w:rsidR="001C21D3" w:rsidRDefault="001C21D3">
            <w:pPr>
              <w:pStyle w:val="ConsPlusNormal"/>
              <w:jc w:val="center"/>
            </w:pPr>
            <w:r>
              <w:t>4040,40</w:t>
            </w:r>
          </w:p>
        </w:tc>
        <w:tc>
          <w:tcPr>
            <w:tcW w:w="1144" w:type="dxa"/>
          </w:tcPr>
          <w:p w:rsidR="001C21D3" w:rsidRDefault="001C21D3">
            <w:pPr>
              <w:pStyle w:val="ConsPlusNormal"/>
              <w:jc w:val="center"/>
            </w:pPr>
            <w:r>
              <w:t>3030,30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 xml:space="preserve">внебюджетные </w:t>
            </w:r>
            <w:r>
              <w:lastRenderedPageBreak/>
              <w:t>источники</w:t>
            </w:r>
          </w:p>
        </w:tc>
        <w:tc>
          <w:tcPr>
            <w:tcW w:w="1144" w:type="dxa"/>
          </w:tcPr>
          <w:p w:rsidR="001C21D3" w:rsidRDefault="001C21D3">
            <w:pPr>
              <w:pStyle w:val="ConsPlusNormal"/>
              <w:jc w:val="center"/>
            </w:pPr>
            <w:r>
              <w:lastRenderedPageBreak/>
              <w:t>0,00</w:t>
            </w:r>
          </w:p>
        </w:tc>
        <w:tc>
          <w:tcPr>
            <w:tcW w:w="126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264" w:type="dxa"/>
          </w:tcPr>
          <w:p w:rsidR="001C21D3" w:rsidRDefault="001C21D3">
            <w:pPr>
              <w:pStyle w:val="ConsPlusNormal"/>
              <w:jc w:val="center"/>
            </w:pPr>
            <w:r>
              <w:t>0,00</w:t>
            </w:r>
          </w:p>
        </w:tc>
        <w:tc>
          <w:tcPr>
            <w:tcW w:w="1264" w:type="dxa"/>
            <w:tcBorders>
              <w:right w:val="nil"/>
            </w:tcBorders>
          </w:tcPr>
          <w:p w:rsidR="001C21D3" w:rsidRDefault="001C21D3">
            <w:pPr>
              <w:pStyle w:val="ConsPlusNormal"/>
              <w:jc w:val="center"/>
            </w:pPr>
            <w:r>
              <w:t>0,00</w:t>
            </w:r>
          </w:p>
        </w:tc>
      </w:tr>
      <w:tr w:rsidR="001C21D3">
        <w:tc>
          <w:tcPr>
            <w:tcW w:w="850" w:type="dxa"/>
            <w:vMerge w:val="restart"/>
            <w:tcBorders>
              <w:left w:val="nil"/>
            </w:tcBorders>
          </w:tcPr>
          <w:p w:rsidR="001C21D3" w:rsidRDefault="001C21D3">
            <w:pPr>
              <w:pStyle w:val="ConsPlusNormal"/>
              <w:jc w:val="both"/>
            </w:pPr>
            <w:r>
              <w:lastRenderedPageBreak/>
              <w:t>Подпрограмма</w:t>
            </w:r>
          </w:p>
        </w:tc>
        <w:tc>
          <w:tcPr>
            <w:tcW w:w="2537" w:type="dxa"/>
            <w:vMerge w:val="restart"/>
          </w:tcPr>
          <w:p w:rsidR="001C21D3" w:rsidRDefault="001C21D3">
            <w:pPr>
              <w:pStyle w:val="ConsPlusNormal"/>
              <w:jc w:val="both"/>
            </w:pPr>
            <w:r>
              <w:t>"Совершенствование потребительского рынка и системы защиты прав потребителей"</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jc w:val="center"/>
            </w:pPr>
            <w:r>
              <w:t>Ч130000000</w:t>
            </w: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1551471,6</w:t>
            </w:r>
          </w:p>
        </w:tc>
        <w:tc>
          <w:tcPr>
            <w:tcW w:w="1264" w:type="dxa"/>
          </w:tcPr>
          <w:p w:rsidR="001C21D3" w:rsidRDefault="001C21D3">
            <w:pPr>
              <w:pStyle w:val="ConsPlusNormal"/>
              <w:jc w:val="center"/>
            </w:pPr>
            <w:r>
              <w:t>1598130,0</w:t>
            </w:r>
          </w:p>
        </w:tc>
        <w:tc>
          <w:tcPr>
            <w:tcW w:w="1144" w:type="dxa"/>
          </w:tcPr>
          <w:p w:rsidR="001C21D3" w:rsidRDefault="001C21D3">
            <w:pPr>
              <w:pStyle w:val="ConsPlusNormal"/>
              <w:jc w:val="center"/>
            </w:pPr>
            <w:r>
              <w:t>1602371,0</w:t>
            </w:r>
          </w:p>
        </w:tc>
        <w:tc>
          <w:tcPr>
            <w:tcW w:w="1144" w:type="dxa"/>
          </w:tcPr>
          <w:p w:rsidR="001C21D3" w:rsidRDefault="001C21D3">
            <w:pPr>
              <w:pStyle w:val="ConsPlusNormal"/>
              <w:jc w:val="center"/>
            </w:pPr>
            <w:r>
              <w:t>1607181,0</w:t>
            </w:r>
          </w:p>
        </w:tc>
        <w:tc>
          <w:tcPr>
            <w:tcW w:w="1144" w:type="dxa"/>
          </w:tcPr>
          <w:p w:rsidR="001C21D3" w:rsidRDefault="001C21D3">
            <w:pPr>
              <w:pStyle w:val="ConsPlusNormal"/>
              <w:jc w:val="center"/>
            </w:pPr>
            <w:r>
              <w:t>1671809,0</w:t>
            </w:r>
          </w:p>
        </w:tc>
        <w:tc>
          <w:tcPr>
            <w:tcW w:w="1144" w:type="dxa"/>
          </w:tcPr>
          <w:p w:rsidR="001C21D3" w:rsidRDefault="001C21D3">
            <w:pPr>
              <w:pStyle w:val="ConsPlusNormal"/>
              <w:jc w:val="center"/>
            </w:pPr>
            <w:r>
              <w:t>1728670,0</w:t>
            </w:r>
          </w:p>
        </w:tc>
        <w:tc>
          <w:tcPr>
            <w:tcW w:w="1144" w:type="dxa"/>
          </w:tcPr>
          <w:p w:rsidR="001C21D3" w:rsidRDefault="001C21D3">
            <w:pPr>
              <w:pStyle w:val="ConsPlusNormal"/>
              <w:jc w:val="center"/>
            </w:pPr>
            <w:r>
              <w:t>1808210,0</w:t>
            </w:r>
          </w:p>
        </w:tc>
        <w:tc>
          <w:tcPr>
            <w:tcW w:w="1264" w:type="dxa"/>
          </w:tcPr>
          <w:p w:rsidR="001C21D3" w:rsidRDefault="001C21D3">
            <w:pPr>
              <w:pStyle w:val="ConsPlusNormal"/>
              <w:jc w:val="center"/>
            </w:pPr>
            <w:r>
              <w:t>10086537,6</w:t>
            </w:r>
          </w:p>
        </w:tc>
        <w:tc>
          <w:tcPr>
            <w:tcW w:w="1264" w:type="dxa"/>
            <w:tcBorders>
              <w:right w:val="nil"/>
            </w:tcBorders>
          </w:tcPr>
          <w:p w:rsidR="001C21D3" w:rsidRDefault="001C21D3">
            <w:pPr>
              <w:pStyle w:val="ConsPlusNormal"/>
              <w:jc w:val="center"/>
            </w:pPr>
            <w:r>
              <w:t>12276851,0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1471,6</w:t>
            </w:r>
          </w:p>
        </w:tc>
        <w:tc>
          <w:tcPr>
            <w:tcW w:w="1264" w:type="dxa"/>
          </w:tcPr>
          <w:p w:rsidR="001C21D3" w:rsidRDefault="001C21D3">
            <w:pPr>
              <w:pStyle w:val="ConsPlusNormal"/>
              <w:jc w:val="center"/>
            </w:pPr>
            <w:r>
              <w:t>1630,0</w:t>
            </w:r>
          </w:p>
        </w:tc>
        <w:tc>
          <w:tcPr>
            <w:tcW w:w="1144" w:type="dxa"/>
          </w:tcPr>
          <w:p w:rsidR="001C21D3" w:rsidRDefault="001C21D3">
            <w:pPr>
              <w:pStyle w:val="ConsPlusNormal"/>
              <w:jc w:val="center"/>
            </w:pPr>
            <w:r>
              <w:t>1081,0</w:t>
            </w:r>
          </w:p>
        </w:tc>
        <w:tc>
          <w:tcPr>
            <w:tcW w:w="1144" w:type="dxa"/>
          </w:tcPr>
          <w:p w:rsidR="001C21D3" w:rsidRDefault="001C21D3">
            <w:pPr>
              <w:pStyle w:val="ConsPlusNormal"/>
              <w:jc w:val="center"/>
            </w:pPr>
            <w:r>
              <w:t>1081,0</w:t>
            </w:r>
          </w:p>
        </w:tc>
        <w:tc>
          <w:tcPr>
            <w:tcW w:w="1144" w:type="dxa"/>
          </w:tcPr>
          <w:p w:rsidR="001C21D3" w:rsidRDefault="001C21D3">
            <w:pPr>
              <w:pStyle w:val="ConsPlusNormal"/>
              <w:jc w:val="center"/>
            </w:pPr>
            <w:r>
              <w:t>1465,0</w:t>
            </w:r>
          </w:p>
        </w:tc>
        <w:tc>
          <w:tcPr>
            <w:tcW w:w="1144" w:type="dxa"/>
          </w:tcPr>
          <w:p w:rsidR="001C21D3" w:rsidRDefault="001C21D3">
            <w:pPr>
              <w:pStyle w:val="ConsPlusNormal"/>
              <w:jc w:val="center"/>
            </w:pPr>
            <w:r>
              <w:t>1515,0</w:t>
            </w:r>
          </w:p>
        </w:tc>
        <w:tc>
          <w:tcPr>
            <w:tcW w:w="1144" w:type="dxa"/>
          </w:tcPr>
          <w:p w:rsidR="001C21D3" w:rsidRDefault="001C21D3">
            <w:pPr>
              <w:pStyle w:val="ConsPlusNormal"/>
              <w:jc w:val="center"/>
            </w:pPr>
            <w:r>
              <w:t>1565,0</w:t>
            </w:r>
          </w:p>
        </w:tc>
        <w:tc>
          <w:tcPr>
            <w:tcW w:w="1264" w:type="dxa"/>
          </w:tcPr>
          <w:p w:rsidR="001C21D3" w:rsidRDefault="001C21D3">
            <w:pPr>
              <w:pStyle w:val="ConsPlusNormal"/>
              <w:jc w:val="center"/>
            </w:pPr>
            <w:r>
              <w:t>8695,0</w:t>
            </w:r>
          </w:p>
        </w:tc>
        <w:tc>
          <w:tcPr>
            <w:tcW w:w="1264" w:type="dxa"/>
            <w:tcBorders>
              <w:right w:val="nil"/>
            </w:tcBorders>
          </w:tcPr>
          <w:p w:rsidR="001C21D3" w:rsidRDefault="001C21D3">
            <w:pPr>
              <w:pStyle w:val="ConsPlusNormal"/>
              <w:jc w:val="center"/>
            </w:pPr>
            <w:r>
              <w:t>10185,0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1550000,0</w:t>
            </w:r>
          </w:p>
        </w:tc>
        <w:tc>
          <w:tcPr>
            <w:tcW w:w="1264" w:type="dxa"/>
          </w:tcPr>
          <w:p w:rsidR="001C21D3" w:rsidRDefault="001C21D3">
            <w:pPr>
              <w:pStyle w:val="ConsPlusNormal"/>
              <w:jc w:val="center"/>
            </w:pPr>
            <w:r>
              <w:t>1596500,0</w:t>
            </w:r>
          </w:p>
        </w:tc>
        <w:tc>
          <w:tcPr>
            <w:tcW w:w="1144" w:type="dxa"/>
          </w:tcPr>
          <w:p w:rsidR="001C21D3" w:rsidRDefault="001C21D3">
            <w:pPr>
              <w:pStyle w:val="ConsPlusNormal"/>
              <w:jc w:val="center"/>
            </w:pPr>
            <w:r>
              <w:t>1601290,0</w:t>
            </w:r>
          </w:p>
        </w:tc>
        <w:tc>
          <w:tcPr>
            <w:tcW w:w="1144" w:type="dxa"/>
          </w:tcPr>
          <w:p w:rsidR="001C21D3" w:rsidRDefault="001C21D3">
            <w:pPr>
              <w:pStyle w:val="ConsPlusNormal"/>
              <w:jc w:val="center"/>
            </w:pPr>
            <w:r>
              <w:t>1606100,0</w:t>
            </w:r>
          </w:p>
        </w:tc>
        <w:tc>
          <w:tcPr>
            <w:tcW w:w="1144" w:type="dxa"/>
          </w:tcPr>
          <w:p w:rsidR="001C21D3" w:rsidRDefault="001C21D3">
            <w:pPr>
              <w:pStyle w:val="ConsPlusNormal"/>
              <w:jc w:val="center"/>
            </w:pPr>
            <w:r>
              <w:t>1670344,0</w:t>
            </w:r>
          </w:p>
        </w:tc>
        <w:tc>
          <w:tcPr>
            <w:tcW w:w="1144" w:type="dxa"/>
          </w:tcPr>
          <w:p w:rsidR="001C21D3" w:rsidRDefault="001C21D3">
            <w:pPr>
              <w:pStyle w:val="ConsPlusNormal"/>
              <w:jc w:val="center"/>
            </w:pPr>
            <w:r>
              <w:t>1727155,0</w:t>
            </w:r>
          </w:p>
        </w:tc>
        <w:tc>
          <w:tcPr>
            <w:tcW w:w="1144" w:type="dxa"/>
          </w:tcPr>
          <w:p w:rsidR="001C21D3" w:rsidRDefault="001C21D3">
            <w:pPr>
              <w:pStyle w:val="ConsPlusNormal"/>
              <w:jc w:val="center"/>
            </w:pPr>
            <w:r>
              <w:t>1806645,0</w:t>
            </w:r>
          </w:p>
        </w:tc>
        <w:tc>
          <w:tcPr>
            <w:tcW w:w="1264" w:type="dxa"/>
          </w:tcPr>
          <w:p w:rsidR="001C21D3" w:rsidRDefault="001C21D3">
            <w:pPr>
              <w:pStyle w:val="ConsPlusNormal"/>
              <w:jc w:val="center"/>
            </w:pPr>
            <w:r>
              <w:t>10077842,6</w:t>
            </w:r>
          </w:p>
        </w:tc>
        <w:tc>
          <w:tcPr>
            <w:tcW w:w="1264" w:type="dxa"/>
            <w:tcBorders>
              <w:right w:val="nil"/>
            </w:tcBorders>
          </w:tcPr>
          <w:p w:rsidR="001C21D3" w:rsidRDefault="001C21D3">
            <w:pPr>
              <w:pStyle w:val="ConsPlusNormal"/>
              <w:jc w:val="center"/>
            </w:pPr>
            <w:r>
              <w:t>12266666,0</w:t>
            </w:r>
          </w:p>
        </w:tc>
      </w:tr>
      <w:tr w:rsidR="001C21D3">
        <w:tc>
          <w:tcPr>
            <w:tcW w:w="850" w:type="dxa"/>
            <w:vMerge w:val="restart"/>
            <w:tcBorders>
              <w:left w:val="nil"/>
            </w:tcBorders>
          </w:tcPr>
          <w:p w:rsidR="001C21D3" w:rsidRDefault="001C21D3">
            <w:pPr>
              <w:pStyle w:val="ConsPlusNormal"/>
              <w:jc w:val="both"/>
            </w:pPr>
            <w:r>
              <w:t>Основное мероприятие 1</w:t>
            </w:r>
          </w:p>
        </w:tc>
        <w:tc>
          <w:tcPr>
            <w:tcW w:w="2537" w:type="dxa"/>
            <w:vMerge w:val="restart"/>
          </w:tcPr>
          <w:p w:rsidR="001C21D3" w:rsidRDefault="001C21D3">
            <w:pPr>
              <w:pStyle w:val="ConsPlusNormal"/>
              <w:jc w:val="both"/>
            </w:pPr>
            <w:r>
              <w:t>"Совершенствование государственной координации и правового регулирования в сфере потребительского рынка и услуг"</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w:t>
            </w:r>
            <w:r>
              <w:lastRenderedPageBreak/>
              <w:t>й Республики</w:t>
            </w:r>
          </w:p>
        </w:tc>
        <w:tc>
          <w:tcPr>
            <w:tcW w:w="1144" w:type="dxa"/>
          </w:tcPr>
          <w:p w:rsidR="001C21D3" w:rsidRDefault="001C21D3">
            <w:pPr>
              <w:pStyle w:val="ConsPlusNormal"/>
              <w:jc w:val="center"/>
            </w:pPr>
            <w:r>
              <w:lastRenderedPageBreak/>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2</w:t>
            </w:r>
          </w:p>
        </w:tc>
        <w:tc>
          <w:tcPr>
            <w:tcW w:w="2537" w:type="dxa"/>
            <w:vMerge w:val="restart"/>
          </w:tcPr>
          <w:p w:rsidR="001C21D3" w:rsidRDefault="001C21D3">
            <w:pPr>
              <w:pStyle w:val="ConsPlusNormal"/>
              <w:jc w:val="both"/>
            </w:pPr>
            <w:r>
              <w:t>"Развитие инфраструктуры и оптимальное размещение объектов потребительского рынка и сферы услуг"</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1550000,0</w:t>
            </w:r>
          </w:p>
        </w:tc>
        <w:tc>
          <w:tcPr>
            <w:tcW w:w="1264" w:type="dxa"/>
          </w:tcPr>
          <w:p w:rsidR="001C21D3" w:rsidRDefault="001C21D3">
            <w:pPr>
              <w:pStyle w:val="ConsPlusNormal"/>
              <w:jc w:val="center"/>
            </w:pPr>
            <w:r>
              <w:t>1596500,0</w:t>
            </w:r>
          </w:p>
        </w:tc>
        <w:tc>
          <w:tcPr>
            <w:tcW w:w="1144" w:type="dxa"/>
          </w:tcPr>
          <w:p w:rsidR="001C21D3" w:rsidRDefault="001C21D3">
            <w:pPr>
              <w:pStyle w:val="ConsPlusNormal"/>
              <w:jc w:val="center"/>
            </w:pPr>
            <w:r>
              <w:t>1601290,0</w:t>
            </w:r>
          </w:p>
        </w:tc>
        <w:tc>
          <w:tcPr>
            <w:tcW w:w="1144" w:type="dxa"/>
          </w:tcPr>
          <w:p w:rsidR="001C21D3" w:rsidRDefault="001C21D3">
            <w:pPr>
              <w:pStyle w:val="ConsPlusNormal"/>
              <w:jc w:val="center"/>
            </w:pPr>
            <w:r>
              <w:t>1606100,0</w:t>
            </w:r>
          </w:p>
        </w:tc>
        <w:tc>
          <w:tcPr>
            <w:tcW w:w="1144" w:type="dxa"/>
          </w:tcPr>
          <w:p w:rsidR="001C21D3" w:rsidRDefault="001C21D3">
            <w:pPr>
              <w:pStyle w:val="ConsPlusNormal"/>
              <w:jc w:val="center"/>
            </w:pPr>
            <w:r>
              <w:t>1670344,0</w:t>
            </w:r>
          </w:p>
        </w:tc>
        <w:tc>
          <w:tcPr>
            <w:tcW w:w="1144" w:type="dxa"/>
          </w:tcPr>
          <w:p w:rsidR="001C21D3" w:rsidRDefault="001C21D3">
            <w:pPr>
              <w:pStyle w:val="ConsPlusNormal"/>
              <w:jc w:val="center"/>
            </w:pPr>
            <w:r>
              <w:t>1727155,0</w:t>
            </w:r>
          </w:p>
        </w:tc>
        <w:tc>
          <w:tcPr>
            <w:tcW w:w="1144" w:type="dxa"/>
          </w:tcPr>
          <w:p w:rsidR="001C21D3" w:rsidRDefault="001C21D3">
            <w:pPr>
              <w:pStyle w:val="ConsPlusNormal"/>
              <w:jc w:val="center"/>
            </w:pPr>
            <w:r>
              <w:t>1806645,0</w:t>
            </w:r>
          </w:p>
        </w:tc>
        <w:tc>
          <w:tcPr>
            <w:tcW w:w="1264" w:type="dxa"/>
          </w:tcPr>
          <w:p w:rsidR="001C21D3" w:rsidRDefault="001C21D3">
            <w:pPr>
              <w:pStyle w:val="ConsPlusNormal"/>
              <w:jc w:val="center"/>
            </w:pPr>
            <w:r>
              <w:t>10077842,6</w:t>
            </w:r>
          </w:p>
        </w:tc>
        <w:tc>
          <w:tcPr>
            <w:tcW w:w="1264" w:type="dxa"/>
            <w:tcBorders>
              <w:right w:val="nil"/>
            </w:tcBorders>
          </w:tcPr>
          <w:p w:rsidR="001C21D3" w:rsidRDefault="001C21D3">
            <w:pPr>
              <w:pStyle w:val="ConsPlusNormal"/>
              <w:jc w:val="center"/>
            </w:pPr>
            <w:r>
              <w:t>12266666,0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1550000,0</w:t>
            </w:r>
          </w:p>
        </w:tc>
        <w:tc>
          <w:tcPr>
            <w:tcW w:w="1264" w:type="dxa"/>
          </w:tcPr>
          <w:p w:rsidR="001C21D3" w:rsidRDefault="001C21D3">
            <w:pPr>
              <w:pStyle w:val="ConsPlusNormal"/>
              <w:jc w:val="center"/>
            </w:pPr>
            <w:r>
              <w:t>1596500,0</w:t>
            </w:r>
          </w:p>
        </w:tc>
        <w:tc>
          <w:tcPr>
            <w:tcW w:w="1144" w:type="dxa"/>
          </w:tcPr>
          <w:p w:rsidR="001C21D3" w:rsidRDefault="001C21D3">
            <w:pPr>
              <w:pStyle w:val="ConsPlusNormal"/>
              <w:jc w:val="center"/>
            </w:pPr>
            <w:r>
              <w:t>1601290,0</w:t>
            </w:r>
          </w:p>
        </w:tc>
        <w:tc>
          <w:tcPr>
            <w:tcW w:w="1144" w:type="dxa"/>
          </w:tcPr>
          <w:p w:rsidR="001C21D3" w:rsidRDefault="001C21D3">
            <w:pPr>
              <w:pStyle w:val="ConsPlusNormal"/>
              <w:jc w:val="center"/>
            </w:pPr>
            <w:r>
              <w:t>1606100,0</w:t>
            </w:r>
          </w:p>
        </w:tc>
        <w:tc>
          <w:tcPr>
            <w:tcW w:w="1144" w:type="dxa"/>
          </w:tcPr>
          <w:p w:rsidR="001C21D3" w:rsidRDefault="001C21D3">
            <w:pPr>
              <w:pStyle w:val="ConsPlusNormal"/>
              <w:jc w:val="center"/>
            </w:pPr>
            <w:r>
              <w:t>1670344,0</w:t>
            </w:r>
          </w:p>
        </w:tc>
        <w:tc>
          <w:tcPr>
            <w:tcW w:w="1144" w:type="dxa"/>
          </w:tcPr>
          <w:p w:rsidR="001C21D3" w:rsidRDefault="001C21D3">
            <w:pPr>
              <w:pStyle w:val="ConsPlusNormal"/>
              <w:jc w:val="center"/>
            </w:pPr>
            <w:r>
              <w:t>1727155,0</w:t>
            </w:r>
          </w:p>
        </w:tc>
        <w:tc>
          <w:tcPr>
            <w:tcW w:w="1144" w:type="dxa"/>
          </w:tcPr>
          <w:p w:rsidR="001C21D3" w:rsidRDefault="001C21D3">
            <w:pPr>
              <w:pStyle w:val="ConsPlusNormal"/>
              <w:jc w:val="center"/>
            </w:pPr>
            <w:r>
              <w:t>1806645,0</w:t>
            </w:r>
          </w:p>
        </w:tc>
        <w:tc>
          <w:tcPr>
            <w:tcW w:w="1264" w:type="dxa"/>
          </w:tcPr>
          <w:p w:rsidR="001C21D3" w:rsidRDefault="001C21D3">
            <w:pPr>
              <w:pStyle w:val="ConsPlusNormal"/>
              <w:jc w:val="center"/>
            </w:pPr>
            <w:r>
              <w:t>10077842,6</w:t>
            </w:r>
          </w:p>
        </w:tc>
        <w:tc>
          <w:tcPr>
            <w:tcW w:w="1264" w:type="dxa"/>
            <w:tcBorders>
              <w:right w:val="nil"/>
            </w:tcBorders>
          </w:tcPr>
          <w:p w:rsidR="001C21D3" w:rsidRDefault="001C21D3">
            <w:pPr>
              <w:pStyle w:val="ConsPlusNormal"/>
              <w:jc w:val="center"/>
            </w:pPr>
            <w:r>
              <w:t>12266666,0</w:t>
            </w:r>
          </w:p>
        </w:tc>
      </w:tr>
      <w:tr w:rsidR="001C21D3">
        <w:tc>
          <w:tcPr>
            <w:tcW w:w="850" w:type="dxa"/>
            <w:vMerge w:val="restart"/>
            <w:tcBorders>
              <w:left w:val="nil"/>
            </w:tcBorders>
          </w:tcPr>
          <w:p w:rsidR="001C21D3" w:rsidRDefault="001C21D3">
            <w:pPr>
              <w:pStyle w:val="ConsPlusNormal"/>
              <w:jc w:val="both"/>
            </w:pPr>
            <w:r>
              <w:t>Основн</w:t>
            </w:r>
            <w:r>
              <w:lastRenderedPageBreak/>
              <w:t>ое мероприятие 3</w:t>
            </w:r>
          </w:p>
        </w:tc>
        <w:tc>
          <w:tcPr>
            <w:tcW w:w="2537" w:type="dxa"/>
            <w:vMerge w:val="restart"/>
          </w:tcPr>
          <w:p w:rsidR="001C21D3" w:rsidRDefault="001C21D3">
            <w:pPr>
              <w:pStyle w:val="ConsPlusNormal"/>
              <w:jc w:val="both"/>
            </w:pPr>
            <w:r>
              <w:lastRenderedPageBreak/>
              <w:t xml:space="preserve">"Развитие конкуренции в </w:t>
            </w:r>
            <w:r>
              <w:lastRenderedPageBreak/>
              <w:t>сфере потребительского рынка"</w:t>
            </w:r>
          </w:p>
        </w:tc>
        <w:tc>
          <w:tcPr>
            <w:tcW w:w="624" w:type="dxa"/>
            <w:vMerge w:val="restart"/>
          </w:tcPr>
          <w:p w:rsidR="001C21D3" w:rsidRDefault="001C21D3">
            <w:pPr>
              <w:pStyle w:val="ConsPlusNormal"/>
              <w:jc w:val="center"/>
            </w:pPr>
            <w:r>
              <w:lastRenderedPageBreak/>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551,0</w:t>
            </w:r>
          </w:p>
        </w:tc>
        <w:tc>
          <w:tcPr>
            <w:tcW w:w="1264" w:type="dxa"/>
          </w:tcPr>
          <w:p w:rsidR="001C21D3" w:rsidRDefault="001C21D3">
            <w:pPr>
              <w:pStyle w:val="ConsPlusNormal"/>
              <w:jc w:val="center"/>
            </w:pPr>
            <w:r>
              <w:t>551,0</w:t>
            </w:r>
          </w:p>
        </w:tc>
        <w:tc>
          <w:tcPr>
            <w:tcW w:w="1144" w:type="dxa"/>
          </w:tcPr>
          <w:p w:rsidR="001C21D3" w:rsidRDefault="001C21D3">
            <w:pPr>
              <w:pStyle w:val="ConsPlusNormal"/>
              <w:jc w:val="center"/>
            </w:pPr>
            <w:r>
              <w:t>551,0</w:t>
            </w:r>
          </w:p>
        </w:tc>
        <w:tc>
          <w:tcPr>
            <w:tcW w:w="1144" w:type="dxa"/>
          </w:tcPr>
          <w:p w:rsidR="001C21D3" w:rsidRDefault="001C21D3">
            <w:pPr>
              <w:pStyle w:val="ConsPlusNormal"/>
              <w:jc w:val="center"/>
            </w:pPr>
            <w:r>
              <w:t>551,0</w:t>
            </w:r>
          </w:p>
        </w:tc>
        <w:tc>
          <w:tcPr>
            <w:tcW w:w="1144" w:type="dxa"/>
          </w:tcPr>
          <w:p w:rsidR="001C21D3" w:rsidRDefault="001C21D3">
            <w:pPr>
              <w:pStyle w:val="ConsPlusNormal"/>
              <w:jc w:val="center"/>
            </w:pPr>
            <w:r>
              <w:t>500,0</w:t>
            </w:r>
          </w:p>
        </w:tc>
        <w:tc>
          <w:tcPr>
            <w:tcW w:w="1144" w:type="dxa"/>
          </w:tcPr>
          <w:p w:rsidR="001C21D3" w:rsidRDefault="001C21D3">
            <w:pPr>
              <w:pStyle w:val="ConsPlusNormal"/>
              <w:jc w:val="center"/>
            </w:pPr>
            <w:r>
              <w:t>500,0</w:t>
            </w:r>
          </w:p>
        </w:tc>
        <w:tc>
          <w:tcPr>
            <w:tcW w:w="1144" w:type="dxa"/>
          </w:tcPr>
          <w:p w:rsidR="001C21D3" w:rsidRDefault="001C21D3">
            <w:pPr>
              <w:pStyle w:val="ConsPlusNormal"/>
              <w:jc w:val="center"/>
            </w:pPr>
            <w:r>
              <w:t>500,0</w:t>
            </w:r>
          </w:p>
        </w:tc>
        <w:tc>
          <w:tcPr>
            <w:tcW w:w="1264" w:type="dxa"/>
          </w:tcPr>
          <w:p w:rsidR="001C21D3" w:rsidRDefault="001C21D3">
            <w:pPr>
              <w:pStyle w:val="ConsPlusNormal"/>
              <w:jc w:val="center"/>
            </w:pPr>
            <w:r>
              <w:t>2650,0</w:t>
            </w:r>
          </w:p>
        </w:tc>
        <w:tc>
          <w:tcPr>
            <w:tcW w:w="1264" w:type="dxa"/>
            <w:tcBorders>
              <w:right w:val="nil"/>
            </w:tcBorders>
          </w:tcPr>
          <w:p w:rsidR="001C21D3" w:rsidRDefault="001C21D3">
            <w:pPr>
              <w:pStyle w:val="ConsPlusNormal"/>
              <w:jc w:val="center"/>
            </w:pPr>
            <w:r>
              <w:t>2900,0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551,0</w:t>
            </w:r>
          </w:p>
        </w:tc>
        <w:tc>
          <w:tcPr>
            <w:tcW w:w="1264" w:type="dxa"/>
          </w:tcPr>
          <w:p w:rsidR="001C21D3" w:rsidRDefault="001C21D3">
            <w:pPr>
              <w:pStyle w:val="ConsPlusNormal"/>
              <w:jc w:val="center"/>
            </w:pPr>
            <w:r>
              <w:t>551,0</w:t>
            </w:r>
          </w:p>
        </w:tc>
        <w:tc>
          <w:tcPr>
            <w:tcW w:w="1144" w:type="dxa"/>
          </w:tcPr>
          <w:p w:rsidR="001C21D3" w:rsidRDefault="001C21D3">
            <w:pPr>
              <w:pStyle w:val="ConsPlusNormal"/>
              <w:jc w:val="center"/>
            </w:pPr>
            <w:r>
              <w:t>551,0</w:t>
            </w:r>
          </w:p>
        </w:tc>
        <w:tc>
          <w:tcPr>
            <w:tcW w:w="1144" w:type="dxa"/>
          </w:tcPr>
          <w:p w:rsidR="001C21D3" w:rsidRDefault="001C21D3">
            <w:pPr>
              <w:pStyle w:val="ConsPlusNormal"/>
              <w:jc w:val="center"/>
            </w:pPr>
            <w:r>
              <w:t>551,0</w:t>
            </w:r>
          </w:p>
        </w:tc>
        <w:tc>
          <w:tcPr>
            <w:tcW w:w="1144" w:type="dxa"/>
          </w:tcPr>
          <w:p w:rsidR="001C21D3" w:rsidRDefault="001C21D3">
            <w:pPr>
              <w:pStyle w:val="ConsPlusNormal"/>
              <w:jc w:val="center"/>
            </w:pPr>
            <w:r>
              <w:t>500,0</w:t>
            </w:r>
          </w:p>
        </w:tc>
        <w:tc>
          <w:tcPr>
            <w:tcW w:w="1144" w:type="dxa"/>
          </w:tcPr>
          <w:p w:rsidR="001C21D3" w:rsidRDefault="001C21D3">
            <w:pPr>
              <w:pStyle w:val="ConsPlusNormal"/>
              <w:jc w:val="center"/>
            </w:pPr>
            <w:r>
              <w:t>500,0</w:t>
            </w:r>
          </w:p>
        </w:tc>
        <w:tc>
          <w:tcPr>
            <w:tcW w:w="1144" w:type="dxa"/>
          </w:tcPr>
          <w:p w:rsidR="001C21D3" w:rsidRDefault="001C21D3">
            <w:pPr>
              <w:pStyle w:val="ConsPlusNormal"/>
              <w:jc w:val="center"/>
            </w:pPr>
            <w:r>
              <w:t>500,0</w:t>
            </w:r>
          </w:p>
        </w:tc>
        <w:tc>
          <w:tcPr>
            <w:tcW w:w="1264" w:type="dxa"/>
          </w:tcPr>
          <w:p w:rsidR="001C21D3" w:rsidRDefault="001C21D3">
            <w:pPr>
              <w:pStyle w:val="ConsPlusNormal"/>
              <w:jc w:val="center"/>
            </w:pPr>
            <w:r>
              <w:t>2650,0</w:t>
            </w:r>
          </w:p>
        </w:tc>
        <w:tc>
          <w:tcPr>
            <w:tcW w:w="1264" w:type="dxa"/>
            <w:tcBorders>
              <w:right w:val="nil"/>
            </w:tcBorders>
          </w:tcPr>
          <w:p w:rsidR="001C21D3" w:rsidRDefault="001C21D3">
            <w:pPr>
              <w:pStyle w:val="ConsPlusNormal"/>
              <w:jc w:val="center"/>
            </w:pPr>
            <w:r>
              <w:t>2900,0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4</w:t>
            </w:r>
          </w:p>
        </w:tc>
        <w:tc>
          <w:tcPr>
            <w:tcW w:w="2537" w:type="dxa"/>
            <w:vMerge w:val="restart"/>
          </w:tcPr>
          <w:p w:rsidR="001C21D3" w:rsidRDefault="001C21D3">
            <w:pPr>
              <w:pStyle w:val="ConsPlusNormal"/>
              <w:jc w:val="both"/>
            </w:pPr>
            <w:r>
              <w:t>"Развитие кадрового потенциала"</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344,8</w:t>
            </w:r>
          </w:p>
        </w:tc>
        <w:tc>
          <w:tcPr>
            <w:tcW w:w="1264" w:type="dxa"/>
          </w:tcPr>
          <w:p w:rsidR="001C21D3" w:rsidRDefault="001C21D3">
            <w:pPr>
              <w:pStyle w:val="ConsPlusNormal"/>
              <w:jc w:val="center"/>
            </w:pPr>
            <w:r>
              <w:t>374,0</w:t>
            </w:r>
          </w:p>
        </w:tc>
        <w:tc>
          <w:tcPr>
            <w:tcW w:w="1144" w:type="dxa"/>
          </w:tcPr>
          <w:p w:rsidR="001C21D3" w:rsidRDefault="001C21D3">
            <w:pPr>
              <w:pStyle w:val="ConsPlusNormal"/>
              <w:jc w:val="center"/>
            </w:pPr>
            <w:r>
              <w:t>350,0</w:t>
            </w:r>
          </w:p>
        </w:tc>
        <w:tc>
          <w:tcPr>
            <w:tcW w:w="1144" w:type="dxa"/>
          </w:tcPr>
          <w:p w:rsidR="001C21D3" w:rsidRDefault="001C21D3">
            <w:pPr>
              <w:pStyle w:val="ConsPlusNormal"/>
              <w:jc w:val="center"/>
            </w:pPr>
            <w:r>
              <w:t>350,0</w:t>
            </w:r>
          </w:p>
        </w:tc>
        <w:tc>
          <w:tcPr>
            <w:tcW w:w="1144" w:type="dxa"/>
          </w:tcPr>
          <w:p w:rsidR="001C21D3" w:rsidRDefault="001C21D3">
            <w:pPr>
              <w:pStyle w:val="ConsPlusNormal"/>
              <w:jc w:val="center"/>
            </w:pPr>
            <w:r>
              <w:t>370,0</w:t>
            </w:r>
          </w:p>
        </w:tc>
        <w:tc>
          <w:tcPr>
            <w:tcW w:w="1144" w:type="dxa"/>
          </w:tcPr>
          <w:p w:rsidR="001C21D3" w:rsidRDefault="001C21D3">
            <w:pPr>
              <w:pStyle w:val="ConsPlusNormal"/>
              <w:jc w:val="center"/>
            </w:pPr>
            <w:r>
              <w:t>380,0</w:t>
            </w:r>
          </w:p>
        </w:tc>
        <w:tc>
          <w:tcPr>
            <w:tcW w:w="1144" w:type="dxa"/>
          </w:tcPr>
          <w:p w:rsidR="001C21D3" w:rsidRDefault="001C21D3">
            <w:pPr>
              <w:pStyle w:val="ConsPlusNormal"/>
              <w:jc w:val="center"/>
            </w:pPr>
            <w:r>
              <w:t>390,0</w:t>
            </w:r>
          </w:p>
        </w:tc>
        <w:tc>
          <w:tcPr>
            <w:tcW w:w="1264" w:type="dxa"/>
          </w:tcPr>
          <w:p w:rsidR="001C21D3" w:rsidRDefault="001C21D3">
            <w:pPr>
              <w:pStyle w:val="ConsPlusNormal"/>
              <w:jc w:val="center"/>
            </w:pPr>
            <w:r>
              <w:t>2100,0</w:t>
            </w:r>
          </w:p>
        </w:tc>
        <w:tc>
          <w:tcPr>
            <w:tcW w:w="1264" w:type="dxa"/>
            <w:tcBorders>
              <w:right w:val="nil"/>
            </w:tcBorders>
          </w:tcPr>
          <w:p w:rsidR="001C21D3" w:rsidRDefault="001C21D3">
            <w:pPr>
              <w:pStyle w:val="ConsPlusNormal"/>
              <w:jc w:val="center"/>
            </w:pPr>
            <w:r>
              <w:t>2350,0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344,8</w:t>
            </w:r>
          </w:p>
        </w:tc>
        <w:tc>
          <w:tcPr>
            <w:tcW w:w="1264" w:type="dxa"/>
          </w:tcPr>
          <w:p w:rsidR="001C21D3" w:rsidRDefault="001C21D3">
            <w:pPr>
              <w:pStyle w:val="ConsPlusNormal"/>
              <w:jc w:val="center"/>
            </w:pPr>
            <w:r>
              <w:t>374,0</w:t>
            </w:r>
          </w:p>
        </w:tc>
        <w:tc>
          <w:tcPr>
            <w:tcW w:w="1144" w:type="dxa"/>
          </w:tcPr>
          <w:p w:rsidR="001C21D3" w:rsidRDefault="001C21D3">
            <w:pPr>
              <w:pStyle w:val="ConsPlusNormal"/>
              <w:jc w:val="center"/>
            </w:pPr>
            <w:r>
              <w:t>350,0</w:t>
            </w:r>
          </w:p>
        </w:tc>
        <w:tc>
          <w:tcPr>
            <w:tcW w:w="1144" w:type="dxa"/>
          </w:tcPr>
          <w:p w:rsidR="001C21D3" w:rsidRDefault="001C21D3">
            <w:pPr>
              <w:pStyle w:val="ConsPlusNormal"/>
              <w:jc w:val="center"/>
            </w:pPr>
            <w:r>
              <w:t>350,0</w:t>
            </w:r>
          </w:p>
        </w:tc>
        <w:tc>
          <w:tcPr>
            <w:tcW w:w="1144" w:type="dxa"/>
          </w:tcPr>
          <w:p w:rsidR="001C21D3" w:rsidRDefault="001C21D3">
            <w:pPr>
              <w:pStyle w:val="ConsPlusNormal"/>
              <w:jc w:val="center"/>
            </w:pPr>
            <w:r>
              <w:t>370,0</w:t>
            </w:r>
          </w:p>
        </w:tc>
        <w:tc>
          <w:tcPr>
            <w:tcW w:w="1144" w:type="dxa"/>
          </w:tcPr>
          <w:p w:rsidR="001C21D3" w:rsidRDefault="001C21D3">
            <w:pPr>
              <w:pStyle w:val="ConsPlusNormal"/>
              <w:jc w:val="center"/>
            </w:pPr>
            <w:r>
              <w:t>380,0</w:t>
            </w:r>
          </w:p>
        </w:tc>
        <w:tc>
          <w:tcPr>
            <w:tcW w:w="1144" w:type="dxa"/>
          </w:tcPr>
          <w:p w:rsidR="001C21D3" w:rsidRDefault="001C21D3">
            <w:pPr>
              <w:pStyle w:val="ConsPlusNormal"/>
              <w:jc w:val="center"/>
            </w:pPr>
            <w:r>
              <w:t>390,0</w:t>
            </w:r>
          </w:p>
        </w:tc>
        <w:tc>
          <w:tcPr>
            <w:tcW w:w="1264" w:type="dxa"/>
          </w:tcPr>
          <w:p w:rsidR="001C21D3" w:rsidRDefault="001C21D3">
            <w:pPr>
              <w:pStyle w:val="ConsPlusNormal"/>
              <w:jc w:val="center"/>
            </w:pPr>
            <w:r>
              <w:t>2100,0</w:t>
            </w:r>
          </w:p>
        </w:tc>
        <w:tc>
          <w:tcPr>
            <w:tcW w:w="1264" w:type="dxa"/>
            <w:tcBorders>
              <w:right w:val="nil"/>
            </w:tcBorders>
          </w:tcPr>
          <w:p w:rsidR="001C21D3" w:rsidRDefault="001C21D3">
            <w:pPr>
              <w:pStyle w:val="ConsPlusNormal"/>
              <w:jc w:val="center"/>
            </w:pPr>
            <w:r>
              <w:t>2350,0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 xml:space="preserve">местные </w:t>
            </w:r>
            <w:r>
              <w:lastRenderedPageBreak/>
              <w:t>бюджеты</w:t>
            </w:r>
          </w:p>
        </w:tc>
        <w:tc>
          <w:tcPr>
            <w:tcW w:w="1144" w:type="dxa"/>
          </w:tcPr>
          <w:p w:rsidR="001C21D3" w:rsidRDefault="001C21D3">
            <w:pPr>
              <w:pStyle w:val="ConsPlusNormal"/>
              <w:jc w:val="center"/>
            </w:pPr>
            <w:r>
              <w:lastRenderedPageBreak/>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5</w:t>
            </w:r>
          </w:p>
        </w:tc>
        <w:tc>
          <w:tcPr>
            <w:tcW w:w="2537" w:type="dxa"/>
            <w:vMerge w:val="restart"/>
          </w:tcPr>
          <w:p w:rsidR="001C21D3" w:rsidRDefault="001C21D3">
            <w:pPr>
              <w:pStyle w:val="ConsPlusNormal"/>
              <w:jc w:val="both"/>
            </w:pPr>
            <w:r>
              <w:t>"Развитие эффективной и доступной системы защиты прав потребителей"</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575,8</w:t>
            </w:r>
          </w:p>
        </w:tc>
        <w:tc>
          <w:tcPr>
            <w:tcW w:w="1264" w:type="dxa"/>
          </w:tcPr>
          <w:p w:rsidR="001C21D3" w:rsidRDefault="001C21D3">
            <w:pPr>
              <w:pStyle w:val="ConsPlusNormal"/>
              <w:jc w:val="center"/>
            </w:pPr>
            <w:r>
              <w:t>705,0</w:t>
            </w:r>
          </w:p>
        </w:tc>
        <w:tc>
          <w:tcPr>
            <w:tcW w:w="1144" w:type="dxa"/>
          </w:tcPr>
          <w:p w:rsidR="001C21D3" w:rsidRDefault="001C21D3">
            <w:pPr>
              <w:pStyle w:val="ConsPlusNormal"/>
              <w:jc w:val="center"/>
            </w:pPr>
            <w:r>
              <w:t>180,0</w:t>
            </w:r>
          </w:p>
        </w:tc>
        <w:tc>
          <w:tcPr>
            <w:tcW w:w="1144" w:type="dxa"/>
          </w:tcPr>
          <w:p w:rsidR="001C21D3" w:rsidRDefault="001C21D3">
            <w:pPr>
              <w:pStyle w:val="ConsPlusNormal"/>
              <w:jc w:val="center"/>
            </w:pPr>
            <w:r>
              <w:t>180,0</w:t>
            </w:r>
          </w:p>
        </w:tc>
        <w:tc>
          <w:tcPr>
            <w:tcW w:w="1144" w:type="dxa"/>
          </w:tcPr>
          <w:p w:rsidR="001C21D3" w:rsidRDefault="001C21D3">
            <w:pPr>
              <w:pStyle w:val="ConsPlusNormal"/>
              <w:jc w:val="center"/>
            </w:pPr>
            <w:r>
              <w:t>595,0</w:t>
            </w:r>
          </w:p>
        </w:tc>
        <w:tc>
          <w:tcPr>
            <w:tcW w:w="1144" w:type="dxa"/>
          </w:tcPr>
          <w:p w:rsidR="001C21D3" w:rsidRDefault="001C21D3">
            <w:pPr>
              <w:pStyle w:val="ConsPlusNormal"/>
              <w:jc w:val="center"/>
            </w:pPr>
            <w:r>
              <w:t>635,0</w:t>
            </w:r>
          </w:p>
        </w:tc>
        <w:tc>
          <w:tcPr>
            <w:tcW w:w="1144" w:type="dxa"/>
          </w:tcPr>
          <w:p w:rsidR="001C21D3" w:rsidRDefault="001C21D3">
            <w:pPr>
              <w:pStyle w:val="ConsPlusNormal"/>
              <w:jc w:val="center"/>
            </w:pPr>
            <w:r>
              <w:t>675,0</w:t>
            </w:r>
          </w:p>
        </w:tc>
        <w:tc>
          <w:tcPr>
            <w:tcW w:w="1264" w:type="dxa"/>
          </w:tcPr>
          <w:p w:rsidR="001C21D3" w:rsidRDefault="001C21D3">
            <w:pPr>
              <w:pStyle w:val="ConsPlusNormal"/>
              <w:jc w:val="center"/>
            </w:pPr>
            <w:r>
              <w:t>3945,0</w:t>
            </w:r>
          </w:p>
        </w:tc>
        <w:tc>
          <w:tcPr>
            <w:tcW w:w="1264" w:type="dxa"/>
            <w:tcBorders>
              <w:right w:val="nil"/>
            </w:tcBorders>
          </w:tcPr>
          <w:p w:rsidR="001C21D3" w:rsidRDefault="001C21D3">
            <w:pPr>
              <w:pStyle w:val="ConsPlusNormal"/>
              <w:jc w:val="center"/>
            </w:pPr>
            <w:r>
              <w:t>4935,0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575,8</w:t>
            </w:r>
          </w:p>
        </w:tc>
        <w:tc>
          <w:tcPr>
            <w:tcW w:w="1264" w:type="dxa"/>
          </w:tcPr>
          <w:p w:rsidR="001C21D3" w:rsidRDefault="001C21D3">
            <w:pPr>
              <w:pStyle w:val="ConsPlusNormal"/>
              <w:jc w:val="center"/>
            </w:pPr>
            <w:r>
              <w:t>705,0</w:t>
            </w:r>
          </w:p>
        </w:tc>
        <w:tc>
          <w:tcPr>
            <w:tcW w:w="1144" w:type="dxa"/>
          </w:tcPr>
          <w:p w:rsidR="001C21D3" w:rsidRDefault="001C21D3">
            <w:pPr>
              <w:pStyle w:val="ConsPlusNormal"/>
              <w:jc w:val="center"/>
            </w:pPr>
            <w:r>
              <w:t>180,0</w:t>
            </w:r>
          </w:p>
        </w:tc>
        <w:tc>
          <w:tcPr>
            <w:tcW w:w="1144" w:type="dxa"/>
          </w:tcPr>
          <w:p w:rsidR="001C21D3" w:rsidRDefault="001C21D3">
            <w:pPr>
              <w:pStyle w:val="ConsPlusNormal"/>
              <w:jc w:val="center"/>
            </w:pPr>
            <w:r>
              <w:t>180,0</w:t>
            </w:r>
          </w:p>
        </w:tc>
        <w:tc>
          <w:tcPr>
            <w:tcW w:w="1144" w:type="dxa"/>
          </w:tcPr>
          <w:p w:rsidR="001C21D3" w:rsidRDefault="001C21D3">
            <w:pPr>
              <w:pStyle w:val="ConsPlusNormal"/>
              <w:jc w:val="center"/>
            </w:pPr>
            <w:r>
              <w:t>595,0</w:t>
            </w:r>
          </w:p>
        </w:tc>
        <w:tc>
          <w:tcPr>
            <w:tcW w:w="1144" w:type="dxa"/>
          </w:tcPr>
          <w:p w:rsidR="001C21D3" w:rsidRDefault="001C21D3">
            <w:pPr>
              <w:pStyle w:val="ConsPlusNormal"/>
              <w:jc w:val="center"/>
            </w:pPr>
            <w:r>
              <w:t>635,0</w:t>
            </w:r>
          </w:p>
        </w:tc>
        <w:tc>
          <w:tcPr>
            <w:tcW w:w="1144" w:type="dxa"/>
          </w:tcPr>
          <w:p w:rsidR="001C21D3" w:rsidRDefault="001C21D3">
            <w:pPr>
              <w:pStyle w:val="ConsPlusNormal"/>
              <w:jc w:val="center"/>
            </w:pPr>
            <w:r>
              <w:t>675,0</w:t>
            </w:r>
          </w:p>
        </w:tc>
        <w:tc>
          <w:tcPr>
            <w:tcW w:w="1264" w:type="dxa"/>
          </w:tcPr>
          <w:p w:rsidR="001C21D3" w:rsidRDefault="001C21D3">
            <w:pPr>
              <w:pStyle w:val="ConsPlusNormal"/>
              <w:jc w:val="center"/>
            </w:pPr>
            <w:r>
              <w:t>3945,0</w:t>
            </w:r>
          </w:p>
        </w:tc>
        <w:tc>
          <w:tcPr>
            <w:tcW w:w="1264" w:type="dxa"/>
            <w:tcBorders>
              <w:right w:val="nil"/>
            </w:tcBorders>
          </w:tcPr>
          <w:p w:rsidR="001C21D3" w:rsidRDefault="001C21D3">
            <w:pPr>
              <w:pStyle w:val="ConsPlusNormal"/>
              <w:jc w:val="center"/>
            </w:pPr>
            <w:r>
              <w:t>4935,0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Подпрограмма</w:t>
            </w:r>
          </w:p>
        </w:tc>
        <w:tc>
          <w:tcPr>
            <w:tcW w:w="2537" w:type="dxa"/>
            <w:vMerge w:val="restart"/>
          </w:tcPr>
          <w:p w:rsidR="001C21D3" w:rsidRDefault="001C21D3">
            <w:pPr>
              <w:pStyle w:val="ConsPlusNormal"/>
              <w:jc w:val="both"/>
            </w:pPr>
            <w:r>
              <w:t>"Содействие развитию внешнеэкономической деятельности"</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jc w:val="center"/>
            </w:pPr>
            <w:r>
              <w:t>Ч140000000</w:t>
            </w: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6289,9</w:t>
            </w:r>
          </w:p>
        </w:tc>
        <w:tc>
          <w:tcPr>
            <w:tcW w:w="1264" w:type="dxa"/>
          </w:tcPr>
          <w:p w:rsidR="001C21D3" w:rsidRDefault="001C21D3">
            <w:pPr>
              <w:pStyle w:val="ConsPlusNormal"/>
              <w:jc w:val="center"/>
            </w:pPr>
            <w:r>
              <w:t>6029,8</w:t>
            </w:r>
          </w:p>
        </w:tc>
        <w:tc>
          <w:tcPr>
            <w:tcW w:w="1144" w:type="dxa"/>
          </w:tcPr>
          <w:p w:rsidR="001C21D3" w:rsidRDefault="001C21D3">
            <w:pPr>
              <w:pStyle w:val="ConsPlusNormal"/>
              <w:jc w:val="center"/>
            </w:pPr>
            <w:r>
              <w:t>5579,8</w:t>
            </w:r>
          </w:p>
        </w:tc>
        <w:tc>
          <w:tcPr>
            <w:tcW w:w="1144" w:type="dxa"/>
          </w:tcPr>
          <w:p w:rsidR="001C21D3" w:rsidRDefault="001C21D3">
            <w:pPr>
              <w:pStyle w:val="ConsPlusNormal"/>
              <w:jc w:val="center"/>
            </w:pPr>
            <w:r>
              <w:t>5809,8</w:t>
            </w:r>
          </w:p>
        </w:tc>
        <w:tc>
          <w:tcPr>
            <w:tcW w:w="1144" w:type="dxa"/>
          </w:tcPr>
          <w:p w:rsidR="001C21D3" w:rsidRDefault="001C21D3">
            <w:pPr>
              <w:pStyle w:val="ConsPlusNormal"/>
              <w:jc w:val="center"/>
            </w:pPr>
            <w:r>
              <w:t>6390,0</w:t>
            </w:r>
          </w:p>
        </w:tc>
        <w:tc>
          <w:tcPr>
            <w:tcW w:w="1144" w:type="dxa"/>
          </w:tcPr>
          <w:p w:rsidR="001C21D3" w:rsidRDefault="001C21D3">
            <w:pPr>
              <w:pStyle w:val="ConsPlusNormal"/>
              <w:jc w:val="center"/>
            </w:pPr>
            <w:r>
              <w:t>6710,0</w:t>
            </w:r>
          </w:p>
        </w:tc>
        <w:tc>
          <w:tcPr>
            <w:tcW w:w="1144" w:type="dxa"/>
          </w:tcPr>
          <w:p w:rsidR="001C21D3" w:rsidRDefault="001C21D3">
            <w:pPr>
              <w:pStyle w:val="ConsPlusNormal"/>
              <w:jc w:val="center"/>
            </w:pPr>
            <w:r>
              <w:t>6960,0</w:t>
            </w:r>
          </w:p>
        </w:tc>
        <w:tc>
          <w:tcPr>
            <w:tcW w:w="1264" w:type="dxa"/>
          </w:tcPr>
          <w:p w:rsidR="001C21D3" w:rsidRDefault="001C21D3">
            <w:pPr>
              <w:pStyle w:val="ConsPlusNormal"/>
              <w:jc w:val="center"/>
            </w:pPr>
            <w:r>
              <w:t>37500,0</w:t>
            </w:r>
          </w:p>
        </w:tc>
        <w:tc>
          <w:tcPr>
            <w:tcW w:w="1264" w:type="dxa"/>
            <w:tcBorders>
              <w:right w:val="nil"/>
            </w:tcBorders>
          </w:tcPr>
          <w:p w:rsidR="001C21D3" w:rsidRDefault="001C21D3">
            <w:pPr>
              <w:pStyle w:val="ConsPlusNormal"/>
              <w:jc w:val="center"/>
            </w:pPr>
            <w:r>
              <w:t>38950,0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3819,9</w:t>
            </w:r>
          </w:p>
        </w:tc>
        <w:tc>
          <w:tcPr>
            <w:tcW w:w="1264" w:type="dxa"/>
          </w:tcPr>
          <w:p w:rsidR="001C21D3" w:rsidRDefault="001C21D3">
            <w:pPr>
              <w:pStyle w:val="ConsPlusNormal"/>
              <w:jc w:val="center"/>
            </w:pPr>
            <w:r>
              <w:t>3559,8</w:t>
            </w:r>
          </w:p>
        </w:tc>
        <w:tc>
          <w:tcPr>
            <w:tcW w:w="1144" w:type="dxa"/>
          </w:tcPr>
          <w:p w:rsidR="001C21D3" w:rsidRDefault="001C21D3">
            <w:pPr>
              <w:pStyle w:val="ConsPlusNormal"/>
              <w:jc w:val="center"/>
            </w:pPr>
            <w:r>
              <w:t>3109,8</w:t>
            </w:r>
          </w:p>
        </w:tc>
        <w:tc>
          <w:tcPr>
            <w:tcW w:w="1144" w:type="dxa"/>
          </w:tcPr>
          <w:p w:rsidR="001C21D3" w:rsidRDefault="001C21D3">
            <w:pPr>
              <w:pStyle w:val="ConsPlusNormal"/>
              <w:jc w:val="center"/>
            </w:pPr>
            <w:r>
              <w:t>3109,8</w:t>
            </w:r>
          </w:p>
        </w:tc>
        <w:tc>
          <w:tcPr>
            <w:tcW w:w="1144" w:type="dxa"/>
          </w:tcPr>
          <w:p w:rsidR="001C21D3" w:rsidRDefault="001C21D3">
            <w:pPr>
              <w:pStyle w:val="ConsPlusNormal"/>
              <w:jc w:val="center"/>
            </w:pPr>
            <w:r>
              <w:t>3670,0</w:t>
            </w:r>
          </w:p>
        </w:tc>
        <w:tc>
          <w:tcPr>
            <w:tcW w:w="1144" w:type="dxa"/>
          </w:tcPr>
          <w:p w:rsidR="001C21D3" w:rsidRDefault="001C21D3">
            <w:pPr>
              <w:pStyle w:val="ConsPlusNormal"/>
              <w:jc w:val="center"/>
            </w:pPr>
            <w:r>
              <w:t>3780,0</w:t>
            </w:r>
          </w:p>
        </w:tc>
        <w:tc>
          <w:tcPr>
            <w:tcW w:w="1144" w:type="dxa"/>
          </w:tcPr>
          <w:p w:rsidR="001C21D3" w:rsidRDefault="001C21D3">
            <w:pPr>
              <w:pStyle w:val="ConsPlusNormal"/>
              <w:jc w:val="center"/>
            </w:pPr>
            <w:r>
              <w:t>3910,0</w:t>
            </w:r>
          </w:p>
        </w:tc>
        <w:tc>
          <w:tcPr>
            <w:tcW w:w="1264" w:type="dxa"/>
          </w:tcPr>
          <w:p w:rsidR="001C21D3" w:rsidRDefault="001C21D3">
            <w:pPr>
              <w:pStyle w:val="ConsPlusNormal"/>
              <w:jc w:val="center"/>
            </w:pPr>
            <w:r>
              <w:t>19700,0</w:t>
            </w:r>
          </w:p>
        </w:tc>
        <w:tc>
          <w:tcPr>
            <w:tcW w:w="1264" w:type="dxa"/>
            <w:tcBorders>
              <w:right w:val="nil"/>
            </w:tcBorders>
          </w:tcPr>
          <w:p w:rsidR="001C21D3" w:rsidRDefault="001C21D3">
            <w:pPr>
              <w:pStyle w:val="ConsPlusNormal"/>
              <w:jc w:val="center"/>
            </w:pPr>
            <w:r>
              <w:t>20250,0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2470,0</w:t>
            </w:r>
          </w:p>
        </w:tc>
        <w:tc>
          <w:tcPr>
            <w:tcW w:w="1264" w:type="dxa"/>
          </w:tcPr>
          <w:p w:rsidR="001C21D3" w:rsidRDefault="001C21D3">
            <w:pPr>
              <w:pStyle w:val="ConsPlusNormal"/>
              <w:jc w:val="center"/>
            </w:pPr>
            <w:r>
              <w:t>2470,0</w:t>
            </w:r>
          </w:p>
        </w:tc>
        <w:tc>
          <w:tcPr>
            <w:tcW w:w="1144" w:type="dxa"/>
          </w:tcPr>
          <w:p w:rsidR="001C21D3" w:rsidRDefault="001C21D3">
            <w:pPr>
              <w:pStyle w:val="ConsPlusNormal"/>
              <w:jc w:val="center"/>
            </w:pPr>
            <w:r>
              <w:t>2470,0</w:t>
            </w:r>
          </w:p>
        </w:tc>
        <w:tc>
          <w:tcPr>
            <w:tcW w:w="1144" w:type="dxa"/>
          </w:tcPr>
          <w:p w:rsidR="001C21D3" w:rsidRDefault="001C21D3">
            <w:pPr>
              <w:pStyle w:val="ConsPlusNormal"/>
              <w:jc w:val="center"/>
            </w:pPr>
            <w:r>
              <w:t>2700,0</w:t>
            </w:r>
          </w:p>
        </w:tc>
        <w:tc>
          <w:tcPr>
            <w:tcW w:w="1144" w:type="dxa"/>
          </w:tcPr>
          <w:p w:rsidR="001C21D3" w:rsidRDefault="001C21D3">
            <w:pPr>
              <w:pStyle w:val="ConsPlusNormal"/>
              <w:jc w:val="center"/>
            </w:pPr>
            <w:r>
              <w:t>2720,0</w:t>
            </w:r>
          </w:p>
        </w:tc>
        <w:tc>
          <w:tcPr>
            <w:tcW w:w="1144" w:type="dxa"/>
          </w:tcPr>
          <w:p w:rsidR="001C21D3" w:rsidRDefault="001C21D3">
            <w:pPr>
              <w:pStyle w:val="ConsPlusNormal"/>
              <w:jc w:val="center"/>
            </w:pPr>
            <w:r>
              <w:t>2930,0</w:t>
            </w:r>
          </w:p>
        </w:tc>
        <w:tc>
          <w:tcPr>
            <w:tcW w:w="1144" w:type="dxa"/>
          </w:tcPr>
          <w:p w:rsidR="001C21D3" w:rsidRDefault="001C21D3">
            <w:pPr>
              <w:pStyle w:val="ConsPlusNormal"/>
              <w:jc w:val="center"/>
            </w:pPr>
            <w:r>
              <w:t>3050,0</w:t>
            </w:r>
          </w:p>
        </w:tc>
        <w:tc>
          <w:tcPr>
            <w:tcW w:w="1264" w:type="dxa"/>
          </w:tcPr>
          <w:p w:rsidR="001C21D3" w:rsidRDefault="001C21D3">
            <w:pPr>
              <w:pStyle w:val="ConsPlusNormal"/>
              <w:jc w:val="center"/>
            </w:pPr>
            <w:r>
              <w:t>17800,0</w:t>
            </w:r>
          </w:p>
        </w:tc>
        <w:tc>
          <w:tcPr>
            <w:tcW w:w="1264" w:type="dxa"/>
            <w:tcBorders>
              <w:right w:val="nil"/>
            </w:tcBorders>
          </w:tcPr>
          <w:p w:rsidR="001C21D3" w:rsidRDefault="001C21D3">
            <w:pPr>
              <w:pStyle w:val="ConsPlusNormal"/>
              <w:jc w:val="center"/>
            </w:pPr>
            <w:r>
              <w:t>18700,0</w:t>
            </w:r>
          </w:p>
        </w:tc>
      </w:tr>
      <w:tr w:rsidR="001C21D3">
        <w:tc>
          <w:tcPr>
            <w:tcW w:w="850" w:type="dxa"/>
            <w:vMerge w:val="restart"/>
            <w:tcBorders>
              <w:left w:val="nil"/>
            </w:tcBorders>
          </w:tcPr>
          <w:p w:rsidR="001C21D3" w:rsidRDefault="001C21D3">
            <w:pPr>
              <w:pStyle w:val="ConsPlusNormal"/>
              <w:jc w:val="both"/>
            </w:pPr>
            <w:r>
              <w:t>Основное мероприятие 1</w:t>
            </w:r>
          </w:p>
        </w:tc>
        <w:tc>
          <w:tcPr>
            <w:tcW w:w="2537" w:type="dxa"/>
            <w:vMerge w:val="restart"/>
          </w:tcPr>
          <w:p w:rsidR="001C21D3" w:rsidRDefault="001C21D3">
            <w:pPr>
              <w:pStyle w:val="ConsPlusNormal"/>
              <w:jc w:val="both"/>
            </w:pPr>
            <w:r>
              <w:t>"Создание благоприятных условий для продвижения товаров и услуг организаций в Чувашской Республике на внешние рынки"</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 xml:space="preserve">внебюджетные </w:t>
            </w:r>
            <w:r>
              <w:lastRenderedPageBreak/>
              <w:t>источники</w:t>
            </w:r>
          </w:p>
        </w:tc>
        <w:tc>
          <w:tcPr>
            <w:tcW w:w="1144" w:type="dxa"/>
          </w:tcPr>
          <w:p w:rsidR="001C21D3" w:rsidRDefault="001C21D3">
            <w:pPr>
              <w:pStyle w:val="ConsPlusNormal"/>
              <w:jc w:val="center"/>
            </w:pPr>
            <w:r>
              <w:lastRenderedPageBreak/>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Основное мероприятие 2</w:t>
            </w:r>
          </w:p>
        </w:tc>
        <w:tc>
          <w:tcPr>
            <w:tcW w:w="2537" w:type="dxa"/>
            <w:vMerge w:val="restart"/>
          </w:tcPr>
          <w:p w:rsidR="001C21D3" w:rsidRDefault="001C21D3">
            <w:pPr>
              <w:pStyle w:val="ConsPlusNormal"/>
              <w:jc w:val="both"/>
            </w:pPr>
            <w:r>
              <w:t>"Расширение двустороннего торгово-экономического сотрудничества с зарубежными странами и субъектами Российской Федерации, международными организациями"</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1283,7</w:t>
            </w:r>
          </w:p>
        </w:tc>
        <w:tc>
          <w:tcPr>
            <w:tcW w:w="1264" w:type="dxa"/>
          </w:tcPr>
          <w:p w:rsidR="001C21D3" w:rsidRDefault="001C21D3">
            <w:pPr>
              <w:pStyle w:val="ConsPlusNormal"/>
              <w:jc w:val="center"/>
            </w:pPr>
            <w:r>
              <w:t>1039,8</w:t>
            </w:r>
          </w:p>
        </w:tc>
        <w:tc>
          <w:tcPr>
            <w:tcW w:w="1144" w:type="dxa"/>
          </w:tcPr>
          <w:p w:rsidR="001C21D3" w:rsidRDefault="001C21D3">
            <w:pPr>
              <w:pStyle w:val="ConsPlusNormal"/>
              <w:jc w:val="center"/>
            </w:pPr>
            <w:r>
              <w:t>939,8</w:t>
            </w:r>
          </w:p>
        </w:tc>
        <w:tc>
          <w:tcPr>
            <w:tcW w:w="1144" w:type="dxa"/>
          </w:tcPr>
          <w:p w:rsidR="001C21D3" w:rsidRDefault="001C21D3">
            <w:pPr>
              <w:pStyle w:val="ConsPlusNormal"/>
              <w:jc w:val="center"/>
            </w:pPr>
            <w:r>
              <w:t>1069,8</w:t>
            </w:r>
          </w:p>
        </w:tc>
        <w:tc>
          <w:tcPr>
            <w:tcW w:w="1144" w:type="dxa"/>
          </w:tcPr>
          <w:p w:rsidR="001C21D3" w:rsidRDefault="001C21D3">
            <w:pPr>
              <w:pStyle w:val="ConsPlusNormal"/>
              <w:jc w:val="center"/>
            </w:pPr>
            <w:r>
              <w:t>1240,0</w:t>
            </w:r>
          </w:p>
        </w:tc>
        <w:tc>
          <w:tcPr>
            <w:tcW w:w="1144" w:type="dxa"/>
          </w:tcPr>
          <w:p w:rsidR="001C21D3" w:rsidRDefault="001C21D3">
            <w:pPr>
              <w:pStyle w:val="ConsPlusNormal"/>
              <w:jc w:val="center"/>
            </w:pPr>
            <w:r>
              <w:t>1260,0</w:t>
            </w:r>
          </w:p>
        </w:tc>
        <w:tc>
          <w:tcPr>
            <w:tcW w:w="1144" w:type="dxa"/>
          </w:tcPr>
          <w:p w:rsidR="001C21D3" w:rsidRDefault="001C21D3">
            <w:pPr>
              <w:pStyle w:val="ConsPlusNormal"/>
              <w:jc w:val="center"/>
            </w:pPr>
            <w:r>
              <w:t>1300,0</w:t>
            </w:r>
          </w:p>
        </w:tc>
        <w:tc>
          <w:tcPr>
            <w:tcW w:w="1264" w:type="dxa"/>
          </w:tcPr>
          <w:p w:rsidR="001C21D3" w:rsidRDefault="001C21D3">
            <w:pPr>
              <w:pStyle w:val="ConsPlusNormal"/>
              <w:jc w:val="center"/>
            </w:pPr>
            <w:r>
              <w:t>6600,0</w:t>
            </w:r>
          </w:p>
        </w:tc>
        <w:tc>
          <w:tcPr>
            <w:tcW w:w="1264" w:type="dxa"/>
            <w:tcBorders>
              <w:right w:val="nil"/>
            </w:tcBorders>
          </w:tcPr>
          <w:p w:rsidR="001C21D3" w:rsidRDefault="001C21D3">
            <w:pPr>
              <w:pStyle w:val="ConsPlusNormal"/>
              <w:jc w:val="center"/>
            </w:pPr>
            <w:r>
              <w:t>7000,0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813,7</w:t>
            </w:r>
          </w:p>
        </w:tc>
        <w:tc>
          <w:tcPr>
            <w:tcW w:w="1264" w:type="dxa"/>
          </w:tcPr>
          <w:p w:rsidR="001C21D3" w:rsidRDefault="001C21D3">
            <w:pPr>
              <w:pStyle w:val="ConsPlusNormal"/>
              <w:jc w:val="center"/>
            </w:pPr>
            <w:r>
              <w:t>569,8</w:t>
            </w:r>
          </w:p>
        </w:tc>
        <w:tc>
          <w:tcPr>
            <w:tcW w:w="1144" w:type="dxa"/>
          </w:tcPr>
          <w:p w:rsidR="001C21D3" w:rsidRDefault="001C21D3">
            <w:pPr>
              <w:pStyle w:val="ConsPlusNormal"/>
              <w:jc w:val="center"/>
            </w:pPr>
            <w:r>
              <w:t>469,8</w:t>
            </w:r>
          </w:p>
        </w:tc>
        <w:tc>
          <w:tcPr>
            <w:tcW w:w="1144" w:type="dxa"/>
          </w:tcPr>
          <w:p w:rsidR="001C21D3" w:rsidRDefault="001C21D3">
            <w:pPr>
              <w:pStyle w:val="ConsPlusNormal"/>
              <w:jc w:val="center"/>
            </w:pPr>
            <w:r>
              <w:t>469,8</w:t>
            </w:r>
          </w:p>
        </w:tc>
        <w:tc>
          <w:tcPr>
            <w:tcW w:w="1144" w:type="dxa"/>
          </w:tcPr>
          <w:p w:rsidR="001C21D3" w:rsidRDefault="001C21D3">
            <w:pPr>
              <w:pStyle w:val="ConsPlusNormal"/>
              <w:jc w:val="center"/>
            </w:pPr>
            <w:r>
              <w:t>620,0</w:t>
            </w:r>
          </w:p>
        </w:tc>
        <w:tc>
          <w:tcPr>
            <w:tcW w:w="1144" w:type="dxa"/>
          </w:tcPr>
          <w:p w:rsidR="001C21D3" w:rsidRDefault="001C21D3">
            <w:pPr>
              <w:pStyle w:val="ConsPlusNormal"/>
              <w:jc w:val="center"/>
            </w:pPr>
            <w:r>
              <w:t>630,0</w:t>
            </w:r>
          </w:p>
        </w:tc>
        <w:tc>
          <w:tcPr>
            <w:tcW w:w="1144" w:type="dxa"/>
          </w:tcPr>
          <w:p w:rsidR="001C21D3" w:rsidRDefault="001C21D3">
            <w:pPr>
              <w:pStyle w:val="ConsPlusNormal"/>
              <w:jc w:val="center"/>
            </w:pPr>
            <w:r>
              <w:t>650,0</w:t>
            </w:r>
          </w:p>
        </w:tc>
        <w:tc>
          <w:tcPr>
            <w:tcW w:w="1264" w:type="dxa"/>
          </w:tcPr>
          <w:p w:rsidR="001C21D3" w:rsidRDefault="001C21D3">
            <w:pPr>
              <w:pStyle w:val="ConsPlusNormal"/>
              <w:jc w:val="center"/>
            </w:pPr>
            <w:r>
              <w:t>3300,0</w:t>
            </w:r>
          </w:p>
        </w:tc>
        <w:tc>
          <w:tcPr>
            <w:tcW w:w="1264" w:type="dxa"/>
            <w:tcBorders>
              <w:right w:val="nil"/>
            </w:tcBorders>
          </w:tcPr>
          <w:p w:rsidR="001C21D3" w:rsidRDefault="001C21D3">
            <w:pPr>
              <w:pStyle w:val="ConsPlusNormal"/>
              <w:jc w:val="center"/>
            </w:pPr>
            <w:r>
              <w:t>3500,0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470,0</w:t>
            </w:r>
          </w:p>
        </w:tc>
        <w:tc>
          <w:tcPr>
            <w:tcW w:w="1264" w:type="dxa"/>
          </w:tcPr>
          <w:p w:rsidR="001C21D3" w:rsidRDefault="001C21D3">
            <w:pPr>
              <w:pStyle w:val="ConsPlusNormal"/>
              <w:jc w:val="center"/>
            </w:pPr>
            <w:r>
              <w:t>470,0</w:t>
            </w:r>
          </w:p>
        </w:tc>
        <w:tc>
          <w:tcPr>
            <w:tcW w:w="1144" w:type="dxa"/>
          </w:tcPr>
          <w:p w:rsidR="001C21D3" w:rsidRDefault="001C21D3">
            <w:pPr>
              <w:pStyle w:val="ConsPlusNormal"/>
              <w:jc w:val="center"/>
            </w:pPr>
            <w:r>
              <w:t>470,0</w:t>
            </w:r>
          </w:p>
        </w:tc>
        <w:tc>
          <w:tcPr>
            <w:tcW w:w="1144" w:type="dxa"/>
          </w:tcPr>
          <w:p w:rsidR="001C21D3" w:rsidRDefault="001C21D3">
            <w:pPr>
              <w:pStyle w:val="ConsPlusNormal"/>
              <w:jc w:val="center"/>
            </w:pPr>
            <w:r>
              <w:t>600,0</w:t>
            </w:r>
          </w:p>
        </w:tc>
        <w:tc>
          <w:tcPr>
            <w:tcW w:w="1144" w:type="dxa"/>
          </w:tcPr>
          <w:p w:rsidR="001C21D3" w:rsidRDefault="001C21D3">
            <w:pPr>
              <w:pStyle w:val="ConsPlusNormal"/>
              <w:jc w:val="center"/>
            </w:pPr>
            <w:r>
              <w:t>620,0</w:t>
            </w:r>
          </w:p>
        </w:tc>
        <w:tc>
          <w:tcPr>
            <w:tcW w:w="1144" w:type="dxa"/>
          </w:tcPr>
          <w:p w:rsidR="001C21D3" w:rsidRDefault="001C21D3">
            <w:pPr>
              <w:pStyle w:val="ConsPlusNormal"/>
              <w:jc w:val="center"/>
            </w:pPr>
            <w:r>
              <w:t>630,0</w:t>
            </w:r>
          </w:p>
        </w:tc>
        <w:tc>
          <w:tcPr>
            <w:tcW w:w="1144" w:type="dxa"/>
          </w:tcPr>
          <w:p w:rsidR="001C21D3" w:rsidRDefault="001C21D3">
            <w:pPr>
              <w:pStyle w:val="ConsPlusNormal"/>
              <w:jc w:val="center"/>
            </w:pPr>
            <w:r>
              <w:t>650,0</w:t>
            </w:r>
          </w:p>
        </w:tc>
        <w:tc>
          <w:tcPr>
            <w:tcW w:w="1264" w:type="dxa"/>
          </w:tcPr>
          <w:p w:rsidR="001C21D3" w:rsidRDefault="001C21D3">
            <w:pPr>
              <w:pStyle w:val="ConsPlusNormal"/>
              <w:jc w:val="center"/>
            </w:pPr>
            <w:r>
              <w:t>3300,0</w:t>
            </w:r>
          </w:p>
        </w:tc>
        <w:tc>
          <w:tcPr>
            <w:tcW w:w="1264" w:type="dxa"/>
            <w:tcBorders>
              <w:right w:val="nil"/>
            </w:tcBorders>
          </w:tcPr>
          <w:p w:rsidR="001C21D3" w:rsidRDefault="001C21D3">
            <w:pPr>
              <w:pStyle w:val="ConsPlusNormal"/>
              <w:jc w:val="center"/>
            </w:pPr>
            <w:r>
              <w:t>3500,0</w:t>
            </w:r>
          </w:p>
        </w:tc>
      </w:tr>
      <w:tr w:rsidR="001C21D3">
        <w:tc>
          <w:tcPr>
            <w:tcW w:w="850" w:type="dxa"/>
            <w:vMerge w:val="restart"/>
            <w:tcBorders>
              <w:left w:val="nil"/>
            </w:tcBorders>
          </w:tcPr>
          <w:p w:rsidR="001C21D3" w:rsidRDefault="001C21D3">
            <w:pPr>
              <w:pStyle w:val="ConsPlusNormal"/>
              <w:jc w:val="both"/>
            </w:pPr>
            <w:r>
              <w:t>Основное мероприятие 3</w:t>
            </w:r>
          </w:p>
        </w:tc>
        <w:tc>
          <w:tcPr>
            <w:tcW w:w="2537" w:type="dxa"/>
            <w:vMerge w:val="restart"/>
          </w:tcPr>
          <w:p w:rsidR="001C21D3" w:rsidRDefault="001C21D3">
            <w:pPr>
              <w:pStyle w:val="ConsPlusNormal"/>
              <w:jc w:val="both"/>
            </w:pPr>
            <w:r>
              <w:t>"Организация и участие в выставочных мероприятиях, форумах (конференциях, семинарах и др.), мероприятиях международного и российского уровня"</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4644,0</w:t>
            </w:r>
          </w:p>
        </w:tc>
        <w:tc>
          <w:tcPr>
            <w:tcW w:w="1264" w:type="dxa"/>
          </w:tcPr>
          <w:p w:rsidR="001C21D3" w:rsidRDefault="001C21D3">
            <w:pPr>
              <w:pStyle w:val="ConsPlusNormal"/>
              <w:jc w:val="center"/>
            </w:pPr>
            <w:r>
              <w:t>4500,0</w:t>
            </w:r>
          </w:p>
        </w:tc>
        <w:tc>
          <w:tcPr>
            <w:tcW w:w="1144" w:type="dxa"/>
          </w:tcPr>
          <w:p w:rsidR="001C21D3" w:rsidRDefault="001C21D3">
            <w:pPr>
              <w:pStyle w:val="ConsPlusNormal"/>
              <w:jc w:val="center"/>
            </w:pPr>
            <w:r>
              <w:t>4500,0</w:t>
            </w:r>
          </w:p>
        </w:tc>
        <w:tc>
          <w:tcPr>
            <w:tcW w:w="1144" w:type="dxa"/>
          </w:tcPr>
          <w:p w:rsidR="001C21D3" w:rsidRDefault="001C21D3">
            <w:pPr>
              <w:pStyle w:val="ConsPlusNormal"/>
              <w:jc w:val="center"/>
            </w:pPr>
            <w:r>
              <w:t>4600,0</w:t>
            </w:r>
          </w:p>
        </w:tc>
        <w:tc>
          <w:tcPr>
            <w:tcW w:w="1144" w:type="dxa"/>
          </w:tcPr>
          <w:p w:rsidR="001C21D3" w:rsidRDefault="001C21D3">
            <w:pPr>
              <w:pStyle w:val="ConsPlusNormal"/>
              <w:jc w:val="center"/>
            </w:pPr>
            <w:r>
              <w:t>5000,0</w:t>
            </w:r>
          </w:p>
        </w:tc>
        <w:tc>
          <w:tcPr>
            <w:tcW w:w="1144" w:type="dxa"/>
          </w:tcPr>
          <w:p w:rsidR="001C21D3" w:rsidRDefault="001C21D3">
            <w:pPr>
              <w:pStyle w:val="ConsPlusNormal"/>
              <w:jc w:val="center"/>
            </w:pPr>
            <w:r>
              <w:t>5300,0</w:t>
            </w:r>
          </w:p>
        </w:tc>
        <w:tc>
          <w:tcPr>
            <w:tcW w:w="1144" w:type="dxa"/>
          </w:tcPr>
          <w:p w:rsidR="001C21D3" w:rsidRDefault="001C21D3">
            <w:pPr>
              <w:pStyle w:val="ConsPlusNormal"/>
              <w:jc w:val="center"/>
            </w:pPr>
            <w:r>
              <w:t>5500,0</w:t>
            </w:r>
          </w:p>
        </w:tc>
        <w:tc>
          <w:tcPr>
            <w:tcW w:w="1264" w:type="dxa"/>
          </w:tcPr>
          <w:p w:rsidR="001C21D3" w:rsidRDefault="001C21D3">
            <w:pPr>
              <w:pStyle w:val="ConsPlusNormal"/>
              <w:jc w:val="center"/>
            </w:pPr>
            <w:r>
              <w:t>30000,0</w:t>
            </w:r>
          </w:p>
        </w:tc>
        <w:tc>
          <w:tcPr>
            <w:tcW w:w="1264" w:type="dxa"/>
            <w:tcBorders>
              <w:right w:val="nil"/>
            </w:tcBorders>
          </w:tcPr>
          <w:p w:rsidR="001C21D3" w:rsidRDefault="001C21D3">
            <w:pPr>
              <w:pStyle w:val="ConsPlusNormal"/>
              <w:jc w:val="center"/>
            </w:pPr>
            <w:r>
              <w:t>31000,0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w:t>
            </w:r>
            <w:r>
              <w:lastRenderedPageBreak/>
              <w:t>й Республики</w:t>
            </w:r>
          </w:p>
        </w:tc>
        <w:tc>
          <w:tcPr>
            <w:tcW w:w="1144" w:type="dxa"/>
          </w:tcPr>
          <w:p w:rsidR="001C21D3" w:rsidRDefault="001C21D3">
            <w:pPr>
              <w:pStyle w:val="ConsPlusNormal"/>
              <w:jc w:val="center"/>
            </w:pPr>
            <w:r>
              <w:lastRenderedPageBreak/>
              <w:t>2644,0</w:t>
            </w:r>
          </w:p>
        </w:tc>
        <w:tc>
          <w:tcPr>
            <w:tcW w:w="1264" w:type="dxa"/>
          </w:tcPr>
          <w:p w:rsidR="001C21D3" w:rsidRDefault="001C21D3">
            <w:pPr>
              <w:pStyle w:val="ConsPlusNormal"/>
              <w:jc w:val="center"/>
            </w:pPr>
            <w:r>
              <w:t>2500,0</w:t>
            </w:r>
          </w:p>
        </w:tc>
        <w:tc>
          <w:tcPr>
            <w:tcW w:w="1144" w:type="dxa"/>
          </w:tcPr>
          <w:p w:rsidR="001C21D3" w:rsidRDefault="001C21D3">
            <w:pPr>
              <w:pStyle w:val="ConsPlusNormal"/>
              <w:jc w:val="center"/>
            </w:pPr>
            <w:r>
              <w:t>2500,0</w:t>
            </w:r>
          </w:p>
        </w:tc>
        <w:tc>
          <w:tcPr>
            <w:tcW w:w="1144" w:type="dxa"/>
          </w:tcPr>
          <w:p w:rsidR="001C21D3" w:rsidRDefault="001C21D3">
            <w:pPr>
              <w:pStyle w:val="ConsPlusNormal"/>
              <w:jc w:val="center"/>
            </w:pPr>
            <w:r>
              <w:t>2500,0</w:t>
            </w:r>
          </w:p>
        </w:tc>
        <w:tc>
          <w:tcPr>
            <w:tcW w:w="1144" w:type="dxa"/>
          </w:tcPr>
          <w:p w:rsidR="001C21D3" w:rsidRDefault="001C21D3">
            <w:pPr>
              <w:pStyle w:val="ConsPlusNormal"/>
              <w:jc w:val="center"/>
            </w:pPr>
            <w:r>
              <w:t>2900,0</w:t>
            </w:r>
          </w:p>
        </w:tc>
        <w:tc>
          <w:tcPr>
            <w:tcW w:w="1144" w:type="dxa"/>
          </w:tcPr>
          <w:p w:rsidR="001C21D3" w:rsidRDefault="001C21D3">
            <w:pPr>
              <w:pStyle w:val="ConsPlusNormal"/>
              <w:jc w:val="center"/>
            </w:pPr>
            <w:r>
              <w:t>3000,0</w:t>
            </w:r>
          </w:p>
        </w:tc>
        <w:tc>
          <w:tcPr>
            <w:tcW w:w="1144" w:type="dxa"/>
          </w:tcPr>
          <w:p w:rsidR="001C21D3" w:rsidRDefault="001C21D3">
            <w:pPr>
              <w:pStyle w:val="ConsPlusNormal"/>
              <w:jc w:val="center"/>
            </w:pPr>
            <w:r>
              <w:t>3100,0</w:t>
            </w:r>
          </w:p>
        </w:tc>
        <w:tc>
          <w:tcPr>
            <w:tcW w:w="1264" w:type="dxa"/>
          </w:tcPr>
          <w:p w:rsidR="001C21D3" w:rsidRDefault="001C21D3">
            <w:pPr>
              <w:pStyle w:val="ConsPlusNormal"/>
              <w:jc w:val="center"/>
            </w:pPr>
            <w:r>
              <w:t>15500,0</w:t>
            </w:r>
          </w:p>
        </w:tc>
        <w:tc>
          <w:tcPr>
            <w:tcW w:w="1264" w:type="dxa"/>
            <w:tcBorders>
              <w:right w:val="nil"/>
            </w:tcBorders>
          </w:tcPr>
          <w:p w:rsidR="001C21D3" w:rsidRDefault="001C21D3">
            <w:pPr>
              <w:pStyle w:val="ConsPlusNormal"/>
              <w:jc w:val="center"/>
            </w:pPr>
            <w:r>
              <w:t>15800,0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2000,0</w:t>
            </w:r>
          </w:p>
        </w:tc>
        <w:tc>
          <w:tcPr>
            <w:tcW w:w="1264" w:type="dxa"/>
          </w:tcPr>
          <w:p w:rsidR="001C21D3" w:rsidRDefault="001C21D3">
            <w:pPr>
              <w:pStyle w:val="ConsPlusNormal"/>
              <w:jc w:val="center"/>
            </w:pPr>
            <w:r>
              <w:t>2000,0</w:t>
            </w:r>
          </w:p>
        </w:tc>
        <w:tc>
          <w:tcPr>
            <w:tcW w:w="1144" w:type="dxa"/>
          </w:tcPr>
          <w:p w:rsidR="001C21D3" w:rsidRDefault="001C21D3">
            <w:pPr>
              <w:pStyle w:val="ConsPlusNormal"/>
              <w:jc w:val="center"/>
            </w:pPr>
            <w:r>
              <w:t>2000,0</w:t>
            </w:r>
          </w:p>
        </w:tc>
        <w:tc>
          <w:tcPr>
            <w:tcW w:w="1144" w:type="dxa"/>
          </w:tcPr>
          <w:p w:rsidR="001C21D3" w:rsidRDefault="001C21D3">
            <w:pPr>
              <w:pStyle w:val="ConsPlusNormal"/>
              <w:jc w:val="center"/>
            </w:pPr>
            <w:r>
              <w:t>2100,0</w:t>
            </w:r>
          </w:p>
        </w:tc>
        <w:tc>
          <w:tcPr>
            <w:tcW w:w="1144" w:type="dxa"/>
          </w:tcPr>
          <w:p w:rsidR="001C21D3" w:rsidRDefault="001C21D3">
            <w:pPr>
              <w:pStyle w:val="ConsPlusNormal"/>
              <w:jc w:val="center"/>
            </w:pPr>
            <w:r>
              <w:t>2100,0</w:t>
            </w:r>
          </w:p>
        </w:tc>
        <w:tc>
          <w:tcPr>
            <w:tcW w:w="1144" w:type="dxa"/>
          </w:tcPr>
          <w:p w:rsidR="001C21D3" w:rsidRDefault="001C21D3">
            <w:pPr>
              <w:pStyle w:val="ConsPlusNormal"/>
              <w:jc w:val="center"/>
            </w:pPr>
            <w:r>
              <w:t>2300,0</w:t>
            </w:r>
          </w:p>
        </w:tc>
        <w:tc>
          <w:tcPr>
            <w:tcW w:w="1144" w:type="dxa"/>
          </w:tcPr>
          <w:p w:rsidR="001C21D3" w:rsidRDefault="001C21D3">
            <w:pPr>
              <w:pStyle w:val="ConsPlusNormal"/>
              <w:jc w:val="center"/>
            </w:pPr>
            <w:r>
              <w:t>2400,0</w:t>
            </w:r>
          </w:p>
        </w:tc>
        <w:tc>
          <w:tcPr>
            <w:tcW w:w="1264" w:type="dxa"/>
          </w:tcPr>
          <w:p w:rsidR="001C21D3" w:rsidRDefault="001C21D3">
            <w:pPr>
              <w:pStyle w:val="ConsPlusNormal"/>
              <w:jc w:val="center"/>
            </w:pPr>
            <w:r>
              <w:t>14500,0</w:t>
            </w:r>
          </w:p>
        </w:tc>
        <w:tc>
          <w:tcPr>
            <w:tcW w:w="1264" w:type="dxa"/>
            <w:tcBorders>
              <w:right w:val="nil"/>
            </w:tcBorders>
          </w:tcPr>
          <w:p w:rsidR="001C21D3" w:rsidRDefault="001C21D3">
            <w:pPr>
              <w:pStyle w:val="ConsPlusNormal"/>
              <w:jc w:val="center"/>
            </w:pPr>
            <w:r>
              <w:t>15200,0</w:t>
            </w:r>
          </w:p>
        </w:tc>
      </w:tr>
      <w:tr w:rsidR="001C21D3">
        <w:tc>
          <w:tcPr>
            <w:tcW w:w="850" w:type="dxa"/>
            <w:vMerge w:val="restart"/>
            <w:tcBorders>
              <w:left w:val="nil"/>
            </w:tcBorders>
          </w:tcPr>
          <w:p w:rsidR="001C21D3" w:rsidRDefault="001C21D3">
            <w:pPr>
              <w:pStyle w:val="ConsPlusNormal"/>
              <w:jc w:val="both"/>
            </w:pPr>
            <w:r>
              <w:t>Основное мероприятие 4</w:t>
            </w:r>
          </w:p>
        </w:tc>
        <w:tc>
          <w:tcPr>
            <w:tcW w:w="2537" w:type="dxa"/>
            <w:vMerge w:val="restart"/>
          </w:tcPr>
          <w:p w:rsidR="001C21D3" w:rsidRDefault="001C21D3">
            <w:pPr>
              <w:pStyle w:val="ConsPlusNormal"/>
              <w:jc w:val="both"/>
            </w:pPr>
            <w:r>
              <w:t>"Информационная поддержка развития внешнеэкономической деятельности"</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362,2</w:t>
            </w:r>
          </w:p>
        </w:tc>
        <w:tc>
          <w:tcPr>
            <w:tcW w:w="1264" w:type="dxa"/>
          </w:tcPr>
          <w:p w:rsidR="001C21D3" w:rsidRDefault="001C21D3">
            <w:pPr>
              <w:pStyle w:val="ConsPlusNormal"/>
              <w:jc w:val="center"/>
            </w:pPr>
            <w:r>
              <w:t>490,0</w:t>
            </w:r>
          </w:p>
        </w:tc>
        <w:tc>
          <w:tcPr>
            <w:tcW w:w="1144" w:type="dxa"/>
          </w:tcPr>
          <w:p w:rsidR="001C21D3" w:rsidRDefault="001C21D3">
            <w:pPr>
              <w:pStyle w:val="ConsPlusNormal"/>
              <w:jc w:val="center"/>
            </w:pPr>
            <w:r>
              <w:t>140,0</w:t>
            </w:r>
          </w:p>
        </w:tc>
        <w:tc>
          <w:tcPr>
            <w:tcW w:w="1144" w:type="dxa"/>
          </w:tcPr>
          <w:p w:rsidR="001C21D3" w:rsidRDefault="001C21D3">
            <w:pPr>
              <w:pStyle w:val="ConsPlusNormal"/>
              <w:jc w:val="center"/>
            </w:pPr>
            <w:r>
              <w:t>140,0</w:t>
            </w:r>
          </w:p>
        </w:tc>
        <w:tc>
          <w:tcPr>
            <w:tcW w:w="1144" w:type="dxa"/>
          </w:tcPr>
          <w:p w:rsidR="001C21D3" w:rsidRDefault="001C21D3">
            <w:pPr>
              <w:pStyle w:val="ConsPlusNormal"/>
              <w:jc w:val="center"/>
            </w:pPr>
            <w:r>
              <w:t>150,0</w:t>
            </w:r>
          </w:p>
        </w:tc>
        <w:tc>
          <w:tcPr>
            <w:tcW w:w="1144" w:type="dxa"/>
          </w:tcPr>
          <w:p w:rsidR="001C21D3" w:rsidRDefault="001C21D3">
            <w:pPr>
              <w:pStyle w:val="ConsPlusNormal"/>
              <w:jc w:val="center"/>
            </w:pPr>
            <w:r>
              <w:t>150,0</w:t>
            </w:r>
          </w:p>
        </w:tc>
        <w:tc>
          <w:tcPr>
            <w:tcW w:w="1144" w:type="dxa"/>
          </w:tcPr>
          <w:p w:rsidR="001C21D3" w:rsidRDefault="001C21D3">
            <w:pPr>
              <w:pStyle w:val="ConsPlusNormal"/>
              <w:jc w:val="center"/>
            </w:pPr>
            <w:r>
              <w:t>160,0</w:t>
            </w:r>
          </w:p>
        </w:tc>
        <w:tc>
          <w:tcPr>
            <w:tcW w:w="1264" w:type="dxa"/>
          </w:tcPr>
          <w:p w:rsidR="001C21D3" w:rsidRDefault="001C21D3">
            <w:pPr>
              <w:pStyle w:val="ConsPlusNormal"/>
              <w:jc w:val="center"/>
            </w:pPr>
            <w:r>
              <w:t>900,0</w:t>
            </w:r>
          </w:p>
        </w:tc>
        <w:tc>
          <w:tcPr>
            <w:tcW w:w="1264" w:type="dxa"/>
            <w:tcBorders>
              <w:right w:val="nil"/>
            </w:tcBorders>
          </w:tcPr>
          <w:p w:rsidR="001C21D3" w:rsidRDefault="001C21D3">
            <w:pPr>
              <w:pStyle w:val="ConsPlusNormal"/>
              <w:jc w:val="center"/>
            </w:pPr>
            <w:r>
              <w:t>950,0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362,2</w:t>
            </w:r>
          </w:p>
        </w:tc>
        <w:tc>
          <w:tcPr>
            <w:tcW w:w="1264" w:type="dxa"/>
          </w:tcPr>
          <w:p w:rsidR="001C21D3" w:rsidRDefault="001C21D3">
            <w:pPr>
              <w:pStyle w:val="ConsPlusNormal"/>
              <w:jc w:val="center"/>
            </w:pPr>
            <w:r>
              <w:t>490,0</w:t>
            </w:r>
          </w:p>
        </w:tc>
        <w:tc>
          <w:tcPr>
            <w:tcW w:w="1144" w:type="dxa"/>
          </w:tcPr>
          <w:p w:rsidR="001C21D3" w:rsidRDefault="001C21D3">
            <w:pPr>
              <w:pStyle w:val="ConsPlusNormal"/>
              <w:jc w:val="center"/>
            </w:pPr>
            <w:r>
              <w:t>140,0</w:t>
            </w:r>
          </w:p>
        </w:tc>
        <w:tc>
          <w:tcPr>
            <w:tcW w:w="1144" w:type="dxa"/>
          </w:tcPr>
          <w:p w:rsidR="001C21D3" w:rsidRDefault="001C21D3">
            <w:pPr>
              <w:pStyle w:val="ConsPlusNormal"/>
              <w:jc w:val="center"/>
            </w:pPr>
            <w:r>
              <w:t>140,0</w:t>
            </w:r>
          </w:p>
        </w:tc>
        <w:tc>
          <w:tcPr>
            <w:tcW w:w="1144" w:type="dxa"/>
          </w:tcPr>
          <w:p w:rsidR="001C21D3" w:rsidRDefault="001C21D3">
            <w:pPr>
              <w:pStyle w:val="ConsPlusNormal"/>
              <w:jc w:val="center"/>
            </w:pPr>
            <w:r>
              <w:t>150,0</w:t>
            </w:r>
          </w:p>
        </w:tc>
        <w:tc>
          <w:tcPr>
            <w:tcW w:w="1144" w:type="dxa"/>
          </w:tcPr>
          <w:p w:rsidR="001C21D3" w:rsidRDefault="001C21D3">
            <w:pPr>
              <w:pStyle w:val="ConsPlusNormal"/>
              <w:jc w:val="center"/>
            </w:pPr>
            <w:r>
              <w:t>150,0</w:t>
            </w:r>
          </w:p>
        </w:tc>
        <w:tc>
          <w:tcPr>
            <w:tcW w:w="1144" w:type="dxa"/>
          </w:tcPr>
          <w:p w:rsidR="001C21D3" w:rsidRDefault="001C21D3">
            <w:pPr>
              <w:pStyle w:val="ConsPlusNormal"/>
              <w:jc w:val="center"/>
            </w:pPr>
            <w:r>
              <w:t>160,0</w:t>
            </w:r>
          </w:p>
        </w:tc>
        <w:tc>
          <w:tcPr>
            <w:tcW w:w="1264" w:type="dxa"/>
          </w:tcPr>
          <w:p w:rsidR="001C21D3" w:rsidRDefault="001C21D3">
            <w:pPr>
              <w:pStyle w:val="ConsPlusNormal"/>
              <w:jc w:val="center"/>
            </w:pPr>
            <w:r>
              <w:t>900,0</w:t>
            </w:r>
          </w:p>
        </w:tc>
        <w:tc>
          <w:tcPr>
            <w:tcW w:w="1264" w:type="dxa"/>
            <w:tcBorders>
              <w:right w:val="nil"/>
            </w:tcBorders>
          </w:tcPr>
          <w:p w:rsidR="001C21D3" w:rsidRDefault="001C21D3">
            <w:pPr>
              <w:pStyle w:val="ConsPlusNormal"/>
              <w:jc w:val="center"/>
            </w:pPr>
            <w:r>
              <w:t>950,0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w:t>
            </w:r>
            <w:r>
              <w:lastRenderedPageBreak/>
              <w:t>ое мероприятие 5</w:t>
            </w:r>
          </w:p>
        </w:tc>
        <w:tc>
          <w:tcPr>
            <w:tcW w:w="2537" w:type="dxa"/>
            <w:vMerge w:val="restart"/>
          </w:tcPr>
          <w:p w:rsidR="001C21D3" w:rsidRDefault="001C21D3">
            <w:pPr>
              <w:pStyle w:val="ConsPlusNormal"/>
              <w:jc w:val="both"/>
            </w:pPr>
            <w:r>
              <w:lastRenderedPageBreak/>
              <w:t xml:space="preserve">"Реализация </w:t>
            </w:r>
            <w:r>
              <w:lastRenderedPageBreak/>
              <w:t>мероприятий регионального проекта Чувашской Республики "Системные меры развития международной кооперации и экспорта"</w:t>
            </w:r>
          </w:p>
        </w:tc>
        <w:tc>
          <w:tcPr>
            <w:tcW w:w="624" w:type="dxa"/>
            <w:vMerge w:val="restart"/>
          </w:tcPr>
          <w:p w:rsidR="001C21D3" w:rsidRDefault="001C21D3">
            <w:pPr>
              <w:pStyle w:val="ConsPlusNormal"/>
              <w:jc w:val="center"/>
            </w:pPr>
            <w:r>
              <w:lastRenderedPageBreak/>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6</w:t>
            </w:r>
          </w:p>
        </w:tc>
        <w:tc>
          <w:tcPr>
            <w:tcW w:w="2537" w:type="dxa"/>
            <w:vMerge w:val="restart"/>
          </w:tcPr>
          <w:p w:rsidR="001C21D3" w:rsidRDefault="001C21D3">
            <w:pPr>
              <w:pStyle w:val="ConsPlusNormal"/>
              <w:jc w:val="both"/>
            </w:pPr>
            <w:r>
              <w:t>"Реализация мероприятий регионального проекта Чувашской Республики "Экспорт услуг"</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 xml:space="preserve">местные </w:t>
            </w:r>
            <w:r>
              <w:lastRenderedPageBreak/>
              <w:t>бюджеты</w:t>
            </w:r>
          </w:p>
        </w:tc>
        <w:tc>
          <w:tcPr>
            <w:tcW w:w="1144" w:type="dxa"/>
          </w:tcPr>
          <w:p w:rsidR="001C21D3" w:rsidRDefault="001C21D3">
            <w:pPr>
              <w:pStyle w:val="ConsPlusNormal"/>
              <w:jc w:val="center"/>
            </w:pPr>
            <w:r>
              <w:lastRenderedPageBreak/>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Подпрограмма</w:t>
            </w:r>
          </w:p>
        </w:tc>
        <w:tc>
          <w:tcPr>
            <w:tcW w:w="2537" w:type="dxa"/>
            <w:vMerge w:val="restart"/>
          </w:tcPr>
          <w:p w:rsidR="001C21D3" w:rsidRDefault="001C21D3">
            <w:pPr>
              <w:pStyle w:val="ConsPlusNormal"/>
              <w:jc w:val="both"/>
            </w:pPr>
            <w:r>
              <w:t>"Повышение качества предоставления государственных и муниципальных услуг"</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jc w:val="center"/>
            </w:pPr>
            <w:r>
              <w:t>Ч150000000</w:t>
            </w: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19079,7</w:t>
            </w:r>
          </w:p>
        </w:tc>
        <w:tc>
          <w:tcPr>
            <w:tcW w:w="1264" w:type="dxa"/>
          </w:tcPr>
          <w:p w:rsidR="001C21D3" w:rsidRDefault="001C21D3">
            <w:pPr>
              <w:pStyle w:val="ConsPlusNormal"/>
              <w:jc w:val="center"/>
            </w:pPr>
            <w:r>
              <w:t>7298,0</w:t>
            </w:r>
          </w:p>
        </w:tc>
        <w:tc>
          <w:tcPr>
            <w:tcW w:w="1144" w:type="dxa"/>
          </w:tcPr>
          <w:p w:rsidR="001C21D3" w:rsidRDefault="001C21D3">
            <w:pPr>
              <w:pStyle w:val="ConsPlusNormal"/>
              <w:jc w:val="center"/>
            </w:pPr>
            <w:r>
              <w:t>7418,1</w:t>
            </w:r>
          </w:p>
        </w:tc>
        <w:tc>
          <w:tcPr>
            <w:tcW w:w="1144" w:type="dxa"/>
          </w:tcPr>
          <w:p w:rsidR="001C21D3" w:rsidRDefault="001C21D3">
            <w:pPr>
              <w:pStyle w:val="ConsPlusNormal"/>
              <w:jc w:val="center"/>
            </w:pPr>
            <w:r>
              <w:t>7418,1</w:t>
            </w:r>
          </w:p>
        </w:tc>
        <w:tc>
          <w:tcPr>
            <w:tcW w:w="1144" w:type="dxa"/>
          </w:tcPr>
          <w:p w:rsidR="001C21D3" w:rsidRDefault="001C21D3">
            <w:pPr>
              <w:pStyle w:val="ConsPlusNormal"/>
              <w:jc w:val="center"/>
            </w:pPr>
            <w:r>
              <w:t>7269,3</w:t>
            </w:r>
          </w:p>
        </w:tc>
        <w:tc>
          <w:tcPr>
            <w:tcW w:w="1144" w:type="dxa"/>
          </w:tcPr>
          <w:p w:rsidR="001C21D3" w:rsidRDefault="001C21D3">
            <w:pPr>
              <w:pStyle w:val="ConsPlusNormal"/>
              <w:jc w:val="center"/>
            </w:pPr>
            <w:r>
              <w:t>7269,3</w:t>
            </w:r>
          </w:p>
        </w:tc>
        <w:tc>
          <w:tcPr>
            <w:tcW w:w="1144" w:type="dxa"/>
          </w:tcPr>
          <w:p w:rsidR="001C21D3" w:rsidRDefault="001C21D3">
            <w:pPr>
              <w:pStyle w:val="ConsPlusNormal"/>
              <w:jc w:val="center"/>
            </w:pPr>
            <w:r>
              <w:t>7269,3</w:t>
            </w:r>
          </w:p>
        </w:tc>
        <w:tc>
          <w:tcPr>
            <w:tcW w:w="1264" w:type="dxa"/>
          </w:tcPr>
          <w:p w:rsidR="001C21D3" w:rsidRDefault="001C21D3">
            <w:pPr>
              <w:pStyle w:val="ConsPlusNormal"/>
              <w:jc w:val="center"/>
            </w:pPr>
            <w:r>
              <w:t>36346,5</w:t>
            </w:r>
          </w:p>
        </w:tc>
        <w:tc>
          <w:tcPr>
            <w:tcW w:w="1264" w:type="dxa"/>
            <w:tcBorders>
              <w:right w:val="nil"/>
            </w:tcBorders>
          </w:tcPr>
          <w:p w:rsidR="001C21D3" w:rsidRDefault="001C21D3">
            <w:pPr>
              <w:pStyle w:val="ConsPlusNormal"/>
              <w:jc w:val="center"/>
            </w:pPr>
            <w:r>
              <w:t>36346,5</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17843,7</w:t>
            </w:r>
          </w:p>
        </w:tc>
        <w:tc>
          <w:tcPr>
            <w:tcW w:w="1264" w:type="dxa"/>
          </w:tcPr>
          <w:p w:rsidR="001C21D3" w:rsidRDefault="001C21D3">
            <w:pPr>
              <w:pStyle w:val="ConsPlusNormal"/>
              <w:jc w:val="center"/>
            </w:pPr>
            <w:r>
              <w:t>7298,0</w:t>
            </w:r>
          </w:p>
        </w:tc>
        <w:tc>
          <w:tcPr>
            <w:tcW w:w="1144" w:type="dxa"/>
          </w:tcPr>
          <w:p w:rsidR="001C21D3" w:rsidRDefault="001C21D3">
            <w:pPr>
              <w:pStyle w:val="ConsPlusNormal"/>
              <w:jc w:val="center"/>
            </w:pPr>
            <w:r>
              <w:t>7418,1</w:t>
            </w:r>
          </w:p>
        </w:tc>
        <w:tc>
          <w:tcPr>
            <w:tcW w:w="1144" w:type="dxa"/>
          </w:tcPr>
          <w:p w:rsidR="001C21D3" w:rsidRDefault="001C21D3">
            <w:pPr>
              <w:pStyle w:val="ConsPlusNormal"/>
              <w:jc w:val="center"/>
            </w:pPr>
            <w:r>
              <w:t>7418,1</w:t>
            </w:r>
          </w:p>
        </w:tc>
        <w:tc>
          <w:tcPr>
            <w:tcW w:w="1144" w:type="dxa"/>
          </w:tcPr>
          <w:p w:rsidR="001C21D3" w:rsidRDefault="001C21D3">
            <w:pPr>
              <w:pStyle w:val="ConsPlusNormal"/>
              <w:jc w:val="center"/>
            </w:pPr>
            <w:r>
              <w:t>7269,3</w:t>
            </w:r>
          </w:p>
        </w:tc>
        <w:tc>
          <w:tcPr>
            <w:tcW w:w="1144" w:type="dxa"/>
          </w:tcPr>
          <w:p w:rsidR="001C21D3" w:rsidRDefault="001C21D3">
            <w:pPr>
              <w:pStyle w:val="ConsPlusNormal"/>
              <w:jc w:val="center"/>
            </w:pPr>
            <w:r>
              <w:t>7269,3</w:t>
            </w:r>
          </w:p>
        </w:tc>
        <w:tc>
          <w:tcPr>
            <w:tcW w:w="1144" w:type="dxa"/>
          </w:tcPr>
          <w:p w:rsidR="001C21D3" w:rsidRDefault="001C21D3">
            <w:pPr>
              <w:pStyle w:val="ConsPlusNormal"/>
              <w:jc w:val="center"/>
            </w:pPr>
            <w:r>
              <w:t>7269,3</w:t>
            </w:r>
          </w:p>
        </w:tc>
        <w:tc>
          <w:tcPr>
            <w:tcW w:w="1264" w:type="dxa"/>
          </w:tcPr>
          <w:p w:rsidR="001C21D3" w:rsidRDefault="001C21D3">
            <w:pPr>
              <w:pStyle w:val="ConsPlusNormal"/>
              <w:jc w:val="center"/>
            </w:pPr>
            <w:r>
              <w:t>36346,5</w:t>
            </w:r>
          </w:p>
        </w:tc>
        <w:tc>
          <w:tcPr>
            <w:tcW w:w="1264" w:type="dxa"/>
            <w:tcBorders>
              <w:right w:val="nil"/>
            </w:tcBorders>
          </w:tcPr>
          <w:p w:rsidR="001C21D3" w:rsidRDefault="001C21D3">
            <w:pPr>
              <w:pStyle w:val="ConsPlusNormal"/>
              <w:jc w:val="center"/>
            </w:pPr>
            <w:r>
              <w:t>36346,5</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1236,0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1</w:t>
            </w:r>
          </w:p>
        </w:tc>
        <w:tc>
          <w:tcPr>
            <w:tcW w:w="2537" w:type="dxa"/>
            <w:vMerge w:val="restart"/>
          </w:tcPr>
          <w:p w:rsidR="001C21D3" w:rsidRDefault="001C21D3">
            <w:pPr>
              <w:pStyle w:val="ConsPlusNormal"/>
              <w:jc w:val="both"/>
            </w:pPr>
            <w:r>
              <w:t>"Совершенствование предоставления государственных и муниципальных услуг"</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2</w:t>
            </w:r>
          </w:p>
        </w:tc>
        <w:tc>
          <w:tcPr>
            <w:tcW w:w="2537" w:type="dxa"/>
            <w:vMerge w:val="restart"/>
          </w:tcPr>
          <w:p w:rsidR="001C21D3" w:rsidRDefault="001C21D3">
            <w:pPr>
              <w:pStyle w:val="ConsPlusNormal"/>
              <w:jc w:val="both"/>
            </w:pPr>
            <w:r>
              <w:t>"Организация предоставления государственных и муниципальных услуг по принципу "одного окна"</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19079,7</w:t>
            </w:r>
          </w:p>
        </w:tc>
        <w:tc>
          <w:tcPr>
            <w:tcW w:w="1264" w:type="dxa"/>
          </w:tcPr>
          <w:p w:rsidR="001C21D3" w:rsidRDefault="001C21D3">
            <w:pPr>
              <w:pStyle w:val="ConsPlusNormal"/>
              <w:jc w:val="center"/>
            </w:pPr>
            <w:r>
              <w:t>7298,0</w:t>
            </w:r>
          </w:p>
        </w:tc>
        <w:tc>
          <w:tcPr>
            <w:tcW w:w="1144" w:type="dxa"/>
          </w:tcPr>
          <w:p w:rsidR="001C21D3" w:rsidRDefault="001C21D3">
            <w:pPr>
              <w:pStyle w:val="ConsPlusNormal"/>
              <w:jc w:val="center"/>
            </w:pPr>
            <w:r>
              <w:t>7418,1</w:t>
            </w:r>
          </w:p>
        </w:tc>
        <w:tc>
          <w:tcPr>
            <w:tcW w:w="1144" w:type="dxa"/>
          </w:tcPr>
          <w:p w:rsidR="001C21D3" w:rsidRDefault="001C21D3">
            <w:pPr>
              <w:pStyle w:val="ConsPlusNormal"/>
              <w:jc w:val="center"/>
            </w:pPr>
            <w:r>
              <w:t>7418,1</w:t>
            </w:r>
          </w:p>
        </w:tc>
        <w:tc>
          <w:tcPr>
            <w:tcW w:w="1144" w:type="dxa"/>
          </w:tcPr>
          <w:p w:rsidR="001C21D3" w:rsidRDefault="001C21D3">
            <w:pPr>
              <w:pStyle w:val="ConsPlusNormal"/>
              <w:jc w:val="center"/>
            </w:pPr>
            <w:r>
              <w:t>7269,3</w:t>
            </w:r>
          </w:p>
        </w:tc>
        <w:tc>
          <w:tcPr>
            <w:tcW w:w="1144" w:type="dxa"/>
          </w:tcPr>
          <w:p w:rsidR="001C21D3" w:rsidRDefault="001C21D3">
            <w:pPr>
              <w:pStyle w:val="ConsPlusNormal"/>
              <w:jc w:val="center"/>
            </w:pPr>
            <w:r>
              <w:t>7269,3</w:t>
            </w:r>
          </w:p>
        </w:tc>
        <w:tc>
          <w:tcPr>
            <w:tcW w:w="1144" w:type="dxa"/>
          </w:tcPr>
          <w:p w:rsidR="001C21D3" w:rsidRDefault="001C21D3">
            <w:pPr>
              <w:pStyle w:val="ConsPlusNormal"/>
              <w:jc w:val="center"/>
            </w:pPr>
            <w:r>
              <w:t>7269,3</w:t>
            </w:r>
          </w:p>
        </w:tc>
        <w:tc>
          <w:tcPr>
            <w:tcW w:w="1264" w:type="dxa"/>
          </w:tcPr>
          <w:p w:rsidR="001C21D3" w:rsidRDefault="001C21D3">
            <w:pPr>
              <w:pStyle w:val="ConsPlusNormal"/>
              <w:jc w:val="center"/>
            </w:pPr>
            <w:r>
              <w:t>36346,5</w:t>
            </w:r>
          </w:p>
        </w:tc>
        <w:tc>
          <w:tcPr>
            <w:tcW w:w="1264" w:type="dxa"/>
            <w:tcBorders>
              <w:right w:val="nil"/>
            </w:tcBorders>
          </w:tcPr>
          <w:p w:rsidR="001C21D3" w:rsidRDefault="001C21D3">
            <w:pPr>
              <w:pStyle w:val="ConsPlusNormal"/>
              <w:jc w:val="center"/>
            </w:pPr>
            <w:r>
              <w:t>36346,5</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17843,7</w:t>
            </w:r>
          </w:p>
        </w:tc>
        <w:tc>
          <w:tcPr>
            <w:tcW w:w="1264" w:type="dxa"/>
          </w:tcPr>
          <w:p w:rsidR="001C21D3" w:rsidRDefault="001C21D3">
            <w:pPr>
              <w:pStyle w:val="ConsPlusNormal"/>
              <w:jc w:val="center"/>
            </w:pPr>
            <w:r>
              <w:t>7298,0</w:t>
            </w:r>
          </w:p>
        </w:tc>
        <w:tc>
          <w:tcPr>
            <w:tcW w:w="1144" w:type="dxa"/>
          </w:tcPr>
          <w:p w:rsidR="001C21D3" w:rsidRDefault="001C21D3">
            <w:pPr>
              <w:pStyle w:val="ConsPlusNormal"/>
              <w:jc w:val="center"/>
            </w:pPr>
            <w:r>
              <w:t>7418,1</w:t>
            </w:r>
          </w:p>
        </w:tc>
        <w:tc>
          <w:tcPr>
            <w:tcW w:w="1144" w:type="dxa"/>
          </w:tcPr>
          <w:p w:rsidR="001C21D3" w:rsidRDefault="001C21D3">
            <w:pPr>
              <w:pStyle w:val="ConsPlusNormal"/>
              <w:jc w:val="center"/>
            </w:pPr>
            <w:r>
              <w:t>7418,1</w:t>
            </w:r>
          </w:p>
        </w:tc>
        <w:tc>
          <w:tcPr>
            <w:tcW w:w="1144" w:type="dxa"/>
          </w:tcPr>
          <w:p w:rsidR="001C21D3" w:rsidRDefault="001C21D3">
            <w:pPr>
              <w:pStyle w:val="ConsPlusNormal"/>
              <w:jc w:val="center"/>
            </w:pPr>
            <w:r>
              <w:t>7269,3</w:t>
            </w:r>
          </w:p>
        </w:tc>
        <w:tc>
          <w:tcPr>
            <w:tcW w:w="1144" w:type="dxa"/>
          </w:tcPr>
          <w:p w:rsidR="001C21D3" w:rsidRDefault="001C21D3">
            <w:pPr>
              <w:pStyle w:val="ConsPlusNormal"/>
              <w:jc w:val="center"/>
            </w:pPr>
            <w:r>
              <w:t>7269,3</w:t>
            </w:r>
          </w:p>
        </w:tc>
        <w:tc>
          <w:tcPr>
            <w:tcW w:w="1144" w:type="dxa"/>
          </w:tcPr>
          <w:p w:rsidR="001C21D3" w:rsidRDefault="001C21D3">
            <w:pPr>
              <w:pStyle w:val="ConsPlusNormal"/>
              <w:jc w:val="center"/>
            </w:pPr>
            <w:r>
              <w:t>7269,3</w:t>
            </w:r>
          </w:p>
        </w:tc>
        <w:tc>
          <w:tcPr>
            <w:tcW w:w="1264" w:type="dxa"/>
          </w:tcPr>
          <w:p w:rsidR="001C21D3" w:rsidRDefault="001C21D3">
            <w:pPr>
              <w:pStyle w:val="ConsPlusNormal"/>
              <w:jc w:val="center"/>
            </w:pPr>
            <w:r>
              <w:t>36346,5</w:t>
            </w:r>
          </w:p>
        </w:tc>
        <w:tc>
          <w:tcPr>
            <w:tcW w:w="1264" w:type="dxa"/>
            <w:tcBorders>
              <w:right w:val="nil"/>
            </w:tcBorders>
          </w:tcPr>
          <w:p w:rsidR="001C21D3" w:rsidRDefault="001C21D3">
            <w:pPr>
              <w:pStyle w:val="ConsPlusNormal"/>
              <w:jc w:val="center"/>
            </w:pPr>
            <w:r>
              <w:t>36346,5</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1236,0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 xml:space="preserve">внебюджетные </w:t>
            </w:r>
            <w:r>
              <w:lastRenderedPageBreak/>
              <w:t>источники</w:t>
            </w:r>
          </w:p>
        </w:tc>
        <w:tc>
          <w:tcPr>
            <w:tcW w:w="1144" w:type="dxa"/>
          </w:tcPr>
          <w:p w:rsidR="001C21D3" w:rsidRDefault="001C21D3">
            <w:pPr>
              <w:pStyle w:val="ConsPlusNormal"/>
              <w:jc w:val="center"/>
            </w:pPr>
            <w:r>
              <w:lastRenderedPageBreak/>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Подпрограмма</w:t>
            </w:r>
          </w:p>
        </w:tc>
        <w:tc>
          <w:tcPr>
            <w:tcW w:w="2537" w:type="dxa"/>
            <w:vMerge w:val="restart"/>
          </w:tcPr>
          <w:p w:rsidR="001C21D3" w:rsidRDefault="001C21D3">
            <w:pPr>
              <w:pStyle w:val="ConsPlusNormal"/>
              <w:jc w:val="both"/>
            </w:pPr>
            <w:r>
              <w:t>"Инвестиционный климат"</w:t>
            </w:r>
          </w:p>
        </w:tc>
        <w:tc>
          <w:tcPr>
            <w:tcW w:w="624" w:type="dxa"/>
            <w:vMerge w:val="restart"/>
          </w:tcPr>
          <w:p w:rsidR="001C21D3" w:rsidRDefault="001C21D3">
            <w:pPr>
              <w:pStyle w:val="ConsPlusNormal"/>
              <w:jc w:val="center"/>
            </w:pPr>
            <w:r>
              <w:t>840 832</w:t>
            </w:r>
          </w:p>
        </w:tc>
        <w:tc>
          <w:tcPr>
            <w:tcW w:w="1354" w:type="dxa"/>
            <w:vMerge w:val="restart"/>
          </w:tcPr>
          <w:p w:rsidR="001C21D3" w:rsidRDefault="001C21D3">
            <w:pPr>
              <w:pStyle w:val="ConsPlusNormal"/>
              <w:jc w:val="center"/>
            </w:pPr>
            <w:r>
              <w:t>Ч160000000</w:t>
            </w: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349794,9</w:t>
            </w:r>
          </w:p>
        </w:tc>
        <w:tc>
          <w:tcPr>
            <w:tcW w:w="1264" w:type="dxa"/>
          </w:tcPr>
          <w:p w:rsidR="001C21D3" w:rsidRDefault="001C21D3">
            <w:pPr>
              <w:pStyle w:val="ConsPlusNormal"/>
              <w:jc w:val="center"/>
            </w:pPr>
            <w:r>
              <w:t>112566,3</w:t>
            </w:r>
          </w:p>
        </w:tc>
        <w:tc>
          <w:tcPr>
            <w:tcW w:w="1144" w:type="dxa"/>
          </w:tcPr>
          <w:p w:rsidR="001C21D3" w:rsidRDefault="001C21D3">
            <w:pPr>
              <w:pStyle w:val="ConsPlusNormal"/>
              <w:jc w:val="center"/>
            </w:pPr>
            <w:r>
              <w:t>249267,7</w:t>
            </w:r>
          </w:p>
        </w:tc>
        <w:tc>
          <w:tcPr>
            <w:tcW w:w="1144" w:type="dxa"/>
          </w:tcPr>
          <w:p w:rsidR="001C21D3" w:rsidRDefault="001C21D3">
            <w:pPr>
              <w:pStyle w:val="ConsPlusNormal"/>
              <w:jc w:val="center"/>
            </w:pPr>
            <w:r>
              <w:t>520159,6</w:t>
            </w:r>
          </w:p>
        </w:tc>
        <w:tc>
          <w:tcPr>
            <w:tcW w:w="1144" w:type="dxa"/>
          </w:tcPr>
          <w:p w:rsidR="001C21D3" w:rsidRDefault="001C21D3">
            <w:pPr>
              <w:pStyle w:val="ConsPlusNormal"/>
              <w:jc w:val="center"/>
            </w:pPr>
            <w:r>
              <w:t>487300,0</w:t>
            </w:r>
          </w:p>
        </w:tc>
        <w:tc>
          <w:tcPr>
            <w:tcW w:w="1144" w:type="dxa"/>
          </w:tcPr>
          <w:p w:rsidR="001C21D3" w:rsidRDefault="001C21D3">
            <w:pPr>
              <w:pStyle w:val="ConsPlusNormal"/>
              <w:jc w:val="center"/>
            </w:pPr>
            <w:r>
              <w:t>587700,0</w:t>
            </w:r>
          </w:p>
        </w:tc>
        <w:tc>
          <w:tcPr>
            <w:tcW w:w="1144" w:type="dxa"/>
          </w:tcPr>
          <w:p w:rsidR="001C21D3" w:rsidRDefault="001C21D3">
            <w:pPr>
              <w:pStyle w:val="ConsPlusNormal"/>
              <w:jc w:val="center"/>
            </w:pPr>
            <w:r>
              <w:t>135800,0</w:t>
            </w:r>
          </w:p>
        </w:tc>
        <w:tc>
          <w:tcPr>
            <w:tcW w:w="1264" w:type="dxa"/>
          </w:tcPr>
          <w:p w:rsidR="001C21D3" w:rsidRDefault="001C21D3">
            <w:pPr>
              <w:pStyle w:val="ConsPlusNormal"/>
              <w:jc w:val="center"/>
            </w:pPr>
            <w:r>
              <w:t>679000,0</w:t>
            </w:r>
          </w:p>
        </w:tc>
        <w:tc>
          <w:tcPr>
            <w:tcW w:w="1264" w:type="dxa"/>
            <w:tcBorders>
              <w:right w:val="nil"/>
            </w:tcBorders>
          </w:tcPr>
          <w:p w:rsidR="001C21D3" w:rsidRDefault="001C21D3">
            <w:pPr>
              <w:pStyle w:val="ConsPlusNormal"/>
              <w:jc w:val="center"/>
            </w:pPr>
            <w:r>
              <w:t>679000,0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132458,5</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400000,0</w:t>
            </w:r>
          </w:p>
        </w:tc>
        <w:tc>
          <w:tcPr>
            <w:tcW w:w="1144" w:type="dxa"/>
          </w:tcPr>
          <w:p w:rsidR="001C21D3" w:rsidRDefault="001C21D3">
            <w:pPr>
              <w:pStyle w:val="ConsPlusNormal"/>
              <w:jc w:val="center"/>
            </w:pPr>
            <w:r>
              <w:t>350000,0</w:t>
            </w:r>
          </w:p>
        </w:tc>
        <w:tc>
          <w:tcPr>
            <w:tcW w:w="1144" w:type="dxa"/>
          </w:tcPr>
          <w:p w:rsidR="001C21D3" w:rsidRDefault="001C21D3">
            <w:pPr>
              <w:pStyle w:val="ConsPlusNormal"/>
              <w:jc w:val="center"/>
            </w:pPr>
            <w:r>
              <w:t>450000,0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211357,4</w:t>
            </w:r>
          </w:p>
        </w:tc>
        <w:tc>
          <w:tcPr>
            <w:tcW w:w="1264" w:type="dxa"/>
          </w:tcPr>
          <w:p w:rsidR="001C21D3" w:rsidRDefault="001C21D3">
            <w:pPr>
              <w:pStyle w:val="ConsPlusNormal"/>
              <w:jc w:val="center"/>
            </w:pPr>
            <w:r>
              <w:t>106894,7</w:t>
            </w:r>
          </w:p>
        </w:tc>
        <w:tc>
          <w:tcPr>
            <w:tcW w:w="1144" w:type="dxa"/>
          </w:tcPr>
          <w:p w:rsidR="001C21D3" w:rsidRDefault="001C21D3">
            <w:pPr>
              <w:pStyle w:val="ConsPlusNormal"/>
              <w:jc w:val="center"/>
            </w:pPr>
            <w:r>
              <w:t>232934,3</w:t>
            </w:r>
          </w:p>
        </w:tc>
        <w:tc>
          <w:tcPr>
            <w:tcW w:w="1144" w:type="dxa"/>
          </w:tcPr>
          <w:p w:rsidR="001C21D3" w:rsidRDefault="001C21D3">
            <w:pPr>
              <w:pStyle w:val="ConsPlusNormal"/>
              <w:jc w:val="center"/>
            </w:pPr>
            <w:r>
              <w:t>115659,6</w:t>
            </w:r>
          </w:p>
        </w:tc>
        <w:tc>
          <w:tcPr>
            <w:tcW w:w="1144" w:type="dxa"/>
          </w:tcPr>
          <w:p w:rsidR="001C21D3" w:rsidRDefault="001C21D3">
            <w:pPr>
              <w:pStyle w:val="ConsPlusNormal"/>
              <w:jc w:val="center"/>
            </w:pPr>
            <w:r>
              <w:t>132800,0</w:t>
            </w:r>
          </w:p>
        </w:tc>
        <w:tc>
          <w:tcPr>
            <w:tcW w:w="1144" w:type="dxa"/>
          </w:tcPr>
          <w:p w:rsidR="001C21D3" w:rsidRDefault="001C21D3">
            <w:pPr>
              <w:pStyle w:val="ConsPlusNormal"/>
              <w:jc w:val="center"/>
            </w:pPr>
            <w:r>
              <w:t>133200,0</w:t>
            </w:r>
          </w:p>
        </w:tc>
        <w:tc>
          <w:tcPr>
            <w:tcW w:w="1144" w:type="dxa"/>
          </w:tcPr>
          <w:p w:rsidR="001C21D3" w:rsidRDefault="001C21D3">
            <w:pPr>
              <w:pStyle w:val="ConsPlusNormal"/>
              <w:jc w:val="center"/>
            </w:pPr>
            <w:r>
              <w:t>131300,0</w:t>
            </w:r>
          </w:p>
        </w:tc>
        <w:tc>
          <w:tcPr>
            <w:tcW w:w="1264" w:type="dxa"/>
          </w:tcPr>
          <w:p w:rsidR="001C21D3" w:rsidRDefault="001C21D3">
            <w:pPr>
              <w:pStyle w:val="ConsPlusNormal"/>
              <w:jc w:val="center"/>
            </w:pPr>
            <w:r>
              <w:t>656500,0</w:t>
            </w:r>
          </w:p>
        </w:tc>
        <w:tc>
          <w:tcPr>
            <w:tcW w:w="1264" w:type="dxa"/>
            <w:tcBorders>
              <w:right w:val="nil"/>
            </w:tcBorders>
          </w:tcPr>
          <w:p w:rsidR="001C21D3" w:rsidRDefault="001C21D3">
            <w:pPr>
              <w:pStyle w:val="ConsPlusNormal"/>
              <w:jc w:val="center"/>
            </w:pPr>
            <w:r>
              <w:t>656500,0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5979,0</w:t>
            </w:r>
          </w:p>
        </w:tc>
        <w:tc>
          <w:tcPr>
            <w:tcW w:w="1264" w:type="dxa"/>
          </w:tcPr>
          <w:p w:rsidR="001C21D3" w:rsidRDefault="001C21D3">
            <w:pPr>
              <w:pStyle w:val="ConsPlusNormal"/>
              <w:jc w:val="center"/>
            </w:pPr>
            <w:r>
              <w:t>5671,6</w:t>
            </w:r>
          </w:p>
        </w:tc>
        <w:tc>
          <w:tcPr>
            <w:tcW w:w="1144" w:type="dxa"/>
          </w:tcPr>
          <w:p w:rsidR="001C21D3" w:rsidRDefault="001C21D3">
            <w:pPr>
              <w:pStyle w:val="ConsPlusNormal"/>
              <w:jc w:val="center"/>
            </w:pPr>
            <w:r>
              <w:t>13333,4</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3000,0</w:t>
            </w:r>
          </w:p>
        </w:tc>
        <w:tc>
          <w:tcPr>
            <w:tcW w:w="1144" w:type="dxa"/>
          </w:tcPr>
          <w:p w:rsidR="001C21D3" w:rsidRDefault="001C21D3">
            <w:pPr>
              <w:pStyle w:val="ConsPlusNormal"/>
              <w:jc w:val="center"/>
            </w:pPr>
            <w:r>
              <w:t>4500,0</w:t>
            </w:r>
          </w:p>
        </w:tc>
        <w:tc>
          <w:tcPr>
            <w:tcW w:w="1144" w:type="dxa"/>
          </w:tcPr>
          <w:p w:rsidR="001C21D3" w:rsidRDefault="001C21D3">
            <w:pPr>
              <w:pStyle w:val="ConsPlusNormal"/>
              <w:jc w:val="center"/>
            </w:pPr>
            <w:r>
              <w:t>4500,0</w:t>
            </w:r>
          </w:p>
        </w:tc>
        <w:tc>
          <w:tcPr>
            <w:tcW w:w="1144" w:type="dxa"/>
          </w:tcPr>
          <w:p w:rsidR="001C21D3" w:rsidRDefault="001C21D3">
            <w:pPr>
              <w:pStyle w:val="ConsPlusNormal"/>
              <w:jc w:val="center"/>
            </w:pPr>
            <w:r>
              <w:t>4500,0</w:t>
            </w:r>
          </w:p>
        </w:tc>
        <w:tc>
          <w:tcPr>
            <w:tcW w:w="1144" w:type="dxa"/>
          </w:tcPr>
          <w:p w:rsidR="001C21D3" w:rsidRDefault="001C21D3">
            <w:pPr>
              <w:pStyle w:val="ConsPlusNormal"/>
              <w:jc w:val="center"/>
            </w:pPr>
            <w:r>
              <w:t>4500,0</w:t>
            </w:r>
          </w:p>
        </w:tc>
        <w:tc>
          <w:tcPr>
            <w:tcW w:w="1264" w:type="dxa"/>
          </w:tcPr>
          <w:p w:rsidR="001C21D3" w:rsidRDefault="001C21D3">
            <w:pPr>
              <w:pStyle w:val="ConsPlusNormal"/>
              <w:jc w:val="center"/>
            </w:pPr>
            <w:r>
              <w:t>22500,0</w:t>
            </w:r>
          </w:p>
        </w:tc>
        <w:tc>
          <w:tcPr>
            <w:tcW w:w="1264" w:type="dxa"/>
            <w:tcBorders>
              <w:right w:val="nil"/>
            </w:tcBorders>
          </w:tcPr>
          <w:p w:rsidR="001C21D3" w:rsidRDefault="001C21D3">
            <w:pPr>
              <w:pStyle w:val="ConsPlusNormal"/>
              <w:jc w:val="center"/>
            </w:pPr>
            <w:r>
              <w:t>22500,0</w:t>
            </w:r>
          </w:p>
        </w:tc>
      </w:tr>
      <w:tr w:rsidR="001C21D3">
        <w:tc>
          <w:tcPr>
            <w:tcW w:w="850" w:type="dxa"/>
            <w:vMerge w:val="restart"/>
            <w:tcBorders>
              <w:left w:val="nil"/>
            </w:tcBorders>
          </w:tcPr>
          <w:p w:rsidR="001C21D3" w:rsidRDefault="001C21D3">
            <w:pPr>
              <w:pStyle w:val="ConsPlusNormal"/>
              <w:jc w:val="both"/>
            </w:pPr>
            <w:r>
              <w:t>Основное мероприятие 1</w:t>
            </w:r>
          </w:p>
        </w:tc>
        <w:tc>
          <w:tcPr>
            <w:tcW w:w="2537" w:type="dxa"/>
            <w:vMerge w:val="restart"/>
          </w:tcPr>
          <w:p w:rsidR="001C21D3" w:rsidRDefault="001C21D3">
            <w:pPr>
              <w:pStyle w:val="ConsPlusNormal"/>
              <w:jc w:val="both"/>
            </w:pPr>
            <w:r>
              <w:t>"Создание благоприятных условий для привлечения инвестиций в экономику Чувашской Республики"</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200,0</w:t>
            </w:r>
          </w:p>
        </w:tc>
        <w:tc>
          <w:tcPr>
            <w:tcW w:w="1144" w:type="dxa"/>
          </w:tcPr>
          <w:p w:rsidR="001C21D3" w:rsidRDefault="001C21D3">
            <w:pPr>
              <w:pStyle w:val="ConsPlusNormal"/>
              <w:jc w:val="center"/>
            </w:pPr>
            <w:r>
              <w:t>200,0</w:t>
            </w:r>
          </w:p>
        </w:tc>
        <w:tc>
          <w:tcPr>
            <w:tcW w:w="1144" w:type="dxa"/>
          </w:tcPr>
          <w:p w:rsidR="001C21D3" w:rsidRDefault="001C21D3">
            <w:pPr>
              <w:pStyle w:val="ConsPlusNormal"/>
              <w:jc w:val="center"/>
            </w:pPr>
            <w:r>
              <w:t>200,0</w:t>
            </w:r>
          </w:p>
        </w:tc>
        <w:tc>
          <w:tcPr>
            <w:tcW w:w="1264" w:type="dxa"/>
          </w:tcPr>
          <w:p w:rsidR="001C21D3" w:rsidRDefault="001C21D3">
            <w:pPr>
              <w:pStyle w:val="ConsPlusNormal"/>
              <w:jc w:val="center"/>
            </w:pPr>
            <w:r>
              <w:t>1000,0</w:t>
            </w:r>
          </w:p>
        </w:tc>
        <w:tc>
          <w:tcPr>
            <w:tcW w:w="1264" w:type="dxa"/>
            <w:tcBorders>
              <w:right w:val="nil"/>
            </w:tcBorders>
          </w:tcPr>
          <w:p w:rsidR="001C21D3" w:rsidRDefault="001C21D3">
            <w:pPr>
              <w:pStyle w:val="ConsPlusNormal"/>
              <w:jc w:val="center"/>
            </w:pPr>
            <w:r>
              <w:t>1000,0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w:t>
            </w:r>
            <w:r>
              <w:lastRenderedPageBreak/>
              <w:t>й Республики</w:t>
            </w:r>
          </w:p>
        </w:tc>
        <w:tc>
          <w:tcPr>
            <w:tcW w:w="1144" w:type="dxa"/>
          </w:tcPr>
          <w:p w:rsidR="001C21D3" w:rsidRDefault="001C21D3">
            <w:pPr>
              <w:pStyle w:val="ConsPlusNormal"/>
              <w:jc w:val="center"/>
            </w:pPr>
            <w:r>
              <w:lastRenderedPageBreak/>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200,0</w:t>
            </w:r>
          </w:p>
        </w:tc>
        <w:tc>
          <w:tcPr>
            <w:tcW w:w="1144" w:type="dxa"/>
          </w:tcPr>
          <w:p w:rsidR="001C21D3" w:rsidRDefault="001C21D3">
            <w:pPr>
              <w:pStyle w:val="ConsPlusNormal"/>
              <w:jc w:val="center"/>
            </w:pPr>
            <w:r>
              <w:t>200,0</w:t>
            </w:r>
          </w:p>
        </w:tc>
        <w:tc>
          <w:tcPr>
            <w:tcW w:w="1144" w:type="dxa"/>
          </w:tcPr>
          <w:p w:rsidR="001C21D3" w:rsidRDefault="001C21D3">
            <w:pPr>
              <w:pStyle w:val="ConsPlusNormal"/>
              <w:jc w:val="center"/>
            </w:pPr>
            <w:r>
              <w:t>200,0</w:t>
            </w:r>
          </w:p>
        </w:tc>
        <w:tc>
          <w:tcPr>
            <w:tcW w:w="1264" w:type="dxa"/>
          </w:tcPr>
          <w:p w:rsidR="001C21D3" w:rsidRDefault="001C21D3">
            <w:pPr>
              <w:pStyle w:val="ConsPlusNormal"/>
              <w:jc w:val="center"/>
            </w:pPr>
            <w:r>
              <w:t>1000,0</w:t>
            </w:r>
          </w:p>
        </w:tc>
        <w:tc>
          <w:tcPr>
            <w:tcW w:w="1264" w:type="dxa"/>
            <w:tcBorders>
              <w:right w:val="nil"/>
            </w:tcBorders>
          </w:tcPr>
          <w:p w:rsidR="001C21D3" w:rsidRDefault="001C21D3">
            <w:pPr>
              <w:pStyle w:val="ConsPlusNormal"/>
              <w:jc w:val="center"/>
            </w:pPr>
            <w:r>
              <w:t>1000,0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2</w:t>
            </w:r>
          </w:p>
        </w:tc>
        <w:tc>
          <w:tcPr>
            <w:tcW w:w="2537" w:type="dxa"/>
            <w:vMerge w:val="restart"/>
          </w:tcPr>
          <w:p w:rsidR="001C21D3" w:rsidRDefault="001C21D3">
            <w:pPr>
              <w:pStyle w:val="ConsPlusNormal"/>
              <w:jc w:val="both"/>
            </w:pPr>
            <w:r>
              <w:t>"Формирование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tc>
        <w:tc>
          <w:tcPr>
            <w:tcW w:w="624" w:type="dxa"/>
            <w:vMerge w:val="restart"/>
          </w:tcPr>
          <w:p w:rsidR="001C21D3" w:rsidRDefault="001C21D3">
            <w:pPr>
              <w:pStyle w:val="ConsPlusNormal"/>
              <w:jc w:val="center"/>
            </w:pPr>
            <w:r>
              <w:t>840 832</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293978,1</w:t>
            </w:r>
          </w:p>
        </w:tc>
        <w:tc>
          <w:tcPr>
            <w:tcW w:w="1264" w:type="dxa"/>
          </w:tcPr>
          <w:p w:rsidR="001C21D3" w:rsidRDefault="001C21D3">
            <w:pPr>
              <w:pStyle w:val="ConsPlusNormal"/>
              <w:jc w:val="center"/>
            </w:pPr>
            <w:r>
              <w:t>56716,3</w:t>
            </w:r>
          </w:p>
        </w:tc>
        <w:tc>
          <w:tcPr>
            <w:tcW w:w="1144" w:type="dxa"/>
          </w:tcPr>
          <w:p w:rsidR="001C21D3" w:rsidRDefault="001C21D3">
            <w:pPr>
              <w:pStyle w:val="ConsPlusNormal"/>
              <w:jc w:val="center"/>
            </w:pPr>
            <w:r>
              <w:t>193333,4</w:t>
            </w:r>
          </w:p>
        </w:tc>
        <w:tc>
          <w:tcPr>
            <w:tcW w:w="1144" w:type="dxa"/>
          </w:tcPr>
          <w:p w:rsidR="001C21D3" w:rsidRDefault="001C21D3">
            <w:pPr>
              <w:pStyle w:val="ConsPlusNormal"/>
              <w:jc w:val="center"/>
            </w:pPr>
            <w:r>
              <w:t>60000,0</w:t>
            </w:r>
          </w:p>
        </w:tc>
        <w:tc>
          <w:tcPr>
            <w:tcW w:w="1144" w:type="dxa"/>
          </w:tcPr>
          <w:p w:rsidR="001C21D3" w:rsidRDefault="001C21D3">
            <w:pPr>
              <w:pStyle w:val="ConsPlusNormal"/>
              <w:jc w:val="center"/>
            </w:pPr>
            <w:r>
              <w:t>70000,0</w:t>
            </w:r>
          </w:p>
        </w:tc>
        <w:tc>
          <w:tcPr>
            <w:tcW w:w="1144" w:type="dxa"/>
          </w:tcPr>
          <w:p w:rsidR="001C21D3" w:rsidRDefault="001C21D3">
            <w:pPr>
              <w:pStyle w:val="ConsPlusNormal"/>
              <w:jc w:val="center"/>
            </w:pPr>
            <w:r>
              <w:t>70000,0</w:t>
            </w:r>
          </w:p>
        </w:tc>
        <w:tc>
          <w:tcPr>
            <w:tcW w:w="1144" w:type="dxa"/>
          </w:tcPr>
          <w:p w:rsidR="001C21D3" w:rsidRDefault="001C21D3">
            <w:pPr>
              <w:pStyle w:val="ConsPlusNormal"/>
              <w:jc w:val="center"/>
            </w:pPr>
            <w:r>
              <w:t>70000,0</w:t>
            </w:r>
          </w:p>
        </w:tc>
        <w:tc>
          <w:tcPr>
            <w:tcW w:w="1264" w:type="dxa"/>
          </w:tcPr>
          <w:p w:rsidR="001C21D3" w:rsidRDefault="001C21D3">
            <w:pPr>
              <w:pStyle w:val="ConsPlusNormal"/>
              <w:jc w:val="center"/>
            </w:pPr>
            <w:r>
              <w:t>350000,0</w:t>
            </w:r>
          </w:p>
        </w:tc>
        <w:tc>
          <w:tcPr>
            <w:tcW w:w="1264" w:type="dxa"/>
            <w:tcBorders>
              <w:right w:val="nil"/>
            </w:tcBorders>
          </w:tcPr>
          <w:p w:rsidR="001C21D3" w:rsidRDefault="001C21D3">
            <w:pPr>
              <w:pStyle w:val="ConsPlusNormal"/>
              <w:jc w:val="center"/>
            </w:pPr>
            <w:r>
              <w:t>350000,0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132458,5</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155540,6</w:t>
            </w:r>
          </w:p>
        </w:tc>
        <w:tc>
          <w:tcPr>
            <w:tcW w:w="1264" w:type="dxa"/>
          </w:tcPr>
          <w:p w:rsidR="001C21D3" w:rsidRDefault="001C21D3">
            <w:pPr>
              <w:pStyle w:val="ConsPlusNormal"/>
              <w:jc w:val="center"/>
            </w:pPr>
            <w:r>
              <w:t>51044,7</w:t>
            </w:r>
          </w:p>
        </w:tc>
        <w:tc>
          <w:tcPr>
            <w:tcW w:w="1144" w:type="dxa"/>
          </w:tcPr>
          <w:p w:rsidR="001C21D3" w:rsidRDefault="001C21D3">
            <w:pPr>
              <w:pStyle w:val="ConsPlusNormal"/>
              <w:jc w:val="center"/>
            </w:pPr>
            <w:r>
              <w:t>180000,0</w:t>
            </w:r>
          </w:p>
        </w:tc>
        <w:tc>
          <w:tcPr>
            <w:tcW w:w="1144" w:type="dxa"/>
          </w:tcPr>
          <w:p w:rsidR="001C21D3" w:rsidRDefault="001C21D3">
            <w:pPr>
              <w:pStyle w:val="ConsPlusNormal"/>
              <w:jc w:val="center"/>
            </w:pPr>
            <w:r>
              <w:t>60000,0</w:t>
            </w:r>
          </w:p>
        </w:tc>
        <w:tc>
          <w:tcPr>
            <w:tcW w:w="1144" w:type="dxa"/>
          </w:tcPr>
          <w:p w:rsidR="001C21D3" w:rsidRDefault="001C21D3">
            <w:pPr>
              <w:pStyle w:val="ConsPlusNormal"/>
              <w:jc w:val="center"/>
            </w:pPr>
            <w:r>
              <w:t>70000,0</w:t>
            </w:r>
          </w:p>
        </w:tc>
        <w:tc>
          <w:tcPr>
            <w:tcW w:w="1144" w:type="dxa"/>
          </w:tcPr>
          <w:p w:rsidR="001C21D3" w:rsidRDefault="001C21D3">
            <w:pPr>
              <w:pStyle w:val="ConsPlusNormal"/>
              <w:jc w:val="center"/>
            </w:pPr>
            <w:r>
              <w:t>70000,0</w:t>
            </w:r>
          </w:p>
        </w:tc>
        <w:tc>
          <w:tcPr>
            <w:tcW w:w="1144" w:type="dxa"/>
          </w:tcPr>
          <w:p w:rsidR="001C21D3" w:rsidRDefault="001C21D3">
            <w:pPr>
              <w:pStyle w:val="ConsPlusNormal"/>
              <w:jc w:val="center"/>
            </w:pPr>
            <w:r>
              <w:t>70000,0</w:t>
            </w:r>
          </w:p>
        </w:tc>
        <w:tc>
          <w:tcPr>
            <w:tcW w:w="1264" w:type="dxa"/>
          </w:tcPr>
          <w:p w:rsidR="001C21D3" w:rsidRDefault="001C21D3">
            <w:pPr>
              <w:pStyle w:val="ConsPlusNormal"/>
              <w:jc w:val="center"/>
            </w:pPr>
            <w:r>
              <w:t>350000,0</w:t>
            </w:r>
          </w:p>
        </w:tc>
        <w:tc>
          <w:tcPr>
            <w:tcW w:w="1264" w:type="dxa"/>
            <w:tcBorders>
              <w:right w:val="nil"/>
            </w:tcBorders>
          </w:tcPr>
          <w:p w:rsidR="001C21D3" w:rsidRDefault="001C21D3">
            <w:pPr>
              <w:pStyle w:val="ConsPlusNormal"/>
              <w:jc w:val="center"/>
            </w:pPr>
            <w:r>
              <w:t>350000,0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5979,0</w:t>
            </w:r>
          </w:p>
        </w:tc>
        <w:tc>
          <w:tcPr>
            <w:tcW w:w="1264" w:type="dxa"/>
          </w:tcPr>
          <w:p w:rsidR="001C21D3" w:rsidRDefault="001C21D3">
            <w:pPr>
              <w:pStyle w:val="ConsPlusNormal"/>
              <w:jc w:val="center"/>
            </w:pPr>
            <w:r>
              <w:t>5671,6</w:t>
            </w:r>
          </w:p>
        </w:tc>
        <w:tc>
          <w:tcPr>
            <w:tcW w:w="1144" w:type="dxa"/>
          </w:tcPr>
          <w:p w:rsidR="001C21D3" w:rsidRDefault="001C21D3">
            <w:pPr>
              <w:pStyle w:val="ConsPlusNormal"/>
              <w:jc w:val="center"/>
            </w:pPr>
            <w:r>
              <w:t>13333,4</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w:t>
            </w:r>
            <w:r>
              <w:lastRenderedPageBreak/>
              <w:t>ое мероприятие 3</w:t>
            </w:r>
          </w:p>
        </w:tc>
        <w:tc>
          <w:tcPr>
            <w:tcW w:w="2537" w:type="dxa"/>
            <w:vMerge w:val="restart"/>
          </w:tcPr>
          <w:p w:rsidR="001C21D3" w:rsidRDefault="001C21D3">
            <w:pPr>
              <w:pStyle w:val="ConsPlusNormal"/>
              <w:jc w:val="both"/>
            </w:pPr>
            <w:r>
              <w:lastRenderedPageBreak/>
              <w:t xml:space="preserve">"Финансовая поддержка </w:t>
            </w:r>
            <w:r>
              <w:lastRenderedPageBreak/>
              <w:t>и налоговое стимулирование инвестиций"</w:t>
            </w:r>
          </w:p>
        </w:tc>
        <w:tc>
          <w:tcPr>
            <w:tcW w:w="624" w:type="dxa"/>
            <w:vMerge w:val="restart"/>
          </w:tcPr>
          <w:p w:rsidR="001C21D3" w:rsidRDefault="001C21D3">
            <w:pPr>
              <w:pStyle w:val="ConsPlusNormal"/>
              <w:jc w:val="center"/>
            </w:pPr>
            <w:r>
              <w:lastRenderedPageBreak/>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1300,0</w:t>
            </w:r>
          </w:p>
        </w:tc>
        <w:tc>
          <w:tcPr>
            <w:tcW w:w="1144" w:type="dxa"/>
          </w:tcPr>
          <w:p w:rsidR="001C21D3" w:rsidRDefault="001C21D3">
            <w:pPr>
              <w:pStyle w:val="ConsPlusNormal"/>
              <w:jc w:val="center"/>
            </w:pPr>
            <w:r>
              <w:t>1500,0</w:t>
            </w:r>
          </w:p>
        </w:tc>
        <w:tc>
          <w:tcPr>
            <w:tcW w:w="1144" w:type="dxa"/>
          </w:tcPr>
          <w:p w:rsidR="001C21D3" w:rsidRDefault="001C21D3">
            <w:pPr>
              <w:pStyle w:val="ConsPlusNormal"/>
              <w:jc w:val="center"/>
            </w:pPr>
            <w:r>
              <w:t>1700,0</w:t>
            </w:r>
          </w:p>
        </w:tc>
        <w:tc>
          <w:tcPr>
            <w:tcW w:w="1144" w:type="dxa"/>
          </w:tcPr>
          <w:p w:rsidR="001C21D3" w:rsidRDefault="001C21D3">
            <w:pPr>
              <w:pStyle w:val="ConsPlusNormal"/>
              <w:jc w:val="center"/>
            </w:pPr>
            <w:r>
              <w:t>2000,0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1300,0</w:t>
            </w:r>
          </w:p>
        </w:tc>
        <w:tc>
          <w:tcPr>
            <w:tcW w:w="1144" w:type="dxa"/>
          </w:tcPr>
          <w:p w:rsidR="001C21D3" w:rsidRDefault="001C21D3">
            <w:pPr>
              <w:pStyle w:val="ConsPlusNormal"/>
              <w:jc w:val="center"/>
            </w:pPr>
            <w:r>
              <w:t>1500,0</w:t>
            </w:r>
          </w:p>
        </w:tc>
        <w:tc>
          <w:tcPr>
            <w:tcW w:w="1144" w:type="dxa"/>
          </w:tcPr>
          <w:p w:rsidR="001C21D3" w:rsidRDefault="001C21D3">
            <w:pPr>
              <w:pStyle w:val="ConsPlusNormal"/>
              <w:jc w:val="center"/>
            </w:pPr>
            <w:r>
              <w:t>1700,0</w:t>
            </w:r>
          </w:p>
        </w:tc>
        <w:tc>
          <w:tcPr>
            <w:tcW w:w="1144" w:type="dxa"/>
          </w:tcPr>
          <w:p w:rsidR="001C21D3" w:rsidRDefault="001C21D3">
            <w:pPr>
              <w:pStyle w:val="ConsPlusNormal"/>
              <w:jc w:val="center"/>
            </w:pPr>
            <w:r>
              <w:t>2000,0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4</w:t>
            </w:r>
          </w:p>
        </w:tc>
        <w:tc>
          <w:tcPr>
            <w:tcW w:w="2537" w:type="dxa"/>
            <w:vMerge w:val="restart"/>
          </w:tcPr>
          <w:p w:rsidR="001C21D3" w:rsidRDefault="001C21D3">
            <w:pPr>
              <w:pStyle w:val="ConsPlusNormal"/>
              <w:jc w:val="both"/>
            </w:pPr>
            <w:r>
              <w:t>"Проведение процедуры оценки регулирующего воздействия проектов нормативных правовых актов"</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 xml:space="preserve">местные </w:t>
            </w:r>
            <w:r>
              <w:lastRenderedPageBreak/>
              <w:t>бюджеты</w:t>
            </w:r>
          </w:p>
        </w:tc>
        <w:tc>
          <w:tcPr>
            <w:tcW w:w="1144" w:type="dxa"/>
          </w:tcPr>
          <w:p w:rsidR="001C21D3" w:rsidRDefault="001C21D3">
            <w:pPr>
              <w:pStyle w:val="ConsPlusNormal"/>
              <w:jc w:val="center"/>
            </w:pPr>
            <w:r>
              <w:lastRenderedPageBreak/>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5</w:t>
            </w:r>
          </w:p>
        </w:tc>
        <w:tc>
          <w:tcPr>
            <w:tcW w:w="2537" w:type="dxa"/>
            <w:vMerge w:val="restart"/>
          </w:tcPr>
          <w:p w:rsidR="001C21D3" w:rsidRDefault="001C21D3">
            <w:pPr>
              <w:pStyle w:val="ConsPlusNormal"/>
              <w:jc w:val="both"/>
            </w:pPr>
            <w:r>
              <w:t>"Разработка и внедрение инструментов, способствующих повышению имиджа Чувашской Республики и продвижению брендов производителей в Чувашской Республике"</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816,8</w:t>
            </w:r>
          </w:p>
        </w:tc>
        <w:tc>
          <w:tcPr>
            <w:tcW w:w="1264" w:type="dxa"/>
          </w:tcPr>
          <w:p w:rsidR="001C21D3" w:rsidRDefault="001C21D3">
            <w:pPr>
              <w:pStyle w:val="ConsPlusNormal"/>
              <w:jc w:val="center"/>
            </w:pPr>
            <w:r>
              <w:t>550,0</w:t>
            </w:r>
          </w:p>
        </w:tc>
        <w:tc>
          <w:tcPr>
            <w:tcW w:w="1144" w:type="dxa"/>
          </w:tcPr>
          <w:p w:rsidR="001C21D3" w:rsidRDefault="001C21D3">
            <w:pPr>
              <w:pStyle w:val="ConsPlusNormal"/>
              <w:jc w:val="center"/>
            </w:pPr>
            <w:r>
              <w:t>6200,0</w:t>
            </w:r>
          </w:p>
        </w:tc>
        <w:tc>
          <w:tcPr>
            <w:tcW w:w="1144" w:type="dxa"/>
          </w:tcPr>
          <w:p w:rsidR="001C21D3" w:rsidRDefault="001C21D3">
            <w:pPr>
              <w:pStyle w:val="ConsPlusNormal"/>
              <w:jc w:val="center"/>
            </w:pPr>
            <w:r>
              <w:t>7700,0</w:t>
            </w:r>
          </w:p>
        </w:tc>
        <w:tc>
          <w:tcPr>
            <w:tcW w:w="1144" w:type="dxa"/>
          </w:tcPr>
          <w:p w:rsidR="001C21D3" w:rsidRDefault="001C21D3">
            <w:pPr>
              <w:pStyle w:val="ConsPlusNormal"/>
              <w:jc w:val="center"/>
            </w:pPr>
            <w:r>
              <w:t>10400,0</w:t>
            </w:r>
          </w:p>
        </w:tc>
        <w:tc>
          <w:tcPr>
            <w:tcW w:w="1144" w:type="dxa"/>
          </w:tcPr>
          <w:p w:rsidR="001C21D3" w:rsidRDefault="001C21D3">
            <w:pPr>
              <w:pStyle w:val="ConsPlusNormal"/>
              <w:jc w:val="center"/>
            </w:pPr>
            <w:r>
              <w:t>10500,0</w:t>
            </w:r>
          </w:p>
        </w:tc>
        <w:tc>
          <w:tcPr>
            <w:tcW w:w="1144" w:type="dxa"/>
          </w:tcPr>
          <w:p w:rsidR="001C21D3" w:rsidRDefault="001C21D3">
            <w:pPr>
              <w:pStyle w:val="ConsPlusNormal"/>
              <w:jc w:val="center"/>
            </w:pPr>
            <w:r>
              <w:t>10600,0</w:t>
            </w:r>
          </w:p>
        </w:tc>
        <w:tc>
          <w:tcPr>
            <w:tcW w:w="1264" w:type="dxa"/>
          </w:tcPr>
          <w:p w:rsidR="001C21D3" w:rsidRDefault="001C21D3">
            <w:pPr>
              <w:pStyle w:val="ConsPlusNormal"/>
              <w:jc w:val="center"/>
            </w:pPr>
            <w:r>
              <w:t>53000,0</w:t>
            </w:r>
          </w:p>
        </w:tc>
        <w:tc>
          <w:tcPr>
            <w:tcW w:w="1264" w:type="dxa"/>
            <w:tcBorders>
              <w:right w:val="nil"/>
            </w:tcBorders>
          </w:tcPr>
          <w:p w:rsidR="001C21D3" w:rsidRDefault="001C21D3">
            <w:pPr>
              <w:pStyle w:val="ConsPlusNormal"/>
              <w:jc w:val="center"/>
            </w:pPr>
            <w:r>
              <w:t>53000,0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816,8</w:t>
            </w:r>
          </w:p>
        </w:tc>
        <w:tc>
          <w:tcPr>
            <w:tcW w:w="1264" w:type="dxa"/>
          </w:tcPr>
          <w:p w:rsidR="001C21D3" w:rsidRDefault="001C21D3">
            <w:pPr>
              <w:pStyle w:val="ConsPlusNormal"/>
              <w:jc w:val="center"/>
            </w:pPr>
            <w:r>
              <w:t>550,0</w:t>
            </w:r>
          </w:p>
        </w:tc>
        <w:tc>
          <w:tcPr>
            <w:tcW w:w="1144" w:type="dxa"/>
          </w:tcPr>
          <w:p w:rsidR="001C21D3" w:rsidRDefault="001C21D3">
            <w:pPr>
              <w:pStyle w:val="ConsPlusNormal"/>
              <w:jc w:val="center"/>
            </w:pPr>
            <w:r>
              <w:t>3200,0</w:t>
            </w:r>
          </w:p>
        </w:tc>
        <w:tc>
          <w:tcPr>
            <w:tcW w:w="1144" w:type="dxa"/>
          </w:tcPr>
          <w:p w:rsidR="001C21D3" w:rsidRDefault="001C21D3">
            <w:pPr>
              <w:pStyle w:val="ConsPlusNormal"/>
              <w:jc w:val="center"/>
            </w:pPr>
            <w:r>
              <w:t>3200,0</w:t>
            </w:r>
          </w:p>
        </w:tc>
        <w:tc>
          <w:tcPr>
            <w:tcW w:w="1144" w:type="dxa"/>
          </w:tcPr>
          <w:p w:rsidR="001C21D3" w:rsidRDefault="001C21D3">
            <w:pPr>
              <w:pStyle w:val="ConsPlusNormal"/>
              <w:jc w:val="center"/>
            </w:pPr>
            <w:r>
              <w:t>5900,0</w:t>
            </w:r>
          </w:p>
        </w:tc>
        <w:tc>
          <w:tcPr>
            <w:tcW w:w="1144" w:type="dxa"/>
          </w:tcPr>
          <w:p w:rsidR="001C21D3" w:rsidRDefault="001C21D3">
            <w:pPr>
              <w:pStyle w:val="ConsPlusNormal"/>
              <w:jc w:val="center"/>
            </w:pPr>
            <w:r>
              <w:t>6000,0</w:t>
            </w:r>
          </w:p>
        </w:tc>
        <w:tc>
          <w:tcPr>
            <w:tcW w:w="1144" w:type="dxa"/>
          </w:tcPr>
          <w:p w:rsidR="001C21D3" w:rsidRDefault="001C21D3">
            <w:pPr>
              <w:pStyle w:val="ConsPlusNormal"/>
              <w:jc w:val="center"/>
            </w:pPr>
            <w:r>
              <w:t>6100,0</w:t>
            </w:r>
          </w:p>
        </w:tc>
        <w:tc>
          <w:tcPr>
            <w:tcW w:w="1264" w:type="dxa"/>
          </w:tcPr>
          <w:p w:rsidR="001C21D3" w:rsidRDefault="001C21D3">
            <w:pPr>
              <w:pStyle w:val="ConsPlusNormal"/>
              <w:jc w:val="center"/>
            </w:pPr>
            <w:r>
              <w:t>30500,0</w:t>
            </w:r>
          </w:p>
        </w:tc>
        <w:tc>
          <w:tcPr>
            <w:tcW w:w="1264" w:type="dxa"/>
            <w:tcBorders>
              <w:right w:val="nil"/>
            </w:tcBorders>
          </w:tcPr>
          <w:p w:rsidR="001C21D3" w:rsidRDefault="001C21D3">
            <w:pPr>
              <w:pStyle w:val="ConsPlusNormal"/>
              <w:jc w:val="center"/>
            </w:pPr>
            <w:r>
              <w:t>30500,0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3000,0</w:t>
            </w:r>
          </w:p>
        </w:tc>
        <w:tc>
          <w:tcPr>
            <w:tcW w:w="1144" w:type="dxa"/>
          </w:tcPr>
          <w:p w:rsidR="001C21D3" w:rsidRDefault="001C21D3">
            <w:pPr>
              <w:pStyle w:val="ConsPlusNormal"/>
              <w:jc w:val="center"/>
            </w:pPr>
            <w:r>
              <w:t>4500,0</w:t>
            </w:r>
          </w:p>
        </w:tc>
        <w:tc>
          <w:tcPr>
            <w:tcW w:w="1144" w:type="dxa"/>
          </w:tcPr>
          <w:p w:rsidR="001C21D3" w:rsidRDefault="001C21D3">
            <w:pPr>
              <w:pStyle w:val="ConsPlusNormal"/>
              <w:jc w:val="center"/>
            </w:pPr>
            <w:r>
              <w:t>4500,0</w:t>
            </w:r>
          </w:p>
        </w:tc>
        <w:tc>
          <w:tcPr>
            <w:tcW w:w="1144" w:type="dxa"/>
          </w:tcPr>
          <w:p w:rsidR="001C21D3" w:rsidRDefault="001C21D3">
            <w:pPr>
              <w:pStyle w:val="ConsPlusNormal"/>
              <w:jc w:val="center"/>
            </w:pPr>
            <w:r>
              <w:t>4500,0</w:t>
            </w:r>
          </w:p>
        </w:tc>
        <w:tc>
          <w:tcPr>
            <w:tcW w:w="1144" w:type="dxa"/>
          </w:tcPr>
          <w:p w:rsidR="001C21D3" w:rsidRDefault="001C21D3">
            <w:pPr>
              <w:pStyle w:val="ConsPlusNormal"/>
              <w:jc w:val="center"/>
            </w:pPr>
            <w:r>
              <w:t>4500,0</w:t>
            </w:r>
          </w:p>
        </w:tc>
        <w:tc>
          <w:tcPr>
            <w:tcW w:w="1264" w:type="dxa"/>
          </w:tcPr>
          <w:p w:rsidR="001C21D3" w:rsidRDefault="001C21D3">
            <w:pPr>
              <w:pStyle w:val="ConsPlusNormal"/>
              <w:jc w:val="center"/>
            </w:pPr>
            <w:r>
              <w:t>22500,0</w:t>
            </w:r>
          </w:p>
        </w:tc>
        <w:tc>
          <w:tcPr>
            <w:tcW w:w="1264" w:type="dxa"/>
            <w:tcBorders>
              <w:right w:val="nil"/>
            </w:tcBorders>
          </w:tcPr>
          <w:p w:rsidR="001C21D3" w:rsidRDefault="001C21D3">
            <w:pPr>
              <w:pStyle w:val="ConsPlusNormal"/>
              <w:jc w:val="center"/>
            </w:pPr>
            <w:r>
              <w:t>22500,0</w:t>
            </w:r>
          </w:p>
        </w:tc>
      </w:tr>
      <w:tr w:rsidR="001C21D3">
        <w:tc>
          <w:tcPr>
            <w:tcW w:w="850" w:type="dxa"/>
            <w:vMerge w:val="restart"/>
            <w:tcBorders>
              <w:left w:val="nil"/>
            </w:tcBorders>
          </w:tcPr>
          <w:p w:rsidR="001C21D3" w:rsidRDefault="001C21D3">
            <w:pPr>
              <w:pStyle w:val="ConsPlusNormal"/>
              <w:jc w:val="both"/>
            </w:pPr>
            <w:r>
              <w:t>Основное мероприятие 6</w:t>
            </w:r>
          </w:p>
        </w:tc>
        <w:tc>
          <w:tcPr>
            <w:tcW w:w="2537" w:type="dxa"/>
            <w:vMerge w:val="restart"/>
          </w:tcPr>
          <w:p w:rsidR="001C21D3" w:rsidRDefault="001C21D3">
            <w:pPr>
              <w:pStyle w:val="ConsPlusNormal"/>
              <w:jc w:val="both"/>
            </w:pPr>
            <w:r>
              <w:t>"Создание благоприятной конкурентной среды в Чувашской Республике"</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300,0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300,0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7</w:t>
            </w:r>
          </w:p>
        </w:tc>
        <w:tc>
          <w:tcPr>
            <w:tcW w:w="2537" w:type="dxa"/>
            <w:vMerge w:val="restart"/>
          </w:tcPr>
          <w:p w:rsidR="001C21D3" w:rsidRDefault="001C21D3">
            <w:pPr>
              <w:pStyle w:val="ConsPlusNormal"/>
              <w:jc w:val="both"/>
            </w:pPr>
            <w:r>
              <w:t>"Реализация отдельных мероприятий регионального проекта "Цифровое государственное управление"</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 xml:space="preserve">внебюджетные </w:t>
            </w:r>
            <w:r>
              <w:lastRenderedPageBreak/>
              <w:t>источники</w:t>
            </w:r>
          </w:p>
        </w:tc>
        <w:tc>
          <w:tcPr>
            <w:tcW w:w="1144" w:type="dxa"/>
          </w:tcPr>
          <w:p w:rsidR="001C21D3" w:rsidRDefault="001C21D3">
            <w:pPr>
              <w:pStyle w:val="ConsPlusNormal"/>
              <w:jc w:val="center"/>
            </w:pPr>
            <w:r>
              <w:lastRenderedPageBreak/>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Основное мероприятие 8</w:t>
            </w:r>
          </w:p>
        </w:tc>
        <w:tc>
          <w:tcPr>
            <w:tcW w:w="2537" w:type="dxa"/>
            <w:vMerge w:val="restart"/>
          </w:tcPr>
          <w:p w:rsidR="001C21D3" w:rsidRDefault="001C21D3">
            <w:pPr>
              <w:pStyle w:val="ConsPlusNormal"/>
              <w:jc w:val="both"/>
            </w:pPr>
            <w: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624" w:type="dxa"/>
            <w:vMerge w:val="restart"/>
          </w:tcPr>
          <w:p w:rsidR="001C21D3" w:rsidRDefault="001C21D3">
            <w:pPr>
              <w:pStyle w:val="ConsPlusNormal"/>
              <w:jc w:val="center"/>
            </w:pPr>
            <w:r>
              <w:t>840</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55000,0</w:t>
            </w:r>
          </w:p>
        </w:tc>
        <w:tc>
          <w:tcPr>
            <w:tcW w:w="1264" w:type="dxa"/>
          </w:tcPr>
          <w:p w:rsidR="001C21D3" w:rsidRDefault="001C21D3">
            <w:pPr>
              <w:pStyle w:val="ConsPlusNormal"/>
              <w:jc w:val="center"/>
            </w:pPr>
            <w:r>
              <w:t>55000,0</w:t>
            </w:r>
          </w:p>
        </w:tc>
        <w:tc>
          <w:tcPr>
            <w:tcW w:w="1144" w:type="dxa"/>
          </w:tcPr>
          <w:p w:rsidR="001C21D3" w:rsidRDefault="001C21D3">
            <w:pPr>
              <w:pStyle w:val="ConsPlusNormal"/>
              <w:jc w:val="center"/>
            </w:pPr>
            <w:r>
              <w:t>48434,3</w:t>
            </w:r>
          </w:p>
        </w:tc>
        <w:tc>
          <w:tcPr>
            <w:tcW w:w="1144" w:type="dxa"/>
          </w:tcPr>
          <w:p w:rsidR="001C21D3" w:rsidRDefault="001C21D3">
            <w:pPr>
              <w:pStyle w:val="ConsPlusNormal"/>
              <w:jc w:val="center"/>
            </w:pPr>
            <w:r>
              <w:t>46919,2</w:t>
            </w:r>
          </w:p>
        </w:tc>
        <w:tc>
          <w:tcPr>
            <w:tcW w:w="1144" w:type="dxa"/>
          </w:tcPr>
          <w:p w:rsidR="001C21D3" w:rsidRDefault="001C21D3">
            <w:pPr>
              <w:pStyle w:val="ConsPlusNormal"/>
              <w:jc w:val="center"/>
            </w:pPr>
            <w:r>
              <w:t>51500,0</w:t>
            </w:r>
          </w:p>
        </w:tc>
        <w:tc>
          <w:tcPr>
            <w:tcW w:w="1144" w:type="dxa"/>
          </w:tcPr>
          <w:p w:rsidR="001C21D3" w:rsidRDefault="001C21D3">
            <w:pPr>
              <w:pStyle w:val="ConsPlusNormal"/>
              <w:jc w:val="center"/>
            </w:pPr>
            <w:r>
              <w:t>50500,0</w:t>
            </w:r>
          </w:p>
        </w:tc>
        <w:tc>
          <w:tcPr>
            <w:tcW w:w="1144" w:type="dxa"/>
          </w:tcPr>
          <w:p w:rsidR="001C21D3" w:rsidRDefault="001C21D3">
            <w:pPr>
              <w:pStyle w:val="ConsPlusNormal"/>
              <w:jc w:val="center"/>
            </w:pPr>
            <w:r>
              <w:t>55000,0</w:t>
            </w:r>
          </w:p>
        </w:tc>
        <w:tc>
          <w:tcPr>
            <w:tcW w:w="1264" w:type="dxa"/>
          </w:tcPr>
          <w:p w:rsidR="001C21D3" w:rsidRDefault="001C21D3">
            <w:pPr>
              <w:pStyle w:val="ConsPlusNormal"/>
              <w:jc w:val="center"/>
            </w:pPr>
            <w:r>
              <w:t>275000,0</w:t>
            </w:r>
          </w:p>
        </w:tc>
        <w:tc>
          <w:tcPr>
            <w:tcW w:w="1264" w:type="dxa"/>
            <w:tcBorders>
              <w:right w:val="nil"/>
            </w:tcBorders>
          </w:tcPr>
          <w:p w:rsidR="001C21D3" w:rsidRDefault="001C21D3">
            <w:pPr>
              <w:pStyle w:val="ConsPlusNormal"/>
              <w:jc w:val="center"/>
            </w:pPr>
            <w:r>
              <w:t>275000,0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55000,0</w:t>
            </w:r>
          </w:p>
        </w:tc>
        <w:tc>
          <w:tcPr>
            <w:tcW w:w="1264" w:type="dxa"/>
          </w:tcPr>
          <w:p w:rsidR="001C21D3" w:rsidRDefault="001C21D3">
            <w:pPr>
              <w:pStyle w:val="ConsPlusNormal"/>
              <w:jc w:val="center"/>
            </w:pPr>
            <w:r>
              <w:t>55000,0</w:t>
            </w:r>
          </w:p>
        </w:tc>
        <w:tc>
          <w:tcPr>
            <w:tcW w:w="1144" w:type="dxa"/>
          </w:tcPr>
          <w:p w:rsidR="001C21D3" w:rsidRDefault="001C21D3">
            <w:pPr>
              <w:pStyle w:val="ConsPlusNormal"/>
              <w:jc w:val="center"/>
            </w:pPr>
            <w:r>
              <w:t>48434,3</w:t>
            </w:r>
          </w:p>
        </w:tc>
        <w:tc>
          <w:tcPr>
            <w:tcW w:w="1144" w:type="dxa"/>
          </w:tcPr>
          <w:p w:rsidR="001C21D3" w:rsidRDefault="001C21D3">
            <w:pPr>
              <w:pStyle w:val="ConsPlusNormal"/>
              <w:jc w:val="center"/>
            </w:pPr>
            <w:r>
              <w:t>46919,2</w:t>
            </w:r>
          </w:p>
        </w:tc>
        <w:tc>
          <w:tcPr>
            <w:tcW w:w="1144" w:type="dxa"/>
          </w:tcPr>
          <w:p w:rsidR="001C21D3" w:rsidRDefault="001C21D3">
            <w:pPr>
              <w:pStyle w:val="ConsPlusNormal"/>
              <w:jc w:val="center"/>
            </w:pPr>
            <w:r>
              <w:t>51500,0</w:t>
            </w:r>
          </w:p>
        </w:tc>
        <w:tc>
          <w:tcPr>
            <w:tcW w:w="1144" w:type="dxa"/>
          </w:tcPr>
          <w:p w:rsidR="001C21D3" w:rsidRDefault="001C21D3">
            <w:pPr>
              <w:pStyle w:val="ConsPlusNormal"/>
              <w:jc w:val="center"/>
            </w:pPr>
            <w:r>
              <w:t>50500,0</w:t>
            </w:r>
          </w:p>
        </w:tc>
        <w:tc>
          <w:tcPr>
            <w:tcW w:w="1144" w:type="dxa"/>
          </w:tcPr>
          <w:p w:rsidR="001C21D3" w:rsidRDefault="001C21D3">
            <w:pPr>
              <w:pStyle w:val="ConsPlusNormal"/>
              <w:jc w:val="center"/>
            </w:pPr>
            <w:r>
              <w:t>55000,0</w:t>
            </w:r>
          </w:p>
        </w:tc>
        <w:tc>
          <w:tcPr>
            <w:tcW w:w="1264" w:type="dxa"/>
          </w:tcPr>
          <w:p w:rsidR="001C21D3" w:rsidRDefault="001C21D3">
            <w:pPr>
              <w:pStyle w:val="ConsPlusNormal"/>
              <w:jc w:val="center"/>
            </w:pPr>
            <w:r>
              <w:t>275000,0</w:t>
            </w:r>
          </w:p>
        </w:tc>
        <w:tc>
          <w:tcPr>
            <w:tcW w:w="1264" w:type="dxa"/>
            <w:tcBorders>
              <w:right w:val="nil"/>
            </w:tcBorders>
          </w:tcPr>
          <w:p w:rsidR="001C21D3" w:rsidRDefault="001C21D3">
            <w:pPr>
              <w:pStyle w:val="ConsPlusNormal"/>
              <w:jc w:val="center"/>
            </w:pPr>
            <w:r>
              <w:t>275000,0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9</w:t>
            </w:r>
          </w:p>
        </w:tc>
        <w:tc>
          <w:tcPr>
            <w:tcW w:w="2537" w:type="dxa"/>
            <w:vMerge w:val="restart"/>
          </w:tcPr>
          <w:p w:rsidR="001C21D3" w:rsidRDefault="001C21D3">
            <w:pPr>
              <w:pStyle w:val="ConsPlusNormal"/>
              <w:jc w:val="both"/>
            </w:pPr>
            <w:r>
              <w:t xml:space="preserve">"Реализация мероприятий индивидуальной программы социально-экономического развития Чувашской Республики на 2020 - 2024 годы по реализации в Чувашской Республике </w:t>
            </w:r>
            <w:r>
              <w:lastRenderedPageBreak/>
              <w:t>инвестиционных проектов"</w:t>
            </w:r>
          </w:p>
        </w:tc>
        <w:tc>
          <w:tcPr>
            <w:tcW w:w="624" w:type="dxa"/>
            <w:vMerge w:val="restart"/>
          </w:tcPr>
          <w:p w:rsidR="001C21D3" w:rsidRDefault="001C21D3">
            <w:pPr>
              <w:pStyle w:val="ConsPlusNormal"/>
              <w:jc w:val="center"/>
            </w:pPr>
            <w:r>
              <w:lastRenderedPageBreak/>
              <w:t>832</w:t>
            </w: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404040,4</w:t>
            </w:r>
          </w:p>
        </w:tc>
        <w:tc>
          <w:tcPr>
            <w:tcW w:w="1144" w:type="dxa"/>
          </w:tcPr>
          <w:p w:rsidR="001C21D3" w:rsidRDefault="001C21D3">
            <w:pPr>
              <w:pStyle w:val="ConsPlusNormal"/>
              <w:jc w:val="center"/>
            </w:pPr>
            <w:r>
              <w:t>353500,0</w:t>
            </w:r>
          </w:p>
        </w:tc>
        <w:tc>
          <w:tcPr>
            <w:tcW w:w="1144" w:type="dxa"/>
          </w:tcPr>
          <w:p w:rsidR="001C21D3" w:rsidRDefault="001C21D3">
            <w:pPr>
              <w:pStyle w:val="ConsPlusNormal"/>
              <w:jc w:val="center"/>
            </w:pPr>
            <w:r>
              <w:t>454500,0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федеральный бюджет</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400000,0</w:t>
            </w:r>
          </w:p>
        </w:tc>
        <w:tc>
          <w:tcPr>
            <w:tcW w:w="1144" w:type="dxa"/>
          </w:tcPr>
          <w:p w:rsidR="001C21D3" w:rsidRDefault="001C21D3">
            <w:pPr>
              <w:pStyle w:val="ConsPlusNormal"/>
              <w:jc w:val="center"/>
            </w:pPr>
            <w:r>
              <w:t>350000,0</w:t>
            </w:r>
          </w:p>
        </w:tc>
        <w:tc>
          <w:tcPr>
            <w:tcW w:w="1144" w:type="dxa"/>
          </w:tcPr>
          <w:p w:rsidR="001C21D3" w:rsidRDefault="001C21D3">
            <w:pPr>
              <w:pStyle w:val="ConsPlusNormal"/>
              <w:jc w:val="center"/>
            </w:pPr>
            <w:r>
              <w:t>450000,0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w:t>
            </w:r>
            <w:r>
              <w:lastRenderedPageBreak/>
              <w:t>й Республики</w:t>
            </w:r>
          </w:p>
        </w:tc>
        <w:tc>
          <w:tcPr>
            <w:tcW w:w="1144" w:type="dxa"/>
          </w:tcPr>
          <w:p w:rsidR="001C21D3" w:rsidRDefault="001C21D3">
            <w:pPr>
              <w:pStyle w:val="ConsPlusNormal"/>
              <w:jc w:val="center"/>
            </w:pPr>
            <w:r>
              <w:lastRenderedPageBreak/>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4040,4</w:t>
            </w:r>
          </w:p>
        </w:tc>
        <w:tc>
          <w:tcPr>
            <w:tcW w:w="1144" w:type="dxa"/>
          </w:tcPr>
          <w:p w:rsidR="001C21D3" w:rsidRDefault="001C21D3">
            <w:pPr>
              <w:pStyle w:val="ConsPlusNormal"/>
              <w:jc w:val="center"/>
            </w:pPr>
            <w:r>
              <w:t>3500,0</w:t>
            </w:r>
          </w:p>
        </w:tc>
        <w:tc>
          <w:tcPr>
            <w:tcW w:w="1144" w:type="dxa"/>
          </w:tcPr>
          <w:p w:rsidR="001C21D3" w:rsidRDefault="001C21D3">
            <w:pPr>
              <w:pStyle w:val="ConsPlusNormal"/>
              <w:jc w:val="center"/>
            </w:pPr>
            <w:r>
              <w:t>4500,0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местные бюджеты</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внебюджетные источники</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264" w:type="dxa"/>
          </w:tcPr>
          <w:p w:rsidR="001C21D3" w:rsidRDefault="001C21D3">
            <w:pPr>
              <w:pStyle w:val="ConsPlusNormal"/>
              <w:jc w:val="center"/>
            </w:pPr>
            <w:r>
              <w:t>0,0</w:t>
            </w:r>
          </w:p>
        </w:tc>
        <w:tc>
          <w:tcPr>
            <w:tcW w:w="126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Подпрограмма</w:t>
            </w:r>
          </w:p>
        </w:tc>
        <w:tc>
          <w:tcPr>
            <w:tcW w:w="2537" w:type="dxa"/>
            <w:vMerge w:val="restart"/>
          </w:tcPr>
          <w:p w:rsidR="001C21D3" w:rsidRDefault="001C21D3">
            <w:pPr>
              <w:pStyle w:val="ConsPlusNormal"/>
              <w:jc w:val="both"/>
            </w:pPr>
            <w:r>
              <w:t>"Обеспечение реализации государственной программы Чувашской Республики "Экономическое развитие Чувашской Республики"</w:t>
            </w:r>
          </w:p>
        </w:tc>
        <w:tc>
          <w:tcPr>
            <w:tcW w:w="624" w:type="dxa"/>
            <w:vMerge w:val="restart"/>
          </w:tcPr>
          <w:p w:rsidR="001C21D3" w:rsidRDefault="001C21D3">
            <w:pPr>
              <w:pStyle w:val="ConsPlusNormal"/>
            </w:pPr>
          </w:p>
        </w:tc>
        <w:tc>
          <w:tcPr>
            <w:tcW w:w="1354" w:type="dxa"/>
            <w:vMerge w:val="restart"/>
          </w:tcPr>
          <w:p w:rsidR="001C21D3" w:rsidRDefault="001C21D3">
            <w:pPr>
              <w:pStyle w:val="ConsPlusNormal"/>
            </w:pPr>
          </w:p>
        </w:tc>
        <w:tc>
          <w:tcPr>
            <w:tcW w:w="1077" w:type="dxa"/>
          </w:tcPr>
          <w:p w:rsidR="001C21D3" w:rsidRDefault="001C21D3">
            <w:pPr>
              <w:pStyle w:val="ConsPlusNormal"/>
              <w:jc w:val="both"/>
            </w:pPr>
            <w:r>
              <w:t>всего</w:t>
            </w:r>
          </w:p>
        </w:tc>
        <w:tc>
          <w:tcPr>
            <w:tcW w:w="1144" w:type="dxa"/>
          </w:tcPr>
          <w:p w:rsidR="001C21D3" w:rsidRDefault="001C21D3">
            <w:pPr>
              <w:pStyle w:val="ConsPlusNormal"/>
              <w:jc w:val="center"/>
            </w:pPr>
            <w:r>
              <w:t>56025,5</w:t>
            </w:r>
          </w:p>
        </w:tc>
        <w:tc>
          <w:tcPr>
            <w:tcW w:w="1264" w:type="dxa"/>
          </w:tcPr>
          <w:p w:rsidR="001C21D3" w:rsidRDefault="001C21D3">
            <w:pPr>
              <w:pStyle w:val="ConsPlusNormal"/>
              <w:jc w:val="center"/>
            </w:pPr>
            <w:r>
              <w:t>60062,3</w:t>
            </w:r>
          </w:p>
        </w:tc>
        <w:tc>
          <w:tcPr>
            <w:tcW w:w="1144" w:type="dxa"/>
          </w:tcPr>
          <w:p w:rsidR="001C21D3" w:rsidRDefault="001C21D3">
            <w:pPr>
              <w:pStyle w:val="ConsPlusNormal"/>
              <w:jc w:val="center"/>
            </w:pPr>
            <w:r>
              <w:t>53053,8</w:t>
            </w:r>
          </w:p>
        </w:tc>
        <w:tc>
          <w:tcPr>
            <w:tcW w:w="1144" w:type="dxa"/>
          </w:tcPr>
          <w:p w:rsidR="001C21D3" w:rsidRDefault="001C21D3">
            <w:pPr>
              <w:pStyle w:val="ConsPlusNormal"/>
              <w:jc w:val="center"/>
            </w:pPr>
            <w:r>
              <w:t>53053,8</w:t>
            </w:r>
          </w:p>
        </w:tc>
        <w:tc>
          <w:tcPr>
            <w:tcW w:w="1144" w:type="dxa"/>
          </w:tcPr>
          <w:p w:rsidR="001C21D3" w:rsidRDefault="001C21D3">
            <w:pPr>
              <w:pStyle w:val="ConsPlusNormal"/>
              <w:jc w:val="center"/>
            </w:pPr>
            <w:r>
              <w:t>50800,0</w:t>
            </w:r>
          </w:p>
        </w:tc>
        <w:tc>
          <w:tcPr>
            <w:tcW w:w="1144" w:type="dxa"/>
          </w:tcPr>
          <w:p w:rsidR="001C21D3" w:rsidRDefault="001C21D3">
            <w:pPr>
              <w:pStyle w:val="ConsPlusNormal"/>
              <w:jc w:val="center"/>
            </w:pPr>
            <w:r>
              <w:t>50800,0</w:t>
            </w:r>
          </w:p>
        </w:tc>
        <w:tc>
          <w:tcPr>
            <w:tcW w:w="1144" w:type="dxa"/>
          </w:tcPr>
          <w:p w:rsidR="001C21D3" w:rsidRDefault="001C21D3">
            <w:pPr>
              <w:pStyle w:val="ConsPlusNormal"/>
              <w:jc w:val="center"/>
            </w:pPr>
            <w:r>
              <w:t>50800,0</w:t>
            </w:r>
          </w:p>
        </w:tc>
        <w:tc>
          <w:tcPr>
            <w:tcW w:w="1264" w:type="dxa"/>
          </w:tcPr>
          <w:p w:rsidR="001C21D3" w:rsidRDefault="001C21D3">
            <w:pPr>
              <w:pStyle w:val="ConsPlusNormal"/>
              <w:jc w:val="center"/>
            </w:pPr>
            <w:r>
              <w:t>254000,0</w:t>
            </w:r>
          </w:p>
        </w:tc>
        <w:tc>
          <w:tcPr>
            <w:tcW w:w="1264" w:type="dxa"/>
            <w:tcBorders>
              <w:right w:val="nil"/>
            </w:tcBorders>
          </w:tcPr>
          <w:p w:rsidR="001C21D3" w:rsidRDefault="001C21D3">
            <w:pPr>
              <w:pStyle w:val="ConsPlusNormal"/>
              <w:jc w:val="center"/>
            </w:pPr>
            <w:r>
              <w:t>254000,0</w:t>
            </w:r>
          </w:p>
        </w:tc>
      </w:tr>
      <w:tr w:rsidR="001C21D3">
        <w:tc>
          <w:tcPr>
            <w:tcW w:w="850" w:type="dxa"/>
            <w:vMerge/>
            <w:tcBorders>
              <w:left w:val="nil"/>
            </w:tcBorders>
          </w:tcPr>
          <w:p w:rsidR="001C21D3" w:rsidRDefault="001C21D3"/>
        </w:tc>
        <w:tc>
          <w:tcPr>
            <w:tcW w:w="2537" w:type="dxa"/>
            <w:vMerge/>
          </w:tcPr>
          <w:p w:rsidR="001C21D3" w:rsidRDefault="001C21D3"/>
        </w:tc>
        <w:tc>
          <w:tcPr>
            <w:tcW w:w="624" w:type="dxa"/>
            <w:vMerge/>
          </w:tcPr>
          <w:p w:rsidR="001C21D3" w:rsidRDefault="001C21D3"/>
        </w:tc>
        <w:tc>
          <w:tcPr>
            <w:tcW w:w="1354" w:type="dxa"/>
            <w:vMerge/>
          </w:tcPr>
          <w:p w:rsidR="001C21D3" w:rsidRDefault="001C21D3"/>
        </w:tc>
        <w:tc>
          <w:tcPr>
            <w:tcW w:w="1077" w:type="dxa"/>
          </w:tcPr>
          <w:p w:rsidR="001C21D3" w:rsidRDefault="001C21D3">
            <w:pPr>
              <w:pStyle w:val="ConsPlusNormal"/>
              <w:jc w:val="both"/>
            </w:pPr>
            <w:r>
              <w:t>республиканский бюджет Чувашской Республики</w:t>
            </w:r>
          </w:p>
        </w:tc>
        <w:tc>
          <w:tcPr>
            <w:tcW w:w="1144" w:type="dxa"/>
          </w:tcPr>
          <w:p w:rsidR="001C21D3" w:rsidRDefault="001C21D3">
            <w:pPr>
              <w:pStyle w:val="ConsPlusNormal"/>
              <w:jc w:val="center"/>
            </w:pPr>
            <w:r>
              <w:t>56025,5</w:t>
            </w:r>
          </w:p>
        </w:tc>
        <w:tc>
          <w:tcPr>
            <w:tcW w:w="1264" w:type="dxa"/>
          </w:tcPr>
          <w:p w:rsidR="001C21D3" w:rsidRDefault="001C21D3">
            <w:pPr>
              <w:pStyle w:val="ConsPlusNormal"/>
              <w:jc w:val="center"/>
            </w:pPr>
            <w:r>
              <w:t>60062,3</w:t>
            </w:r>
          </w:p>
        </w:tc>
        <w:tc>
          <w:tcPr>
            <w:tcW w:w="1144" w:type="dxa"/>
          </w:tcPr>
          <w:p w:rsidR="001C21D3" w:rsidRDefault="001C21D3">
            <w:pPr>
              <w:pStyle w:val="ConsPlusNormal"/>
              <w:jc w:val="center"/>
            </w:pPr>
            <w:r>
              <w:t>53053,8</w:t>
            </w:r>
          </w:p>
        </w:tc>
        <w:tc>
          <w:tcPr>
            <w:tcW w:w="1144" w:type="dxa"/>
          </w:tcPr>
          <w:p w:rsidR="001C21D3" w:rsidRDefault="001C21D3">
            <w:pPr>
              <w:pStyle w:val="ConsPlusNormal"/>
              <w:jc w:val="center"/>
            </w:pPr>
            <w:r>
              <w:t>53053,8</w:t>
            </w:r>
          </w:p>
        </w:tc>
        <w:tc>
          <w:tcPr>
            <w:tcW w:w="1144" w:type="dxa"/>
          </w:tcPr>
          <w:p w:rsidR="001C21D3" w:rsidRDefault="001C21D3">
            <w:pPr>
              <w:pStyle w:val="ConsPlusNormal"/>
              <w:jc w:val="center"/>
            </w:pPr>
            <w:r>
              <w:t>50800,0</w:t>
            </w:r>
          </w:p>
        </w:tc>
        <w:tc>
          <w:tcPr>
            <w:tcW w:w="1144" w:type="dxa"/>
          </w:tcPr>
          <w:p w:rsidR="001C21D3" w:rsidRDefault="001C21D3">
            <w:pPr>
              <w:pStyle w:val="ConsPlusNormal"/>
              <w:jc w:val="center"/>
            </w:pPr>
            <w:r>
              <w:t>50800,0</w:t>
            </w:r>
          </w:p>
        </w:tc>
        <w:tc>
          <w:tcPr>
            <w:tcW w:w="1144" w:type="dxa"/>
          </w:tcPr>
          <w:p w:rsidR="001C21D3" w:rsidRDefault="001C21D3">
            <w:pPr>
              <w:pStyle w:val="ConsPlusNormal"/>
              <w:jc w:val="center"/>
            </w:pPr>
            <w:r>
              <w:t>50800,0</w:t>
            </w:r>
          </w:p>
        </w:tc>
        <w:tc>
          <w:tcPr>
            <w:tcW w:w="1264" w:type="dxa"/>
          </w:tcPr>
          <w:p w:rsidR="001C21D3" w:rsidRDefault="001C21D3">
            <w:pPr>
              <w:pStyle w:val="ConsPlusNormal"/>
              <w:jc w:val="center"/>
            </w:pPr>
            <w:r>
              <w:t>254000,0</w:t>
            </w:r>
          </w:p>
        </w:tc>
        <w:tc>
          <w:tcPr>
            <w:tcW w:w="1264" w:type="dxa"/>
            <w:tcBorders>
              <w:right w:val="nil"/>
            </w:tcBorders>
          </w:tcPr>
          <w:p w:rsidR="001C21D3" w:rsidRDefault="001C21D3">
            <w:pPr>
              <w:pStyle w:val="ConsPlusNormal"/>
              <w:jc w:val="center"/>
            </w:pPr>
            <w:r>
              <w:t>254000,0</w:t>
            </w:r>
          </w:p>
        </w:tc>
      </w:tr>
    </w:tbl>
    <w:p w:rsidR="001C21D3" w:rsidRDefault="001C21D3">
      <w:pPr>
        <w:sectPr w:rsidR="001C21D3">
          <w:pgSz w:w="16838" w:h="11905" w:orient="landscape"/>
          <w:pgMar w:top="1701" w:right="1134" w:bottom="850" w:left="1134" w:header="0" w:footer="0" w:gutter="0"/>
          <w:cols w:space="720"/>
        </w:sectPr>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1"/>
      </w:pPr>
      <w:r>
        <w:t>Приложение N 3</w:t>
      </w:r>
    </w:p>
    <w:p w:rsidR="001C21D3" w:rsidRDefault="001C21D3">
      <w:pPr>
        <w:pStyle w:val="ConsPlusNormal"/>
        <w:jc w:val="right"/>
      </w:pPr>
      <w:r>
        <w:t>к государственной программе</w:t>
      </w:r>
    </w:p>
    <w:p w:rsidR="001C21D3" w:rsidRDefault="001C21D3">
      <w:pPr>
        <w:pStyle w:val="ConsPlusNormal"/>
        <w:jc w:val="right"/>
      </w:pPr>
      <w:r>
        <w:t>Чувашской Республики</w:t>
      </w:r>
    </w:p>
    <w:p w:rsidR="001C21D3" w:rsidRDefault="001C21D3">
      <w:pPr>
        <w:pStyle w:val="ConsPlusNormal"/>
        <w:jc w:val="right"/>
      </w:pPr>
      <w:r>
        <w:t>"Экономическое развитие</w:t>
      </w:r>
    </w:p>
    <w:p w:rsidR="001C21D3" w:rsidRDefault="001C21D3">
      <w:pPr>
        <w:pStyle w:val="ConsPlusNormal"/>
        <w:jc w:val="right"/>
      </w:pPr>
      <w:r>
        <w:t>Чувашской Республики"</w:t>
      </w:r>
    </w:p>
    <w:p w:rsidR="001C21D3" w:rsidRDefault="001C21D3">
      <w:pPr>
        <w:pStyle w:val="ConsPlusNormal"/>
        <w:jc w:val="both"/>
      </w:pPr>
    </w:p>
    <w:p w:rsidR="001C21D3" w:rsidRDefault="001C21D3">
      <w:pPr>
        <w:pStyle w:val="ConsPlusTitle"/>
        <w:jc w:val="center"/>
      </w:pPr>
      <w:bookmarkStart w:id="3" w:name="P3454"/>
      <w:bookmarkEnd w:id="3"/>
      <w:r>
        <w:t>ПОДПРОГРАММА</w:t>
      </w:r>
    </w:p>
    <w:p w:rsidR="001C21D3" w:rsidRDefault="001C21D3">
      <w:pPr>
        <w:pStyle w:val="ConsPlusTitle"/>
        <w:jc w:val="center"/>
      </w:pPr>
      <w:r>
        <w:t>"СОВЕРШЕНСТВОВАНИЕ СИСТЕМЫ ГОСУДАРСТВЕННОГО</w:t>
      </w:r>
    </w:p>
    <w:p w:rsidR="001C21D3" w:rsidRDefault="001C21D3">
      <w:pPr>
        <w:pStyle w:val="ConsPlusTitle"/>
        <w:jc w:val="center"/>
      </w:pPr>
      <w:r>
        <w:t>СТРАТЕГИЧЕСКОГО УПРАВЛЕНИЯ" ГОСУДАРСТВЕННОЙ ПРОГРАММЫ</w:t>
      </w:r>
    </w:p>
    <w:p w:rsidR="001C21D3" w:rsidRDefault="001C21D3">
      <w:pPr>
        <w:pStyle w:val="ConsPlusTitle"/>
        <w:jc w:val="center"/>
      </w:pPr>
      <w:r>
        <w:t>ЧУВАШСКОЙ РЕСПУБЛИКИ "ЭКОНОМИЧЕСКОЕ РАЗВИТИЕ</w:t>
      </w:r>
    </w:p>
    <w:p w:rsidR="001C21D3" w:rsidRDefault="001C21D3">
      <w:pPr>
        <w:pStyle w:val="ConsPlusTitle"/>
        <w:jc w:val="center"/>
      </w:pPr>
      <w:r>
        <w:t>ЧУВАШСКОЙ РЕСПУБЛИКИ"</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Постановлений Кабинета Министров ЧР от 17.05.2019 </w:t>
            </w:r>
            <w:hyperlink r:id="rId82" w:history="1">
              <w:r>
                <w:rPr>
                  <w:color w:val="0000FF"/>
                </w:rPr>
                <w:t>N 151</w:t>
              </w:r>
            </w:hyperlink>
            <w:r>
              <w:rPr>
                <w:color w:val="392C69"/>
              </w:rPr>
              <w:t>,</w:t>
            </w:r>
          </w:p>
          <w:p w:rsidR="001C21D3" w:rsidRDefault="001C21D3">
            <w:pPr>
              <w:pStyle w:val="ConsPlusNormal"/>
              <w:jc w:val="center"/>
            </w:pPr>
            <w:r>
              <w:rPr>
                <w:color w:val="392C69"/>
              </w:rPr>
              <w:t xml:space="preserve">от 27.11.2019 </w:t>
            </w:r>
            <w:hyperlink r:id="rId83" w:history="1">
              <w:r>
                <w:rPr>
                  <w:color w:val="0000FF"/>
                </w:rPr>
                <w:t>N 506</w:t>
              </w:r>
            </w:hyperlink>
            <w:r>
              <w:rPr>
                <w:color w:val="392C69"/>
              </w:rPr>
              <w:t xml:space="preserve">, от 15.05.2020 </w:t>
            </w:r>
            <w:hyperlink r:id="rId84" w:history="1">
              <w:r>
                <w:rPr>
                  <w:color w:val="0000FF"/>
                </w:rPr>
                <w:t>N 247</w:t>
              </w:r>
            </w:hyperlink>
            <w:r>
              <w:rPr>
                <w:color w:val="392C69"/>
              </w:rPr>
              <w:t xml:space="preserve">, от 31.07.2020 </w:t>
            </w:r>
            <w:hyperlink r:id="rId85" w:history="1">
              <w:r>
                <w:rPr>
                  <w:color w:val="0000FF"/>
                </w:rPr>
                <w:t>N 429</w:t>
              </w:r>
            </w:hyperlink>
            <w:r>
              <w:rPr>
                <w:color w:val="392C69"/>
              </w:rPr>
              <w:t>)</w:t>
            </w:r>
          </w:p>
        </w:tc>
      </w:tr>
    </w:tbl>
    <w:p w:rsidR="001C21D3" w:rsidRDefault="001C21D3">
      <w:pPr>
        <w:pStyle w:val="ConsPlusNormal"/>
        <w:jc w:val="both"/>
      </w:pPr>
    </w:p>
    <w:p w:rsidR="001C21D3" w:rsidRDefault="001C21D3">
      <w:pPr>
        <w:pStyle w:val="ConsPlusTitle"/>
        <w:jc w:val="center"/>
        <w:outlineLvl w:val="2"/>
      </w:pPr>
      <w:r>
        <w:t>Паспорт подпрограммы</w:t>
      </w:r>
    </w:p>
    <w:p w:rsidR="001C21D3" w:rsidRDefault="001C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70"/>
        <w:gridCol w:w="6123"/>
      </w:tblGrid>
      <w:tr w:rsidR="001C21D3">
        <w:tc>
          <w:tcPr>
            <w:tcW w:w="2551" w:type="dxa"/>
            <w:tcBorders>
              <w:top w:val="nil"/>
              <w:left w:val="nil"/>
              <w:bottom w:val="nil"/>
              <w:right w:val="nil"/>
            </w:tcBorders>
          </w:tcPr>
          <w:p w:rsidR="001C21D3" w:rsidRDefault="001C21D3">
            <w:pPr>
              <w:pStyle w:val="ConsPlusNormal"/>
              <w:jc w:val="both"/>
            </w:pPr>
            <w:r>
              <w:t>Ответственный исполнитель подпрограммы</w:t>
            </w:r>
          </w:p>
        </w:tc>
        <w:tc>
          <w:tcPr>
            <w:tcW w:w="370"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Министерство экономического развития и имущественных отношений Чувашской Республики (далее - Минэкономразвития Чувашии)</w:t>
            </w:r>
          </w:p>
        </w:tc>
      </w:tr>
      <w:tr w:rsidR="001C21D3">
        <w:tc>
          <w:tcPr>
            <w:tcW w:w="9044" w:type="dxa"/>
            <w:gridSpan w:val="3"/>
            <w:tcBorders>
              <w:top w:val="nil"/>
              <w:left w:val="nil"/>
              <w:bottom w:val="nil"/>
              <w:right w:val="nil"/>
            </w:tcBorders>
          </w:tcPr>
          <w:p w:rsidR="001C21D3" w:rsidRDefault="001C21D3">
            <w:pPr>
              <w:pStyle w:val="ConsPlusNormal"/>
              <w:jc w:val="both"/>
            </w:pPr>
            <w:r>
              <w:t xml:space="preserve">(позиция в ред. </w:t>
            </w:r>
            <w:hyperlink r:id="rId86" w:history="1">
              <w:r>
                <w:rPr>
                  <w:color w:val="0000FF"/>
                </w:rPr>
                <w:t>Постановления</w:t>
              </w:r>
            </w:hyperlink>
            <w:r>
              <w:t xml:space="preserve"> Кабинета Министров ЧР от 15.05.2020 N 247)</w:t>
            </w:r>
          </w:p>
        </w:tc>
      </w:tr>
      <w:tr w:rsidR="001C21D3">
        <w:tc>
          <w:tcPr>
            <w:tcW w:w="2551" w:type="dxa"/>
            <w:tcBorders>
              <w:top w:val="nil"/>
              <w:left w:val="nil"/>
              <w:bottom w:val="nil"/>
              <w:right w:val="nil"/>
            </w:tcBorders>
          </w:tcPr>
          <w:p w:rsidR="001C21D3" w:rsidRDefault="001C21D3">
            <w:pPr>
              <w:pStyle w:val="ConsPlusNormal"/>
              <w:jc w:val="both"/>
            </w:pPr>
            <w:r>
              <w:t>Соисполнитель подпрограммы</w:t>
            </w:r>
          </w:p>
        </w:tc>
        <w:tc>
          <w:tcPr>
            <w:tcW w:w="370" w:type="dxa"/>
            <w:tcBorders>
              <w:top w:val="nil"/>
              <w:left w:val="nil"/>
              <w:bottom w:val="nil"/>
              <w:right w:val="nil"/>
            </w:tcBorders>
          </w:tcPr>
          <w:p w:rsidR="001C21D3" w:rsidRDefault="001C21D3">
            <w:pPr>
              <w:pStyle w:val="ConsPlusNormal"/>
              <w:jc w:val="right"/>
            </w:pPr>
            <w:r>
              <w:t>-</w:t>
            </w:r>
          </w:p>
        </w:tc>
        <w:tc>
          <w:tcPr>
            <w:tcW w:w="6123" w:type="dxa"/>
            <w:tcBorders>
              <w:top w:val="nil"/>
              <w:left w:val="nil"/>
              <w:bottom w:val="nil"/>
              <w:right w:val="nil"/>
            </w:tcBorders>
          </w:tcPr>
          <w:p w:rsidR="001C21D3" w:rsidRDefault="001C21D3">
            <w:pPr>
              <w:pStyle w:val="ConsPlusNormal"/>
              <w:jc w:val="both"/>
            </w:pPr>
            <w:r>
              <w:t>Государственная служба Чувашской Республики по конкурентной политике и тарифам (далее - Госслужба Чувашии по конкурентной политике и тарифам)</w:t>
            </w:r>
          </w:p>
        </w:tc>
      </w:tr>
      <w:tr w:rsidR="001C21D3">
        <w:tc>
          <w:tcPr>
            <w:tcW w:w="9044" w:type="dxa"/>
            <w:gridSpan w:val="3"/>
            <w:tcBorders>
              <w:top w:val="nil"/>
              <w:left w:val="nil"/>
              <w:bottom w:val="nil"/>
              <w:right w:val="nil"/>
            </w:tcBorders>
          </w:tcPr>
          <w:p w:rsidR="001C21D3" w:rsidRDefault="001C21D3">
            <w:pPr>
              <w:pStyle w:val="ConsPlusNormal"/>
              <w:jc w:val="both"/>
            </w:pPr>
            <w:r>
              <w:t xml:space="preserve">(позиция введена </w:t>
            </w:r>
            <w:hyperlink r:id="rId87" w:history="1">
              <w:r>
                <w:rPr>
                  <w:color w:val="0000FF"/>
                </w:rPr>
                <w:t>Постановлением</w:t>
              </w:r>
            </w:hyperlink>
            <w:r>
              <w:t xml:space="preserve"> Кабинета Министров ЧР от 31.07.2020 N 429)</w:t>
            </w:r>
          </w:p>
        </w:tc>
      </w:tr>
      <w:tr w:rsidR="001C21D3">
        <w:tc>
          <w:tcPr>
            <w:tcW w:w="2551" w:type="dxa"/>
            <w:tcBorders>
              <w:top w:val="nil"/>
              <w:left w:val="nil"/>
              <w:bottom w:val="nil"/>
              <w:right w:val="nil"/>
            </w:tcBorders>
          </w:tcPr>
          <w:p w:rsidR="001C21D3" w:rsidRDefault="001C21D3">
            <w:pPr>
              <w:pStyle w:val="ConsPlusNormal"/>
              <w:jc w:val="both"/>
            </w:pPr>
            <w:r>
              <w:t>Цель подпрограммы</w:t>
            </w:r>
          </w:p>
        </w:tc>
        <w:tc>
          <w:tcPr>
            <w:tcW w:w="370"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формирование эффективно функционирующей системы государственного стратегического управления</w:t>
            </w:r>
          </w:p>
        </w:tc>
      </w:tr>
      <w:tr w:rsidR="001C21D3">
        <w:tc>
          <w:tcPr>
            <w:tcW w:w="2551" w:type="dxa"/>
            <w:tcBorders>
              <w:top w:val="nil"/>
              <w:left w:val="nil"/>
              <w:bottom w:val="nil"/>
              <w:right w:val="nil"/>
            </w:tcBorders>
          </w:tcPr>
          <w:p w:rsidR="001C21D3" w:rsidRDefault="001C21D3">
            <w:pPr>
              <w:pStyle w:val="ConsPlusNormal"/>
              <w:jc w:val="both"/>
            </w:pPr>
            <w:r>
              <w:t>Задачи подпрограммы</w:t>
            </w:r>
          </w:p>
        </w:tc>
        <w:tc>
          <w:tcPr>
            <w:tcW w:w="370"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разработка и реализация государственной политики, направленной на обеспечение устойчивого развития Чувашской Республики;</w:t>
            </w:r>
          </w:p>
          <w:p w:rsidR="001C21D3" w:rsidRDefault="001C21D3">
            <w:pPr>
              <w:pStyle w:val="ConsPlusNormal"/>
              <w:jc w:val="both"/>
            </w:pPr>
            <w:r>
              <w:t>совершенствование нормативно-правового регулирования в сфере государственного стратегического управления, включая прогнозирование социально-экономического развития Чувашской Республики;</w:t>
            </w:r>
          </w:p>
          <w:p w:rsidR="001C21D3" w:rsidRDefault="001C21D3">
            <w:pPr>
              <w:pStyle w:val="ConsPlusNormal"/>
              <w:jc w:val="both"/>
            </w:pPr>
            <w:r>
              <w:t>повышение бюджетной эффективности закупок товаров, работ, услуг для обеспечения нужд Чувашской Республики;</w:t>
            </w:r>
          </w:p>
          <w:p w:rsidR="001C21D3" w:rsidRDefault="001C21D3">
            <w:pPr>
              <w:pStyle w:val="ConsPlusNormal"/>
              <w:jc w:val="both"/>
            </w:pPr>
            <w:r>
              <w:t>повышение эффективности расходования бюджетных средств, в том числе направляемых на реализацию программных мероприятий;</w:t>
            </w:r>
          </w:p>
          <w:p w:rsidR="001C21D3" w:rsidRDefault="001C21D3">
            <w:pPr>
              <w:pStyle w:val="ConsPlusNormal"/>
              <w:jc w:val="both"/>
            </w:pPr>
            <w:r>
              <w:t>формирование управленческого потенциала, способного обеспечить развитие организаций всех секторов экономики Чувашской Республики;</w:t>
            </w:r>
          </w:p>
          <w:p w:rsidR="001C21D3" w:rsidRDefault="001C21D3">
            <w:pPr>
              <w:pStyle w:val="ConsPlusNormal"/>
              <w:jc w:val="both"/>
            </w:pPr>
            <w:r>
              <w:lastRenderedPageBreak/>
              <w:t>пространственное развитие муниципальных образований Чувашской Республики</w:t>
            </w:r>
          </w:p>
        </w:tc>
      </w:tr>
      <w:tr w:rsidR="001C21D3">
        <w:tc>
          <w:tcPr>
            <w:tcW w:w="2551" w:type="dxa"/>
            <w:tcBorders>
              <w:top w:val="nil"/>
              <w:left w:val="nil"/>
              <w:bottom w:val="nil"/>
              <w:right w:val="nil"/>
            </w:tcBorders>
          </w:tcPr>
          <w:p w:rsidR="001C21D3" w:rsidRDefault="001C21D3">
            <w:pPr>
              <w:pStyle w:val="ConsPlusNormal"/>
              <w:jc w:val="both"/>
            </w:pPr>
            <w:r>
              <w:lastRenderedPageBreak/>
              <w:t>Целевые показатели (индикаторы) подпрограммы</w:t>
            </w:r>
          </w:p>
        </w:tc>
        <w:tc>
          <w:tcPr>
            <w:tcW w:w="370"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достижение к 2036 году следующих целевых показателей (индикаторов):</w:t>
            </w:r>
          </w:p>
          <w:p w:rsidR="001C21D3" w:rsidRDefault="001C21D3">
            <w:pPr>
              <w:pStyle w:val="ConsPlusNormal"/>
              <w:jc w:val="both"/>
            </w:pPr>
            <w:r>
              <w:t>бюджетная эффективность закупок товаров, работ, услуг для обеспечения нужд Чувашской Республики - 5,0 процента ежегодно;</w:t>
            </w:r>
          </w:p>
          <w:p w:rsidR="001C21D3" w:rsidRDefault="001C21D3">
            <w:pPr>
              <w:pStyle w:val="ConsPlusNormal"/>
              <w:jc w:val="both"/>
            </w:pPr>
            <w:r>
              <w:t>количество участников проектной деятельности, прошедших обучение (сертификацию), - 5 человек ежегодно;</w:t>
            </w:r>
          </w:p>
          <w:p w:rsidR="001C21D3" w:rsidRDefault="001C21D3">
            <w:pPr>
              <w:pStyle w:val="ConsPlusNormal"/>
              <w:jc w:val="both"/>
            </w:pPr>
            <w:r>
              <w:t>число специалистов, подготовленных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 - 25 человек ежегодно;</w:t>
            </w:r>
          </w:p>
          <w:p w:rsidR="001C21D3" w:rsidRDefault="001C21D3">
            <w:pPr>
              <w:pStyle w:val="ConsPlusNormal"/>
              <w:jc w:val="both"/>
            </w:pPr>
            <w:r>
              <w:t>число специалистов, прошедших зарубежные стажировки, - 1 человек ежегодно;</w:t>
            </w:r>
          </w:p>
          <w:p w:rsidR="001C21D3" w:rsidRDefault="001C21D3">
            <w:pPr>
              <w:pStyle w:val="ConsPlusNormal"/>
              <w:jc w:val="both"/>
            </w:pPr>
            <w:r>
              <w:t>количество разработанных стратегий социально-экономического развития муниципальных образований Чувашской Республики до 2035 года - 26 единиц (к началу 2020 года)</w:t>
            </w:r>
          </w:p>
        </w:tc>
      </w:tr>
      <w:tr w:rsidR="001C21D3">
        <w:tc>
          <w:tcPr>
            <w:tcW w:w="9044" w:type="dxa"/>
            <w:gridSpan w:val="3"/>
            <w:tcBorders>
              <w:top w:val="nil"/>
              <w:left w:val="nil"/>
              <w:bottom w:val="nil"/>
              <w:right w:val="nil"/>
            </w:tcBorders>
          </w:tcPr>
          <w:p w:rsidR="001C21D3" w:rsidRDefault="001C21D3">
            <w:pPr>
              <w:pStyle w:val="ConsPlusNormal"/>
              <w:jc w:val="both"/>
            </w:pPr>
            <w:r>
              <w:t xml:space="preserve">(в ред. </w:t>
            </w:r>
            <w:hyperlink r:id="rId88" w:history="1">
              <w:r>
                <w:rPr>
                  <w:color w:val="0000FF"/>
                </w:rPr>
                <w:t>Постановления</w:t>
              </w:r>
            </w:hyperlink>
            <w:r>
              <w:t xml:space="preserve"> Кабинета Министров ЧР от 17.05.2019 N 151)</w:t>
            </w:r>
          </w:p>
        </w:tc>
      </w:tr>
      <w:tr w:rsidR="001C21D3">
        <w:tc>
          <w:tcPr>
            <w:tcW w:w="2551" w:type="dxa"/>
            <w:tcBorders>
              <w:top w:val="nil"/>
              <w:left w:val="nil"/>
              <w:bottom w:val="nil"/>
              <w:right w:val="nil"/>
            </w:tcBorders>
          </w:tcPr>
          <w:p w:rsidR="001C21D3" w:rsidRDefault="001C21D3">
            <w:pPr>
              <w:pStyle w:val="ConsPlusNormal"/>
              <w:jc w:val="both"/>
            </w:pPr>
            <w:r>
              <w:t>Этапы и сроки реализации подпрограммы</w:t>
            </w:r>
          </w:p>
        </w:tc>
        <w:tc>
          <w:tcPr>
            <w:tcW w:w="370"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2019 - 2035 годы:</w:t>
            </w:r>
          </w:p>
          <w:p w:rsidR="001C21D3" w:rsidRDefault="001C21D3">
            <w:pPr>
              <w:pStyle w:val="ConsPlusNormal"/>
              <w:jc w:val="both"/>
            </w:pPr>
            <w:r>
              <w:t>1 этап - 2019 - 2025 годы;</w:t>
            </w:r>
          </w:p>
          <w:p w:rsidR="001C21D3" w:rsidRDefault="001C21D3">
            <w:pPr>
              <w:pStyle w:val="ConsPlusNormal"/>
              <w:jc w:val="both"/>
            </w:pPr>
            <w:r>
              <w:t>2 этап - 2026 - 2030 годы;</w:t>
            </w:r>
          </w:p>
          <w:p w:rsidR="001C21D3" w:rsidRDefault="001C21D3">
            <w:pPr>
              <w:pStyle w:val="ConsPlusNormal"/>
              <w:jc w:val="both"/>
            </w:pPr>
            <w:r>
              <w:t>3 этап - 2031 - 2035 годы</w:t>
            </w:r>
          </w:p>
        </w:tc>
      </w:tr>
      <w:tr w:rsidR="001C21D3">
        <w:tc>
          <w:tcPr>
            <w:tcW w:w="2551" w:type="dxa"/>
            <w:tcBorders>
              <w:top w:val="nil"/>
              <w:left w:val="nil"/>
              <w:bottom w:val="nil"/>
              <w:right w:val="nil"/>
            </w:tcBorders>
          </w:tcPr>
          <w:p w:rsidR="001C21D3" w:rsidRDefault="001C21D3">
            <w:pPr>
              <w:pStyle w:val="ConsPlusNormal"/>
              <w:jc w:val="both"/>
            </w:pPr>
            <w:r>
              <w:t>Объемы финансирования подпрограммы с разбивкой по годам реализации подпрограммы</w:t>
            </w:r>
          </w:p>
        </w:tc>
        <w:tc>
          <w:tcPr>
            <w:tcW w:w="370"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прогнозируемые объемы бюджетных ассигнований на реализацию мероприятий подпрограммы в 2019 - 2035 годах составляют 55255,9 тыс. рублей, в том числе:</w:t>
            </w:r>
          </w:p>
          <w:p w:rsidR="001C21D3" w:rsidRDefault="001C21D3">
            <w:pPr>
              <w:pStyle w:val="ConsPlusNormal"/>
              <w:jc w:val="both"/>
            </w:pPr>
            <w:r>
              <w:t>в 2019 году - 3023,8 тыс. рублей;</w:t>
            </w:r>
          </w:p>
          <w:p w:rsidR="001C21D3" w:rsidRDefault="001C21D3">
            <w:pPr>
              <w:pStyle w:val="ConsPlusNormal"/>
              <w:jc w:val="both"/>
            </w:pPr>
            <w:r>
              <w:t>в 2020 году - 22408,3 тыс. рублей;</w:t>
            </w:r>
          </w:p>
          <w:p w:rsidR="001C21D3" w:rsidRDefault="001C21D3">
            <w:pPr>
              <w:pStyle w:val="ConsPlusNormal"/>
              <w:jc w:val="both"/>
            </w:pPr>
            <w:r>
              <w:t>в 2021 году - 2585,3 тыс. рублей;</w:t>
            </w:r>
          </w:p>
          <w:p w:rsidR="001C21D3" w:rsidRDefault="001C21D3">
            <w:pPr>
              <w:pStyle w:val="ConsPlusNormal"/>
              <w:jc w:val="both"/>
            </w:pPr>
            <w:r>
              <w:t>в 2022 году - 2585,3 тыс. рублей;</w:t>
            </w:r>
          </w:p>
          <w:p w:rsidR="001C21D3" w:rsidRDefault="001C21D3">
            <w:pPr>
              <w:pStyle w:val="ConsPlusNormal"/>
              <w:jc w:val="both"/>
            </w:pPr>
            <w:r>
              <w:t>в 2023 году - 1896,4 тыс. рублей;</w:t>
            </w:r>
          </w:p>
          <w:p w:rsidR="001C21D3" w:rsidRDefault="001C21D3">
            <w:pPr>
              <w:pStyle w:val="ConsPlusNormal"/>
              <w:jc w:val="both"/>
            </w:pPr>
            <w:r>
              <w:t>в 2024 году - 1896,4 тыс. рублей;</w:t>
            </w:r>
          </w:p>
          <w:p w:rsidR="001C21D3" w:rsidRDefault="001C21D3">
            <w:pPr>
              <w:pStyle w:val="ConsPlusNormal"/>
              <w:jc w:val="both"/>
            </w:pPr>
            <w:r>
              <w:t>в 2025 году - 1896,4 тыс. рублей;</w:t>
            </w:r>
          </w:p>
          <w:p w:rsidR="001C21D3" w:rsidRDefault="001C21D3">
            <w:pPr>
              <w:pStyle w:val="ConsPlusNormal"/>
              <w:jc w:val="both"/>
            </w:pPr>
            <w:r>
              <w:t>в 2026 - 2030 годах - 9482,0 тыс. рублей;</w:t>
            </w:r>
          </w:p>
          <w:p w:rsidR="001C21D3" w:rsidRDefault="001C21D3">
            <w:pPr>
              <w:pStyle w:val="ConsPlusNormal"/>
              <w:jc w:val="both"/>
            </w:pPr>
            <w:r>
              <w:t>в 2031 - 2035 годах - 9482,0 тыс. рублей;</w:t>
            </w:r>
          </w:p>
          <w:p w:rsidR="001C21D3" w:rsidRDefault="001C21D3">
            <w:pPr>
              <w:pStyle w:val="ConsPlusNormal"/>
              <w:jc w:val="both"/>
            </w:pPr>
            <w:r>
              <w:t>из них средства:</w:t>
            </w:r>
          </w:p>
          <w:p w:rsidR="001C21D3" w:rsidRDefault="001C21D3">
            <w:pPr>
              <w:pStyle w:val="ConsPlusNormal"/>
              <w:jc w:val="both"/>
            </w:pPr>
            <w:r>
              <w:t>федерального бюджета - 23941,2 тыс. рублей, в том числе:</w:t>
            </w:r>
          </w:p>
          <w:p w:rsidR="001C21D3" w:rsidRDefault="001C21D3">
            <w:pPr>
              <w:pStyle w:val="ConsPlusNormal"/>
              <w:jc w:val="both"/>
            </w:pPr>
            <w:r>
              <w:t>в 2019 году - 1084,1 тыс. рублей;</w:t>
            </w:r>
          </w:p>
          <w:p w:rsidR="001C21D3" w:rsidRDefault="001C21D3">
            <w:pPr>
              <w:pStyle w:val="ConsPlusNormal"/>
              <w:jc w:val="both"/>
            </w:pPr>
            <w:r>
              <w:t>в 2020 году - 20797,7 тыс. рублей;</w:t>
            </w:r>
          </w:p>
          <w:p w:rsidR="001C21D3" w:rsidRDefault="001C21D3">
            <w:pPr>
              <w:pStyle w:val="ConsPlusNormal"/>
              <w:jc w:val="both"/>
            </w:pPr>
            <w:r>
              <w:t>в 2021 году - 1029,7 тыс. рублей;</w:t>
            </w:r>
          </w:p>
          <w:p w:rsidR="001C21D3" w:rsidRDefault="001C21D3">
            <w:pPr>
              <w:pStyle w:val="ConsPlusNormal"/>
              <w:jc w:val="both"/>
            </w:pPr>
            <w:r>
              <w:t>в 2022 году - 1029,7 тыс. рублей;</w:t>
            </w:r>
          </w:p>
          <w:p w:rsidR="001C21D3" w:rsidRDefault="001C21D3">
            <w:pPr>
              <w:pStyle w:val="ConsPlusNormal"/>
              <w:jc w:val="both"/>
            </w:pPr>
            <w:r>
              <w:t>республиканского бюджета Чувашской Республики - 31314,7 тыс. рублей, в том числе:</w:t>
            </w:r>
          </w:p>
          <w:p w:rsidR="001C21D3" w:rsidRDefault="001C21D3">
            <w:pPr>
              <w:pStyle w:val="ConsPlusNormal"/>
              <w:jc w:val="both"/>
            </w:pPr>
            <w:r>
              <w:t>в 2019 году - 1939,7 тыс. рублей;</w:t>
            </w:r>
          </w:p>
          <w:p w:rsidR="001C21D3" w:rsidRDefault="001C21D3">
            <w:pPr>
              <w:pStyle w:val="ConsPlusNormal"/>
              <w:jc w:val="both"/>
            </w:pPr>
            <w:r>
              <w:t>в 2020 году - 1610,6 тыс. рублей;</w:t>
            </w:r>
          </w:p>
          <w:p w:rsidR="001C21D3" w:rsidRDefault="001C21D3">
            <w:pPr>
              <w:pStyle w:val="ConsPlusNormal"/>
              <w:jc w:val="both"/>
            </w:pPr>
            <w:r>
              <w:t>в 2021 году - 1555,6 тыс. рублей;</w:t>
            </w:r>
          </w:p>
          <w:p w:rsidR="001C21D3" w:rsidRDefault="001C21D3">
            <w:pPr>
              <w:pStyle w:val="ConsPlusNormal"/>
              <w:jc w:val="both"/>
            </w:pPr>
            <w:r>
              <w:t>в 2022 году - 1555,6 тыс. рублей;</w:t>
            </w:r>
          </w:p>
          <w:p w:rsidR="001C21D3" w:rsidRDefault="001C21D3">
            <w:pPr>
              <w:pStyle w:val="ConsPlusNormal"/>
              <w:jc w:val="both"/>
            </w:pPr>
            <w:r>
              <w:t>в 2023 году - 1896,4 тыс. рублей;</w:t>
            </w:r>
          </w:p>
          <w:p w:rsidR="001C21D3" w:rsidRDefault="001C21D3">
            <w:pPr>
              <w:pStyle w:val="ConsPlusNormal"/>
              <w:jc w:val="both"/>
            </w:pPr>
            <w:r>
              <w:lastRenderedPageBreak/>
              <w:t>в 2024 году - 1896,4 тыс. рублей;</w:t>
            </w:r>
          </w:p>
          <w:p w:rsidR="001C21D3" w:rsidRDefault="001C21D3">
            <w:pPr>
              <w:pStyle w:val="ConsPlusNormal"/>
              <w:jc w:val="both"/>
            </w:pPr>
            <w:r>
              <w:t>в 2025 году - 1896,4 тыс. рублей;</w:t>
            </w:r>
          </w:p>
          <w:p w:rsidR="001C21D3" w:rsidRDefault="001C21D3">
            <w:pPr>
              <w:pStyle w:val="ConsPlusNormal"/>
              <w:jc w:val="both"/>
            </w:pPr>
            <w:r>
              <w:t>в 2026 - 2030 годах - 9482,0 тыс. рублей;</w:t>
            </w:r>
          </w:p>
          <w:p w:rsidR="001C21D3" w:rsidRDefault="001C21D3">
            <w:pPr>
              <w:pStyle w:val="ConsPlusNormal"/>
              <w:jc w:val="both"/>
            </w:pPr>
            <w:r>
              <w:t>в 2031 - 2035 годах - 9482,0 тыс. рублей.</w:t>
            </w:r>
          </w:p>
          <w:p w:rsidR="001C21D3" w:rsidRDefault="001C21D3">
            <w:pPr>
              <w:pStyle w:val="ConsPlusNormal"/>
              <w:jc w:val="both"/>
            </w:pPr>
            <w:r>
              <w:t>Объем финансирования подпрограммы подлежит ежегодному уточнению исходя из реальных возможностей бюджетов всех уровней</w:t>
            </w:r>
          </w:p>
        </w:tc>
      </w:tr>
      <w:tr w:rsidR="001C21D3">
        <w:tc>
          <w:tcPr>
            <w:tcW w:w="9044" w:type="dxa"/>
            <w:gridSpan w:val="3"/>
            <w:tcBorders>
              <w:top w:val="nil"/>
              <w:left w:val="nil"/>
              <w:bottom w:val="nil"/>
              <w:right w:val="nil"/>
            </w:tcBorders>
          </w:tcPr>
          <w:p w:rsidR="001C21D3" w:rsidRDefault="001C21D3">
            <w:pPr>
              <w:pStyle w:val="ConsPlusNormal"/>
              <w:jc w:val="both"/>
            </w:pPr>
            <w:r>
              <w:lastRenderedPageBreak/>
              <w:t xml:space="preserve">(позиция в ред. </w:t>
            </w:r>
            <w:hyperlink r:id="rId89" w:history="1">
              <w:r>
                <w:rPr>
                  <w:color w:val="0000FF"/>
                </w:rPr>
                <w:t>Постановления</w:t>
              </w:r>
            </w:hyperlink>
            <w:r>
              <w:t xml:space="preserve"> Кабинета Министров ЧР от 15.05.2020 N 247)</w:t>
            </w:r>
          </w:p>
        </w:tc>
      </w:tr>
      <w:tr w:rsidR="001C21D3">
        <w:tc>
          <w:tcPr>
            <w:tcW w:w="2551" w:type="dxa"/>
            <w:tcBorders>
              <w:top w:val="nil"/>
              <w:left w:val="nil"/>
              <w:bottom w:val="nil"/>
              <w:right w:val="nil"/>
            </w:tcBorders>
          </w:tcPr>
          <w:p w:rsidR="001C21D3" w:rsidRDefault="001C21D3">
            <w:pPr>
              <w:pStyle w:val="ConsPlusNormal"/>
              <w:jc w:val="both"/>
            </w:pPr>
            <w:r>
              <w:t>Ожидаемые результаты реализации подпрограммы</w:t>
            </w:r>
          </w:p>
        </w:tc>
        <w:tc>
          <w:tcPr>
            <w:tcW w:w="370"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обеспечение координации стратегического управления и мер бюджетной политики;</w:t>
            </w:r>
          </w:p>
          <w:p w:rsidR="001C21D3" w:rsidRDefault="001C21D3">
            <w:pPr>
              <w:pStyle w:val="ConsPlusNormal"/>
              <w:jc w:val="both"/>
            </w:pPr>
            <w:r>
              <w:t>внедрение проектного управления в государственном секторе;</w:t>
            </w:r>
          </w:p>
          <w:p w:rsidR="001C21D3" w:rsidRDefault="001C21D3">
            <w:pPr>
              <w:pStyle w:val="ConsPlusNormal"/>
              <w:jc w:val="both"/>
            </w:pPr>
            <w:r>
              <w:t>повышение эффективности реализации государственных программ Чувашской Республики;</w:t>
            </w:r>
          </w:p>
          <w:p w:rsidR="001C21D3" w:rsidRDefault="001C21D3">
            <w:pPr>
              <w:pStyle w:val="ConsPlusNormal"/>
              <w:jc w:val="both"/>
            </w:pPr>
            <w:r>
              <w:t>повышение эффективности осуществления закупок товаров, работ, услуг для обеспечения нужд Чувашской Республики;</w:t>
            </w:r>
          </w:p>
          <w:p w:rsidR="001C21D3" w:rsidRDefault="001C21D3">
            <w:pPr>
              <w:pStyle w:val="ConsPlusNormal"/>
              <w:jc w:val="both"/>
            </w:pPr>
            <w:r>
              <w:t>снижение дифференциации муниципальных образований Чувашской Республики по уровню их социально-экономического развития.</w:t>
            </w:r>
          </w:p>
        </w:tc>
      </w:tr>
    </w:tbl>
    <w:p w:rsidR="001C21D3" w:rsidRDefault="001C21D3">
      <w:pPr>
        <w:pStyle w:val="ConsPlusNormal"/>
        <w:jc w:val="both"/>
      </w:pPr>
    </w:p>
    <w:p w:rsidR="001C21D3" w:rsidRDefault="001C21D3">
      <w:pPr>
        <w:pStyle w:val="ConsPlusTitle"/>
        <w:jc w:val="center"/>
        <w:outlineLvl w:val="2"/>
      </w:pPr>
      <w:r>
        <w:t>Раздел I. ПРИОРИТЕТЫ И ЦЕЛЬ ПОДПРОГРАММЫ</w:t>
      </w:r>
    </w:p>
    <w:p w:rsidR="001C21D3" w:rsidRDefault="001C21D3">
      <w:pPr>
        <w:pStyle w:val="ConsPlusTitle"/>
        <w:jc w:val="center"/>
      </w:pPr>
      <w:r>
        <w:t>"СОВЕРШЕНСТВОВАНИЕ СИСТЕМЫ ГОСУДАРСТВЕННОГО</w:t>
      </w:r>
    </w:p>
    <w:p w:rsidR="001C21D3" w:rsidRDefault="001C21D3">
      <w:pPr>
        <w:pStyle w:val="ConsPlusTitle"/>
        <w:jc w:val="center"/>
      </w:pPr>
      <w:r>
        <w:t>СТРАТЕГИЧЕСКОГО УПРАВЛЕНИЯ", ОБЩАЯ ХАРАКТЕРИСТИКА УЧАСТИЯ</w:t>
      </w:r>
    </w:p>
    <w:p w:rsidR="001C21D3" w:rsidRDefault="001C21D3">
      <w:pPr>
        <w:pStyle w:val="ConsPlusTitle"/>
        <w:jc w:val="center"/>
      </w:pPr>
      <w:r>
        <w:t>ОРГАНОВ МЕСТНОГО САМОУПРАВЛЕНИЯ МУНИЦИПАЛЬНЫХ РАЙОНОВ</w:t>
      </w:r>
    </w:p>
    <w:p w:rsidR="001C21D3" w:rsidRDefault="001C21D3">
      <w:pPr>
        <w:pStyle w:val="ConsPlusTitle"/>
        <w:jc w:val="center"/>
      </w:pPr>
      <w:r>
        <w:t>И ГОРОДСКИХ ОКРУГОВ В РЕАЛИЗАЦИИ ПОДПРОГРАММЫ</w:t>
      </w:r>
    </w:p>
    <w:p w:rsidR="001C21D3" w:rsidRDefault="001C21D3">
      <w:pPr>
        <w:pStyle w:val="ConsPlusNormal"/>
        <w:jc w:val="both"/>
      </w:pPr>
    </w:p>
    <w:p w:rsidR="001C21D3" w:rsidRDefault="001C21D3">
      <w:pPr>
        <w:pStyle w:val="ConsPlusNormal"/>
        <w:ind w:firstLine="540"/>
        <w:jc w:val="both"/>
      </w:pPr>
      <w:r>
        <w:t>Важнейшим фактором обеспечения конкурентоспособности региона в современных условиях является наличие эффективно функционирующей системы государственного стратегического управления.</w:t>
      </w:r>
    </w:p>
    <w:p w:rsidR="001C21D3" w:rsidRDefault="001C21D3">
      <w:pPr>
        <w:pStyle w:val="ConsPlusNormal"/>
        <w:spacing w:before="220"/>
        <w:ind w:firstLine="540"/>
        <w:jc w:val="both"/>
      </w:pPr>
      <w:r>
        <w:t xml:space="preserve">Приоритеты системы государственного стратегического управления Чувашской Республики определены в </w:t>
      </w:r>
      <w:hyperlink r:id="rId90" w:history="1">
        <w:r>
          <w:rPr>
            <w:color w:val="0000FF"/>
          </w:rPr>
          <w:t>Стратегии</w:t>
        </w:r>
      </w:hyperlink>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 (далее - Стратегия). В рамках стратегического планирования Стратегию дополняют государственные программы Чувашской Республики, содержащие комплекс обеспеченных ресурсами конкретных мероприятий.</w:t>
      </w:r>
    </w:p>
    <w:p w:rsidR="001C21D3" w:rsidRDefault="001C21D3">
      <w:pPr>
        <w:pStyle w:val="ConsPlusNormal"/>
        <w:spacing w:before="220"/>
        <w:ind w:firstLine="540"/>
        <w:jc w:val="both"/>
      </w:pPr>
      <w:r>
        <w:t>Основной целью подпрограммы "Совершенствование системы государственного стратегического управления" (далее - подпрограмма) является формирование эффективно функционирующей системы государственного стратегического управления.</w:t>
      </w:r>
    </w:p>
    <w:p w:rsidR="001C21D3" w:rsidRDefault="001C21D3">
      <w:pPr>
        <w:pStyle w:val="ConsPlusNormal"/>
        <w:spacing w:before="220"/>
        <w:ind w:firstLine="540"/>
        <w:jc w:val="both"/>
      </w:pPr>
      <w:r>
        <w:t>Достижению поставленной в подпрограмме цели способствует решение следующих приоритетных задач:</w:t>
      </w:r>
    </w:p>
    <w:p w:rsidR="001C21D3" w:rsidRDefault="001C21D3">
      <w:pPr>
        <w:pStyle w:val="ConsPlusNormal"/>
        <w:spacing w:before="220"/>
        <w:ind w:firstLine="540"/>
        <w:jc w:val="both"/>
      </w:pPr>
      <w:r>
        <w:t>разработка и реализация государственной политики, направленной на обеспечение устойчивого развития Чувашской Республики;</w:t>
      </w:r>
    </w:p>
    <w:p w:rsidR="001C21D3" w:rsidRDefault="001C21D3">
      <w:pPr>
        <w:pStyle w:val="ConsPlusNormal"/>
        <w:spacing w:before="220"/>
        <w:ind w:firstLine="540"/>
        <w:jc w:val="both"/>
      </w:pPr>
      <w:r>
        <w:t>совершенствование нормативно-правового регулирования в сфере государственного стратегического управления, включая прогнозирование социально-экономического развития Чувашской Республики;</w:t>
      </w:r>
    </w:p>
    <w:p w:rsidR="001C21D3" w:rsidRDefault="001C21D3">
      <w:pPr>
        <w:pStyle w:val="ConsPlusNormal"/>
        <w:spacing w:before="220"/>
        <w:ind w:firstLine="540"/>
        <w:jc w:val="both"/>
      </w:pPr>
      <w:r>
        <w:t>повышение бюджетной эффективности закупок товаров, работ, услуг для обеспечения нужд Чувашской Республики;</w:t>
      </w:r>
    </w:p>
    <w:p w:rsidR="001C21D3" w:rsidRDefault="001C21D3">
      <w:pPr>
        <w:pStyle w:val="ConsPlusNormal"/>
        <w:spacing w:before="220"/>
        <w:ind w:firstLine="540"/>
        <w:jc w:val="both"/>
      </w:pPr>
      <w:r>
        <w:lastRenderedPageBreak/>
        <w:t>повышение эффективности расходования бюджетных средств, в том числе направляемых на реализацию программных мероприятий;</w:t>
      </w:r>
    </w:p>
    <w:p w:rsidR="001C21D3" w:rsidRDefault="001C21D3">
      <w:pPr>
        <w:pStyle w:val="ConsPlusNormal"/>
        <w:spacing w:before="220"/>
        <w:ind w:firstLine="540"/>
        <w:jc w:val="both"/>
      </w:pPr>
      <w:r>
        <w:t>формирование управленческого потенциала, способного обеспечить развитие организаций всех секторов экономики Чувашской Республики;</w:t>
      </w:r>
    </w:p>
    <w:p w:rsidR="001C21D3" w:rsidRDefault="001C21D3">
      <w:pPr>
        <w:pStyle w:val="ConsPlusNormal"/>
        <w:spacing w:before="220"/>
        <w:ind w:firstLine="540"/>
        <w:jc w:val="both"/>
      </w:pPr>
      <w:r>
        <w:t>пространственное развитие муниципальных образований Чувашской Республики.</w:t>
      </w:r>
    </w:p>
    <w:p w:rsidR="001C21D3" w:rsidRDefault="001C21D3">
      <w:pPr>
        <w:pStyle w:val="ConsPlusNormal"/>
        <w:spacing w:before="220"/>
        <w:ind w:firstLine="540"/>
        <w:jc w:val="both"/>
      </w:pPr>
      <w:r>
        <w:t>Совершенствование системы государственного стратегического управления, развитие механизмов "управления по результатам" обеспечат взаимосвязь между результатами деятельности органов исполнительной власти Чувашской Республики и бюджетными средствами, выделенными на их достижение.</w:t>
      </w:r>
    </w:p>
    <w:p w:rsidR="001C21D3" w:rsidRDefault="001C21D3">
      <w:pPr>
        <w:pStyle w:val="ConsPlusNormal"/>
        <w:spacing w:before="220"/>
        <w:ind w:firstLine="540"/>
        <w:jc w:val="both"/>
      </w:pPr>
      <w:r>
        <w:t>Подпрограмма отражает участие органов местного самоуправления в реализации мероприятий, предусмотренных подпрограммой, через разработку и утверждение стратегий социально-экономического развития муниципальных образований до 2035 года.</w:t>
      </w:r>
    </w:p>
    <w:p w:rsidR="001C21D3" w:rsidRDefault="001C21D3">
      <w:pPr>
        <w:pStyle w:val="ConsPlusNormal"/>
        <w:jc w:val="both"/>
      </w:pPr>
    </w:p>
    <w:p w:rsidR="001C21D3" w:rsidRDefault="001C21D3">
      <w:pPr>
        <w:pStyle w:val="ConsPlusTitle"/>
        <w:jc w:val="center"/>
        <w:outlineLvl w:val="2"/>
      </w:pPr>
      <w:r>
        <w:t>Раздел II. ПЕРЕЧЕНЬ И СВЕДЕНИЯ О ЦЕЛЕВЫХ ПОКАЗАТЕЛЯХ</w:t>
      </w:r>
    </w:p>
    <w:p w:rsidR="001C21D3" w:rsidRDefault="001C21D3">
      <w:pPr>
        <w:pStyle w:val="ConsPlusTitle"/>
        <w:jc w:val="center"/>
      </w:pPr>
      <w:r>
        <w:t>(ИНДИКАТОРАХ) ПОДПРОГРАММЫ С РАСШИФРОВКОЙ ПЛАНОВЫХ ЗНАЧЕНИЙ</w:t>
      </w:r>
    </w:p>
    <w:p w:rsidR="001C21D3" w:rsidRDefault="001C21D3">
      <w:pPr>
        <w:pStyle w:val="ConsPlusTitle"/>
        <w:jc w:val="center"/>
      </w:pPr>
      <w:r>
        <w:t>ПО ГОДАМ ЕЕ РЕАЛИЗАЦИИ</w:t>
      </w:r>
    </w:p>
    <w:p w:rsidR="001C21D3" w:rsidRDefault="001C21D3">
      <w:pPr>
        <w:pStyle w:val="ConsPlusNormal"/>
        <w:jc w:val="center"/>
      </w:pPr>
      <w:r>
        <w:t xml:space="preserve">(в ред. </w:t>
      </w:r>
      <w:hyperlink r:id="rId91" w:history="1">
        <w:r>
          <w:rPr>
            <w:color w:val="0000FF"/>
          </w:rPr>
          <w:t>Постановления</w:t>
        </w:r>
      </w:hyperlink>
      <w:r>
        <w:t xml:space="preserve"> Кабинета Министров ЧР</w:t>
      </w:r>
    </w:p>
    <w:p w:rsidR="001C21D3" w:rsidRDefault="001C21D3">
      <w:pPr>
        <w:pStyle w:val="ConsPlusNormal"/>
        <w:jc w:val="center"/>
      </w:pPr>
      <w:r>
        <w:t>от 17.05.2019 N 151)</w:t>
      </w:r>
    </w:p>
    <w:p w:rsidR="001C21D3" w:rsidRDefault="001C21D3">
      <w:pPr>
        <w:pStyle w:val="ConsPlusNormal"/>
        <w:jc w:val="both"/>
      </w:pPr>
    </w:p>
    <w:p w:rsidR="001C21D3" w:rsidRDefault="001C21D3">
      <w:pPr>
        <w:pStyle w:val="ConsPlusNormal"/>
        <w:ind w:firstLine="540"/>
        <w:jc w:val="both"/>
      </w:pPr>
      <w:r>
        <w:t>Целевыми показателями (индикаторами) подпрограммы являются:</w:t>
      </w:r>
    </w:p>
    <w:p w:rsidR="001C21D3" w:rsidRDefault="001C21D3">
      <w:pPr>
        <w:pStyle w:val="ConsPlusNormal"/>
        <w:jc w:val="both"/>
      </w:pPr>
      <w:r>
        <w:t xml:space="preserve">(в ред. </w:t>
      </w:r>
      <w:hyperlink r:id="rId92" w:history="1">
        <w:r>
          <w:rPr>
            <w:color w:val="0000FF"/>
          </w:rPr>
          <w:t>Постановления</w:t>
        </w:r>
      </w:hyperlink>
      <w:r>
        <w:t xml:space="preserve"> Кабинета Министров ЧР от 17.05.2019 N 151)</w:t>
      </w:r>
    </w:p>
    <w:p w:rsidR="001C21D3" w:rsidRDefault="001C21D3">
      <w:pPr>
        <w:pStyle w:val="ConsPlusNormal"/>
        <w:spacing w:before="220"/>
        <w:ind w:firstLine="540"/>
        <w:jc w:val="both"/>
      </w:pPr>
      <w:r>
        <w:t>бюджетная эффективность закупок товаров, работ, услуг для обеспечения нужд Чувашской Республики;</w:t>
      </w:r>
    </w:p>
    <w:p w:rsidR="001C21D3" w:rsidRDefault="001C21D3">
      <w:pPr>
        <w:pStyle w:val="ConsPlusNormal"/>
        <w:spacing w:before="220"/>
        <w:ind w:firstLine="540"/>
        <w:jc w:val="both"/>
      </w:pPr>
      <w:r>
        <w:t>количество участников проектной деятельности, прошедших обучение (сертификацию);</w:t>
      </w:r>
    </w:p>
    <w:p w:rsidR="001C21D3" w:rsidRDefault="001C21D3">
      <w:pPr>
        <w:pStyle w:val="ConsPlusNormal"/>
        <w:spacing w:before="220"/>
        <w:ind w:firstLine="540"/>
        <w:jc w:val="both"/>
      </w:pPr>
      <w:r>
        <w:t>число специалистов, подготовленных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w:t>
      </w:r>
    </w:p>
    <w:p w:rsidR="001C21D3" w:rsidRDefault="001C21D3">
      <w:pPr>
        <w:pStyle w:val="ConsPlusNormal"/>
        <w:spacing w:before="220"/>
        <w:ind w:firstLine="540"/>
        <w:jc w:val="both"/>
      </w:pPr>
      <w:r>
        <w:t>число специалистов, прошедших зарубежные стажировки;</w:t>
      </w:r>
    </w:p>
    <w:p w:rsidR="001C21D3" w:rsidRDefault="001C21D3">
      <w:pPr>
        <w:pStyle w:val="ConsPlusNormal"/>
        <w:spacing w:before="220"/>
        <w:ind w:firstLine="540"/>
        <w:jc w:val="both"/>
      </w:pPr>
      <w:r>
        <w:t>количество разработанных стратегий социально-экономического развития муниципальных образований Чувашской Республики до 2035 года.</w:t>
      </w:r>
    </w:p>
    <w:p w:rsidR="001C21D3" w:rsidRDefault="001C21D3">
      <w:pPr>
        <w:pStyle w:val="ConsPlusNormal"/>
        <w:spacing w:before="220"/>
        <w:ind w:firstLine="540"/>
        <w:jc w:val="both"/>
      </w:pPr>
      <w:r>
        <w:t>В результате реализации мероприятий подпрограммы в течение 2019 - 2035 годов ожидается достижение следующих целевых показателей (индикаторов):</w:t>
      </w:r>
    </w:p>
    <w:p w:rsidR="001C21D3" w:rsidRDefault="001C21D3">
      <w:pPr>
        <w:pStyle w:val="ConsPlusNormal"/>
        <w:jc w:val="both"/>
      </w:pPr>
      <w:r>
        <w:t xml:space="preserve">(в ред. </w:t>
      </w:r>
      <w:hyperlink r:id="rId93" w:history="1">
        <w:r>
          <w:rPr>
            <w:color w:val="0000FF"/>
          </w:rPr>
          <w:t>Постановления</w:t>
        </w:r>
      </w:hyperlink>
      <w:r>
        <w:t xml:space="preserve"> Кабинета Министров ЧР от 17.05.2019 N 151)</w:t>
      </w:r>
    </w:p>
    <w:p w:rsidR="001C21D3" w:rsidRDefault="001C21D3">
      <w:pPr>
        <w:pStyle w:val="ConsPlusNormal"/>
        <w:spacing w:before="220"/>
        <w:ind w:firstLine="540"/>
        <w:jc w:val="both"/>
      </w:pPr>
      <w:r>
        <w:t>бюджетная эффективность закупок товаров, работ, услуг для обеспечения нужд Чувашской Республики - 5,0 процента ежегодно;</w:t>
      </w:r>
    </w:p>
    <w:p w:rsidR="001C21D3" w:rsidRDefault="001C21D3">
      <w:pPr>
        <w:pStyle w:val="ConsPlusNormal"/>
        <w:spacing w:before="220"/>
        <w:ind w:firstLine="540"/>
        <w:jc w:val="both"/>
      </w:pPr>
      <w:r>
        <w:t>количество участников проектной деятельности, прошедших обучение (сертификацию), - 5 человек ежегодно;</w:t>
      </w:r>
    </w:p>
    <w:p w:rsidR="001C21D3" w:rsidRDefault="001C21D3">
      <w:pPr>
        <w:pStyle w:val="ConsPlusNormal"/>
        <w:spacing w:before="220"/>
        <w:ind w:firstLine="540"/>
        <w:jc w:val="both"/>
      </w:pPr>
      <w:r>
        <w:t>число специалистов, подготовленных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 - 25 человек ежегодно;</w:t>
      </w:r>
    </w:p>
    <w:p w:rsidR="001C21D3" w:rsidRDefault="001C21D3">
      <w:pPr>
        <w:pStyle w:val="ConsPlusNormal"/>
        <w:spacing w:before="220"/>
        <w:ind w:firstLine="540"/>
        <w:jc w:val="both"/>
      </w:pPr>
      <w:r>
        <w:t>число специалистов, прошедших зарубежные стажировки, - 1 человек ежегодно;</w:t>
      </w:r>
    </w:p>
    <w:p w:rsidR="001C21D3" w:rsidRDefault="001C21D3">
      <w:pPr>
        <w:pStyle w:val="ConsPlusNormal"/>
        <w:spacing w:before="220"/>
        <w:ind w:firstLine="540"/>
        <w:jc w:val="both"/>
      </w:pPr>
      <w:r>
        <w:lastRenderedPageBreak/>
        <w:t>количество разработанных стратегий социально-экономического развития муниципальных образований Чувашской Республики до 2035 года - 26 единиц (к началу 2020 года).</w:t>
      </w:r>
    </w:p>
    <w:p w:rsidR="001C21D3" w:rsidRDefault="001C21D3">
      <w:pPr>
        <w:pStyle w:val="ConsPlusNormal"/>
        <w:jc w:val="both"/>
      </w:pPr>
    </w:p>
    <w:p w:rsidR="001C21D3" w:rsidRDefault="001C21D3">
      <w:pPr>
        <w:pStyle w:val="ConsPlusTitle"/>
        <w:jc w:val="center"/>
        <w:outlineLvl w:val="2"/>
      </w:pPr>
      <w:r>
        <w:t>Раздел III. ХАРАКТЕРИСТИКИ ОСНОВНЫХ МЕРОПРИЯТИЙ,</w:t>
      </w:r>
    </w:p>
    <w:p w:rsidR="001C21D3" w:rsidRDefault="001C21D3">
      <w:pPr>
        <w:pStyle w:val="ConsPlusTitle"/>
        <w:jc w:val="center"/>
      </w:pPr>
      <w:r>
        <w:t>МЕРОПРИЯТИЙ ПОДПРОГРАММЫ С УКАЗАНИЕМ СРОКОВ</w:t>
      </w:r>
    </w:p>
    <w:p w:rsidR="001C21D3" w:rsidRDefault="001C21D3">
      <w:pPr>
        <w:pStyle w:val="ConsPlusTitle"/>
        <w:jc w:val="center"/>
      </w:pPr>
      <w:r>
        <w:t>И ЭТАПОВ ИХ РЕАЛИЗАЦИИ</w:t>
      </w:r>
    </w:p>
    <w:p w:rsidR="001C21D3" w:rsidRDefault="001C21D3">
      <w:pPr>
        <w:pStyle w:val="ConsPlusNormal"/>
        <w:jc w:val="both"/>
      </w:pPr>
    </w:p>
    <w:p w:rsidR="001C21D3" w:rsidRDefault="001C21D3">
      <w:pPr>
        <w:pStyle w:val="ConsPlusNormal"/>
        <w:ind w:firstLine="540"/>
        <w:jc w:val="both"/>
      </w:pPr>
      <w:r>
        <w:t>Основные мероприятия подпрограммы направлены на реализацию поставленных цели и задач подпрограммы и Государственной программы в целом и включают пять основных мероприятий:</w:t>
      </w:r>
    </w:p>
    <w:p w:rsidR="001C21D3" w:rsidRDefault="001C21D3">
      <w:pPr>
        <w:pStyle w:val="ConsPlusNormal"/>
        <w:spacing w:before="220"/>
        <w:ind w:firstLine="540"/>
        <w:jc w:val="both"/>
      </w:pPr>
      <w:r>
        <w:t>Основное мероприятие 1 "Анализ и прогнозирование социально-экономического развития Чувашской Республики", предусматривающее реализацию следующих мероприятий:</w:t>
      </w:r>
    </w:p>
    <w:p w:rsidR="001C21D3" w:rsidRDefault="001C21D3">
      <w:pPr>
        <w:pStyle w:val="ConsPlusNormal"/>
        <w:spacing w:before="220"/>
        <w:ind w:firstLine="540"/>
        <w:jc w:val="both"/>
      </w:pPr>
      <w:r>
        <w:t>Мероприятие 1.1 "Прогнозирование социально-экономического развития Чувашской Республики" включает мероприятия по разработке прогнозов социально-экономического развития Чувашской Республики на среднесрочный и долгосрочный периоды (далее - прогнозы на среднесрочный и долгосрочный периоды).</w:t>
      </w:r>
    </w:p>
    <w:p w:rsidR="001C21D3" w:rsidRDefault="001C21D3">
      <w:pPr>
        <w:pStyle w:val="ConsPlusNormal"/>
        <w:spacing w:before="220"/>
        <w:ind w:firstLine="540"/>
        <w:jc w:val="both"/>
      </w:pPr>
      <w:r>
        <w:t>Прогнозы на среднесрочный и долгосрочный периоды разрабатываются Минэкономразвития Чувашии совместно с заинтересованными органами исполнительной власти Чувашской Республики и другими участниками стратегического планирования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(далее - федеральный орган исполнительной власти).</w:t>
      </w:r>
    </w:p>
    <w:p w:rsidR="001C21D3" w:rsidRDefault="001C21D3">
      <w:pPr>
        <w:pStyle w:val="ConsPlusNormal"/>
        <w:spacing w:before="220"/>
        <w:ind w:firstLine="540"/>
        <w:jc w:val="both"/>
      </w:pPr>
      <w:r>
        <w:t>Прогнозы на среднесрочный и долгосрочный периоды разрабатываются на основе анализа социально-экономического развития Чувашской Республики в предшествующие годы, наметившихся тенденций планового периода, материалов органов исполнительной власти Чувашской Республики, сценарных условий функционирования экономики Российской Федерации и основных параметров прогнозов социально-экономического развития Российской Федерации на среднесрочный и долгосрочный периоды, полученных от федерального органа исполнительной власти.</w:t>
      </w:r>
    </w:p>
    <w:p w:rsidR="001C21D3" w:rsidRDefault="001C21D3">
      <w:pPr>
        <w:pStyle w:val="ConsPlusNormal"/>
        <w:spacing w:before="220"/>
        <w:ind w:firstLine="540"/>
        <w:jc w:val="both"/>
      </w:pPr>
      <w:r>
        <w:t>Корректировка прогноза на среднесрочный период осуществляется Минэкономразвития Чувашии совместно с участниками разработки прогноза на среднесрочный период на основе итогов социально-экономического развития Чувашской Республики за девять месяцев текущего финансового года после получения от федерального органа исполнительной власти уточненных основных параметров прогноза социально-экономического развития Российской Федерации на среднесрочный период в срок не позднее 1 ноября текущего финансового года.</w:t>
      </w:r>
    </w:p>
    <w:p w:rsidR="001C21D3" w:rsidRDefault="001C21D3">
      <w:pPr>
        <w:pStyle w:val="ConsPlusNormal"/>
        <w:spacing w:before="220"/>
        <w:ind w:firstLine="540"/>
        <w:jc w:val="both"/>
      </w:pPr>
      <w:r>
        <w:t>Корректировка прогноза на долгосрочный период осуществляется решением Кабинета Министров Чувашской Республики с учетом прогноза на среднесрочный период не позднее 1 ноября года корректировки прогноза на долгосрочный период.</w:t>
      </w:r>
    </w:p>
    <w:p w:rsidR="001C21D3" w:rsidRDefault="001C21D3">
      <w:pPr>
        <w:pStyle w:val="ConsPlusNormal"/>
        <w:spacing w:before="220"/>
        <w:ind w:firstLine="540"/>
        <w:jc w:val="both"/>
      </w:pPr>
      <w:r>
        <w:t>Мероприятие 1.2 "Оказание Чувашстатом информационных услуг для государственных нужд Чувашской Республики" предусматривает заключение государственного контракта с Чувашстатом на оказание информационных услуг для государственных нужд Чувашской Республики.</w:t>
      </w:r>
    </w:p>
    <w:p w:rsidR="001C21D3" w:rsidRDefault="001C21D3">
      <w:pPr>
        <w:pStyle w:val="ConsPlusNormal"/>
        <w:spacing w:before="220"/>
        <w:ind w:firstLine="540"/>
        <w:jc w:val="both"/>
      </w:pPr>
      <w:r>
        <w:t xml:space="preserve">Мероприятие 1.3 "Проведение Всероссийской переписи населения 2020 года" предусматривает заключение с администрациями муниципальных районов и городских округов Чувашской Республики соглашений о предоставлении межбюджетных трансфертов из республиканского бюджета Чувашской Республики бюджетам муниципальных районов и бюджетам городских округов Чувашской Республики в 2020 году на проведение Всероссийской </w:t>
      </w:r>
      <w:r>
        <w:lastRenderedPageBreak/>
        <w:t>переписи населения.</w:t>
      </w:r>
    </w:p>
    <w:p w:rsidR="001C21D3" w:rsidRDefault="001C21D3">
      <w:pPr>
        <w:pStyle w:val="ConsPlusNormal"/>
        <w:jc w:val="both"/>
      </w:pPr>
      <w:r>
        <w:t xml:space="preserve">(абзац введен </w:t>
      </w:r>
      <w:hyperlink r:id="rId94" w:history="1">
        <w:r>
          <w:rPr>
            <w:color w:val="0000FF"/>
          </w:rPr>
          <w:t>Постановлением</w:t>
        </w:r>
      </w:hyperlink>
      <w:r>
        <w:t xml:space="preserve"> Кабинета Министров ЧР от 27.11.2019 N 506)</w:t>
      </w:r>
    </w:p>
    <w:p w:rsidR="001C21D3" w:rsidRDefault="001C21D3">
      <w:pPr>
        <w:pStyle w:val="ConsPlusNormal"/>
        <w:spacing w:before="220"/>
        <w:ind w:firstLine="540"/>
        <w:jc w:val="both"/>
      </w:pPr>
      <w:r>
        <w:t>Основное мероприятие 2 "Развитие контрактной системы в сфере закупок товаров, работ, услуг для обеспечения нужд Чувашской Республики", предусматривающее реализацию следующих мероприятий:</w:t>
      </w:r>
    </w:p>
    <w:p w:rsidR="001C21D3" w:rsidRDefault="001C21D3">
      <w:pPr>
        <w:pStyle w:val="ConsPlusNormal"/>
        <w:spacing w:before="220"/>
        <w:ind w:firstLine="540"/>
        <w:jc w:val="both"/>
      </w:pPr>
      <w:r>
        <w:t xml:space="preserve">Мероприятие 2.1 "Разработка нормативных правовых актов Чувашской Республики в целях реализации Федерального </w:t>
      </w:r>
      <w:hyperlink r:id="rId9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предусматривает совершенствование нормативно-правовой базы Чувашской Республики в сфере осуществления закупок товаров, работ, услуг для обеспечения нужд Чувашской Республики (далее - закупка).</w:t>
      </w:r>
    </w:p>
    <w:p w:rsidR="001C21D3" w:rsidRDefault="001C21D3">
      <w:pPr>
        <w:pStyle w:val="ConsPlusNormal"/>
        <w:spacing w:before="220"/>
        <w:ind w:firstLine="540"/>
        <w:jc w:val="both"/>
      </w:pPr>
      <w:r>
        <w:t>Мероприятие 2.2 "Перевод закупок в электронный вид" предусматривает определение поставщика конкурентными способами: посредством конкурса, запроса котировок, запроса предложений в электронной форме на электронной площадке, что потребует проведения с заказчиками, осуществляющими закупки для обеспечения нужд Чувашской Республики (далее - заказчик), рабочих совещаний, семинаров и других обучающих мероприятий.</w:t>
      </w:r>
    </w:p>
    <w:p w:rsidR="001C21D3" w:rsidRDefault="001C21D3">
      <w:pPr>
        <w:pStyle w:val="ConsPlusNormal"/>
        <w:spacing w:before="220"/>
        <w:ind w:firstLine="540"/>
        <w:jc w:val="both"/>
      </w:pPr>
      <w:r>
        <w:t xml:space="preserve">Мероприятие 2.3 "Централизация закупок и проведение совместных конкурсов и аукционов" предусматривает реализацию постановлений Кабинета Министров Чувашской Республики от 30 декабря 2013 г. </w:t>
      </w:r>
      <w:hyperlink r:id="rId96" w:history="1">
        <w:r>
          <w:rPr>
            <w:color w:val="0000FF"/>
          </w:rPr>
          <w:t>N 563</w:t>
        </w:r>
      </w:hyperlink>
      <w:r>
        <w:t xml:space="preserve"> "Об организации взаимодействия уполномоченного органа исполнительной власти Чувашской Республики, уполномоченного учреждения Чувашской Республики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 с заказчиками", от 12 апреля 2018 г. </w:t>
      </w:r>
      <w:hyperlink r:id="rId97" w:history="1">
        <w:r>
          <w:rPr>
            <w:color w:val="0000FF"/>
          </w:rPr>
          <w:t>N 131</w:t>
        </w:r>
      </w:hyperlink>
      <w:r>
        <w:t xml:space="preserve"> "О мерах по реализации статьи 25 Федерального закона "О контрактной системе в сфере закупок товаров, работ, услуг для обеспечения государственных и муниципальных нужд".</w:t>
      </w:r>
    </w:p>
    <w:p w:rsidR="001C21D3" w:rsidRDefault="001C21D3">
      <w:pPr>
        <w:pStyle w:val="ConsPlusNormal"/>
        <w:spacing w:before="220"/>
        <w:ind w:firstLine="540"/>
        <w:jc w:val="both"/>
      </w:pPr>
      <w:r>
        <w:t>Мероприятие 2.4 "Унификация и стандартизация документов в сфере осуществления закупок" предусматривает разработку типовых документов (шаблонов) для их возможного применения заказчиками.</w:t>
      </w:r>
    </w:p>
    <w:p w:rsidR="001C21D3" w:rsidRDefault="001C21D3">
      <w:pPr>
        <w:pStyle w:val="ConsPlusNormal"/>
        <w:spacing w:before="220"/>
        <w:ind w:firstLine="540"/>
        <w:jc w:val="both"/>
      </w:pPr>
      <w:r>
        <w:t>Мероприятие 2.5 "Создание условий для расширения доступа субъектов малого предпринимательства к закупкам" предусматривает координацию работы заказчиков при осуществлении ими закупок, участниками которых являются только субъекты малого предпринимательства, социально ориентированные некоммерческие организации.</w:t>
      </w:r>
    </w:p>
    <w:p w:rsidR="001C21D3" w:rsidRDefault="001C21D3">
      <w:pPr>
        <w:pStyle w:val="ConsPlusNormal"/>
        <w:spacing w:before="220"/>
        <w:ind w:firstLine="540"/>
        <w:jc w:val="both"/>
      </w:pPr>
      <w:r>
        <w:t>Мероприятие 2.6 "Проведение мониторинга закупок" предполагает сбор и обработку данных по итогам осуществления заказчиками закупок.</w:t>
      </w:r>
    </w:p>
    <w:p w:rsidR="001C21D3" w:rsidRDefault="001C21D3">
      <w:pPr>
        <w:pStyle w:val="ConsPlusNormal"/>
        <w:spacing w:before="220"/>
        <w:ind w:firstLine="540"/>
        <w:jc w:val="both"/>
      </w:pPr>
      <w:r>
        <w:t>Основное мероприятие 3 "Проектная деятельность и программно-целевое управление", предусматривающее реализацию следующих мероприятий:</w:t>
      </w:r>
    </w:p>
    <w:p w:rsidR="001C21D3" w:rsidRDefault="001C21D3">
      <w:pPr>
        <w:pStyle w:val="ConsPlusNormal"/>
        <w:spacing w:before="220"/>
        <w:ind w:firstLine="540"/>
        <w:jc w:val="both"/>
      </w:pPr>
      <w:r>
        <w:t>Мероприятие 3.1 "Методическое руководство разработкой государственных программ Чувашской Республики и оценка эффективности их реализации" предусматривает координацию деятельности органов исполнительной власти Чувашской Республики и иных главных распорядителей средств республиканского бюджета Чувашской Республики по разработке и реализации государственных программ Чувашской Республики (подпрограмм государственных программ Чувашской Республики), ведомственных целевых программ Чувашской Республики, а также по разработке ежегодного сводного годового доклада о ходе реализации и об оценке эффективности государственных программ Чувашской Республики.</w:t>
      </w:r>
    </w:p>
    <w:p w:rsidR="001C21D3" w:rsidRDefault="001C21D3">
      <w:pPr>
        <w:pStyle w:val="ConsPlusNormal"/>
        <w:spacing w:before="220"/>
        <w:ind w:firstLine="540"/>
        <w:jc w:val="both"/>
      </w:pPr>
      <w:r>
        <w:t xml:space="preserve">Мероприятие 3.2 "Повышение компетенций участников проектной деятельности" предусматривает повышение квалификации участников проектной деятельности по программам </w:t>
      </w:r>
      <w:r>
        <w:lastRenderedPageBreak/>
        <w:t>дополнительного профессионального образования.</w:t>
      </w:r>
    </w:p>
    <w:p w:rsidR="001C21D3" w:rsidRDefault="001C21D3">
      <w:pPr>
        <w:pStyle w:val="ConsPlusNormal"/>
        <w:spacing w:before="220"/>
        <w:ind w:firstLine="540"/>
        <w:jc w:val="both"/>
      </w:pPr>
      <w:r>
        <w:t>Основное мероприятие 4 "Подготовка управленческих кадров высшего и среднего звена в соответствии с Государственным планом подготовки управленческих кадров для организаций народного хозяйства Российской Федерации", предусматривающее реализацию следующих мероприятий:</w:t>
      </w:r>
    </w:p>
    <w:p w:rsidR="001C21D3" w:rsidRDefault="001C21D3">
      <w:pPr>
        <w:pStyle w:val="ConsPlusNormal"/>
        <w:spacing w:before="220"/>
        <w:ind w:firstLine="540"/>
        <w:jc w:val="both"/>
      </w:pPr>
      <w:r>
        <w:t>Мероприятие 4.1 "Организация обучения специалистов в образовательных организациях" включает комплекс мероприятий по организации проведения конкурсного отбора специалистов для обучения по всем типам образовательных программ, организации обучения специалистов в образовательных организациях, обеспечению деятельности Чувашской региональной комиссии по организации подготовки управленческих кадров для организаций народного хозяйства Российской Федерации.</w:t>
      </w:r>
    </w:p>
    <w:p w:rsidR="001C21D3" w:rsidRDefault="001C21D3">
      <w:pPr>
        <w:pStyle w:val="ConsPlusNormal"/>
        <w:spacing w:before="220"/>
        <w:ind w:firstLine="540"/>
        <w:jc w:val="both"/>
      </w:pPr>
      <w:r>
        <w:t>Мероприятие 4.2 "Деятельность Чувашской региональной комиссии по организации подготовки управленческих кадров для организаций народного хозяйства Российской Федерации". Координирующую роль в организации конкурсного отбора специалистов для обучения играет Чувашская региональная комиссия по организации подготовки управленческих кадров для организаций народного хозяйства Российской Федерации, обеспечение деятельности которой возложено на Минэкономразвития Чувашии.</w:t>
      </w:r>
    </w:p>
    <w:p w:rsidR="001C21D3" w:rsidRDefault="001C21D3">
      <w:pPr>
        <w:pStyle w:val="ConsPlusNormal"/>
        <w:spacing w:before="220"/>
        <w:ind w:firstLine="540"/>
        <w:jc w:val="both"/>
      </w:pPr>
      <w:r>
        <w:t>Мероприятие 4.3 "Проведение рекламно-информационных мероприятий". В целях популяризации мероприятий Государственного плана подготовки управленческих кадров для организаций народного хозяйства Российской Федерации ежегодно проводится рекламная кампания в средствах массовой информации и на официальном сайте Минэкономразвития Чувашии на Портале органов власти Чувашской Республики в информационно-телекоммуникационной сети "Интернет".</w:t>
      </w:r>
    </w:p>
    <w:p w:rsidR="001C21D3" w:rsidRDefault="001C21D3">
      <w:pPr>
        <w:pStyle w:val="ConsPlusNormal"/>
        <w:spacing w:before="220"/>
        <w:ind w:firstLine="540"/>
        <w:jc w:val="both"/>
      </w:pPr>
      <w:r>
        <w:t>Мероприятие 4.4 "Организация стажировок специалистов на ведущих предприятиях в Чувашской Республике, Российской Федерации и за рубежом" предусматривает организацию конкурсного отбора специалистов, завершивших обучение в соответствии с Государственным планом подготовки управленческих кадров для организаций народного хозяйства Российской Федерации, для прохождения стажировок на ведущих предприятиях в Чувашской Республике, Российской Федерации и за рубежом.</w:t>
      </w:r>
    </w:p>
    <w:p w:rsidR="001C21D3" w:rsidRDefault="001C21D3">
      <w:pPr>
        <w:pStyle w:val="ConsPlusNormal"/>
        <w:spacing w:before="220"/>
        <w:ind w:firstLine="540"/>
        <w:jc w:val="both"/>
      </w:pPr>
      <w:r>
        <w:t>Основное мероприятие 5 "Разработка стратегий социально-экономического развития муниципальных образований до 2035 года" предусматривает разработку и утверждение стратегий социально-экономического развития муниципальных районов и городских округов Чувашской Республики на долгосрочную перспективу, которые обеспечат эффективное развитие экономики муниципальных образований. Стратегии социально-экономического развития муниципальных образований позволят систематизировать работу по приоритетным направлениям, определенным в Стратегии.</w:t>
      </w:r>
    </w:p>
    <w:p w:rsidR="001C21D3" w:rsidRDefault="001C21D3">
      <w:pPr>
        <w:pStyle w:val="ConsPlusNormal"/>
        <w:spacing w:before="220"/>
        <w:ind w:firstLine="540"/>
        <w:jc w:val="both"/>
      </w:pPr>
      <w:r>
        <w:t>Подпрограмма реализуется в период с 2019 по 2035 год в три этапа:</w:t>
      </w:r>
    </w:p>
    <w:p w:rsidR="001C21D3" w:rsidRDefault="001C21D3">
      <w:pPr>
        <w:pStyle w:val="ConsPlusNormal"/>
        <w:spacing w:before="220"/>
        <w:ind w:firstLine="540"/>
        <w:jc w:val="both"/>
      </w:pPr>
      <w:r>
        <w:t>1 этап - 2019 - 2025 годы;</w:t>
      </w:r>
    </w:p>
    <w:p w:rsidR="001C21D3" w:rsidRDefault="001C21D3">
      <w:pPr>
        <w:pStyle w:val="ConsPlusNormal"/>
        <w:spacing w:before="220"/>
        <w:ind w:firstLine="540"/>
        <w:jc w:val="both"/>
      </w:pPr>
      <w:r>
        <w:t>2 этап - 2026 - 2030 годы;</w:t>
      </w:r>
    </w:p>
    <w:p w:rsidR="001C21D3" w:rsidRDefault="001C21D3">
      <w:pPr>
        <w:pStyle w:val="ConsPlusNormal"/>
        <w:spacing w:before="220"/>
        <w:ind w:firstLine="540"/>
        <w:jc w:val="both"/>
      </w:pPr>
      <w:r>
        <w:t>3 этап - 2031 - 2035 годы.</w:t>
      </w:r>
    </w:p>
    <w:p w:rsidR="001C21D3" w:rsidRDefault="001C21D3">
      <w:pPr>
        <w:pStyle w:val="ConsPlusNormal"/>
        <w:jc w:val="both"/>
      </w:pPr>
    </w:p>
    <w:p w:rsidR="001C21D3" w:rsidRDefault="001C21D3">
      <w:pPr>
        <w:pStyle w:val="ConsPlusTitle"/>
        <w:jc w:val="center"/>
        <w:outlineLvl w:val="2"/>
      </w:pPr>
      <w:r>
        <w:t>Раздел IV. ОБОСНОВАНИЕ ОБЪЕМА ФИНАНСОВЫХ РЕСУРСОВ,</w:t>
      </w:r>
    </w:p>
    <w:p w:rsidR="001C21D3" w:rsidRDefault="001C21D3">
      <w:pPr>
        <w:pStyle w:val="ConsPlusTitle"/>
        <w:jc w:val="center"/>
      </w:pPr>
      <w:r>
        <w:t>НЕОБХОДИМЫХ ДЛЯ РЕАЛИЗАЦИИ ПОДПРОГРАММЫ</w:t>
      </w:r>
    </w:p>
    <w:p w:rsidR="001C21D3" w:rsidRDefault="001C21D3">
      <w:pPr>
        <w:pStyle w:val="ConsPlusTitle"/>
        <w:jc w:val="center"/>
      </w:pPr>
      <w:r>
        <w:t>(С РАСШИФРОВКОЙ ПО ИСТОЧНИКАМ ФИНАНСИРОВАНИЯ,</w:t>
      </w:r>
    </w:p>
    <w:p w:rsidR="001C21D3" w:rsidRDefault="001C21D3">
      <w:pPr>
        <w:pStyle w:val="ConsPlusTitle"/>
        <w:jc w:val="center"/>
      </w:pPr>
      <w:r>
        <w:t>ПО ЭТАПАМ И ГОДАМ РЕАЛИЗАЦИИ ПОДПРОГРАММЫ)</w:t>
      </w:r>
    </w:p>
    <w:p w:rsidR="001C21D3" w:rsidRDefault="001C21D3">
      <w:pPr>
        <w:pStyle w:val="ConsPlusNormal"/>
        <w:jc w:val="center"/>
      </w:pPr>
      <w:r>
        <w:t xml:space="preserve">(в ред. </w:t>
      </w:r>
      <w:hyperlink r:id="rId98" w:history="1">
        <w:r>
          <w:rPr>
            <w:color w:val="0000FF"/>
          </w:rPr>
          <w:t>Постановления</w:t>
        </w:r>
      </w:hyperlink>
      <w:r>
        <w:t xml:space="preserve"> Кабинета Министров ЧР</w:t>
      </w:r>
    </w:p>
    <w:p w:rsidR="001C21D3" w:rsidRDefault="001C21D3">
      <w:pPr>
        <w:pStyle w:val="ConsPlusNormal"/>
        <w:jc w:val="center"/>
      </w:pPr>
      <w:r>
        <w:lastRenderedPageBreak/>
        <w:t>от 15.05.2020 N 247)</w:t>
      </w:r>
    </w:p>
    <w:p w:rsidR="001C21D3" w:rsidRDefault="001C21D3">
      <w:pPr>
        <w:pStyle w:val="ConsPlusNormal"/>
        <w:jc w:val="both"/>
      </w:pPr>
    </w:p>
    <w:p w:rsidR="001C21D3" w:rsidRDefault="001C21D3">
      <w:pPr>
        <w:pStyle w:val="ConsPlusNormal"/>
        <w:ind w:firstLine="540"/>
        <w:jc w:val="both"/>
      </w:pPr>
      <w:r>
        <w:t>Расходы подпрограммы формируются за счет средств федерального бюджета и республиканского бюджета Чувашской Республики.</w:t>
      </w:r>
    </w:p>
    <w:p w:rsidR="001C21D3" w:rsidRDefault="001C21D3">
      <w:pPr>
        <w:pStyle w:val="ConsPlusNormal"/>
        <w:spacing w:before="220"/>
        <w:ind w:firstLine="540"/>
        <w:jc w:val="both"/>
      </w:pPr>
      <w:r>
        <w:t>Общий объем финансирования подпрограммы в 2019 - 2035 годах составит 55255,9 тыс. рублей, в том числе за счет средств:</w:t>
      </w:r>
    </w:p>
    <w:p w:rsidR="001C21D3" w:rsidRDefault="001C21D3">
      <w:pPr>
        <w:pStyle w:val="ConsPlusNormal"/>
        <w:spacing w:before="220"/>
        <w:ind w:firstLine="540"/>
        <w:jc w:val="both"/>
      </w:pPr>
      <w:r>
        <w:t>федерального бюджета - 23941,2 тыс. рублей;</w:t>
      </w:r>
    </w:p>
    <w:p w:rsidR="001C21D3" w:rsidRDefault="001C21D3">
      <w:pPr>
        <w:pStyle w:val="ConsPlusNormal"/>
        <w:spacing w:before="220"/>
        <w:ind w:firstLine="540"/>
        <w:jc w:val="both"/>
      </w:pPr>
      <w:r>
        <w:t>республиканского бюджета Чувашской Республики - 31314,7 тыс. рублей.</w:t>
      </w:r>
    </w:p>
    <w:p w:rsidR="001C21D3" w:rsidRDefault="001C21D3">
      <w:pPr>
        <w:pStyle w:val="ConsPlusNormal"/>
        <w:spacing w:before="220"/>
        <w:ind w:firstLine="540"/>
        <w:jc w:val="both"/>
      </w:pPr>
      <w:r>
        <w:t>Прогнозируемый объем финансирования подпрограммы на 1 этапе (в 2019 - 2025 годах) составит 36291,9 тыс. рублей, в том числе за счет средств:</w:t>
      </w:r>
    </w:p>
    <w:p w:rsidR="001C21D3" w:rsidRDefault="001C21D3">
      <w:pPr>
        <w:pStyle w:val="ConsPlusNormal"/>
        <w:spacing w:before="220"/>
        <w:ind w:firstLine="540"/>
        <w:jc w:val="both"/>
      </w:pPr>
      <w:r>
        <w:t>федерального бюджета - 23941,2 тыс. рублей, в том числе:</w:t>
      </w:r>
    </w:p>
    <w:p w:rsidR="001C21D3" w:rsidRDefault="001C21D3">
      <w:pPr>
        <w:pStyle w:val="ConsPlusNormal"/>
        <w:spacing w:before="220"/>
        <w:ind w:firstLine="540"/>
        <w:jc w:val="both"/>
      </w:pPr>
      <w:r>
        <w:t>в 2019 году - 1084,1 тыс. рублей;</w:t>
      </w:r>
    </w:p>
    <w:p w:rsidR="001C21D3" w:rsidRDefault="001C21D3">
      <w:pPr>
        <w:pStyle w:val="ConsPlusNormal"/>
        <w:spacing w:before="220"/>
        <w:ind w:firstLine="540"/>
        <w:jc w:val="both"/>
      </w:pPr>
      <w:r>
        <w:t>в 2020 году - 20797,7 тыс. рублей;</w:t>
      </w:r>
    </w:p>
    <w:p w:rsidR="001C21D3" w:rsidRDefault="001C21D3">
      <w:pPr>
        <w:pStyle w:val="ConsPlusNormal"/>
        <w:spacing w:before="220"/>
        <w:ind w:firstLine="540"/>
        <w:jc w:val="both"/>
      </w:pPr>
      <w:r>
        <w:t>в 2021 году - 1029,7 тыс. рублей;</w:t>
      </w:r>
    </w:p>
    <w:p w:rsidR="001C21D3" w:rsidRDefault="001C21D3">
      <w:pPr>
        <w:pStyle w:val="ConsPlusNormal"/>
        <w:spacing w:before="220"/>
        <w:ind w:firstLine="540"/>
        <w:jc w:val="both"/>
      </w:pPr>
      <w:r>
        <w:t>в 2022 году - 1029,7 тыс. рублей;</w:t>
      </w:r>
    </w:p>
    <w:p w:rsidR="001C21D3" w:rsidRDefault="001C21D3">
      <w:pPr>
        <w:pStyle w:val="ConsPlusNormal"/>
        <w:spacing w:before="220"/>
        <w:ind w:firstLine="540"/>
        <w:jc w:val="both"/>
      </w:pPr>
      <w:r>
        <w:t>республиканского бюджета Чувашской Республики - 12350,7 тыс. рублей, в том числе:</w:t>
      </w:r>
    </w:p>
    <w:p w:rsidR="001C21D3" w:rsidRDefault="001C21D3">
      <w:pPr>
        <w:pStyle w:val="ConsPlusNormal"/>
        <w:spacing w:before="220"/>
        <w:ind w:firstLine="540"/>
        <w:jc w:val="both"/>
      </w:pPr>
      <w:r>
        <w:t>в 2019 году - 1939,7 тыс. рублей;</w:t>
      </w:r>
    </w:p>
    <w:p w:rsidR="001C21D3" w:rsidRDefault="001C21D3">
      <w:pPr>
        <w:pStyle w:val="ConsPlusNormal"/>
        <w:spacing w:before="220"/>
        <w:ind w:firstLine="540"/>
        <w:jc w:val="both"/>
      </w:pPr>
      <w:r>
        <w:t>в 2020 году - 1610,6 тыс. рублей;</w:t>
      </w:r>
    </w:p>
    <w:p w:rsidR="001C21D3" w:rsidRDefault="001C21D3">
      <w:pPr>
        <w:pStyle w:val="ConsPlusNormal"/>
        <w:spacing w:before="220"/>
        <w:ind w:firstLine="540"/>
        <w:jc w:val="both"/>
      </w:pPr>
      <w:r>
        <w:t>в 2021 году - 1555,6 тыс. рублей;</w:t>
      </w:r>
    </w:p>
    <w:p w:rsidR="001C21D3" w:rsidRDefault="001C21D3">
      <w:pPr>
        <w:pStyle w:val="ConsPlusNormal"/>
        <w:spacing w:before="220"/>
        <w:ind w:firstLine="540"/>
        <w:jc w:val="both"/>
      </w:pPr>
      <w:r>
        <w:t>в 2022 году - 1555,6 тыс. рублей;</w:t>
      </w:r>
    </w:p>
    <w:p w:rsidR="001C21D3" w:rsidRDefault="001C21D3">
      <w:pPr>
        <w:pStyle w:val="ConsPlusNormal"/>
        <w:spacing w:before="220"/>
        <w:ind w:firstLine="540"/>
        <w:jc w:val="both"/>
      </w:pPr>
      <w:r>
        <w:t>в 2023 году - 1896,4 тыс. рублей;</w:t>
      </w:r>
    </w:p>
    <w:p w:rsidR="001C21D3" w:rsidRDefault="001C21D3">
      <w:pPr>
        <w:pStyle w:val="ConsPlusNormal"/>
        <w:spacing w:before="220"/>
        <w:ind w:firstLine="540"/>
        <w:jc w:val="both"/>
      </w:pPr>
      <w:r>
        <w:t>в 2024 году - 1896,4 тыс. рублей;</w:t>
      </w:r>
    </w:p>
    <w:p w:rsidR="001C21D3" w:rsidRDefault="001C21D3">
      <w:pPr>
        <w:pStyle w:val="ConsPlusNormal"/>
        <w:spacing w:before="220"/>
        <w:ind w:firstLine="540"/>
        <w:jc w:val="both"/>
      </w:pPr>
      <w:r>
        <w:t>в 2025 году - 1896,4 тыс. рублей.</w:t>
      </w:r>
    </w:p>
    <w:p w:rsidR="001C21D3" w:rsidRDefault="001C21D3">
      <w:pPr>
        <w:pStyle w:val="ConsPlusNormal"/>
        <w:spacing w:before="220"/>
        <w:ind w:firstLine="540"/>
        <w:jc w:val="both"/>
      </w:pPr>
      <w:r>
        <w:t>На 2 этапе (в 2026 - 2030 годах) объем финансирования подпрограммы составит 9482,0 тыс. рублей за счет средств республиканского бюджета Чувашской Республики.</w:t>
      </w:r>
    </w:p>
    <w:p w:rsidR="001C21D3" w:rsidRDefault="001C21D3">
      <w:pPr>
        <w:pStyle w:val="ConsPlusNormal"/>
        <w:spacing w:before="220"/>
        <w:ind w:firstLine="540"/>
        <w:jc w:val="both"/>
      </w:pPr>
      <w:r>
        <w:t>На 3 этапе (в 2031 - 2035 годах) объем финансирования подпрограммы составит 9482,0 тыс. рублей за счет средств республиканского бюджета Чувашской Республики.</w:t>
      </w:r>
    </w:p>
    <w:p w:rsidR="001C21D3" w:rsidRDefault="001C21D3">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1C21D3" w:rsidRDefault="001C21D3">
      <w:pPr>
        <w:pStyle w:val="ConsPlusNormal"/>
        <w:spacing w:before="220"/>
        <w:ind w:firstLine="540"/>
        <w:jc w:val="both"/>
      </w:pPr>
      <w:r>
        <w:t xml:space="preserve">Ресурсное </w:t>
      </w:r>
      <w:hyperlink w:anchor="P3655" w:history="1">
        <w:r>
          <w:rPr>
            <w:color w:val="0000FF"/>
          </w:rPr>
          <w:t>обеспечение</w:t>
        </w:r>
      </w:hyperlink>
      <w:r>
        <w:t xml:space="preserve"> подпрограммы за счет всех источников финансирования приведено в приложении к подпрограмме и ежегодно будет уточняться.</w:t>
      </w: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2"/>
      </w:pPr>
      <w:r>
        <w:t>Приложение</w:t>
      </w:r>
    </w:p>
    <w:p w:rsidR="001C21D3" w:rsidRDefault="001C21D3">
      <w:pPr>
        <w:pStyle w:val="ConsPlusNormal"/>
        <w:jc w:val="right"/>
      </w:pPr>
      <w:r>
        <w:lastRenderedPageBreak/>
        <w:t>к подпрограмме "Совершенствование</w:t>
      </w:r>
    </w:p>
    <w:p w:rsidR="001C21D3" w:rsidRDefault="001C21D3">
      <w:pPr>
        <w:pStyle w:val="ConsPlusNormal"/>
        <w:jc w:val="right"/>
      </w:pPr>
      <w:r>
        <w:t>системы государственного</w:t>
      </w:r>
    </w:p>
    <w:p w:rsidR="001C21D3" w:rsidRDefault="001C21D3">
      <w:pPr>
        <w:pStyle w:val="ConsPlusNormal"/>
        <w:jc w:val="right"/>
      </w:pPr>
      <w:r>
        <w:t>стратегического управления"</w:t>
      </w:r>
    </w:p>
    <w:p w:rsidR="001C21D3" w:rsidRDefault="001C21D3">
      <w:pPr>
        <w:pStyle w:val="ConsPlusNormal"/>
        <w:jc w:val="right"/>
      </w:pPr>
      <w:r>
        <w:t>государственной программы</w:t>
      </w:r>
    </w:p>
    <w:p w:rsidR="001C21D3" w:rsidRDefault="001C21D3">
      <w:pPr>
        <w:pStyle w:val="ConsPlusNormal"/>
        <w:jc w:val="right"/>
      </w:pPr>
      <w:r>
        <w:t>Чувашской Республики</w:t>
      </w:r>
    </w:p>
    <w:p w:rsidR="001C21D3" w:rsidRDefault="001C21D3">
      <w:pPr>
        <w:pStyle w:val="ConsPlusNormal"/>
        <w:jc w:val="right"/>
      </w:pPr>
      <w:r>
        <w:t>"Экономическое развитие</w:t>
      </w:r>
    </w:p>
    <w:p w:rsidR="001C21D3" w:rsidRDefault="001C21D3">
      <w:pPr>
        <w:pStyle w:val="ConsPlusNormal"/>
        <w:jc w:val="right"/>
      </w:pPr>
      <w:r>
        <w:t>Чувашской Республики"</w:t>
      </w:r>
    </w:p>
    <w:p w:rsidR="001C21D3" w:rsidRDefault="001C21D3">
      <w:pPr>
        <w:pStyle w:val="ConsPlusNormal"/>
        <w:jc w:val="both"/>
      </w:pPr>
    </w:p>
    <w:p w:rsidR="001C21D3" w:rsidRDefault="001C21D3">
      <w:pPr>
        <w:pStyle w:val="ConsPlusTitle"/>
        <w:jc w:val="center"/>
      </w:pPr>
      <w:bookmarkStart w:id="4" w:name="P3655"/>
      <w:bookmarkEnd w:id="4"/>
      <w:r>
        <w:t>РЕСУРСНОЕ ОБЕСПЕЧЕНИЕ</w:t>
      </w:r>
    </w:p>
    <w:p w:rsidR="001C21D3" w:rsidRDefault="001C21D3">
      <w:pPr>
        <w:pStyle w:val="ConsPlusTitle"/>
        <w:jc w:val="center"/>
      </w:pPr>
      <w:r>
        <w:t>РЕАЛИЗАЦИИ ПОДПРОГРАММЫ "СОВЕРШЕНСТВОВАНИЕ СИСТЕМЫ</w:t>
      </w:r>
    </w:p>
    <w:p w:rsidR="001C21D3" w:rsidRDefault="001C21D3">
      <w:pPr>
        <w:pStyle w:val="ConsPlusTitle"/>
        <w:jc w:val="center"/>
      </w:pPr>
      <w:r>
        <w:t>ГОСУДАРСТВЕННОГО СТРАТЕГИЧЕСКОГО УПРАВЛЕНИЯ"</w:t>
      </w:r>
    </w:p>
    <w:p w:rsidR="001C21D3" w:rsidRDefault="001C21D3">
      <w:pPr>
        <w:pStyle w:val="ConsPlusTitle"/>
        <w:jc w:val="center"/>
      </w:pPr>
      <w:r>
        <w:t>ГОСУДАРСТВЕННОЙ ПРОГРАММЫ ЧУВАШСКОЙ РЕСПУБЛИКИ</w:t>
      </w:r>
    </w:p>
    <w:p w:rsidR="001C21D3" w:rsidRDefault="001C21D3">
      <w:pPr>
        <w:pStyle w:val="ConsPlusTitle"/>
        <w:jc w:val="center"/>
      </w:pPr>
      <w:r>
        <w:t>"ЭКОНОМИЧЕСКОЕ РАЗВИТИЕ ЧУВАШСКОЙ РЕСПУБЛИКИ"</w:t>
      </w:r>
    </w:p>
    <w:p w:rsidR="001C21D3" w:rsidRDefault="001C21D3">
      <w:pPr>
        <w:pStyle w:val="ConsPlusTitle"/>
        <w:jc w:val="center"/>
      </w:pPr>
      <w:r>
        <w:t>ЗА СЧЕТ ВСЕХ ИСТОЧНИКОВ ФИНАНСИРОВАНИЯ</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Постановлений Кабинета Министров ЧР от 15.05.2020 </w:t>
            </w:r>
            <w:hyperlink r:id="rId99" w:history="1">
              <w:r>
                <w:rPr>
                  <w:color w:val="0000FF"/>
                </w:rPr>
                <w:t>N 247</w:t>
              </w:r>
            </w:hyperlink>
            <w:r>
              <w:rPr>
                <w:color w:val="392C69"/>
              </w:rPr>
              <w:t>,</w:t>
            </w:r>
          </w:p>
          <w:p w:rsidR="001C21D3" w:rsidRDefault="001C21D3">
            <w:pPr>
              <w:pStyle w:val="ConsPlusNormal"/>
              <w:jc w:val="center"/>
            </w:pPr>
            <w:r>
              <w:rPr>
                <w:color w:val="392C69"/>
              </w:rPr>
              <w:t xml:space="preserve">от 31.07.2020 </w:t>
            </w:r>
            <w:hyperlink r:id="rId100" w:history="1">
              <w:r>
                <w:rPr>
                  <w:color w:val="0000FF"/>
                </w:rPr>
                <w:t>N 429</w:t>
              </w:r>
            </w:hyperlink>
            <w:r>
              <w:rPr>
                <w:color w:val="392C69"/>
              </w:rPr>
              <w:t>)</w:t>
            </w:r>
          </w:p>
        </w:tc>
      </w:tr>
    </w:tbl>
    <w:p w:rsidR="001C21D3" w:rsidRDefault="001C21D3">
      <w:pPr>
        <w:pStyle w:val="ConsPlusNormal"/>
        <w:jc w:val="both"/>
      </w:pPr>
    </w:p>
    <w:p w:rsidR="001C21D3" w:rsidRDefault="001C21D3">
      <w:pPr>
        <w:sectPr w:rsidR="001C21D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25"/>
        <w:gridCol w:w="1559"/>
        <w:gridCol w:w="1361"/>
        <w:gridCol w:w="624"/>
        <w:gridCol w:w="737"/>
        <w:gridCol w:w="1531"/>
        <w:gridCol w:w="624"/>
        <w:gridCol w:w="1077"/>
        <w:gridCol w:w="850"/>
        <w:gridCol w:w="1077"/>
        <w:gridCol w:w="964"/>
        <w:gridCol w:w="907"/>
        <w:gridCol w:w="964"/>
        <w:gridCol w:w="907"/>
        <w:gridCol w:w="907"/>
        <w:gridCol w:w="842"/>
        <w:gridCol w:w="1061"/>
      </w:tblGrid>
      <w:tr w:rsidR="001C21D3">
        <w:tc>
          <w:tcPr>
            <w:tcW w:w="850" w:type="dxa"/>
            <w:vMerge w:val="restart"/>
            <w:tcBorders>
              <w:left w:val="nil"/>
            </w:tcBorders>
          </w:tcPr>
          <w:p w:rsidR="001C21D3" w:rsidRDefault="001C21D3">
            <w:pPr>
              <w:pStyle w:val="ConsPlusNormal"/>
              <w:jc w:val="center"/>
            </w:pPr>
            <w:r>
              <w:lastRenderedPageBreak/>
              <w:t>Статус</w:t>
            </w:r>
          </w:p>
        </w:tc>
        <w:tc>
          <w:tcPr>
            <w:tcW w:w="1725" w:type="dxa"/>
            <w:vMerge w:val="restart"/>
          </w:tcPr>
          <w:p w:rsidR="001C21D3" w:rsidRDefault="001C21D3">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559" w:type="dxa"/>
            <w:vMerge w:val="restart"/>
          </w:tcPr>
          <w:p w:rsidR="001C21D3" w:rsidRDefault="001C21D3">
            <w:pPr>
              <w:pStyle w:val="ConsPlusNormal"/>
              <w:jc w:val="center"/>
            </w:pPr>
            <w:r>
              <w:t>Задача подпрограммы государственной программы Чувашской Республики</w:t>
            </w:r>
          </w:p>
        </w:tc>
        <w:tc>
          <w:tcPr>
            <w:tcW w:w="1361" w:type="dxa"/>
            <w:vMerge w:val="restart"/>
          </w:tcPr>
          <w:p w:rsidR="001C21D3" w:rsidRDefault="001C21D3">
            <w:pPr>
              <w:pStyle w:val="ConsPlusNormal"/>
              <w:jc w:val="center"/>
            </w:pPr>
            <w:r>
              <w:t>Ответственный исполнитель, соисполнители, участники</w:t>
            </w:r>
          </w:p>
        </w:tc>
        <w:tc>
          <w:tcPr>
            <w:tcW w:w="3516" w:type="dxa"/>
            <w:gridSpan w:val="4"/>
          </w:tcPr>
          <w:p w:rsidR="001C21D3" w:rsidRDefault="001C21D3">
            <w:pPr>
              <w:pStyle w:val="ConsPlusNormal"/>
              <w:jc w:val="center"/>
            </w:pPr>
            <w:r>
              <w:t>Код бюджетной классификации</w:t>
            </w:r>
          </w:p>
        </w:tc>
        <w:tc>
          <w:tcPr>
            <w:tcW w:w="1077" w:type="dxa"/>
            <w:vMerge w:val="restart"/>
          </w:tcPr>
          <w:p w:rsidR="001C21D3" w:rsidRDefault="001C21D3">
            <w:pPr>
              <w:pStyle w:val="ConsPlusNormal"/>
              <w:jc w:val="center"/>
            </w:pPr>
            <w:r>
              <w:t>Источники финансирования</w:t>
            </w:r>
          </w:p>
        </w:tc>
        <w:tc>
          <w:tcPr>
            <w:tcW w:w="8479" w:type="dxa"/>
            <w:gridSpan w:val="9"/>
            <w:tcBorders>
              <w:right w:val="nil"/>
            </w:tcBorders>
          </w:tcPr>
          <w:p w:rsidR="001C21D3" w:rsidRDefault="001C21D3">
            <w:pPr>
              <w:pStyle w:val="ConsPlusNormal"/>
              <w:jc w:val="center"/>
            </w:pPr>
            <w:r>
              <w:t>Расходы по годам, тыс. рублей</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главный распорядитель бюджетных средств</w:t>
            </w:r>
          </w:p>
        </w:tc>
        <w:tc>
          <w:tcPr>
            <w:tcW w:w="737" w:type="dxa"/>
          </w:tcPr>
          <w:p w:rsidR="001C21D3" w:rsidRDefault="001C21D3">
            <w:pPr>
              <w:pStyle w:val="ConsPlusNormal"/>
              <w:jc w:val="center"/>
            </w:pPr>
            <w:r>
              <w:t>раздел, подраздел</w:t>
            </w:r>
          </w:p>
        </w:tc>
        <w:tc>
          <w:tcPr>
            <w:tcW w:w="1531" w:type="dxa"/>
          </w:tcPr>
          <w:p w:rsidR="001C21D3" w:rsidRDefault="001C21D3">
            <w:pPr>
              <w:pStyle w:val="ConsPlusNormal"/>
              <w:jc w:val="center"/>
            </w:pPr>
            <w:r>
              <w:t>целевая статья расходов</w:t>
            </w:r>
          </w:p>
        </w:tc>
        <w:tc>
          <w:tcPr>
            <w:tcW w:w="624" w:type="dxa"/>
          </w:tcPr>
          <w:p w:rsidR="001C21D3" w:rsidRDefault="001C21D3">
            <w:pPr>
              <w:pStyle w:val="ConsPlusNormal"/>
              <w:jc w:val="center"/>
            </w:pPr>
            <w:r>
              <w:t>группа (подгруппа) вида расходов</w:t>
            </w:r>
          </w:p>
        </w:tc>
        <w:tc>
          <w:tcPr>
            <w:tcW w:w="1077" w:type="dxa"/>
            <w:vMerge/>
          </w:tcPr>
          <w:p w:rsidR="001C21D3" w:rsidRDefault="001C21D3"/>
        </w:tc>
        <w:tc>
          <w:tcPr>
            <w:tcW w:w="850" w:type="dxa"/>
          </w:tcPr>
          <w:p w:rsidR="001C21D3" w:rsidRDefault="001C21D3">
            <w:pPr>
              <w:pStyle w:val="ConsPlusNormal"/>
              <w:jc w:val="center"/>
            </w:pPr>
            <w:r>
              <w:t>2019</w:t>
            </w:r>
          </w:p>
        </w:tc>
        <w:tc>
          <w:tcPr>
            <w:tcW w:w="1077" w:type="dxa"/>
          </w:tcPr>
          <w:p w:rsidR="001C21D3" w:rsidRDefault="001C21D3">
            <w:pPr>
              <w:pStyle w:val="ConsPlusNormal"/>
              <w:jc w:val="center"/>
            </w:pPr>
            <w:r>
              <w:t>2020</w:t>
            </w:r>
          </w:p>
        </w:tc>
        <w:tc>
          <w:tcPr>
            <w:tcW w:w="964" w:type="dxa"/>
          </w:tcPr>
          <w:p w:rsidR="001C21D3" w:rsidRDefault="001C21D3">
            <w:pPr>
              <w:pStyle w:val="ConsPlusNormal"/>
              <w:jc w:val="center"/>
            </w:pPr>
            <w:r>
              <w:t>2021</w:t>
            </w:r>
          </w:p>
        </w:tc>
        <w:tc>
          <w:tcPr>
            <w:tcW w:w="907" w:type="dxa"/>
          </w:tcPr>
          <w:p w:rsidR="001C21D3" w:rsidRDefault="001C21D3">
            <w:pPr>
              <w:pStyle w:val="ConsPlusNormal"/>
              <w:jc w:val="center"/>
            </w:pPr>
            <w:r>
              <w:t>2022</w:t>
            </w:r>
          </w:p>
        </w:tc>
        <w:tc>
          <w:tcPr>
            <w:tcW w:w="964" w:type="dxa"/>
          </w:tcPr>
          <w:p w:rsidR="001C21D3" w:rsidRDefault="001C21D3">
            <w:pPr>
              <w:pStyle w:val="ConsPlusNormal"/>
              <w:jc w:val="center"/>
            </w:pPr>
            <w:r>
              <w:t>2023</w:t>
            </w:r>
          </w:p>
        </w:tc>
        <w:tc>
          <w:tcPr>
            <w:tcW w:w="907" w:type="dxa"/>
          </w:tcPr>
          <w:p w:rsidR="001C21D3" w:rsidRDefault="001C21D3">
            <w:pPr>
              <w:pStyle w:val="ConsPlusNormal"/>
              <w:jc w:val="center"/>
            </w:pPr>
            <w:r>
              <w:t>2024</w:t>
            </w:r>
          </w:p>
        </w:tc>
        <w:tc>
          <w:tcPr>
            <w:tcW w:w="907" w:type="dxa"/>
          </w:tcPr>
          <w:p w:rsidR="001C21D3" w:rsidRDefault="001C21D3">
            <w:pPr>
              <w:pStyle w:val="ConsPlusNormal"/>
              <w:jc w:val="center"/>
            </w:pPr>
            <w:r>
              <w:t>2025</w:t>
            </w:r>
          </w:p>
        </w:tc>
        <w:tc>
          <w:tcPr>
            <w:tcW w:w="842" w:type="dxa"/>
          </w:tcPr>
          <w:p w:rsidR="001C21D3" w:rsidRDefault="001C21D3">
            <w:pPr>
              <w:pStyle w:val="ConsPlusNormal"/>
              <w:jc w:val="center"/>
            </w:pPr>
            <w:r>
              <w:t>2026 - 2030</w:t>
            </w:r>
          </w:p>
        </w:tc>
        <w:tc>
          <w:tcPr>
            <w:tcW w:w="1061" w:type="dxa"/>
            <w:tcBorders>
              <w:right w:val="nil"/>
            </w:tcBorders>
          </w:tcPr>
          <w:p w:rsidR="001C21D3" w:rsidRDefault="001C21D3">
            <w:pPr>
              <w:pStyle w:val="ConsPlusNormal"/>
              <w:jc w:val="center"/>
            </w:pPr>
            <w:r>
              <w:t>2031 - 2035</w:t>
            </w:r>
          </w:p>
        </w:tc>
      </w:tr>
      <w:tr w:rsidR="001C21D3">
        <w:tc>
          <w:tcPr>
            <w:tcW w:w="850" w:type="dxa"/>
            <w:tcBorders>
              <w:left w:val="nil"/>
            </w:tcBorders>
          </w:tcPr>
          <w:p w:rsidR="001C21D3" w:rsidRDefault="001C21D3">
            <w:pPr>
              <w:pStyle w:val="ConsPlusNormal"/>
              <w:jc w:val="center"/>
            </w:pPr>
            <w:r>
              <w:t>1</w:t>
            </w:r>
          </w:p>
        </w:tc>
        <w:tc>
          <w:tcPr>
            <w:tcW w:w="1725" w:type="dxa"/>
          </w:tcPr>
          <w:p w:rsidR="001C21D3" w:rsidRDefault="001C21D3">
            <w:pPr>
              <w:pStyle w:val="ConsPlusNormal"/>
              <w:jc w:val="center"/>
            </w:pPr>
            <w:r>
              <w:t>2</w:t>
            </w:r>
          </w:p>
        </w:tc>
        <w:tc>
          <w:tcPr>
            <w:tcW w:w="1559" w:type="dxa"/>
          </w:tcPr>
          <w:p w:rsidR="001C21D3" w:rsidRDefault="001C21D3">
            <w:pPr>
              <w:pStyle w:val="ConsPlusNormal"/>
              <w:jc w:val="center"/>
            </w:pPr>
            <w:r>
              <w:t>3</w:t>
            </w:r>
          </w:p>
        </w:tc>
        <w:tc>
          <w:tcPr>
            <w:tcW w:w="1361" w:type="dxa"/>
          </w:tcPr>
          <w:p w:rsidR="001C21D3" w:rsidRDefault="001C21D3">
            <w:pPr>
              <w:pStyle w:val="ConsPlusNormal"/>
              <w:jc w:val="center"/>
            </w:pPr>
            <w:r>
              <w:t>4</w:t>
            </w:r>
          </w:p>
        </w:tc>
        <w:tc>
          <w:tcPr>
            <w:tcW w:w="624" w:type="dxa"/>
          </w:tcPr>
          <w:p w:rsidR="001C21D3" w:rsidRDefault="001C21D3">
            <w:pPr>
              <w:pStyle w:val="ConsPlusNormal"/>
              <w:jc w:val="center"/>
            </w:pPr>
            <w:r>
              <w:t>5</w:t>
            </w:r>
          </w:p>
        </w:tc>
        <w:tc>
          <w:tcPr>
            <w:tcW w:w="737" w:type="dxa"/>
          </w:tcPr>
          <w:p w:rsidR="001C21D3" w:rsidRDefault="001C21D3">
            <w:pPr>
              <w:pStyle w:val="ConsPlusNormal"/>
              <w:jc w:val="center"/>
            </w:pPr>
            <w:r>
              <w:t>6</w:t>
            </w:r>
          </w:p>
        </w:tc>
        <w:tc>
          <w:tcPr>
            <w:tcW w:w="1531" w:type="dxa"/>
          </w:tcPr>
          <w:p w:rsidR="001C21D3" w:rsidRDefault="001C21D3">
            <w:pPr>
              <w:pStyle w:val="ConsPlusNormal"/>
              <w:jc w:val="center"/>
            </w:pPr>
            <w:r>
              <w:t>7</w:t>
            </w:r>
          </w:p>
        </w:tc>
        <w:tc>
          <w:tcPr>
            <w:tcW w:w="624" w:type="dxa"/>
          </w:tcPr>
          <w:p w:rsidR="001C21D3" w:rsidRDefault="001C21D3">
            <w:pPr>
              <w:pStyle w:val="ConsPlusNormal"/>
              <w:jc w:val="center"/>
            </w:pPr>
            <w:r>
              <w:t>8</w:t>
            </w:r>
          </w:p>
        </w:tc>
        <w:tc>
          <w:tcPr>
            <w:tcW w:w="1077" w:type="dxa"/>
          </w:tcPr>
          <w:p w:rsidR="001C21D3" w:rsidRDefault="001C21D3">
            <w:pPr>
              <w:pStyle w:val="ConsPlusNormal"/>
              <w:jc w:val="center"/>
            </w:pPr>
            <w:r>
              <w:t>9</w:t>
            </w:r>
          </w:p>
        </w:tc>
        <w:tc>
          <w:tcPr>
            <w:tcW w:w="850" w:type="dxa"/>
          </w:tcPr>
          <w:p w:rsidR="001C21D3" w:rsidRDefault="001C21D3">
            <w:pPr>
              <w:pStyle w:val="ConsPlusNormal"/>
              <w:jc w:val="center"/>
            </w:pPr>
            <w:r>
              <w:t>10</w:t>
            </w:r>
          </w:p>
        </w:tc>
        <w:tc>
          <w:tcPr>
            <w:tcW w:w="1077" w:type="dxa"/>
          </w:tcPr>
          <w:p w:rsidR="001C21D3" w:rsidRDefault="001C21D3">
            <w:pPr>
              <w:pStyle w:val="ConsPlusNormal"/>
              <w:jc w:val="center"/>
            </w:pPr>
            <w:r>
              <w:t>11</w:t>
            </w:r>
          </w:p>
        </w:tc>
        <w:tc>
          <w:tcPr>
            <w:tcW w:w="964" w:type="dxa"/>
          </w:tcPr>
          <w:p w:rsidR="001C21D3" w:rsidRDefault="001C21D3">
            <w:pPr>
              <w:pStyle w:val="ConsPlusNormal"/>
              <w:jc w:val="center"/>
            </w:pPr>
            <w:r>
              <w:t>12</w:t>
            </w:r>
          </w:p>
        </w:tc>
        <w:tc>
          <w:tcPr>
            <w:tcW w:w="907" w:type="dxa"/>
          </w:tcPr>
          <w:p w:rsidR="001C21D3" w:rsidRDefault="001C21D3">
            <w:pPr>
              <w:pStyle w:val="ConsPlusNormal"/>
              <w:jc w:val="center"/>
            </w:pPr>
            <w:r>
              <w:t>13</w:t>
            </w:r>
          </w:p>
        </w:tc>
        <w:tc>
          <w:tcPr>
            <w:tcW w:w="964" w:type="dxa"/>
          </w:tcPr>
          <w:p w:rsidR="001C21D3" w:rsidRDefault="001C21D3">
            <w:pPr>
              <w:pStyle w:val="ConsPlusNormal"/>
              <w:jc w:val="center"/>
            </w:pPr>
            <w:r>
              <w:t>14</w:t>
            </w:r>
          </w:p>
        </w:tc>
        <w:tc>
          <w:tcPr>
            <w:tcW w:w="907" w:type="dxa"/>
          </w:tcPr>
          <w:p w:rsidR="001C21D3" w:rsidRDefault="001C21D3">
            <w:pPr>
              <w:pStyle w:val="ConsPlusNormal"/>
              <w:jc w:val="center"/>
            </w:pPr>
            <w:r>
              <w:t>15</w:t>
            </w:r>
          </w:p>
        </w:tc>
        <w:tc>
          <w:tcPr>
            <w:tcW w:w="907" w:type="dxa"/>
          </w:tcPr>
          <w:p w:rsidR="001C21D3" w:rsidRDefault="001C21D3">
            <w:pPr>
              <w:pStyle w:val="ConsPlusNormal"/>
              <w:jc w:val="center"/>
            </w:pPr>
            <w:r>
              <w:t>16</w:t>
            </w:r>
          </w:p>
        </w:tc>
        <w:tc>
          <w:tcPr>
            <w:tcW w:w="842" w:type="dxa"/>
          </w:tcPr>
          <w:p w:rsidR="001C21D3" w:rsidRDefault="001C21D3">
            <w:pPr>
              <w:pStyle w:val="ConsPlusNormal"/>
              <w:jc w:val="center"/>
            </w:pPr>
            <w:r>
              <w:t>17</w:t>
            </w:r>
          </w:p>
        </w:tc>
        <w:tc>
          <w:tcPr>
            <w:tcW w:w="1061" w:type="dxa"/>
            <w:tcBorders>
              <w:right w:val="nil"/>
            </w:tcBorders>
          </w:tcPr>
          <w:p w:rsidR="001C21D3" w:rsidRDefault="001C21D3">
            <w:pPr>
              <w:pStyle w:val="ConsPlusNormal"/>
              <w:jc w:val="center"/>
            </w:pPr>
            <w:r>
              <w:t>18</w:t>
            </w:r>
          </w:p>
        </w:tc>
      </w:tr>
      <w:tr w:rsidR="001C21D3">
        <w:tc>
          <w:tcPr>
            <w:tcW w:w="850" w:type="dxa"/>
            <w:vMerge w:val="restart"/>
            <w:tcBorders>
              <w:left w:val="nil"/>
            </w:tcBorders>
          </w:tcPr>
          <w:p w:rsidR="001C21D3" w:rsidRDefault="001C21D3">
            <w:pPr>
              <w:pStyle w:val="ConsPlusNormal"/>
              <w:jc w:val="both"/>
            </w:pPr>
            <w:r>
              <w:t>Подпрограмма</w:t>
            </w:r>
          </w:p>
        </w:tc>
        <w:tc>
          <w:tcPr>
            <w:tcW w:w="1725" w:type="dxa"/>
            <w:vMerge w:val="restart"/>
          </w:tcPr>
          <w:p w:rsidR="001C21D3" w:rsidRDefault="001C21D3">
            <w:pPr>
              <w:pStyle w:val="ConsPlusNormal"/>
              <w:jc w:val="both"/>
            </w:pPr>
            <w:r>
              <w:t>"Совершенствование системы государственного стратегического управления"</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Минэкономразвития Чувашии, участник - Чувашстат </w:t>
            </w:r>
            <w:hyperlink w:anchor="P5341" w:history="1">
              <w:r>
                <w:rPr>
                  <w:color w:val="0000FF"/>
                </w:rPr>
                <w:t>&lt;*&gt;</w:t>
              </w:r>
            </w:hyperlink>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3023,8</w:t>
            </w:r>
          </w:p>
        </w:tc>
        <w:tc>
          <w:tcPr>
            <w:tcW w:w="1077" w:type="dxa"/>
          </w:tcPr>
          <w:p w:rsidR="001C21D3" w:rsidRDefault="001C21D3">
            <w:pPr>
              <w:pStyle w:val="ConsPlusNormal"/>
              <w:jc w:val="center"/>
            </w:pPr>
            <w:r>
              <w:t>22408,3</w:t>
            </w:r>
          </w:p>
        </w:tc>
        <w:tc>
          <w:tcPr>
            <w:tcW w:w="964" w:type="dxa"/>
          </w:tcPr>
          <w:p w:rsidR="001C21D3" w:rsidRDefault="001C21D3">
            <w:pPr>
              <w:pStyle w:val="ConsPlusNormal"/>
              <w:jc w:val="center"/>
            </w:pPr>
            <w:r>
              <w:t>2585,3</w:t>
            </w:r>
          </w:p>
        </w:tc>
        <w:tc>
          <w:tcPr>
            <w:tcW w:w="907" w:type="dxa"/>
          </w:tcPr>
          <w:p w:rsidR="001C21D3" w:rsidRDefault="001C21D3">
            <w:pPr>
              <w:pStyle w:val="ConsPlusNormal"/>
              <w:jc w:val="center"/>
            </w:pPr>
            <w:r>
              <w:t>2585,3</w:t>
            </w:r>
          </w:p>
        </w:tc>
        <w:tc>
          <w:tcPr>
            <w:tcW w:w="964" w:type="dxa"/>
          </w:tcPr>
          <w:p w:rsidR="001C21D3" w:rsidRDefault="001C21D3">
            <w:pPr>
              <w:pStyle w:val="ConsPlusNormal"/>
              <w:jc w:val="center"/>
            </w:pPr>
            <w:r>
              <w:t>1896,4</w:t>
            </w:r>
          </w:p>
        </w:tc>
        <w:tc>
          <w:tcPr>
            <w:tcW w:w="907" w:type="dxa"/>
          </w:tcPr>
          <w:p w:rsidR="001C21D3" w:rsidRDefault="001C21D3">
            <w:pPr>
              <w:pStyle w:val="ConsPlusNormal"/>
              <w:jc w:val="center"/>
            </w:pPr>
            <w:r>
              <w:t>1896,4</w:t>
            </w:r>
          </w:p>
        </w:tc>
        <w:tc>
          <w:tcPr>
            <w:tcW w:w="907" w:type="dxa"/>
          </w:tcPr>
          <w:p w:rsidR="001C21D3" w:rsidRDefault="001C21D3">
            <w:pPr>
              <w:pStyle w:val="ConsPlusNormal"/>
              <w:jc w:val="center"/>
            </w:pPr>
            <w:r>
              <w:t>1896,4</w:t>
            </w:r>
          </w:p>
        </w:tc>
        <w:tc>
          <w:tcPr>
            <w:tcW w:w="842" w:type="dxa"/>
          </w:tcPr>
          <w:p w:rsidR="001C21D3" w:rsidRDefault="001C21D3">
            <w:pPr>
              <w:pStyle w:val="ConsPlusNormal"/>
              <w:jc w:val="center"/>
            </w:pPr>
            <w:r>
              <w:t>9482,0</w:t>
            </w:r>
          </w:p>
        </w:tc>
        <w:tc>
          <w:tcPr>
            <w:tcW w:w="1061" w:type="dxa"/>
            <w:tcBorders>
              <w:right w:val="nil"/>
            </w:tcBorders>
          </w:tcPr>
          <w:p w:rsidR="001C21D3" w:rsidRDefault="001C21D3">
            <w:pPr>
              <w:pStyle w:val="ConsPlusNormal"/>
              <w:jc w:val="center"/>
            </w:pPr>
            <w:r>
              <w:t>9482,0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1084,1</w:t>
            </w:r>
          </w:p>
        </w:tc>
        <w:tc>
          <w:tcPr>
            <w:tcW w:w="1077" w:type="dxa"/>
          </w:tcPr>
          <w:p w:rsidR="001C21D3" w:rsidRDefault="001C21D3">
            <w:pPr>
              <w:pStyle w:val="ConsPlusNormal"/>
              <w:jc w:val="center"/>
            </w:pPr>
            <w:r>
              <w:t>20797,7</w:t>
            </w:r>
          </w:p>
        </w:tc>
        <w:tc>
          <w:tcPr>
            <w:tcW w:w="964" w:type="dxa"/>
          </w:tcPr>
          <w:p w:rsidR="001C21D3" w:rsidRDefault="001C21D3">
            <w:pPr>
              <w:pStyle w:val="ConsPlusNormal"/>
              <w:jc w:val="center"/>
            </w:pPr>
            <w:r>
              <w:t>1029,7</w:t>
            </w:r>
          </w:p>
        </w:tc>
        <w:tc>
          <w:tcPr>
            <w:tcW w:w="907" w:type="dxa"/>
          </w:tcPr>
          <w:p w:rsidR="001C21D3" w:rsidRDefault="001C21D3">
            <w:pPr>
              <w:pStyle w:val="ConsPlusNormal"/>
              <w:jc w:val="center"/>
            </w:pPr>
            <w:r>
              <w:t>1029,7</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840</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Ч110000000</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1939,7</w:t>
            </w:r>
          </w:p>
        </w:tc>
        <w:tc>
          <w:tcPr>
            <w:tcW w:w="1077" w:type="dxa"/>
          </w:tcPr>
          <w:p w:rsidR="001C21D3" w:rsidRDefault="001C21D3">
            <w:pPr>
              <w:pStyle w:val="ConsPlusNormal"/>
              <w:jc w:val="center"/>
            </w:pPr>
            <w:r>
              <w:t>1610,6</w:t>
            </w:r>
          </w:p>
        </w:tc>
        <w:tc>
          <w:tcPr>
            <w:tcW w:w="964" w:type="dxa"/>
          </w:tcPr>
          <w:p w:rsidR="001C21D3" w:rsidRDefault="001C21D3">
            <w:pPr>
              <w:pStyle w:val="ConsPlusNormal"/>
              <w:jc w:val="center"/>
            </w:pPr>
            <w:r>
              <w:t>1555,6</w:t>
            </w:r>
          </w:p>
        </w:tc>
        <w:tc>
          <w:tcPr>
            <w:tcW w:w="907" w:type="dxa"/>
          </w:tcPr>
          <w:p w:rsidR="001C21D3" w:rsidRDefault="001C21D3">
            <w:pPr>
              <w:pStyle w:val="ConsPlusNormal"/>
              <w:jc w:val="center"/>
            </w:pPr>
            <w:r>
              <w:t>1555,6</w:t>
            </w:r>
          </w:p>
        </w:tc>
        <w:tc>
          <w:tcPr>
            <w:tcW w:w="964" w:type="dxa"/>
          </w:tcPr>
          <w:p w:rsidR="001C21D3" w:rsidRDefault="001C21D3">
            <w:pPr>
              <w:pStyle w:val="ConsPlusNormal"/>
              <w:jc w:val="center"/>
            </w:pPr>
            <w:r>
              <w:t>1896,4</w:t>
            </w:r>
          </w:p>
        </w:tc>
        <w:tc>
          <w:tcPr>
            <w:tcW w:w="907" w:type="dxa"/>
          </w:tcPr>
          <w:p w:rsidR="001C21D3" w:rsidRDefault="001C21D3">
            <w:pPr>
              <w:pStyle w:val="ConsPlusNormal"/>
              <w:jc w:val="center"/>
            </w:pPr>
            <w:r>
              <w:t>1896,4</w:t>
            </w:r>
          </w:p>
        </w:tc>
        <w:tc>
          <w:tcPr>
            <w:tcW w:w="907" w:type="dxa"/>
          </w:tcPr>
          <w:p w:rsidR="001C21D3" w:rsidRDefault="001C21D3">
            <w:pPr>
              <w:pStyle w:val="ConsPlusNormal"/>
              <w:jc w:val="center"/>
            </w:pPr>
            <w:r>
              <w:t>1896,4</w:t>
            </w:r>
          </w:p>
        </w:tc>
        <w:tc>
          <w:tcPr>
            <w:tcW w:w="842" w:type="dxa"/>
          </w:tcPr>
          <w:p w:rsidR="001C21D3" w:rsidRDefault="001C21D3">
            <w:pPr>
              <w:pStyle w:val="ConsPlusNormal"/>
              <w:jc w:val="center"/>
            </w:pPr>
            <w:r>
              <w:t>9482,0</w:t>
            </w:r>
          </w:p>
        </w:tc>
        <w:tc>
          <w:tcPr>
            <w:tcW w:w="1061" w:type="dxa"/>
            <w:tcBorders>
              <w:right w:val="nil"/>
            </w:tcBorders>
          </w:tcPr>
          <w:p w:rsidR="001C21D3" w:rsidRDefault="001C21D3">
            <w:pPr>
              <w:pStyle w:val="ConsPlusNormal"/>
              <w:jc w:val="center"/>
            </w:pPr>
            <w:r>
              <w:t>9482,0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pP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внебюджетные </w:t>
            </w:r>
            <w:r>
              <w:lastRenderedPageBreak/>
              <w:t>источники</w:t>
            </w:r>
          </w:p>
        </w:tc>
        <w:tc>
          <w:tcPr>
            <w:tcW w:w="850" w:type="dxa"/>
          </w:tcPr>
          <w:p w:rsidR="001C21D3" w:rsidRDefault="001C21D3">
            <w:pPr>
              <w:pStyle w:val="ConsPlusNormal"/>
              <w:jc w:val="center"/>
            </w:pPr>
            <w:r>
              <w:lastRenderedPageBreak/>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18567" w:type="dxa"/>
            <w:gridSpan w:val="18"/>
            <w:tcBorders>
              <w:left w:val="nil"/>
              <w:right w:val="nil"/>
            </w:tcBorders>
          </w:tcPr>
          <w:p w:rsidR="001C21D3" w:rsidRDefault="001C21D3">
            <w:pPr>
              <w:pStyle w:val="ConsPlusNormal"/>
              <w:jc w:val="center"/>
            </w:pPr>
            <w:r>
              <w:lastRenderedPageBreak/>
              <w:t>Цель "Формирование эффективно функционирующей системы государственного стратегического управления"</w:t>
            </w:r>
          </w:p>
        </w:tc>
      </w:tr>
      <w:tr w:rsidR="001C21D3">
        <w:tc>
          <w:tcPr>
            <w:tcW w:w="850" w:type="dxa"/>
            <w:vMerge w:val="restart"/>
            <w:tcBorders>
              <w:left w:val="nil"/>
            </w:tcBorders>
          </w:tcPr>
          <w:p w:rsidR="001C21D3" w:rsidRDefault="001C21D3">
            <w:pPr>
              <w:pStyle w:val="ConsPlusNormal"/>
              <w:jc w:val="both"/>
            </w:pPr>
            <w:r>
              <w:t>Основное мероприятие 1</w:t>
            </w:r>
          </w:p>
        </w:tc>
        <w:tc>
          <w:tcPr>
            <w:tcW w:w="1725" w:type="dxa"/>
            <w:vMerge w:val="restart"/>
          </w:tcPr>
          <w:p w:rsidR="001C21D3" w:rsidRDefault="001C21D3">
            <w:pPr>
              <w:pStyle w:val="ConsPlusNormal"/>
              <w:jc w:val="both"/>
            </w:pPr>
            <w:r>
              <w:t>Анализ и прогнозирование социально-экономического развития Чувашской Республики</w:t>
            </w:r>
          </w:p>
        </w:tc>
        <w:tc>
          <w:tcPr>
            <w:tcW w:w="1559" w:type="dxa"/>
            <w:vMerge w:val="restart"/>
          </w:tcPr>
          <w:p w:rsidR="001C21D3" w:rsidRDefault="001C21D3">
            <w:pPr>
              <w:pStyle w:val="ConsPlusNormal"/>
              <w:jc w:val="both"/>
            </w:pPr>
            <w:r>
              <w:t>разработка и реализация государственной политики, направленной на обеспечение устойчивого развития Чувашской Республики;</w:t>
            </w:r>
          </w:p>
          <w:p w:rsidR="001C21D3" w:rsidRDefault="001C21D3">
            <w:pPr>
              <w:pStyle w:val="ConsPlusNormal"/>
              <w:jc w:val="both"/>
            </w:pPr>
            <w:r>
              <w:t>совершенствование нормативно-правового регулирования в сфере государственного стратегического управления, включая прогнозирование социально-экономического развития Чувашской Республики</w:t>
            </w:r>
          </w:p>
        </w:tc>
        <w:tc>
          <w:tcPr>
            <w:tcW w:w="1361" w:type="dxa"/>
            <w:vMerge w:val="restart"/>
          </w:tcPr>
          <w:p w:rsidR="001C21D3" w:rsidRDefault="001C21D3">
            <w:pPr>
              <w:pStyle w:val="ConsPlusNormal"/>
              <w:jc w:val="both"/>
            </w:pPr>
            <w:r>
              <w:t xml:space="preserve">ответственный исполнитель - Минэкономразвития Чувашии, участники - Чувашстат </w:t>
            </w:r>
            <w:hyperlink w:anchor="P5341" w:history="1">
              <w:r>
                <w:rPr>
                  <w:color w:val="0000FF"/>
                </w:rPr>
                <w:t>&lt;*&gt;</w:t>
              </w:r>
            </w:hyperlink>
            <w:r>
              <w:t xml:space="preserve">, органы местного самоуправления </w:t>
            </w:r>
            <w:hyperlink w:anchor="P5341" w:history="1">
              <w:r>
                <w:rPr>
                  <w:color w:val="0000FF"/>
                </w:rPr>
                <w:t>&lt;*&gt;</w:t>
              </w:r>
            </w:hyperlink>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1070,9</w:t>
            </w:r>
          </w:p>
        </w:tc>
        <w:tc>
          <w:tcPr>
            <w:tcW w:w="1077" w:type="dxa"/>
          </w:tcPr>
          <w:p w:rsidR="001C21D3" w:rsidRDefault="001C21D3">
            <w:pPr>
              <w:pStyle w:val="ConsPlusNormal"/>
              <w:jc w:val="center"/>
            </w:pPr>
            <w:r>
              <w:t>20839,0</w:t>
            </w:r>
          </w:p>
        </w:tc>
        <w:tc>
          <w:tcPr>
            <w:tcW w:w="964" w:type="dxa"/>
          </w:tcPr>
          <w:p w:rsidR="001C21D3" w:rsidRDefault="001C21D3">
            <w:pPr>
              <w:pStyle w:val="ConsPlusNormal"/>
              <w:jc w:val="center"/>
            </w:pPr>
            <w:r>
              <w:t>1071,0</w:t>
            </w:r>
          </w:p>
        </w:tc>
        <w:tc>
          <w:tcPr>
            <w:tcW w:w="907" w:type="dxa"/>
          </w:tcPr>
          <w:p w:rsidR="001C21D3" w:rsidRDefault="001C21D3">
            <w:pPr>
              <w:pStyle w:val="ConsPlusNormal"/>
              <w:jc w:val="center"/>
            </w:pPr>
            <w:r>
              <w:t>1071,0</w:t>
            </w:r>
          </w:p>
        </w:tc>
        <w:tc>
          <w:tcPr>
            <w:tcW w:w="964" w:type="dxa"/>
          </w:tcPr>
          <w:p w:rsidR="001C21D3" w:rsidRDefault="001C21D3">
            <w:pPr>
              <w:pStyle w:val="ConsPlusNormal"/>
              <w:jc w:val="center"/>
            </w:pPr>
            <w:r>
              <w:t>1071,0</w:t>
            </w:r>
          </w:p>
        </w:tc>
        <w:tc>
          <w:tcPr>
            <w:tcW w:w="907" w:type="dxa"/>
          </w:tcPr>
          <w:p w:rsidR="001C21D3" w:rsidRDefault="001C21D3">
            <w:pPr>
              <w:pStyle w:val="ConsPlusNormal"/>
              <w:jc w:val="center"/>
            </w:pPr>
            <w:r>
              <w:t>1071,0</w:t>
            </w:r>
          </w:p>
        </w:tc>
        <w:tc>
          <w:tcPr>
            <w:tcW w:w="907" w:type="dxa"/>
          </w:tcPr>
          <w:p w:rsidR="001C21D3" w:rsidRDefault="001C21D3">
            <w:pPr>
              <w:pStyle w:val="ConsPlusNormal"/>
              <w:jc w:val="center"/>
            </w:pPr>
            <w:r>
              <w:t>1071,0</w:t>
            </w:r>
          </w:p>
        </w:tc>
        <w:tc>
          <w:tcPr>
            <w:tcW w:w="842" w:type="dxa"/>
          </w:tcPr>
          <w:p w:rsidR="001C21D3" w:rsidRDefault="001C21D3">
            <w:pPr>
              <w:pStyle w:val="ConsPlusNormal"/>
              <w:jc w:val="center"/>
            </w:pPr>
            <w:r>
              <w:t>5355,0</w:t>
            </w:r>
          </w:p>
        </w:tc>
        <w:tc>
          <w:tcPr>
            <w:tcW w:w="1061" w:type="dxa"/>
            <w:tcBorders>
              <w:right w:val="nil"/>
            </w:tcBorders>
          </w:tcPr>
          <w:p w:rsidR="001C21D3" w:rsidRDefault="001C21D3">
            <w:pPr>
              <w:pStyle w:val="ConsPlusNormal"/>
              <w:jc w:val="center"/>
            </w:pPr>
            <w:r>
              <w:t>5355,0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19768,0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840</w:t>
            </w:r>
          </w:p>
        </w:tc>
        <w:tc>
          <w:tcPr>
            <w:tcW w:w="737" w:type="dxa"/>
          </w:tcPr>
          <w:p w:rsidR="001C21D3" w:rsidRDefault="001C21D3">
            <w:pPr>
              <w:pStyle w:val="ConsPlusNormal"/>
              <w:jc w:val="center"/>
            </w:pPr>
            <w:r>
              <w:t>0113</w:t>
            </w:r>
          </w:p>
        </w:tc>
        <w:tc>
          <w:tcPr>
            <w:tcW w:w="1531" w:type="dxa"/>
          </w:tcPr>
          <w:p w:rsidR="001C21D3" w:rsidRDefault="001C21D3">
            <w:pPr>
              <w:pStyle w:val="ConsPlusNormal"/>
              <w:jc w:val="center"/>
            </w:pPr>
            <w:r>
              <w:t>Ч110100000</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1070,9</w:t>
            </w:r>
          </w:p>
        </w:tc>
        <w:tc>
          <w:tcPr>
            <w:tcW w:w="1077" w:type="dxa"/>
          </w:tcPr>
          <w:p w:rsidR="001C21D3" w:rsidRDefault="001C21D3">
            <w:pPr>
              <w:pStyle w:val="ConsPlusNormal"/>
              <w:jc w:val="center"/>
            </w:pPr>
            <w:r>
              <w:t>1071,0</w:t>
            </w:r>
          </w:p>
        </w:tc>
        <w:tc>
          <w:tcPr>
            <w:tcW w:w="964" w:type="dxa"/>
          </w:tcPr>
          <w:p w:rsidR="001C21D3" w:rsidRDefault="001C21D3">
            <w:pPr>
              <w:pStyle w:val="ConsPlusNormal"/>
              <w:jc w:val="center"/>
            </w:pPr>
            <w:r>
              <w:t>1071,0</w:t>
            </w:r>
          </w:p>
        </w:tc>
        <w:tc>
          <w:tcPr>
            <w:tcW w:w="907" w:type="dxa"/>
          </w:tcPr>
          <w:p w:rsidR="001C21D3" w:rsidRDefault="001C21D3">
            <w:pPr>
              <w:pStyle w:val="ConsPlusNormal"/>
              <w:jc w:val="center"/>
            </w:pPr>
            <w:r>
              <w:t>1071,0</w:t>
            </w:r>
          </w:p>
        </w:tc>
        <w:tc>
          <w:tcPr>
            <w:tcW w:w="964" w:type="dxa"/>
          </w:tcPr>
          <w:p w:rsidR="001C21D3" w:rsidRDefault="001C21D3">
            <w:pPr>
              <w:pStyle w:val="ConsPlusNormal"/>
              <w:jc w:val="center"/>
            </w:pPr>
            <w:r>
              <w:t>1071,0</w:t>
            </w:r>
          </w:p>
        </w:tc>
        <w:tc>
          <w:tcPr>
            <w:tcW w:w="907" w:type="dxa"/>
          </w:tcPr>
          <w:p w:rsidR="001C21D3" w:rsidRDefault="001C21D3">
            <w:pPr>
              <w:pStyle w:val="ConsPlusNormal"/>
              <w:jc w:val="center"/>
            </w:pPr>
            <w:r>
              <w:t>1071,0</w:t>
            </w:r>
          </w:p>
        </w:tc>
        <w:tc>
          <w:tcPr>
            <w:tcW w:w="907" w:type="dxa"/>
          </w:tcPr>
          <w:p w:rsidR="001C21D3" w:rsidRDefault="001C21D3">
            <w:pPr>
              <w:pStyle w:val="ConsPlusNormal"/>
              <w:jc w:val="center"/>
            </w:pPr>
            <w:r>
              <w:t>1071,0</w:t>
            </w:r>
          </w:p>
        </w:tc>
        <w:tc>
          <w:tcPr>
            <w:tcW w:w="842" w:type="dxa"/>
          </w:tcPr>
          <w:p w:rsidR="001C21D3" w:rsidRDefault="001C21D3">
            <w:pPr>
              <w:pStyle w:val="ConsPlusNormal"/>
              <w:jc w:val="center"/>
            </w:pPr>
            <w:r>
              <w:t>5355,0</w:t>
            </w:r>
          </w:p>
        </w:tc>
        <w:tc>
          <w:tcPr>
            <w:tcW w:w="1061" w:type="dxa"/>
            <w:tcBorders>
              <w:right w:val="nil"/>
            </w:tcBorders>
          </w:tcPr>
          <w:p w:rsidR="001C21D3" w:rsidRDefault="001C21D3">
            <w:pPr>
              <w:pStyle w:val="ConsPlusNormal"/>
              <w:jc w:val="center"/>
            </w:pPr>
            <w:r>
              <w:t>5355,0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blPrEx>
          <w:tblBorders>
            <w:insideH w:val="nil"/>
          </w:tblBorders>
        </w:tblPrEx>
        <w:tc>
          <w:tcPr>
            <w:tcW w:w="850" w:type="dxa"/>
            <w:tcBorders>
              <w:left w:val="nil"/>
              <w:bottom w:val="nil"/>
            </w:tcBorders>
          </w:tcPr>
          <w:p w:rsidR="001C21D3" w:rsidRDefault="001C21D3">
            <w:pPr>
              <w:pStyle w:val="ConsPlusNormal"/>
              <w:jc w:val="both"/>
            </w:pPr>
            <w:r>
              <w:lastRenderedPageBreak/>
              <w:t>Целевой показатель (индикатор) Государственной программы, увязанный с основным мероприятием 1</w:t>
            </w:r>
          </w:p>
        </w:tc>
        <w:tc>
          <w:tcPr>
            <w:tcW w:w="8161" w:type="dxa"/>
            <w:gridSpan w:val="7"/>
            <w:tcBorders>
              <w:bottom w:val="nil"/>
            </w:tcBorders>
          </w:tcPr>
          <w:p w:rsidR="001C21D3" w:rsidRDefault="001C21D3">
            <w:pPr>
              <w:pStyle w:val="ConsPlusNormal"/>
              <w:jc w:val="both"/>
            </w:pPr>
            <w:r>
              <w:t>Валовой региональный продукт на душу населения, тыс. рублей</w:t>
            </w:r>
          </w:p>
        </w:tc>
        <w:tc>
          <w:tcPr>
            <w:tcW w:w="1077" w:type="dxa"/>
            <w:tcBorders>
              <w:bottom w:val="nil"/>
            </w:tcBorders>
          </w:tcPr>
          <w:p w:rsidR="001C21D3" w:rsidRDefault="001C21D3">
            <w:pPr>
              <w:pStyle w:val="ConsPlusNormal"/>
              <w:jc w:val="center"/>
            </w:pPr>
            <w:r>
              <w:t>x</w:t>
            </w:r>
          </w:p>
        </w:tc>
        <w:tc>
          <w:tcPr>
            <w:tcW w:w="850" w:type="dxa"/>
            <w:tcBorders>
              <w:bottom w:val="nil"/>
            </w:tcBorders>
          </w:tcPr>
          <w:p w:rsidR="001C21D3" w:rsidRDefault="001C21D3">
            <w:pPr>
              <w:pStyle w:val="ConsPlusNormal"/>
              <w:jc w:val="center"/>
            </w:pPr>
            <w:r>
              <w:t>242,7</w:t>
            </w:r>
          </w:p>
        </w:tc>
        <w:tc>
          <w:tcPr>
            <w:tcW w:w="1077" w:type="dxa"/>
            <w:tcBorders>
              <w:bottom w:val="nil"/>
            </w:tcBorders>
          </w:tcPr>
          <w:p w:rsidR="001C21D3" w:rsidRDefault="001C21D3">
            <w:pPr>
              <w:pStyle w:val="ConsPlusNormal"/>
              <w:jc w:val="center"/>
            </w:pPr>
            <w:r>
              <w:t>254,1</w:t>
            </w:r>
          </w:p>
        </w:tc>
        <w:tc>
          <w:tcPr>
            <w:tcW w:w="964" w:type="dxa"/>
            <w:tcBorders>
              <w:bottom w:val="nil"/>
            </w:tcBorders>
          </w:tcPr>
          <w:p w:rsidR="001C21D3" w:rsidRDefault="001C21D3">
            <w:pPr>
              <w:pStyle w:val="ConsPlusNormal"/>
              <w:jc w:val="center"/>
            </w:pPr>
            <w:r>
              <w:t>268,0</w:t>
            </w:r>
          </w:p>
        </w:tc>
        <w:tc>
          <w:tcPr>
            <w:tcW w:w="907" w:type="dxa"/>
            <w:tcBorders>
              <w:bottom w:val="nil"/>
            </w:tcBorders>
          </w:tcPr>
          <w:p w:rsidR="001C21D3" w:rsidRDefault="001C21D3">
            <w:pPr>
              <w:pStyle w:val="ConsPlusNormal"/>
              <w:jc w:val="center"/>
            </w:pPr>
            <w:r>
              <w:t>286,2</w:t>
            </w:r>
          </w:p>
        </w:tc>
        <w:tc>
          <w:tcPr>
            <w:tcW w:w="964" w:type="dxa"/>
            <w:tcBorders>
              <w:bottom w:val="nil"/>
            </w:tcBorders>
          </w:tcPr>
          <w:p w:rsidR="001C21D3" w:rsidRDefault="001C21D3">
            <w:pPr>
              <w:pStyle w:val="ConsPlusNormal"/>
              <w:jc w:val="center"/>
            </w:pPr>
            <w:r>
              <w:t>307,3</w:t>
            </w:r>
          </w:p>
        </w:tc>
        <w:tc>
          <w:tcPr>
            <w:tcW w:w="907" w:type="dxa"/>
            <w:tcBorders>
              <w:bottom w:val="nil"/>
            </w:tcBorders>
          </w:tcPr>
          <w:p w:rsidR="001C21D3" w:rsidRDefault="001C21D3">
            <w:pPr>
              <w:pStyle w:val="ConsPlusNormal"/>
              <w:jc w:val="center"/>
            </w:pPr>
            <w:r>
              <w:t>329,4</w:t>
            </w:r>
          </w:p>
        </w:tc>
        <w:tc>
          <w:tcPr>
            <w:tcW w:w="907" w:type="dxa"/>
            <w:tcBorders>
              <w:bottom w:val="nil"/>
            </w:tcBorders>
          </w:tcPr>
          <w:p w:rsidR="001C21D3" w:rsidRDefault="001C21D3">
            <w:pPr>
              <w:pStyle w:val="ConsPlusNormal"/>
              <w:jc w:val="center"/>
            </w:pPr>
            <w:r>
              <w:t>354,5</w:t>
            </w:r>
          </w:p>
        </w:tc>
        <w:tc>
          <w:tcPr>
            <w:tcW w:w="842" w:type="dxa"/>
            <w:tcBorders>
              <w:bottom w:val="nil"/>
            </w:tcBorders>
          </w:tcPr>
          <w:p w:rsidR="001C21D3" w:rsidRDefault="001C21D3">
            <w:pPr>
              <w:pStyle w:val="ConsPlusNormal"/>
              <w:jc w:val="center"/>
            </w:pPr>
            <w:r>
              <w:t xml:space="preserve">513,0 </w:t>
            </w:r>
            <w:hyperlink w:anchor="P5342" w:history="1">
              <w:r>
                <w:rPr>
                  <w:color w:val="0000FF"/>
                </w:rPr>
                <w:t>&lt;**&gt;</w:t>
              </w:r>
            </w:hyperlink>
          </w:p>
        </w:tc>
        <w:tc>
          <w:tcPr>
            <w:tcW w:w="1061" w:type="dxa"/>
            <w:tcBorders>
              <w:bottom w:val="nil"/>
              <w:right w:val="nil"/>
            </w:tcBorders>
          </w:tcPr>
          <w:p w:rsidR="001C21D3" w:rsidRDefault="001C21D3">
            <w:pPr>
              <w:pStyle w:val="ConsPlusNormal"/>
              <w:jc w:val="center"/>
            </w:pPr>
            <w:r>
              <w:t xml:space="preserve">734,6 </w:t>
            </w:r>
            <w:hyperlink w:anchor="P5342" w:history="1">
              <w:r>
                <w:rPr>
                  <w:color w:val="0000FF"/>
                </w:rPr>
                <w:t>&lt;**&gt;</w:t>
              </w:r>
            </w:hyperlink>
          </w:p>
        </w:tc>
      </w:tr>
      <w:tr w:rsidR="001C21D3">
        <w:tblPrEx>
          <w:tblBorders>
            <w:insideH w:val="nil"/>
          </w:tblBorders>
        </w:tblPrEx>
        <w:tc>
          <w:tcPr>
            <w:tcW w:w="18567" w:type="dxa"/>
            <w:gridSpan w:val="18"/>
            <w:tcBorders>
              <w:top w:val="nil"/>
              <w:left w:val="nil"/>
              <w:right w:val="nil"/>
            </w:tcBorders>
          </w:tcPr>
          <w:p w:rsidR="001C21D3" w:rsidRDefault="001C21D3">
            <w:pPr>
              <w:pStyle w:val="ConsPlusNormal"/>
              <w:jc w:val="both"/>
            </w:pPr>
            <w:r>
              <w:t xml:space="preserve">(позиция в ред. </w:t>
            </w:r>
            <w:hyperlink r:id="rId101" w:history="1">
              <w:r>
                <w:rPr>
                  <w:color w:val="0000FF"/>
                </w:rPr>
                <w:t>Постановления</w:t>
              </w:r>
            </w:hyperlink>
            <w:r>
              <w:t xml:space="preserve"> Кабинета Министров ЧР от 31.07.2020 N 429)</w:t>
            </w:r>
          </w:p>
        </w:tc>
      </w:tr>
      <w:tr w:rsidR="001C21D3">
        <w:tc>
          <w:tcPr>
            <w:tcW w:w="850" w:type="dxa"/>
            <w:vMerge w:val="restart"/>
            <w:tcBorders>
              <w:left w:val="nil"/>
            </w:tcBorders>
          </w:tcPr>
          <w:p w:rsidR="001C21D3" w:rsidRDefault="001C21D3">
            <w:pPr>
              <w:pStyle w:val="ConsPlusNormal"/>
              <w:jc w:val="both"/>
            </w:pPr>
            <w:r>
              <w:t>Мероприятие 1.1</w:t>
            </w:r>
          </w:p>
        </w:tc>
        <w:tc>
          <w:tcPr>
            <w:tcW w:w="1725" w:type="dxa"/>
            <w:vMerge w:val="restart"/>
          </w:tcPr>
          <w:p w:rsidR="001C21D3" w:rsidRDefault="001C21D3">
            <w:pPr>
              <w:pStyle w:val="ConsPlusNormal"/>
              <w:jc w:val="both"/>
            </w:pPr>
            <w:r>
              <w:t>Прогнозирование социально-экономического развития Чувашской Республики</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1.2</w:t>
            </w:r>
          </w:p>
        </w:tc>
        <w:tc>
          <w:tcPr>
            <w:tcW w:w="1725" w:type="dxa"/>
            <w:vMerge w:val="restart"/>
          </w:tcPr>
          <w:p w:rsidR="001C21D3" w:rsidRDefault="001C21D3">
            <w:pPr>
              <w:pStyle w:val="ConsPlusNormal"/>
              <w:jc w:val="both"/>
            </w:pPr>
            <w:r>
              <w:t>Оказание Чувашстатом информационных услуг для государственных нужд Чувашской Республики</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Минэкономразвития Чувашии, участник - Чувашстат </w:t>
            </w:r>
            <w:hyperlink w:anchor="P5341" w:history="1">
              <w:r>
                <w:rPr>
                  <w:color w:val="0000FF"/>
                </w:rPr>
                <w:t>&lt;*&gt;</w:t>
              </w:r>
            </w:hyperlink>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1070,9</w:t>
            </w:r>
          </w:p>
        </w:tc>
        <w:tc>
          <w:tcPr>
            <w:tcW w:w="1077" w:type="dxa"/>
          </w:tcPr>
          <w:p w:rsidR="001C21D3" w:rsidRDefault="001C21D3">
            <w:pPr>
              <w:pStyle w:val="ConsPlusNormal"/>
              <w:jc w:val="center"/>
            </w:pPr>
            <w:r>
              <w:t>1071,0</w:t>
            </w:r>
          </w:p>
        </w:tc>
        <w:tc>
          <w:tcPr>
            <w:tcW w:w="964" w:type="dxa"/>
          </w:tcPr>
          <w:p w:rsidR="001C21D3" w:rsidRDefault="001C21D3">
            <w:pPr>
              <w:pStyle w:val="ConsPlusNormal"/>
              <w:jc w:val="center"/>
            </w:pPr>
            <w:r>
              <w:t>1071,0</w:t>
            </w:r>
          </w:p>
        </w:tc>
        <w:tc>
          <w:tcPr>
            <w:tcW w:w="907" w:type="dxa"/>
          </w:tcPr>
          <w:p w:rsidR="001C21D3" w:rsidRDefault="001C21D3">
            <w:pPr>
              <w:pStyle w:val="ConsPlusNormal"/>
              <w:jc w:val="center"/>
            </w:pPr>
            <w:r>
              <w:t>1071,0</w:t>
            </w:r>
          </w:p>
        </w:tc>
        <w:tc>
          <w:tcPr>
            <w:tcW w:w="964" w:type="dxa"/>
          </w:tcPr>
          <w:p w:rsidR="001C21D3" w:rsidRDefault="001C21D3">
            <w:pPr>
              <w:pStyle w:val="ConsPlusNormal"/>
              <w:jc w:val="center"/>
            </w:pPr>
            <w:r>
              <w:t>1071,0</w:t>
            </w:r>
          </w:p>
        </w:tc>
        <w:tc>
          <w:tcPr>
            <w:tcW w:w="907" w:type="dxa"/>
          </w:tcPr>
          <w:p w:rsidR="001C21D3" w:rsidRDefault="001C21D3">
            <w:pPr>
              <w:pStyle w:val="ConsPlusNormal"/>
              <w:jc w:val="center"/>
            </w:pPr>
            <w:r>
              <w:t>1071,0</w:t>
            </w:r>
          </w:p>
        </w:tc>
        <w:tc>
          <w:tcPr>
            <w:tcW w:w="907" w:type="dxa"/>
          </w:tcPr>
          <w:p w:rsidR="001C21D3" w:rsidRDefault="001C21D3">
            <w:pPr>
              <w:pStyle w:val="ConsPlusNormal"/>
              <w:jc w:val="center"/>
            </w:pPr>
            <w:r>
              <w:t>1071,0</w:t>
            </w:r>
          </w:p>
        </w:tc>
        <w:tc>
          <w:tcPr>
            <w:tcW w:w="842" w:type="dxa"/>
          </w:tcPr>
          <w:p w:rsidR="001C21D3" w:rsidRDefault="001C21D3">
            <w:pPr>
              <w:pStyle w:val="ConsPlusNormal"/>
              <w:jc w:val="center"/>
            </w:pPr>
            <w:r>
              <w:t>5355,0</w:t>
            </w:r>
          </w:p>
        </w:tc>
        <w:tc>
          <w:tcPr>
            <w:tcW w:w="1061" w:type="dxa"/>
            <w:tcBorders>
              <w:right w:val="nil"/>
            </w:tcBorders>
          </w:tcPr>
          <w:p w:rsidR="001C21D3" w:rsidRDefault="001C21D3">
            <w:pPr>
              <w:pStyle w:val="ConsPlusNormal"/>
              <w:jc w:val="center"/>
            </w:pPr>
            <w:r>
              <w:t>5355,0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840</w:t>
            </w:r>
          </w:p>
        </w:tc>
        <w:tc>
          <w:tcPr>
            <w:tcW w:w="737" w:type="dxa"/>
          </w:tcPr>
          <w:p w:rsidR="001C21D3" w:rsidRDefault="001C21D3">
            <w:pPr>
              <w:pStyle w:val="ConsPlusNormal"/>
              <w:jc w:val="center"/>
            </w:pPr>
            <w:r>
              <w:t>0113</w:t>
            </w:r>
          </w:p>
        </w:tc>
        <w:tc>
          <w:tcPr>
            <w:tcW w:w="1531" w:type="dxa"/>
          </w:tcPr>
          <w:p w:rsidR="001C21D3" w:rsidRDefault="001C21D3">
            <w:pPr>
              <w:pStyle w:val="ConsPlusNormal"/>
              <w:jc w:val="center"/>
            </w:pPr>
            <w:r>
              <w:t>Ч110114400</w:t>
            </w:r>
          </w:p>
        </w:tc>
        <w:tc>
          <w:tcPr>
            <w:tcW w:w="624" w:type="dxa"/>
          </w:tcPr>
          <w:p w:rsidR="001C21D3" w:rsidRDefault="001C21D3">
            <w:pPr>
              <w:pStyle w:val="ConsPlusNormal"/>
              <w:jc w:val="center"/>
            </w:pPr>
            <w:r>
              <w:t>244</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1070,9</w:t>
            </w:r>
          </w:p>
        </w:tc>
        <w:tc>
          <w:tcPr>
            <w:tcW w:w="1077" w:type="dxa"/>
          </w:tcPr>
          <w:p w:rsidR="001C21D3" w:rsidRDefault="001C21D3">
            <w:pPr>
              <w:pStyle w:val="ConsPlusNormal"/>
              <w:jc w:val="center"/>
            </w:pPr>
            <w:r>
              <w:t>1071,0</w:t>
            </w:r>
          </w:p>
        </w:tc>
        <w:tc>
          <w:tcPr>
            <w:tcW w:w="964" w:type="dxa"/>
          </w:tcPr>
          <w:p w:rsidR="001C21D3" w:rsidRDefault="001C21D3">
            <w:pPr>
              <w:pStyle w:val="ConsPlusNormal"/>
              <w:jc w:val="center"/>
            </w:pPr>
            <w:r>
              <w:t>1071,0</w:t>
            </w:r>
          </w:p>
        </w:tc>
        <w:tc>
          <w:tcPr>
            <w:tcW w:w="907" w:type="dxa"/>
          </w:tcPr>
          <w:p w:rsidR="001C21D3" w:rsidRDefault="001C21D3">
            <w:pPr>
              <w:pStyle w:val="ConsPlusNormal"/>
              <w:jc w:val="center"/>
            </w:pPr>
            <w:r>
              <w:t>1071,0</w:t>
            </w:r>
          </w:p>
        </w:tc>
        <w:tc>
          <w:tcPr>
            <w:tcW w:w="964" w:type="dxa"/>
          </w:tcPr>
          <w:p w:rsidR="001C21D3" w:rsidRDefault="001C21D3">
            <w:pPr>
              <w:pStyle w:val="ConsPlusNormal"/>
              <w:jc w:val="center"/>
            </w:pPr>
            <w:r>
              <w:t>1071,0</w:t>
            </w:r>
          </w:p>
        </w:tc>
        <w:tc>
          <w:tcPr>
            <w:tcW w:w="907" w:type="dxa"/>
          </w:tcPr>
          <w:p w:rsidR="001C21D3" w:rsidRDefault="001C21D3">
            <w:pPr>
              <w:pStyle w:val="ConsPlusNormal"/>
              <w:jc w:val="center"/>
            </w:pPr>
            <w:r>
              <w:t>1071,0</w:t>
            </w:r>
          </w:p>
        </w:tc>
        <w:tc>
          <w:tcPr>
            <w:tcW w:w="907" w:type="dxa"/>
          </w:tcPr>
          <w:p w:rsidR="001C21D3" w:rsidRDefault="001C21D3">
            <w:pPr>
              <w:pStyle w:val="ConsPlusNormal"/>
              <w:jc w:val="center"/>
            </w:pPr>
            <w:r>
              <w:t>1071,0</w:t>
            </w:r>
          </w:p>
        </w:tc>
        <w:tc>
          <w:tcPr>
            <w:tcW w:w="842" w:type="dxa"/>
          </w:tcPr>
          <w:p w:rsidR="001C21D3" w:rsidRDefault="001C21D3">
            <w:pPr>
              <w:pStyle w:val="ConsPlusNormal"/>
              <w:jc w:val="center"/>
            </w:pPr>
            <w:r>
              <w:t>5355,0</w:t>
            </w:r>
          </w:p>
        </w:tc>
        <w:tc>
          <w:tcPr>
            <w:tcW w:w="1061" w:type="dxa"/>
            <w:tcBorders>
              <w:right w:val="nil"/>
            </w:tcBorders>
          </w:tcPr>
          <w:p w:rsidR="001C21D3" w:rsidRDefault="001C21D3">
            <w:pPr>
              <w:pStyle w:val="ConsPlusNormal"/>
              <w:jc w:val="center"/>
            </w:pPr>
            <w:r>
              <w:t>5355,0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1.3</w:t>
            </w:r>
          </w:p>
        </w:tc>
        <w:tc>
          <w:tcPr>
            <w:tcW w:w="1725" w:type="dxa"/>
            <w:vMerge w:val="restart"/>
          </w:tcPr>
          <w:p w:rsidR="001C21D3" w:rsidRDefault="001C21D3">
            <w:pPr>
              <w:pStyle w:val="ConsPlusNormal"/>
              <w:jc w:val="both"/>
            </w:pPr>
            <w:r>
              <w:t xml:space="preserve">Проведение Всероссийской переписи населения 2020 </w:t>
            </w:r>
            <w:r>
              <w:lastRenderedPageBreak/>
              <w:t>года</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w:t>
            </w:r>
            <w:r>
              <w:lastRenderedPageBreak/>
              <w:t xml:space="preserve">Минэкономразвития Чувашии, участник - Чувашстат </w:t>
            </w:r>
            <w:hyperlink w:anchor="P5341" w:history="1">
              <w:r>
                <w:rPr>
                  <w:color w:val="0000FF"/>
                </w:rPr>
                <w:t>&lt;*&gt;</w:t>
              </w:r>
            </w:hyperlink>
          </w:p>
        </w:tc>
        <w:tc>
          <w:tcPr>
            <w:tcW w:w="624"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19768,0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840</w:t>
            </w:r>
          </w:p>
        </w:tc>
        <w:tc>
          <w:tcPr>
            <w:tcW w:w="737" w:type="dxa"/>
          </w:tcPr>
          <w:p w:rsidR="001C21D3" w:rsidRDefault="001C21D3">
            <w:pPr>
              <w:pStyle w:val="ConsPlusNormal"/>
              <w:jc w:val="center"/>
            </w:pPr>
            <w:r>
              <w:t>0113</w:t>
            </w:r>
          </w:p>
        </w:tc>
        <w:tc>
          <w:tcPr>
            <w:tcW w:w="1531" w:type="dxa"/>
          </w:tcPr>
          <w:p w:rsidR="001C21D3" w:rsidRDefault="001C21D3">
            <w:pPr>
              <w:pStyle w:val="ConsPlusNormal"/>
              <w:jc w:val="center"/>
            </w:pPr>
            <w:r>
              <w:t>Ч110154690</w:t>
            </w:r>
          </w:p>
        </w:tc>
        <w:tc>
          <w:tcPr>
            <w:tcW w:w="624" w:type="dxa"/>
          </w:tcPr>
          <w:p w:rsidR="001C21D3" w:rsidRDefault="001C21D3">
            <w:pPr>
              <w:pStyle w:val="ConsPlusNormal"/>
              <w:jc w:val="center"/>
            </w:pPr>
            <w:r>
              <w:t>530</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19768,0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val="restart"/>
            <w:tcBorders>
              <w:left w:val="nil"/>
              <w:bottom w:val="nil"/>
            </w:tcBorders>
          </w:tcPr>
          <w:p w:rsidR="001C21D3" w:rsidRDefault="001C21D3">
            <w:pPr>
              <w:pStyle w:val="ConsPlusNormal"/>
              <w:jc w:val="both"/>
            </w:pPr>
            <w:r>
              <w:t>Основное мероприятие 2</w:t>
            </w:r>
          </w:p>
        </w:tc>
        <w:tc>
          <w:tcPr>
            <w:tcW w:w="1725" w:type="dxa"/>
            <w:vMerge w:val="restart"/>
            <w:tcBorders>
              <w:bottom w:val="nil"/>
            </w:tcBorders>
          </w:tcPr>
          <w:p w:rsidR="001C21D3" w:rsidRDefault="001C21D3">
            <w:pPr>
              <w:pStyle w:val="ConsPlusNormal"/>
              <w:jc w:val="both"/>
            </w:pPr>
            <w:r>
              <w:t>Развитие контрактной системы в сфере закупок товаров, работ, услуг для обеспечения нужд Чувашской Республики</w:t>
            </w:r>
          </w:p>
        </w:tc>
        <w:tc>
          <w:tcPr>
            <w:tcW w:w="1559" w:type="dxa"/>
            <w:vMerge w:val="restart"/>
            <w:tcBorders>
              <w:bottom w:val="nil"/>
            </w:tcBorders>
          </w:tcPr>
          <w:p w:rsidR="001C21D3" w:rsidRDefault="001C21D3">
            <w:pPr>
              <w:pStyle w:val="ConsPlusNormal"/>
              <w:jc w:val="both"/>
            </w:pPr>
            <w:r>
              <w:t>повышение бюджетной эффективности закупок товаров, работ, услуг для обеспечения нужд Чувашской Республики</w:t>
            </w:r>
          </w:p>
        </w:tc>
        <w:tc>
          <w:tcPr>
            <w:tcW w:w="1361" w:type="dxa"/>
            <w:vMerge w:val="restart"/>
            <w:tcBorders>
              <w:bottom w:val="nil"/>
            </w:tcBorders>
          </w:tcPr>
          <w:p w:rsidR="001C21D3" w:rsidRDefault="001C21D3">
            <w:pPr>
              <w:pStyle w:val="ConsPlusNormal"/>
              <w:jc w:val="both"/>
            </w:pPr>
            <w:r>
              <w:t>ответственный исполнитель - Минэкономразвития Чувашии, участник - Госслужба Чувашии по конкурентной политике и тарифам</w:t>
            </w:r>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blPrEx>
          <w:tblBorders>
            <w:insideH w:val="nil"/>
          </w:tblBorders>
        </w:tblPrEx>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Borders>
              <w:bottom w:val="nil"/>
            </w:tcBorders>
          </w:tcPr>
          <w:p w:rsidR="001C21D3" w:rsidRDefault="001C21D3">
            <w:pPr>
              <w:pStyle w:val="ConsPlusNormal"/>
              <w:jc w:val="center"/>
            </w:pPr>
            <w:r>
              <w:t>x</w:t>
            </w:r>
          </w:p>
        </w:tc>
        <w:tc>
          <w:tcPr>
            <w:tcW w:w="737" w:type="dxa"/>
            <w:tcBorders>
              <w:bottom w:val="nil"/>
            </w:tcBorders>
          </w:tcPr>
          <w:p w:rsidR="001C21D3" w:rsidRDefault="001C21D3">
            <w:pPr>
              <w:pStyle w:val="ConsPlusNormal"/>
              <w:jc w:val="center"/>
            </w:pPr>
            <w:r>
              <w:t>x</w:t>
            </w:r>
          </w:p>
        </w:tc>
        <w:tc>
          <w:tcPr>
            <w:tcW w:w="1531" w:type="dxa"/>
            <w:tcBorders>
              <w:bottom w:val="nil"/>
            </w:tcBorders>
          </w:tcPr>
          <w:p w:rsidR="001C21D3" w:rsidRDefault="001C21D3">
            <w:pPr>
              <w:pStyle w:val="ConsPlusNormal"/>
              <w:jc w:val="center"/>
            </w:pPr>
            <w:r>
              <w:t>x</w:t>
            </w:r>
          </w:p>
        </w:tc>
        <w:tc>
          <w:tcPr>
            <w:tcW w:w="624" w:type="dxa"/>
            <w:tcBorders>
              <w:bottom w:val="nil"/>
            </w:tcBorders>
          </w:tcPr>
          <w:p w:rsidR="001C21D3" w:rsidRDefault="001C21D3">
            <w:pPr>
              <w:pStyle w:val="ConsPlusNormal"/>
              <w:jc w:val="center"/>
            </w:pPr>
            <w:r>
              <w:t>x</w:t>
            </w:r>
          </w:p>
        </w:tc>
        <w:tc>
          <w:tcPr>
            <w:tcW w:w="1077" w:type="dxa"/>
            <w:tcBorders>
              <w:bottom w:val="nil"/>
            </w:tcBorders>
          </w:tcPr>
          <w:p w:rsidR="001C21D3" w:rsidRDefault="001C21D3">
            <w:pPr>
              <w:pStyle w:val="ConsPlusNormal"/>
              <w:jc w:val="both"/>
            </w:pPr>
            <w:r>
              <w:t xml:space="preserve">внебюджетные </w:t>
            </w:r>
            <w:r>
              <w:lastRenderedPageBreak/>
              <w:t>источники</w:t>
            </w:r>
          </w:p>
        </w:tc>
        <w:tc>
          <w:tcPr>
            <w:tcW w:w="850" w:type="dxa"/>
            <w:tcBorders>
              <w:bottom w:val="nil"/>
            </w:tcBorders>
          </w:tcPr>
          <w:p w:rsidR="001C21D3" w:rsidRDefault="001C21D3">
            <w:pPr>
              <w:pStyle w:val="ConsPlusNormal"/>
              <w:jc w:val="center"/>
            </w:pPr>
            <w:r>
              <w:lastRenderedPageBreak/>
              <w:t>0,0</w:t>
            </w:r>
          </w:p>
        </w:tc>
        <w:tc>
          <w:tcPr>
            <w:tcW w:w="1077" w:type="dxa"/>
            <w:tcBorders>
              <w:bottom w:val="nil"/>
            </w:tcBorders>
          </w:tcPr>
          <w:p w:rsidR="001C21D3" w:rsidRDefault="001C21D3">
            <w:pPr>
              <w:pStyle w:val="ConsPlusNormal"/>
              <w:jc w:val="center"/>
            </w:pPr>
            <w:r>
              <w:t>0,0</w:t>
            </w:r>
          </w:p>
        </w:tc>
        <w:tc>
          <w:tcPr>
            <w:tcW w:w="964"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964"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842" w:type="dxa"/>
            <w:tcBorders>
              <w:bottom w:val="nil"/>
            </w:tcBorders>
          </w:tcPr>
          <w:p w:rsidR="001C21D3" w:rsidRDefault="001C21D3">
            <w:pPr>
              <w:pStyle w:val="ConsPlusNormal"/>
              <w:jc w:val="center"/>
            </w:pPr>
            <w:r>
              <w:t>0,0</w:t>
            </w:r>
          </w:p>
        </w:tc>
        <w:tc>
          <w:tcPr>
            <w:tcW w:w="1061" w:type="dxa"/>
            <w:tcBorders>
              <w:bottom w:val="nil"/>
              <w:right w:val="nil"/>
            </w:tcBorders>
          </w:tcPr>
          <w:p w:rsidR="001C21D3" w:rsidRDefault="001C21D3">
            <w:pPr>
              <w:pStyle w:val="ConsPlusNormal"/>
              <w:jc w:val="center"/>
            </w:pPr>
            <w:r>
              <w:t>0,0</w:t>
            </w:r>
          </w:p>
        </w:tc>
      </w:tr>
      <w:tr w:rsidR="001C21D3">
        <w:tblPrEx>
          <w:tblBorders>
            <w:insideH w:val="nil"/>
          </w:tblBorders>
        </w:tblPrEx>
        <w:tc>
          <w:tcPr>
            <w:tcW w:w="18567" w:type="dxa"/>
            <w:gridSpan w:val="18"/>
            <w:tcBorders>
              <w:top w:val="nil"/>
              <w:left w:val="nil"/>
              <w:right w:val="nil"/>
            </w:tcBorders>
          </w:tcPr>
          <w:p w:rsidR="001C21D3" w:rsidRDefault="001C21D3">
            <w:pPr>
              <w:pStyle w:val="ConsPlusNormal"/>
              <w:jc w:val="both"/>
            </w:pPr>
            <w:r>
              <w:lastRenderedPageBreak/>
              <w:t xml:space="preserve">(в ред. </w:t>
            </w:r>
            <w:hyperlink r:id="rId102" w:history="1">
              <w:r>
                <w:rPr>
                  <w:color w:val="0000FF"/>
                </w:rPr>
                <w:t>Постановления</w:t>
              </w:r>
            </w:hyperlink>
            <w:r>
              <w:t xml:space="preserve"> Кабинета Министров ЧР от 31.07.2020 N 429)</w:t>
            </w:r>
          </w:p>
        </w:tc>
      </w:tr>
      <w:tr w:rsidR="001C21D3">
        <w:tc>
          <w:tcPr>
            <w:tcW w:w="850" w:type="dxa"/>
            <w:tcBorders>
              <w:left w:val="nil"/>
            </w:tcBorders>
          </w:tcPr>
          <w:p w:rsidR="001C21D3" w:rsidRDefault="001C21D3">
            <w:pPr>
              <w:pStyle w:val="ConsPlusNormal"/>
              <w:jc w:val="both"/>
            </w:pPr>
            <w:r>
              <w:t>Целевой показатель (индикатор) подпрограммы, увязанный с основным мероприятием 2</w:t>
            </w:r>
          </w:p>
        </w:tc>
        <w:tc>
          <w:tcPr>
            <w:tcW w:w="8161" w:type="dxa"/>
            <w:gridSpan w:val="7"/>
          </w:tcPr>
          <w:p w:rsidR="001C21D3" w:rsidRDefault="001C21D3">
            <w:pPr>
              <w:pStyle w:val="ConsPlusNormal"/>
              <w:jc w:val="both"/>
            </w:pPr>
            <w:r>
              <w:t>Бюджетная эффективность закупок товаров, работ, услуг для обеспечения нужд Чувашской Республики, %</w:t>
            </w:r>
          </w:p>
        </w:tc>
        <w:tc>
          <w:tcPr>
            <w:tcW w:w="1077" w:type="dxa"/>
          </w:tcPr>
          <w:p w:rsidR="001C21D3" w:rsidRDefault="001C21D3">
            <w:pPr>
              <w:pStyle w:val="ConsPlusNormal"/>
              <w:jc w:val="center"/>
            </w:pPr>
            <w:r>
              <w:t>x</w:t>
            </w:r>
          </w:p>
        </w:tc>
        <w:tc>
          <w:tcPr>
            <w:tcW w:w="850" w:type="dxa"/>
          </w:tcPr>
          <w:p w:rsidR="001C21D3" w:rsidRDefault="001C21D3">
            <w:pPr>
              <w:pStyle w:val="ConsPlusNormal"/>
              <w:jc w:val="center"/>
            </w:pPr>
            <w:r>
              <w:t>5,0</w:t>
            </w:r>
          </w:p>
        </w:tc>
        <w:tc>
          <w:tcPr>
            <w:tcW w:w="1077" w:type="dxa"/>
          </w:tcPr>
          <w:p w:rsidR="001C21D3" w:rsidRDefault="001C21D3">
            <w:pPr>
              <w:pStyle w:val="ConsPlusNormal"/>
              <w:jc w:val="center"/>
            </w:pPr>
            <w:r>
              <w:t>5,0</w:t>
            </w:r>
          </w:p>
        </w:tc>
        <w:tc>
          <w:tcPr>
            <w:tcW w:w="964" w:type="dxa"/>
          </w:tcPr>
          <w:p w:rsidR="001C21D3" w:rsidRDefault="001C21D3">
            <w:pPr>
              <w:pStyle w:val="ConsPlusNormal"/>
              <w:jc w:val="center"/>
            </w:pPr>
            <w:r>
              <w:t>5,0</w:t>
            </w:r>
          </w:p>
        </w:tc>
        <w:tc>
          <w:tcPr>
            <w:tcW w:w="907" w:type="dxa"/>
          </w:tcPr>
          <w:p w:rsidR="001C21D3" w:rsidRDefault="001C21D3">
            <w:pPr>
              <w:pStyle w:val="ConsPlusNormal"/>
              <w:jc w:val="center"/>
            </w:pPr>
            <w:r>
              <w:t>5,0</w:t>
            </w:r>
          </w:p>
        </w:tc>
        <w:tc>
          <w:tcPr>
            <w:tcW w:w="964" w:type="dxa"/>
          </w:tcPr>
          <w:p w:rsidR="001C21D3" w:rsidRDefault="001C21D3">
            <w:pPr>
              <w:pStyle w:val="ConsPlusNormal"/>
              <w:jc w:val="center"/>
            </w:pPr>
            <w:r>
              <w:t>5,0</w:t>
            </w:r>
          </w:p>
        </w:tc>
        <w:tc>
          <w:tcPr>
            <w:tcW w:w="907" w:type="dxa"/>
          </w:tcPr>
          <w:p w:rsidR="001C21D3" w:rsidRDefault="001C21D3">
            <w:pPr>
              <w:pStyle w:val="ConsPlusNormal"/>
              <w:jc w:val="center"/>
            </w:pPr>
            <w:r>
              <w:t>5,0</w:t>
            </w:r>
          </w:p>
        </w:tc>
        <w:tc>
          <w:tcPr>
            <w:tcW w:w="907" w:type="dxa"/>
          </w:tcPr>
          <w:p w:rsidR="001C21D3" w:rsidRDefault="001C21D3">
            <w:pPr>
              <w:pStyle w:val="ConsPlusNormal"/>
              <w:jc w:val="center"/>
            </w:pPr>
            <w:r>
              <w:t>5,0</w:t>
            </w:r>
          </w:p>
        </w:tc>
        <w:tc>
          <w:tcPr>
            <w:tcW w:w="842" w:type="dxa"/>
          </w:tcPr>
          <w:p w:rsidR="001C21D3" w:rsidRDefault="001C21D3">
            <w:pPr>
              <w:pStyle w:val="ConsPlusNormal"/>
              <w:jc w:val="center"/>
            </w:pPr>
            <w:r>
              <w:t xml:space="preserve">5,0 </w:t>
            </w:r>
            <w:hyperlink w:anchor="P5342" w:history="1">
              <w:r>
                <w:rPr>
                  <w:color w:val="0000FF"/>
                </w:rPr>
                <w:t>&lt;**&gt;</w:t>
              </w:r>
            </w:hyperlink>
          </w:p>
        </w:tc>
        <w:tc>
          <w:tcPr>
            <w:tcW w:w="1061" w:type="dxa"/>
            <w:tcBorders>
              <w:right w:val="nil"/>
            </w:tcBorders>
          </w:tcPr>
          <w:p w:rsidR="001C21D3" w:rsidRDefault="001C21D3">
            <w:pPr>
              <w:pStyle w:val="ConsPlusNormal"/>
              <w:jc w:val="center"/>
            </w:pPr>
            <w:r>
              <w:t xml:space="preserve">5,0 </w:t>
            </w:r>
            <w:hyperlink w:anchor="P5342" w:history="1">
              <w:r>
                <w:rPr>
                  <w:color w:val="0000FF"/>
                </w:rPr>
                <w:t>&lt;**&gt;</w:t>
              </w:r>
            </w:hyperlink>
          </w:p>
        </w:tc>
      </w:tr>
      <w:tr w:rsidR="001C21D3">
        <w:tc>
          <w:tcPr>
            <w:tcW w:w="850" w:type="dxa"/>
            <w:vMerge w:val="restart"/>
            <w:tcBorders>
              <w:left w:val="nil"/>
              <w:bottom w:val="nil"/>
            </w:tcBorders>
          </w:tcPr>
          <w:p w:rsidR="001C21D3" w:rsidRDefault="001C21D3">
            <w:pPr>
              <w:pStyle w:val="ConsPlusNormal"/>
              <w:jc w:val="both"/>
            </w:pPr>
            <w:r>
              <w:t>Мероприятие 2.1</w:t>
            </w:r>
          </w:p>
        </w:tc>
        <w:tc>
          <w:tcPr>
            <w:tcW w:w="1725" w:type="dxa"/>
            <w:vMerge w:val="restart"/>
            <w:tcBorders>
              <w:bottom w:val="nil"/>
            </w:tcBorders>
          </w:tcPr>
          <w:p w:rsidR="001C21D3" w:rsidRDefault="001C21D3">
            <w:pPr>
              <w:pStyle w:val="ConsPlusNormal"/>
              <w:jc w:val="both"/>
            </w:pPr>
            <w:r>
              <w:t xml:space="preserve">Разработка нормативных правовых актов Чувашской Республики в целях реализации Федерального </w:t>
            </w:r>
            <w:hyperlink r:id="rId103" w:history="1">
              <w:r>
                <w:rPr>
                  <w:color w:val="0000FF"/>
                </w:rPr>
                <w:t>закона</w:t>
              </w:r>
            </w:hyperlink>
            <w:r>
              <w:t xml:space="preserve"> от 5 апреля 2013 г. N 44-ФЗ "О контрактной </w:t>
            </w:r>
            <w:r>
              <w:lastRenderedPageBreak/>
              <w:t>системе в сфере закупок товаров, работ, услуг для обеспечения государственных и муниципальных нужд" (далее - закупка)</w:t>
            </w:r>
          </w:p>
        </w:tc>
        <w:tc>
          <w:tcPr>
            <w:tcW w:w="1559" w:type="dxa"/>
            <w:vMerge w:val="restart"/>
            <w:tcBorders>
              <w:bottom w:val="nil"/>
            </w:tcBorders>
          </w:tcPr>
          <w:p w:rsidR="001C21D3" w:rsidRDefault="001C21D3">
            <w:pPr>
              <w:pStyle w:val="ConsPlusNormal"/>
            </w:pPr>
          </w:p>
        </w:tc>
        <w:tc>
          <w:tcPr>
            <w:tcW w:w="1361" w:type="dxa"/>
            <w:vMerge w:val="restart"/>
            <w:tcBorders>
              <w:bottom w:val="nil"/>
            </w:tcBorders>
          </w:tcPr>
          <w:p w:rsidR="001C21D3" w:rsidRDefault="001C21D3">
            <w:pPr>
              <w:pStyle w:val="ConsPlusNormal"/>
              <w:jc w:val="both"/>
            </w:pPr>
            <w:r>
              <w:t xml:space="preserve">ответственный исполнитель - Минэкономразвития Чувашии, участник - Госслужба Чувашии по конкурентной политике и </w:t>
            </w:r>
            <w:r>
              <w:lastRenderedPageBreak/>
              <w:t>тарифам</w:t>
            </w:r>
          </w:p>
        </w:tc>
        <w:tc>
          <w:tcPr>
            <w:tcW w:w="624"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blPrEx>
          <w:tblBorders>
            <w:insideH w:val="nil"/>
          </w:tblBorders>
        </w:tblPrEx>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Borders>
              <w:bottom w:val="nil"/>
            </w:tcBorders>
          </w:tcPr>
          <w:p w:rsidR="001C21D3" w:rsidRDefault="001C21D3">
            <w:pPr>
              <w:pStyle w:val="ConsPlusNormal"/>
              <w:jc w:val="center"/>
            </w:pPr>
            <w:r>
              <w:t>x</w:t>
            </w:r>
          </w:p>
        </w:tc>
        <w:tc>
          <w:tcPr>
            <w:tcW w:w="737" w:type="dxa"/>
            <w:tcBorders>
              <w:bottom w:val="nil"/>
            </w:tcBorders>
          </w:tcPr>
          <w:p w:rsidR="001C21D3" w:rsidRDefault="001C21D3">
            <w:pPr>
              <w:pStyle w:val="ConsPlusNormal"/>
              <w:jc w:val="center"/>
            </w:pPr>
            <w:r>
              <w:t>x</w:t>
            </w:r>
          </w:p>
        </w:tc>
        <w:tc>
          <w:tcPr>
            <w:tcW w:w="1531" w:type="dxa"/>
            <w:tcBorders>
              <w:bottom w:val="nil"/>
            </w:tcBorders>
          </w:tcPr>
          <w:p w:rsidR="001C21D3" w:rsidRDefault="001C21D3">
            <w:pPr>
              <w:pStyle w:val="ConsPlusNormal"/>
              <w:jc w:val="center"/>
            </w:pPr>
            <w:r>
              <w:t>x</w:t>
            </w:r>
          </w:p>
        </w:tc>
        <w:tc>
          <w:tcPr>
            <w:tcW w:w="624" w:type="dxa"/>
            <w:tcBorders>
              <w:bottom w:val="nil"/>
            </w:tcBorders>
          </w:tcPr>
          <w:p w:rsidR="001C21D3" w:rsidRDefault="001C21D3">
            <w:pPr>
              <w:pStyle w:val="ConsPlusNormal"/>
              <w:jc w:val="center"/>
            </w:pPr>
            <w:r>
              <w:t>x</w:t>
            </w:r>
          </w:p>
        </w:tc>
        <w:tc>
          <w:tcPr>
            <w:tcW w:w="1077" w:type="dxa"/>
            <w:tcBorders>
              <w:bottom w:val="nil"/>
            </w:tcBorders>
          </w:tcPr>
          <w:p w:rsidR="001C21D3" w:rsidRDefault="001C21D3">
            <w:pPr>
              <w:pStyle w:val="ConsPlusNormal"/>
              <w:jc w:val="both"/>
            </w:pPr>
            <w:r>
              <w:t>внебюджетные источники</w:t>
            </w:r>
          </w:p>
        </w:tc>
        <w:tc>
          <w:tcPr>
            <w:tcW w:w="850" w:type="dxa"/>
            <w:tcBorders>
              <w:bottom w:val="nil"/>
            </w:tcBorders>
          </w:tcPr>
          <w:p w:rsidR="001C21D3" w:rsidRDefault="001C21D3">
            <w:pPr>
              <w:pStyle w:val="ConsPlusNormal"/>
              <w:jc w:val="center"/>
            </w:pPr>
            <w:r>
              <w:t>0,0</w:t>
            </w:r>
          </w:p>
        </w:tc>
        <w:tc>
          <w:tcPr>
            <w:tcW w:w="1077" w:type="dxa"/>
            <w:tcBorders>
              <w:bottom w:val="nil"/>
            </w:tcBorders>
          </w:tcPr>
          <w:p w:rsidR="001C21D3" w:rsidRDefault="001C21D3">
            <w:pPr>
              <w:pStyle w:val="ConsPlusNormal"/>
              <w:jc w:val="center"/>
            </w:pPr>
            <w:r>
              <w:t>0,0</w:t>
            </w:r>
          </w:p>
        </w:tc>
        <w:tc>
          <w:tcPr>
            <w:tcW w:w="964"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964"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842" w:type="dxa"/>
            <w:tcBorders>
              <w:bottom w:val="nil"/>
            </w:tcBorders>
          </w:tcPr>
          <w:p w:rsidR="001C21D3" w:rsidRDefault="001C21D3">
            <w:pPr>
              <w:pStyle w:val="ConsPlusNormal"/>
              <w:jc w:val="center"/>
            </w:pPr>
            <w:r>
              <w:t>0,0</w:t>
            </w:r>
          </w:p>
        </w:tc>
        <w:tc>
          <w:tcPr>
            <w:tcW w:w="1061" w:type="dxa"/>
            <w:tcBorders>
              <w:bottom w:val="nil"/>
              <w:right w:val="nil"/>
            </w:tcBorders>
          </w:tcPr>
          <w:p w:rsidR="001C21D3" w:rsidRDefault="001C21D3">
            <w:pPr>
              <w:pStyle w:val="ConsPlusNormal"/>
              <w:jc w:val="center"/>
            </w:pPr>
            <w:r>
              <w:t>0,0</w:t>
            </w:r>
          </w:p>
        </w:tc>
      </w:tr>
      <w:tr w:rsidR="001C21D3">
        <w:tblPrEx>
          <w:tblBorders>
            <w:insideH w:val="nil"/>
          </w:tblBorders>
        </w:tblPrEx>
        <w:tc>
          <w:tcPr>
            <w:tcW w:w="18567" w:type="dxa"/>
            <w:gridSpan w:val="18"/>
            <w:tcBorders>
              <w:top w:val="nil"/>
              <w:left w:val="nil"/>
              <w:right w:val="nil"/>
            </w:tcBorders>
          </w:tcPr>
          <w:p w:rsidR="001C21D3" w:rsidRDefault="001C21D3">
            <w:pPr>
              <w:pStyle w:val="ConsPlusNormal"/>
              <w:jc w:val="both"/>
            </w:pPr>
            <w:r>
              <w:t xml:space="preserve">(в ред. </w:t>
            </w:r>
            <w:hyperlink r:id="rId104" w:history="1">
              <w:r>
                <w:rPr>
                  <w:color w:val="0000FF"/>
                </w:rPr>
                <w:t>Постановления</w:t>
              </w:r>
            </w:hyperlink>
            <w:r>
              <w:t xml:space="preserve"> Кабинета Министров ЧР от 31.07.2020 N 429)</w:t>
            </w:r>
          </w:p>
        </w:tc>
      </w:tr>
      <w:tr w:rsidR="001C21D3">
        <w:tc>
          <w:tcPr>
            <w:tcW w:w="850" w:type="dxa"/>
            <w:vMerge w:val="restart"/>
            <w:tcBorders>
              <w:left w:val="nil"/>
              <w:bottom w:val="nil"/>
            </w:tcBorders>
          </w:tcPr>
          <w:p w:rsidR="001C21D3" w:rsidRDefault="001C21D3">
            <w:pPr>
              <w:pStyle w:val="ConsPlusNormal"/>
              <w:jc w:val="both"/>
            </w:pPr>
            <w:r>
              <w:t>Мероприятие 2.2</w:t>
            </w:r>
          </w:p>
        </w:tc>
        <w:tc>
          <w:tcPr>
            <w:tcW w:w="1725" w:type="dxa"/>
            <w:vMerge w:val="restart"/>
            <w:tcBorders>
              <w:bottom w:val="nil"/>
            </w:tcBorders>
          </w:tcPr>
          <w:p w:rsidR="001C21D3" w:rsidRDefault="001C21D3">
            <w:pPr>
              <w:pStyle w:val="ConsPlusNormal"/>
              <w:jc w:val="both"/>
            </w:pPr>
            <w:r>
              <w:t>Перевод закупок в электронный вид</w:t>
            </w:r>
          </w:p>
        </w:tc>
        <w:tc>
          <w:tcPr>
            <w:tcW w:w="1559" w:type="dxa"/>
            <w:vMerge w:val="restart"/>
            <w:tcBorders>
              <w:bottom w:val="nil"/>
            </w:tcBorders>
          </w:tcPr>
          <w:p w:rsidR="001C21D3" w:rsidRDefault="001C21D3">
            <w:pPr>
              <w:pStyle w:val="ConsPlusNormal"/>
            </w:pPr>
          </w:p>
        </w:tc>
        <w:tc>
          <w:tcPr>
            <w:tcW w:w="1361" w:type="dxa"/>
            <w:vMerge w:val="restart"/>
            <w:tcBorders>
              <w:bottom w:val="nil"/>
            </w:tcBorders>
          </w:tcPr>
          <w:p w:rsidR="001C21D3" w:rsidRDefault="001C21D3">
            <w:pPr>
              <w:pStyle w:val="ConsPlusNormal"/>
              <w:jc w:val="both"/>
            </w:pPr>
            <w:r>
              <w:t>ответственный исполнитель - Минэкономразвития Чувашии, участник - Госслужба Чувашии по конкурентной политике и тарифам</w:t>
            </w:r>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blPrEx>
          <w:tblBorders>
            <w:insideH w:val="nil"/>
          </w:tblBorders>
        </w:tblPrEx>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Borders>
              <w:bottom w:val="nil"/>
            </w:tcBorders>
          </w:tcPr>
          <w:p w:rsidR="001C21D3" w:rsidRDefault="001C21D3">
            <w:pPr>
              <w:pStyle w:val="ConsPlusNormal"/>
              <w:jc w:val="center"/>
            </w:pPr>
            <w:r>
              <w:t>x</w:t>
            </w:r>
          </w:p>
        </w:tc>
        <w:tc>
          <w:tcPr>
            <w:tcW w:w="737" w:type="dxa"/>
            <w:tcBorders>
              <w:bottom w:val="nil"/>
            </w:tcBorders>
          </w:tcPr>
          <w:p w:rsidR="001C21D3" w:rsidRDefault="001C21D3">
            <w:pPr>
              <w:pStyle w:val="ConsPlusNormal"/>
              <w:jc w:val="center"/>
            </w:pPr>
            <w:r>
              <w:t>x</w:t>
            </w:r>
          </w:p>
        </w:tc>
        <w:tc>
          <w:tcPr>
            <w:tcW w:w="1531" w:type="dxa"/>
            <w:tcBorders>
              <w:bottom w:val="nil"/>
            </w:tcBorders>
          </w:tcPr>
          <w:p w:rsidR="001C21D3" w:rsidRDefault="001C21D3">
            <w:pPr>
              <w:pStyle w:val="ConsPlusNormal"/>
              <w:jc w:val="center"/>
            </w:pPr>
            <w:r>
              <w:t>x</w:t>
            </w:r>
          </w:p>
        </w:tc>
        <w:tc>
          <w:tcPr>
            <w:tcW w:w="624" w:type="dxa"/>
            <w:tcBorders>
              <w:bottom w:val="nil"/>
            </w:tcBorders>
          </w:tcPr>
          <w:p w:rsidR="001C21D3" w:rsidRDefault="001C21D3">
            <w:pPr>
              <w:pStyle w:val="ConsPlusNormal"/>
              <w:jc w:val="center"/>
            </w:pPr>
            <w:r>
              <w:t>x</w:t>
            </w:r>
          </w:p>
        </w:tc>
        <w:tc>
          <w:tcPr>
            <w:tcW w:w="1077" w:type="dxa"/>
            <w:tcBorders>
              <w:bottom w:val="nil"/>
            </w:tcBorders>
          </w:tcPr>
          <w:p w:rsidR="001C21D3" w:rsidRDefault="001C21D3">
            <w:pPr>
              <w:pStyle w:val="ConsPlusNormal"/>
              <w:jc w:val="both"/>
            </w:pPr>
            <w:r>
              <w:t>внебюджетные источники</w:t>
            </w:r>
          </w:p>
        </w:tc>
        <w:tc>
          <w:tcPr>
            <w:tcW w:w="850" w:type="dxa"/>
            <w:tcBorders>
              <w:bottom w:val="nil"/>
            </w:tcBorders>
          </w:tcPr>
          <w:p w:rsidR="001C21D3" w:rsidRDefault="001C21D3">
            <w:pPr>
              <w:pStyle w:val="ConsPlusNormal"/>
              <w:jc w:val="center"/>
            </w:pPr>
            <w:r>
              <w:t>0,0</w:t>
            </w:r>
          </w:p>
        </w:tc>
        <w:tc>
          <w:tcPr>
            <w:tcW w:w="1077" w:type="dxa"/>
            <w:tcBorders>
              <w:bottom w:val="nil"/>
            </w:tcBorders>
          </w:tcPr>
          <w:p w:rsidR="001C21D3" w:rsidRDefault="001C21D3">
            <w:pPr>
              <w:pStyle w:val="ConsPlusNormal"/>
              <w:jc w:val="center"/>
            </w:pPr>
            <w:r>
              <w:t>0,0</w:t>
            </w:r>
          </w:p>
        </w:tc>
        <w:tc>
          <w:tcPr>
            <w:tcW w:w="964"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964"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842" w:type="dxa"/>
            <w:tcBorders>
              <w:bottom w:val="nil"/>
            </w:tcBorders>
          </w:tcPr>
          <w:p w:rsidR="001C21D3" w:rsidRDefault="001C21D3">
            <w:pPr>
              <w:pStyle w:val="ConsPlusNormal"/>
              <w:jc w:val="center"/>
            </w:pPr>
            <w:r>
              <w:t>0,0</w:t>
            </w:r>
          </w:p>
        </w:tc>
        <w:tc>
          <w:tcPr>
            <w:tcW w:w="1061" w:type="dxa"/>
            <w:tcBorders>
              <w:bottom w:val="nil"/>
              <w:right w:val="nil"/>
            </w:tcBorders>
          </w:tcPr>
          <w:p w:rsidR="001C21D3" w:rsidRDefault="001C21D3">
            <w:pPr>
              <w:pStyle w:val="ConsPlusNormal"/>
              <w:jc w:val="center"/>
            </w:pPr>
            <w:r>
              <w:t>0,0</w:t>
            </w:r>
          </w:p>
        </w:tc>
      </w:tr>
      <w:tr w:rsidR="001C21D3">
        <w:tblPrEx>
          <w:tblBorders>
            <w:insideH w:val="nil"/>
          </w:tblBorders>
        </w:tblPrEx>
        <w:tc>
          <w:tcPr>
            <w:tcW w:w="18567" w:type="dxa"/>
            <w:gridSpan w:val="18"/>
            <w:tcBorders>
              <w:top w:val="nil"/>
              <w:left w:val="nil"/>
              <w:right w:val="nil"/>
            </w:tcBorders>
          </w:tcPr>
          <w:p w:rsidR="001C21D3" w:rsidRDefault="001C21D3">
            <w:pPr>
              <w:pStyle w:val="ConsPlusNormal"/>
              <w:jc w:val="both"/>
            </w:pPr>
            <w:r>
              <w:t xml:space="preserve">(в ред. </w:t>
            </w:r>
            <w:hyperlink r:id="rId105" w:history="1">
              <w:r>
                <w:rPr>
                  <w:color w:val="0000FF"/>
                </w:rPr>
                <w:t>Постановления</w:t>
              </w:r>
            </w:hyperlink>
            <w:r>
              <w:t xml:space="preserve"> Кабинета Министров ЧР от 31.07.2020 N 429)</w:t>
            </w:r>
          </w:p>
        </w:tc>
      </w:tr>
      <w:tr w:rsidR="001C21D3">
        <w:tc>
          <w:tcPr>
            <w:tcW w:w="850" w:type="dxa"/>
            <w:vMerge w:val="restart"/>
            <w:tcBorders>
              <w:left w:val="nil"/>
              <w:bottom w:val="nil"/>
            </w:tcBorders>
          </w:tcPr>
          <w:p w:rsidR="001C21D3" w:rsidRDefault="001C21D3">
            <w:pPr>
              <w:pStyle w:val="ConsPlusNormal"/>
              <w:jc w:val="both"/>
            </w:pPr>
            <w:r>
              <w:lastRenderedPageBreak/>
              <w:t>Мероприятие 2.3</w:t>
            </w:r>
          </w:p>
        </w:tc>
        <w:tc>
          <w:tcPr>
            <w:tcW w:w="1725" w:type="dxa"/>
            <w:vMerge w:val="restart"/>
            <w:tcBorders>
              <w:bottom w:val="nil"/>
            </w:tcBorders>
          </w:tcPr>
          <w:p w:rsidR="001C21D3" w:rsidRDefault="001C21D3">
            <w:pPr>
              <w:pStyle w:val="ConsPlusNormal"/>
              <w:jc w:val="both"/>
            </w:pPr>
            <w:r>
              <w:t>Централизация закупок и проведение совместных конкурсов и аукционов</w:t>
            </w:r>
          </w:p>
        </w:tc>
        <w:tc>
          <w:tcPr>
            <w:tcW w:w="1559" w:type="dxa"/>
            <w:vMerge w:val="restart"/>
            <w:tcBorders>
              <w:bottom w:val="nil"/>
            </w:tcBorders>
          </w:tcPr>
          <w:p w:rsidR="001C21D3" w:rsidRDefault="001C21D3">
            <w:pPr>
              <w:pStyle w:val="ConsPlusNormal"/>
            </w:pPr>
          </w:p>
        </w:tc>
        <w:tc>
          <w:tcPr>
            <w:tcW w:w="1361" w:type="dxa"/>
            <w:vMerge w:val="restart"/>
            <w:tcBorders>
              <w:bottom w:val="nil"/>
            </w:tcBorders>
          </w:tcPr>
          <w:p w:rsidR="001C21D3" w:rsidRDefault="001C21D3">
            <w:pPr>
              <w:pStyle w:val="ConsPlusNormal"/>
              <w:jc w:val="both"/>
            </w:pPr>
            <w:r>
              <w:t>ответственный исполнитель - Минэкономразвития Чувашии, участник - Госслужба Чувашии по конкурентной политике и тарифам</w:t>
            </w:r>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blPrEx>
          <w:tblBorders>
            <w:insideH w:val="nil"/>
          </w:tblBorders>
        </w:tblPrEx>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Borders>
              <w:bottom w:val="nil"/>
            </w:tcBorders>
          </w:tcPr>
          <w:p w:rsidR="001C21D3" w:rsidRDefault="001C21D3">
            <w:pPr>
              <w:pStyle w:val="ConsPlusNormal"/>
              <w:jc w:val="center"/>
            </w:pPr>
            <w:r>
              <w:t>x</w:t>
            </w:r>
          </w:p>
        </w:tc>
        <w:tc>
          <w:tcPr>
            <w:tcW w:w="737" w:type="dxa"/>
            <w:tcBorders>
              <w:bottom w:val="nil"/>
            </w:tcBorders>
          </w:tcPr>
          <w:p w:rsidR="001C21D3" w:rsidRDefault="001C21D3">
            <w:pPr>
              <w:pStyle w:val="ConsPlusNormal"/>
              <w:jc w:val="center"/>
            </w:pPr>
            <w:r>
              <w:t>x</w:t>
            </w:r>
          </w:p>
        </w:tc>
        <w:tc>
          <w:tcPr>
            <w:tcW w:w="1531" w:type="dxa"/>
            <w:tcBorders>
              <w:bottom w:val="nil"/>
            </w:tcBorders>
          </w:tcPr>
          <w:p w:rsidR="001C21D3" w:rsidRDefault="001C21D3">
            <w:pPr>
              <w:pStyle w:val="ConsPlusNormal"/>
              <w:jc w:val="center"/>
            </w:pPr>
            <w:r>
              <w:t>x</w:t>
            </w:r>
          </w:p>
        </w:tc>
        <w:tc>
          <w:tcPr>
            <w:tcW w:w="624" w:type="dxa"/>
            <w:tcBorders>
              <w:bottom w:val="nil"/>
            </w:tcBorders>
          </w:tcPr>
          <w:p w:rsidR="001C21D3" w:rsidRDefault="001C21D3">
            <w:pPr>
              <w:pStyle w:val="ConsPlusNormal"/>
              <w:jc w:val="center"/>
            </w:pPr>
            <w:r>
              <w:t>x</w:t>
            </w:r>
          </w:p>
        </w:tc>
        <w:tc>
          <w:tcPr>
            <w:tcW w:w="1077" w:type="dxa"/>
            <w:tcBorders>
              <w:bottom w:val="nil"/>
            </w:tcBorders>
          </w:tcPr>
          <w:p w:rsidR="001C21D3" w:rsidRDefault="001C21D3">
            <w:pPr>
              <w:pStyle w:val="ConsPlusNormal"/>
              <w:jc w:val="both"/>
            </w:pPr>
            <w:r>
              <w:t>внебюджетные источники</w:t>
            </w:r>
          </w:p>
        </w:tc>
        <w:tc>
          <w:tcPr>
            <w:tcW w:w="850" w:type="dxa"/>
            <w:tcBorders>
              <w:bottom w:val="nil"/>
            </w:tcBorders>
          </w:tcPr>
          <w:p w:rsidR="001C21D3" w:rsidRDefault="001C21D3">
            <w:pPr>
              <w:pStyle w:val="ConsPlusNormal"/>
              <w:jc w:val="center"/>
            </w:pPr>
            <w:r>
              <w:t>0,0</w:t>
            </w:r>
          </w:p>
        </w:tc>
        <w:tc>
          <w:tcPr>
            <w:tcW w:w="1077" w:type="dxa"/>
            <w:tcBorders>
              <w:bottom w:val="nil"/>
            </w:tcBorders>
          </w:tcPr>
          <w:p w:rsidR="001C21D3" w:rsidRDefault="001C21D3">
            <w:pPr>
              <w:pStyle w:val="ConsPlusNormal"/>
              <w:jc w:val="center"/>
            </w:pPr>
            <w:r>
              <w:t>0,0</w:t>
            </w:r>
          </w:p>
        </w:tc>
        <w:tc>
          <w:tcPr>
            <w:tcW w:w="964"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964"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842" w:type="dxa"/>
            <w:tcBorders>
              <w:bottom w:val="nil"/>
            </w:tcBorders>
          </w:tcPr>
          <w:p w:rsidR="001C21D3" w:rsidRDefault="001C21D3">
            <w:pPr>
              <w:pStyle w:val="ConsPlusNormal"/>
              <w:jc w:val="center"/>
            </w:pPr>
            <w:r>
              <w:t>0,0</w:t>
            </w:r>
          </w:p>
        </w:tc>
        <w:tc>
          <w:tcPr>
            <w:tcW w:w="1061" w:type="dxa"/>
            <w:tcBorders>
              <w:bottom w:val="nil"/>
              <w:right w:val="nil"/>
            </w:tcBorders>
          </w:tcPr>
          <w:p w:rsidR="001C21D3" w:rsidRDefault="001C21D3">
            <w:pPr>
              <w:pStyle w:val="ConsPlusNormal"/>
              <w:jc w:val="center"/>
            </w:pPr>
            <w:r>
              <w:t>0,0</w:t>
            </w:r>
          </w:p>
        </w:tc>
      </w:tr>
      <w:tr w:rsidR="001C21D3">
        <w:tblPrEx>
          <w:tblBorders>
            <w:insideH w:val="nil"/>
          </w:tblBorders>
        </w:tblPrEx>
        <w:tc>
          <w:tcPr>
            <w:tcW w:w="18567" w:type="dxa"/>
            <w:gridSpan w:val="18"/>
            <w:tcBorders>
              <w:top w:val="nil"/>
              <w:left w:val="nil"/>
              <w:right w:val="nil"/>
            </w:tcBorders>
          </w:tcPr>
          <w:p w:rsidR="001C21D3" w:rsidRDefault="001C21D3">
            <w:pPr>
              <w:pStyle w:val="ConsPlusNormal"/>
              <w:jc w:val="both"/>
            </w:pPr>
            <w:r>
              <w:t xml:space="preserve">(в ред. </w:t>
            </w:r>
            <w:hyperlink r:id="rId106" w:history="1">
              <w:r>
                <w:rPr>
                  <w:color w:val="0000FF"/>
                </w:rPr>
                <w:t>Постановления</w:t>
              </w:r>
            </w:hyperlink>
            <w:r>
              <w:t xml:space="preserve"> Кабинета Министров ЧР от 31.07.2020 N 429)</w:t>
            </w:r>
          </w:p>
        </w:tc>
      </w:tr>
      <w:tr w:rsidR="001C21D3">
        <w:tc>
          <w:tcPr>
            <w:tcW w:w="850" w:type="dxa"/>
            <w:vMerge w:val="restart"/>
            <w:tcBorders>
              <w:left w:val="nil"/>
              <w:bottom w:val="nil"/>
            </w:tcBorders>
          </w:tcPr>
          <w:p w:rsidR="001C21D3" w:rsidRDefault="001C21D3">
            <w:pPr>
              <w:pStyle w:val="ConsPlusNormal"/>
              <w:jc w:val="both"/>
            </w:pPr>
            <w:r>
              <w:t>Мероприятие 2.4</w:t>
            </w:r>
          </w:p>
        </w:tc>
        <w:tc>
          <w:tcPr>
            <w:tcW w:w="1725" w:type="dxa"/>
            <w:vMerge w:val="restart"/>
            <w:tcBorders>
              <w:bottom w:val="nil"/>
            </w:tcBorders>
          </w:tcPr>
          <w:p w:rsidR="001C21D3" w:rsidRDefault="001C21D3">
            <w:pPr>
              <w:pStyle w:val="ConsPlusNormal"/>
              <w:jc w:val="both"/>
            </w:pPr>
            <w:r>
              <w:t>Унификация и стандартизация документов в сфере осуществления закупок</w:t>
            </w:r>
          </w:p>
        </w:tc>
        <w:tc>
          <w:tcPr>
            <w:tcW w:w="1559" w:type="dxa"/>
            <w:vMerge w:val="restart"/>
            <w:tcBorders>
              <w:bottom w:val="nil"/>
            </w:tcBorders>
          </w:tcPr>
          <w:p w:rsidR="001C21D3" w:rsidRDefault="001C21D3">
            <w:pPr>
              <w:pStyle w:val="ConsPlusNormal"/>
            </w:pPr>
          </w:p>
        </w:tc>
        <w:tc>
          <w:tcPr>
            <w:tcW w:w="1361" w:type="dxa"/>
            <w:vMerge w:val="restart"/>
            <w:tcBorders>
              <w:bottom w:val="nil"/>
            </w:tcBorders>
          </w:tcPr>
          <w:p w:rsidR="001C21D3" w:rsidRDefault="001C21D3">
            <w:pPr>
              <w:pStyle w:val="ConsPlusNormal"/>
              <w:jc w:val="both"/>
            </w:pPr>
            <w:r>
              <w:t xml:space="preserve">ответственный исполнитель - Минэкономразвития Чувашии, участник - Госслужба Чувашии по </w:t>
            </w:r>
            <w:r>
              <w:lastRenderedPageBreak/>
              <w:t>конкурентной политике и тарифам</w:t>
            </w:r>
          </w:p>
        </w:tc>
        <w:tc>
          <w:tcPr>
            <w:tcW w:w="624"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республиканский бюджет Чувашской </w:t>
            </w:r>
            <w:r>
              <w:lastRenderedPageBreak/>
              <w:t>Республики</w:t>
            </w:r>
          </w:p>
        </w:tc>
        <w:tc>
          <w:tcPr>
            <w:tcW w:w="850" w:type="dxa"/>
          </w:tcPr>
          <w:p w:rsidR="001C21D3" w:rsidRDefault="001C21D3">
            <w:pPr>
              <w:pStyle w:val="ConsPlusNormal"/>
              <w:jc w:val="center"/>
            </w:pPr>
            <w:r>
              <w:lastRenderedPageBreak/>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blPrEx>
          <w:tblBorders>
            <w:insideH w:val="nil"/>
          </w:tblBorders>
        </w:tblPrEx>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Borders>
              <w:bottom w:val="nil"/>
            </w:tcBorders>
          </w:tcPr>
          <w:p w:rsidR="001C21D3" w:rsidRDefault="001C21D3">
            <w:pPr>
              <w:pStyle w:val="ConsPlusNormal"/>
              <w:jc w:val="center"/>
            </w:pPr>
            <w:r>
              <w:t>x</w:t>
            </w:r>
          </w:p>
        </w:tc>
        <w:tc>
          <w:tcPr>
            <w:tcW w:w="737" w:type="dxa"/>
            <w:tcBorders>
              <w:bottom w:val="nil"/>
            </w:tcBorders>
          </w:tcPr>
          <w:p w:rsidR="001C21D3" w:rsidRDefault="001C21D3">
            <w:pPr>
              <w:pStyle w:val="ConsPlusNormal"/>
              <w:jc w:val="center"/>
            </w:pPr>
            <w:r>
              <w:t>x</w:t>
            </w:r>
          </w:p>
        </w:tc>
        <w:tc>
          <w:tcPr>
            <w:tcW w:w="1531" w:type="dxa"/>
            <w:tcBorders>
              <w:bottom w:val="nil"/>
            </w:tcBorders>
          </w:tcPr>
          <w:p w:rsidR="001C21D3" w:rsidRDefault="001C21D3">
            <w:pPr>
              <w:pStyle w:val="ConsPlusNormal"/>
              <w:jc w:val="center"/>
            </w:pPr>
            <w:r>
              <w:t>x</w:t>
            </w:r>
          </w:p>
        </w:tc>
        <w:tc>
          <w:tcPr>
            <w:tcW w:w="624" w:type="dxa"/>
            <w:tcBorders>
              <w:bottom w:val="nil"/>
            </w:tcBorders>
          </w:tcPr>
          <w:p w:rsidR="001C21D3" w:rsidRDefault="001C21D3">
            <w:pPr>
              <w:pStyle w:val="ConsPlusNormal"/>
              <w:jc w:val="center"/>
            </w:pPr>
            <w:r>
              <w:t>x</w:t>
            </w:r>
          </w:p>
        </w:tc>
        <w:tc>
          <w:tcPr>
            <w:tcW w:w="1077" w:type="dxa"/>
            <w:tcBorders>
              <w:bottom w:val="nil"/>
            </w:tcBorders>
          </w:tcPr>
          <w:p w:rsidR="001C21D3" w:rsidRDefault="001C21D3">
            <w:pPr>
              <w:pStyle w:val="ConsPlusNormal"/>
              <w:jc w:val="both"/>
            </w:pPr>
            <w:r>
              <w:t>внебюджетные источники</w:t>
            </w:r>
          </w:p>
        </w:tc>
        <w:tc>
          <w:tcPr>
            <w:tcW w:w="850" w:type="dxa"/>
            <w:tcBorders>
              <w:bottom w:val="nil"/>
            </w:tcBorders>
          </w:tcPr>
          <w:p w:rsidR="001C21D3" w:rsidRDefault="001C21D3">
            <w:pPr>
              <w:pStyle w:val="ConsPlusNormal"/>
              <w:jc w:val="center"/>
            </w:pPr>
            <w:r>
              <w:t>0,0</w:t>
            </w:r>
          </w:p>
        </w:tc>
        <w:tc>
          <w:tcPr>
            <w:tcW w:w="1077" w:type="dxa"/>
            <w:tcBorders>
              <w:bottom w:val="nil"/>
            </w:tcBorders>
          </w:tcPr>
          <w:p w:rsidR="001C21D3" w:rsidRDefault="001C21D3">
            <w:pPr>
              <w:pStyle w:val="ConsPlusNormal"/>
              <w:jc w:val="center"/>
            </w:pPr>
            <w:r>
              <w:t>0,0</w:t>
            </w:r>
          </w:p>
        </w:tc>
        <w:tc>
          <w:tcPr>
            <w:tcW w:w="964"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964"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842" w:type="dxa"/>
            <w:tcBorders>
              <w:bottom w:val="nil"/>
            </w:tcBorders>
          </w:tcPr>
          <w:p w:rsidR="001C21D3" w:rsidRDefault="001C21D3">
            <w:pPr>
              <w:pStyle w:val="ConsPlusNormal"/>
              <w:jc w:val="center"/>
            </w:pPr>
            <w:r>
              <w:t>0,0</w:t>
            </w:r>
          </w:p>
        </w:tc>
        <w:tc>
          <w:tcPr>
            <w:tcW w:w="1061" w:type="dxa"/>
            <w:tcBorders>
              <w:bottom w:val="nil"/>
              <w:right w:val="nil"/>
            </w:tcBorders>
          </w:tcPr>
          <w:p w:rsidR="001C21D3" w:rsidRDefault="001C21D3">
            <w:pPr>
              <w:pStyle w:val="ConsPlusNormal"/>
              <w:jc w:val="center"/>
            </w:pPr>
            <w:r>
              <w:t>0,0</w:t>
            </w:r>
          </w:p>
        </w:tc>
      </w:tr>
      <w:tr w:rsidR="001C21D3">
        <w:tblPrEx>
          <w:tblBorders>
            <w:insideH w:val="nil"/>
          </w:tblBorders>
        </w:tblPrEx>
        <w:tc>
          <w:tcPr>
            <w:tcW w:w="18567" w:type="dxa"/>
            <w:gridSpan w:val="18"/>
            <w:tcBorders>
              <w:top w:val="nil"/>
              <w:left w:val="nil"/>
              <w:right w:val="nil"/>
            </w:tcBorders>
          </w:tcPr>
          <w:p w:rsidR="001C21D3" w:rsidRDefault="001C21D3">
            <w:pPr>
              <w:pStyle w:val="ConsPlusNormal"/>
              <w:jc w:val="both"/>
            </w:pPr>
            <w:r>
              <w:t xml:space="preserve">(в ред. </w:t>
            </w:r>
            <w:hyperlink r:id="rId107" w:history="1">
              <w:r>
                <w:rPr>
                  <w:color w:val="0000FF"/>
                </w:rPr>
                <w:t>Постановления</w:t>
              </w:r>
            </w:hyperlink>
            <w:r>
              <w:t xml:space="preserve"> Кабинета Министров ЧР от 31.07.2020 N 429)</w:t>
            </w:r>
          </w:p>
        </w:tc>
      </w:tr>
      <w:tr w:rsidR="001C21D3">
        <w:tc>
          <w:tcPr>
            <w:tcW w:w="850" w:type="dxa"/>
            <w:vMerge w:val="restart"/>
            <w:tcBorders>
              <w:left w:val="nil"/>
              <w:bottom w:val="nil"/>
            </w:tcBorders>
          </w:tcPr>
          <w:p w:rsidR="001C21D3" w:rsidRDefault="001C21D3">
            <w:pPr>
              <w:pStyle w:val="ConsPlusNormal"/>
              <w:jc w:val="both"/>
            </w:pPr>
            <w:r>
              <w:t>Мероприятие 2.5</w:t>
            </w:r>
          </w:p>
        </w:tc>
        <w:tc>
          <w:tcPr>
            <w:tcW w:w="1725" w:type="dxa"/>
            <w:vMerge w:val="restart"/>
            <w:tcBorders>
              <w:bottom w:val="nil"/>
            </w:tcBorders>
          </w:tcPr>
          <w:p w:rsidR="001C21D3" w:rsidRDefault="001C21D3">
            <w:pPr>
              <w:pStyle w:val="ConsPlusNormal"/>
              <w:jc w:val="both"/>
            </w:pPr>
            <w:r>
              <w:t>Создание условий для расширения доступа субъектов малого предпринимательства к закупкам</w:t>
            </w:r>
          </w:p>
        </w:tc>
        <w:tc>
          <w:tcPr>
            <w:tcW w:w="1559" w:type="dxa"/>
            <w:vMerge w:val="restart"/>
            <w:tcBorders>
              <w:bottom w:val="nil"/>
            </w:tcBorders>
          </w:tcPr>
          <w:p w:rsidR="001C21D3" w:rsidRDefault="001C21D3">
            <w:pPr>
              <w:pStyle w:val="ConsPlusNormal"/>
            </w:pPr>
          </w:p>
        </w:tc>
        <w:tc>
          <w:tcPr>
            <w:tcW w:w="1361" w:type="dxa"/>
            <w:vMerge w:val="restart"/>
            <w:tcBorders>
              <w:bottom w:val="nil"/>
            </w:tcBorders>
          </w:tcPr>
          <w:p w:rsidR="001C21D3" w:rsidRDefault="001C21D3">
            <w:pPr>
              <w:pStyle w:val="ConsPlusNormal"/>
              <w:jc w:val="both"/>
            </w:pPr>
            <w:r>
              <w:t>ответственный исполнитель - Минэкономразвития Чувашии, участник - Госслужба Чувашии по конкурентной политике и тарифам</w:t>
            </w:r>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blPrEx>
          <w:tblBorders>
            <w:insideH w:val="nil"/>
          </w:tblBorders>
        </w:tblPrEx>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Borders>
              <w:bottom w:val="nil"/>
            </w:tcBorders>
          </w:tcPr>
          <w:p w:rsidR="001C21D3" w:rsidRDefault="001C21D3">
            <w:pPr>
              <w:pStyle w:val="ConsPlusNormal"/>
              <w:jc w:val="center"/>
            </w:pPr>
            <w:r>
              <w:t>x</w:t>
            </w:r>
          </w:p>
        </w:tc>
        <w:tc>
          <w:tcPr>
            <w:tcW w:w="737" w:type="dxa"/>
            <w:tcBorders>
              <w:bottom w:val="nil"/>
            </w:tcBorders>
          </w:tcPr>
          <w:p w:rsidR="001C21D3" w:rsidRDefault="001C21D3">
            <w:pPr>
              <w:pStyle w:val="ConsPlusNormal"/>
              <w:jc w:val="center"/>
            </w:pPr>
            <w:r>
              <w:t>x</w:t>
            </w:r>
          </w:p>
        </w:tc>
        <w:tc>
          <w:tcPr>
            <w:tcW w:w="1531" w:type="dxa"/>
            <w:tcBorders>
              <w:bottom w:val="nil"/>
            </w:tcBorders>
          </w:tcPr>
          <w:p w:rsidR="001C21D3" w:rsidRDefault="001C21D3">
            <w:pPr>
              <w:pStyle w:val="ConsPlusNormal"/>
              <w:jc w:val="center"/>
            </w:pPr>
            <w:r>
              <w:t>x</w:t>
            </w:r>
          </w:p>
        </w:tc>
        <w:tc>
          <w:tcPr>
            <w:tcW w:w="624" w:type="dxa"/>
            <w:tcBorders>
              <w:bottom w:val="nil"/>
            </w:tcBorders>
          </w:tcPr>
          <w:p w:rsidR="001C21D3" w:rsidRDefault="001C21D3">
            <w:pPr>
              <w:pStyle w:val="ConsPlusNormal"/>
              <w:jc w:val="center"/>
            </w:pPr>
            <w:r>
              <w:t>x</w:t>
            </w:r>
          </w:p>
        </w:tc>
        <w:tc>
          <w:tcPr>
            <w:tcW w:w="1077" w:type="dxa"/>
            <w:tcBorders>
              <w:bottom w:val="nil"/>
            </w:tcBorders>
          </w:tcPr>
          <w:p w:rsidR="001C21D3" w:rsidRDefault="001C21D3">
            <w:pPr>
              <w:pStyle w:val="ConsPlusNormal"/>
              <w:jc w:val="both"/>
            </w:pPr>
            <w:r>
              <w:t>внебюджетные источники</w:t>
            </w:r>
          </w:p>
        </w:tc>
        <w:tc>
          <w:tcPr>
            <w:tcW w:w="850" w:type="dxa"/>
            <w:tcBorders>
              <w:bottom w:val="nil"/>
            </w:tcBorders>
          </w:tcPr>
          <w:p w:rsidR="001C21D3" w:rsidRDefault="001C21D3">
            <w:pPr>
              <w:pStyle w:val="ConsPlusNormal"/>
              <w:jc w:val="center"/>
            </w:pPr>
            <w:r>
              <w:t>0,0</w:t>
            </w:r>
          </w:p>
        </w:tc>
        <w:tc>
          <w:tcPr>
            <w:tcW w:w="1077" w:type="dxa"/>
            <w:tcBorders>
              <w:bottom w:val="nil"/>
            </w:tcBorders>
          </w:tcPr>
          <w:p w:rsidR="001C21D3" w:rsidRDefault="001C21D3">
            <w:pPr>
              <w:pStyle w:val="ConsPlusNormal"/>
              <w:jc w:val="center"/>
            </w:pPr>
            <w:r>
              <w:t>0,0</w:t>
            </w:r>
          </w:p>
        </w:tc>
        <w:tc>
          <w:tcPr>
            <w:tcW w:w="964"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964"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842" w:type="dxa"/>
            <w:tcBorders>
              <w:bottom w:val="nil"/>
            </w:tcBorders>
          </w:tcPr>
          <w:p w:rsidR="001C21D3" w:rsidRDefault="001C21D3">
            <w:pPr>
              <w:pStyle w:val="ConsPlusNormal"/>
              <w:jc w:val="center"/>
            </w:pPr>
            <w:r>
              <w:t>0,0</w:t>
            </w:r>
          </w:p>
        </w:tc>
        <w:tc>
          <w:tcPr>
            <w:tcW w:w="1061" w:type="dxa"/>
            <w:tcBorders>
              <w:bottom w:val="nil"/>
              <w:right w:val="nil"/>
            </w:tcBorders>
          </w:tcPr>
          <w:p w:rsidR="001C21D3" w:rsidRDefault="001C21D3">
            <w:pPr>
              <w:pStyle w:val="ConsPlusNormal"/>
              <w:jc w:val="center"/>
            </w:pPr>
            <w:r>
              <w:t>0,0</w:t>
            </w:r>
          </w:p>
        </w:tc>
      </w:tr>
      <w:tr w:rsidR="001C21D3">
        <w:tblPrEx>
          <w:tblBorders>
            <w:insideH w:val="nil"/>
          </w:tblBorders>
        </w:tblPrEx>
        <w:tc>
          <w:tcPr>
            <w:tcW w:w="18567" w:type="dxa"/>
            <w:gridSpan w:val="18"/>
            <w:tcBorders>
              <w:top w:val="nil"/>
              <w:left w:val="nil"/>
              <w:right w:val="nil"/>
            </w:tcBorders>
          </w:tcPr>
          <w:p w:rsidR="001C21D3" w:rsidRDefault="001C21D3">
            <w:pPr>
              <w:pStyle w:val="ConsPlusNormal"/>
              <w:jc w:val="both"/>
            </w:pPr>
            <w:r>
              <w:lastRenderedPageBreak/>
              <w:t xml:space="preserve">(в ред. </w:t>
            </w:r>
            <w:hyperlink r:id="rId108" w:history="1">
              <w:r>
                <w:rPr>
                  <w:color w:val="0000FF"/>
                </w:rPr>
                <w:t>Постановления</w:t>
              </w:r>
            </w:hyperlink>
            <w:r>
              <w:t xml:space="preserve"> Кабинета Министров ЧР от 31.07.2020 N 429)</w:t>
            </w:r>
          </w:p>
        </w:tc>
      </w:tr>
      <w:tr w:rsidR="001C21D3">
        <w:tc>
          <w:tcPr>
            <w:tcW w:w="850" w:type="dxa"/>
            <w:vMerge w:val="restart"/>
            <w:tcBorders>
              <w:left w:val="nil"/>
              <w:bottom w:val="nil"/>
            </w:tcBorders>
          </w:tcPr>
          <w:p w:rsidR="001C21D3" w:rsidRDefault="001C21D3">
            <w:pPr>
              <w:pStyle w:val="ConsPlusNormal"/>
              <w:jc w:val="both"/>
            </w:pPr>
            <w:r>
              <w:t>Мероприятие 2.6</w:t>
            </w:r>
          </w:p>
        </w:tc>
        <w:tc>
          <w:tcPr>
            <w:tcW w:w="1725" w:type="dxa"/>
            <w:vMerge w:val="restart"/>
            <w:tcBorders>
              <w:bottom w:val="nil"/>
            </w:tcBorders>
          </w:tcPr>
          <w:p w:rsidR="001C21D3" w:rsidRDefault="001C21D3">
            <w:pPr>
              <w:pStyle w:val="ConsPlusNormal"/>
              <w:jc w:val="both"/>
            </w:pPr>
            <w:r>
              <w:t>Проведение мониторинга закупок</w:t>
            </w:r>
          </w:p>
        </w:tc>
        <w:tc>
          <w:tcPr>
            <w:tcW w:w="1559" w:type="dxa"/>
            <w:vMerge w:val="restart"/>
            <w:tcBorders>
              <w:bottom w:val="nil"/>
            </w:tcBorders>
          </w:tcPr>
          <w:p w:rsidR="001C21D3" w:rsidRDefault="001C21D3">
            <w:pPr>
              <w:pStyle w:val="ConsPlusNormal"/>
            </w:pPr>
          </w:p>
        </w:tc>
        <w:tc>
          <w:tcPr>
            <w:tcW w:w="1361" w:type="dxa"/>
            <w:vMerge w:val="restart"/>
            <w:tcBorders>
              <w:bottom w:val="nil"/>
            </w:tcBorders>
          </w:tcPr>
          <w:p w:rsidR="001C21D3" w:rsidRDefault="001C21D3">
            <w:pPr>
              <w:pStyle w:val="ConsPlusNormal"/>
              <w:jc w:val="both"/>
            </w:pPr>
            <w:r>
              <w:t>ответственный исполнитель - Минэкономразвития Чувашии, участник - Госслужба Чувашии по конкурентной политике и тарифам</w:t>
            </w:r>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blPrEx>
          <w:tblBorders>
            <w:insideH w:val="nil"/>
          </w:tblBorders>
        </w:tblPrEx>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Borders>
              <w:bottom w:val="nil"/>
            </w:tcBorders>
          </w:tcPr>
          <w:p w:rsidR="001C21D3" w:rsidRDefault="001C21D3">
            <w:pPr>
              <w:pStyle w:val="ConsPlusNormal"/>
              <w:jc w:val="center"/>
            </w:pPr>
            <w:r>
              <w:t>x</w:t>
            </w:r>
          </w:p>
        </w:tc>
        <w:tc>
          <w:tcPr>
            <w:tcW w:w="737" w:type="dxa"/>
            <w:tcBorders>
              <w:bottom w:val="nil"/>
            </w:tcBorders>
          </w:tcPr>
          <w:p w:rsidR="001C21D3" w:rsidRDefault="001C21D3">
            <w:pPr>
              <w:pStyle w:val="ConsPlusNormal"/>
              <w:jc w:val="center"/>
            </w:pPr>
            <w:r>
              <w:t>x</w:t>
            </w:r>
          </w:p>
        </w:tc>
        <w:tc>
          <w:tcPr>
            <w:tcW w:w="1531" w:type="dxa"/>
            <w:tcBorders>
              <w:bottom w:val="nil"/>
            </w:tcBorders>
          </w:tcPr>
          <w:p w:rsidR="001C21D3" w:rsidRDefault="001C21D3">
            <w:pPr>
              <w:pStyle w:val="ConsPlusNormal"/>
              <w:jc w:val="center"/>
            </w:pPr>
            <w:r>
              <w:t>x</w:t>
            </w:r>
          </w:p>
        </w:tc>
        <w:tc>
          <w:tcPr>
            <w:tcW w:w="624" w:type="dxa"/>
            <w:tcBorders>
              <w:bottom w:val="nil"/>
            </w:tcBorders>
          </w:tcPr>
          <w:p w:rsidR="001C21D3" w:rsidRDefault="001C21D3">
            <w:pPr>
              <w:pStyle w:val="ConsPlusNormal"/>
              <w:jc w:val="center"/>
            </w:pPr>
            <w:r>
              <w:t>x</w:t>
            </w:r>
          </w:p>
        </w:tc>
        <w:tc>
          <w:tcPr>
            <w:tcW w:w="1077" w:type="dxa"/>
            <w:tcBorders>
              <w:bottom w:val="nil"/>
            </w:tcBorders>
          </w:tcPr>
          <w:p w:rsidR="001C21D3" w:rsidRDefault="001C21D3">
            <w:pPr>
              <w:pStyle w:val="ConsPlusNormal"/>
              <w:jc w:val="both"/>
            </w:pPr>
            <w:r>
              <w:t>внебюджетные источники</w:t>
            </w:r>
          </w:p>
        </w:tc>
        <w:tc>
          <w:tcPr>
            <w:tcW w:w="850" w:type="dxa"/>
            <w:tcBorders>
              <w:bottom w:val="nil"/>
            </w:tcBorders>
          </w:tcPr>
          <w:p w:rsidR="001C21D3" w:rsidRDefault="001C21D3">
            <w:pPr>
              <w:pStyle w:val="ConsPlusNormal"/>
              <w:jc w:val="center"/>
            </w:pPr>
            <w:r>
              <w:t>0,0</w:t>
            </w:r>
          </w:p>
        </w:tc>
        <w:tc>
          <w:tcPr>
            <w:tcW w:w="1077" w:type="dxa"/>
            <w:tcBorders>
              <w:bottom w:val="nil"/>
            </w:tcBorders>
          </w:tcPr>
          <w:p w:rsidR="001C21D3" w:rsidRDefault="001C21D3">
            <w:pPr>
              <w:pStyle w:val="ConsPlusNormal"/>
              <w:jc w:val="center"/>
            </w:pPr>
            <w:r>
              <w:t>0,0</w:t>
            </w:r>
          </w:p>
        </w:tc>
        <w:tc>
          <w:tcPr>
            <w:tcW w:w="964"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964"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907" w:type="dxa"/>
            <w:tcBorders>
              <w:bottom w:val="nil"/>
            </w:tcBorders>
          </w:tcPr>
          <w:p w:rsidR="001C21D3" w:rsidRDefault="001C21D3">
            <w:pPr>
              <w:pStyle w:val="ConsPlusNormal"/>
              <w:jc w:val="center"/>
            </w:pPr>
            <w:r>
              <w:t>0,0</w:t>
            </w:r>
          </w:p>
        </w:tc>
        <w:tc>
          <w:tcPr>
            <w:tcW w:w="842" w:type="dxa"/>
            <w:tcBorders>
              <w:bottom w:val="nil"/>
            </w:tcBorders>
          </w:tcPr>
          <w:p w:rsidR="001C21D3" w:rsidRDefault="001C21D3">
            <w:pPr>
              <w:pStyle w:val="ConsPlusNormal"/>
              <w:jc w:val="center"/>
            </w:pPr>
            <w:r>
              <w:t>0,0</w:t>
            </w:r>
          </w:p>
        </w:tc>
        <w:tc>
          <w:tcPr>
            <w:tcW w:w="1061" w:type="dxa"/>
            <w:tcBorders>
              <w:bottom w:val="nil"/>
              <w:right w:val="nil"/>
            </w:tcBorders>
          </w:tcPr>
          <w:p w:rsidR="001C21D3" w:rsidRDefault="001C21D3">
            <w:pPr>
              <w:pStyle w:val="ConsPlusNormal"/>
              <w:jc w:val="center"/>
            </w:pPr>
            <w:r>
              <w:t>0,0</w:t>
            </w:r>
          </w:p>
        </w:tc>
      </w:tr>
      <w:tr w:rsidR="001C21D3">
        <w:tblPrEx>
          <w:tblBorders>
            <w:insideH w:val="nil"/>
          </w:tblBorders>
        </w:tblPrEx>
        <w:tc>
          <w:tcPr>
            <w:tcW w:w="18567" w:type="dxa"/>
            <w:gridSpan w:val="18"/>
            <w:tcBorders>
              <w:top w:val="nil"/>
              <w:left w:val="nil"/>
              <w:right w:val="nil"/>
            </w:tcBorders>
          </w:tcPr>
          <w:p w:rsidR="001C21D3" w:rsidRDefault="001C21D3">
            <w:pPr>
              <w:pStyle w:val="ConsPlusNormal"/>
              <w:jc w:val="both"/>
            </w:pPr>
            <w:r>
              <w:t xml:space="preserve">(в ред. </w:t>
            </w:r>
            <w:hyperlink r:id="rId109" w:history="1">
              <w:r>
                <w:rPr>
                  <w:color w:val="0000FF"/>
                </w:rPr>
                <w:t>Постановления</w:t>
              </w:r>
            </w:hyperlink>
            <w:r>
              <w:t xml:space="preserve"> Кабинета Министров ЧР от 31.07.2020 N 429)</w:t>
            </w:r>
          </w:p>
        </w:tc>
      </w:tr>
      <w:tr w:rsidR="001C21D3">
        <w:tc>
          <w:tcPr>
            <w:tcW w:w="850" w:type="dxa"/>
            <w:vMerge w:val="restart"/>
            <w:tcBorders>
              <w:left w:val="nil"/>
            </w:tcBorders>
          </w:tcPr>
          <w:p w:rsidR="001C21D3" w:rsidRDefault="001C21D3">
            <w:pPr>
              <w:pStyle w:val="ConsPlusNormal"/>
              <w:jc w:val="both"/>
            </w:pPr>
            <w:r>
              <w:t>Основное мероприятие 3</w:t>
            </w:r>
          </w:p>
        </w:tc>
        <w:tc>
          <w:tcPr>
            <w:tcW w:w="1725" w:type="dxa"/>
            <w:vMerge w:val="restart"/>
          </w:tcPr>
          <w:p w:rsidR="001C21D3" w:rsidRDefault="001C21D3">
            <w:pPr>
              <w:pStyle w:val="ConsPlusNormal"/>
              <w:jc w:val="both"/>
            </w:pPr>
            <w:r>
              <w:t>Проектная деятельность и программно-целевое управление</w:t>
            </w:r>
          </w:p>
        </w:tc>
        <w:tc>
          <w:tcPr>
            <w:tcW w:w="1559" w:type="dxa"/>
            <w:vMerge w:val="restart"/>
          </w:tcPr>
          <w:p w:rsidR="001C21D3" w:rsidRDefault="001C21D3">
            <w:pPr>
              <w:pStyle w:val="ConsPlusNormal"/>
              <w:jc w:val="both"/>
            </w:pPr>
            <w:r>
              <w:t xml:space="preserve">повышение эффективности расходования бюджетных средств, в том числе направляемых на реализацию </w:t>
            </w:r>
            <w:r>
              <w:lastRenderedPageBreak/>
              <w:t>программных мероприятий</w:t>
            </w:r>
          </w:p>
        </w:tc>
        <w:tc>
          <w:tcPr>
            <w:tcW w:w="1361" w:type="dxa"/>
            <w:vMerge w:val="restart"/>
          </w:tcPr>
          <w:p w:rsidR="001C21D3" w:rsidRDefault="001C21D3">
            <w:pPr>
              <w:pStyle w:val="ConsPlusNormal"/>
              <w:jc w:val="both"/>
            </w:pPr>
            <w:r>
              <w:lastRenderedPageBreak/>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230,0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840</w:t>
            </w:r>
          </w:p>
        </w:tc>
        <w:tc>
          <w:tcPr>
            <w:tcW w:w="737" w:type="dxa"/>
          </w:tcPr>
          <w:p w:rsidR="001C21D3" w:rsidRDefault="001C21D3">
            <w:pPr>
              <w:pStyle w:val="ConsPlusNormal"/>
              <w:jc w:val="center"/>
            </w:pPr>
            <w:r>
              <w:t>0113</w:t>
            </w:r>
          </w:p>
        </w:tc>
        <w:tc>
          <w:tcPr>
            <w:tcW w:w="1531" w:type="dxa"/>
          </w:tcPr>
          <w:p w:rsidR="001C21D3" w:rsidRDefault="001C21D3">
            <w:pPr>
              <w:pStyle w:val="ConsPlusNormal"/>
              <w:jc w:val="center"/>
            </w:pPr>
            <w:r>
              <w:t>Ч110300000</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республиканский бюджет </w:t>
            </w:r>
            <w:r>
              <w:lastRenderedPageBreak/>
              <w:t>Чувашской Республики</w:t>
            </w:r>
          </w:p>
        </w:tc>
        <w:tc>
          <w:tcPr>
            <w:tcW w:w="850" w:type="dxa"/>
          </w:tcPr>
          <w:p w:rsidR="001C21D3" w:rsidRDefault="001C21D3">
            <w:pPr>
              <w:pStyle w:val="ConsPlusNormal"/>
              <w:jc w:val="center"/>
            </w:pPr>
            <w:r>
              <w:lastRenderedPageBreak/>
              <w:t>230,0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tcBorders>
              <w:left w:val="nil"/>
            </w:tcBorders>
          </w:tcPr>
          <w:p w:rsidR="001C21D3" w:rsidRDefault="001C21D3">
            <w:pPr>
              <w:pStyle w:val="ConsPlusNormal"/>
              <w:jc w:val="both"/>
            </w:pPr>
            <w:r>
              <w:t>Целевой показатель (индикатор) подпрограммы, увязанный с основным мероприятием 3</w:t>
            </w:r>
          </w:p>
        </w:tc>
        <w:tc>
          <w:tcPr>
            <w:tcW w:w="8161" w:type="dxa"/>
            <w:gridSpan w:val="7"/>
          </w:tcPr>
          <w:p w:rsidR="001C21D3" w:rsidRDefault="001C21D3">
            <w:pPr>
              <w:pStyle w:val="ConsPlusNormal"/>
              <w:jc w:val="both"/>
            </w:pPr>
            <w:r>
              <w:t>Количество участников проектной деятельности, прошедших обучение (сертификацию), человек</w:t>
            </w:r>
          </w:p>
        </w:tc>
        <w:tc>
          <w:tcPr>
            <w:tcW w:w="1077" w:type="dxa"/>
          </w:tcPr>
          <w:p w:rsidR="001C21D3" w:rsidRDefault="001C21D3">
            <w:pPr>
              <w:pStyle w:val="ConsPlusNormal"/>
              <w:jc w:val="center"/>
            </w:pPr>
            <w:r>
              <w:t>x</w:t>
            </w:r>
          </w:p>
        </w:tc>
        <w:tc>
          <w:tcPr>
            <w:tcW w:w="850" w:type="dxa"/>
          </w:tcPr>
          <w:p w:rsidR="001C21D3" w:rsidRDefault="001C21D3">
            <w:pPr>
              <w:pStyle w:val="ConsPlusNormal"/>
              <w:jc w:val="center"/>
            </w:pPr>
            <w:r>
              <w:t>5</w:t>
            </w:r>
          </w:p>
        </w:tc>
        <w:tc>
          <w:tcPr>
            <w:tcW w:w="1077" w:type="dxa"/>
          </w:tcPr>
          <w:p w:rsidR="001C21D3" w:rsidRDefault="001C21D3">
            <w:pPr>
              <w:pStyle w:val="ConsPlusNormal"/>
              <w:jc w:val="center"/>
            </w:pPr>
            <w:r>
              <w:t>5</w:t>
            </w:r>
          </w:p>
        </w:tc>
        <w:tc>
          <w:tcPr>
            <w:tcW w:w="964" w:type="dxa"/>
          </w:tcPr>
          <w:p w:rsidR="001C21D3" w:rsidRDefault="001C21D3">
            <w:pPr>
              <w:pStyle w:val="ConsPlusNormal"/>
              <w:jc w:val="center"/>
            </w:pPr>
            <w:r>
              <w:t>5</w:t>
            </w:r>
          </w:p>
        </w:tc>
        <w:tc>
          <w:tcPr>
            <w:tcW w:w="907" w:type="dxa"/>
          </w:tcPr>
          <w:p w:rsidR="001C21D3" w:rsidRDefault="001C21D3">
            <w:pPr>
              <w:pStyle w:val="ConsPlusNormal"/>
              <w:jc w:val="center"/>
            </w:pPr>
            <w:r>
              <w:t>5</w:t>
            </w:r>
          </w:p>
        </w:tc>
        <w:tc>
          <w:tcPr>
            <w:tcW w:w="964" w:type="dxa"/>
          </w:tcPr>
          <w:p w:rsidR="001C21D3" w:rsidRDefault="001C21D3">
            <w:pPr>
              <w:pStyle w:val="ConsPlusNormal"/>
              <w:jc w:val="center"/>
            </w:pPr>
            <w:r>
              <w:t>5</w:t>
            </w:r>
          </w:p>
        </w:tc>
        <w:tc>
          <w:tcPr>
            <w:tcW w:w="907" w:type="dxa"/>
          </w:tcPr>
          <w:p w:rsidR="001C21D3" w:rsidRDefault="001C21D3">
            <w:pPr>
              <w:pStyle w:val="ConsPlusNormal"/>
              <w:jc w:val="center"/>
            </w:pPr>
            <w:r>
              <w:t>5</w:t>
            </w:r>
          </w:p>
        </w:tc>
        <w:tc>
          <w:tcPr>
            <w:tcW w:w="907" w:type="dxa"/>
          </w:tcPr>
          <w:p w:rsidR="001C21D3" w:rsidRDefault="001C21D3">
            <w:pPr>
              <w:pStyle w:val="ConsPlusNormal"/>
              <w:jc w:val="center"/>
            </w:pPr>
            <w:r>
              <w:t>5</w:t>
            </w:r>
          </w:p>
        </w:tc>
        <w:tc>
          <w:tcPr>
            <w:tcW w:w="842" w:type="dxa"/>
          </w:tcPr>
          <w:p w:rsidR="001C21D3" w:rsidRDefault="001C21D3">
            <w:pPr>
              <w:pStyle w:val="ConsPlusNormal"/>
              <w:jc w:val="center"/>
            </w:pPr>
            <w:r>
              <w:t xml:space="preserve">5 </w:t>
            </w:r>
            <w:hyperlink w:anchor="P5342" w:history="1">
              <w:r>
                <w:rPr>
                  <w:color w:val="0000FF"/>
                </w:rPr>
                <w:t>&lt;**&gt;</w:t>
              </w:r>
            </w:hyperlink>
          </w:p>
        </w:tc>
        <w:tc>
          <w:tcPr>
            <w:tcW w:w="1061" w:type="dxa"/>
            <w:tcBorders>
              <w:right w:val="nil"/>
            </w:tcBorders>
          </w:tcPr>
          <w:p w:rsidR="001C21D3" w:rsidRDefault="001C21D3">
            <w:pPr>
              <w:pStyle w:val="ConsPlusNormal"/>
              <w:jc w:val="center"/>
            </w:pPr>
            <w:r>
              <w:t xml:space="preserve">5 </w:t>
            </w:r>
            <w:hyperlink w:anchor="P5342"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t>Мероприятие 3.1</w:t>
            </w:r>
          </w:p>
        </w:tc>
        <w:tc>
          <w:tcPr>
            <w:tcW w:w="1725" w:type="dxa"/>
            <w:vMerge w:val="restart"/>
          </w:tcPr>
          <w:p w:rsidR="001C21D3" w:rsidRDefault="001C21D3">
            <w:pPr>
              <w:pStyle w:val="ConsPlusNormal"/>
              <w:jc w:val="both"/>
            </w:pPr>
            <w:r>
              <w:t xml:space="preserve">Методическое руководство разработкой государственных </w:t>
            </w:r>
            <w:r>
              <w:lastRenderedPageBreak/>
              <w:t>программ Чувашской Республики и оценка эффективности их реализации</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w:t>
            </w:r>
            <w:r>
              <w:lastRenderedPageBreak/>
              <w:t>Минэкономразвития Чувашии</w:t>
            </w:r>
          </w:p>
        </w:tc>
        <w:tc>
          <w:tcPr>
            <w:tcW w:w="624"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3.2</w:t>
            </w:r>
          </w:p>
        </w:tc>
        <w:tc>
          <w:tcPr>
            <w:tcW w:w="1725" w:type="dxa"/>
            <w:vMerge w:val="restart"/>
          </w:tcPr>
          <w:p w:rsidR="001C21D3" w:rsidRDefault="001C21D3">
            <w:pPr>
              <w:pStyle w:val="ConsPlusNormal"/>
              <w:jc w:val="both"/>
            </w:pPr>
            <w:r>
              <w:t>Повышение компетенций участников проектной деятельности</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230,0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840</w:t>
            </w:r>
          </w:p>
        </w:tc>
        <w:tc>
          <w:tcPr>
            <w:tcW w:w="737" w:type="dxa"/>
          </w:tcPr>
          <w:p w:rsidR="001C21D3" w:rsidRDefault="001C21D3">
            <w:pPr>
              <w:pStyle w:val="ConsPlusNormal"/>
              <w:jc w:val="center"/>
            </w:pPr>
            <w:r>
              <w:t>0113</w:t>
            </w:r>
          </w:p>
        </w:tc>
        <w:tc>
          <w:tcPr>
            <w:tcW w:w="1531" w:type="dxa"/>
          </w:tcPr>
          <w:p w:rsidR="001C21D3" w:rsidRDefault="001C21D3">
            <w:pPr>
              <w:pStyle w:val="ConsPlusNormal"/>
              <w:jc w:val="center"/>
            </w:pPr>
            <w:r>
              <w:t>Ч110317190</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230,0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внебюджетные </w:t>
            </w:r>
            <w:r>
              <w:lastRenderedPageBreak/>
              <w:t>источники</w:t>
            </w:r>
          </w:p>
        </w:tc>
        <w:tc>
          <w:tcPr>
            <w:tcW w:w="850" w:type="dxa"/>
          </w:tcPr>
          <w:p w:rsidR="001C21D3" w:rsidRDefault="001C21D3">
            <w:pPr>
              <w:pStyle w:val="ConsPlusNormal"/>
              <w:jc w:val="center"/>
            </w:pPr>
            <w:r>
              <w:lastRenderedPageBreak/>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Основное мероприятие 4</w:t>
            </w:r>
          </w:p>
        </w:tc>
        <w:tc>
          <w:tcPr>
            <w:tcW w:w="1725" w:type="dxa"/>
            <w:vMerge w:val="restart"/>
          </w:tcPr>
          <w:p w:rsidR="001C21D3" w:rsidRDefault="001C21D3">
            <w:pPr>
              <w:pStyle w:val="ConsPlusNormal"/>
              <w:jc w:val="both"/>
            </w:pPr>
            <w:r>
              <w:t>Подготовка управленческих кадров высшего и среднего звена в соответствии с Государственным планом подготовки управленческих кадров для организаций народного хозяйства Российской Федерации</w:t>
            </w:r>
          </w:p>
        </w:tc>
        <w:tc>
          <w:tcPr>
            <w:tcW w:w="1559" w:type="dxa"/>
            <w:vMerge w:val="restart"/>
          </w:tcPr>
          <w:p w:rsidR="001C21D3" w:rsidRDefault="001C21D3">
            <w:pPr>
              <w:pStyle w:val="ConsPlusNormal"/>
              <w:jc w:val="both"/>
            </w:pPr>
            <w:r>
              <w:t>формирование управленческого потенциала, способного обеспечить развитие организаций всех секторов экономики Чувашской Республики</w:t>
            </w: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1722,9</w:t>
            </w:r>
          </w:p>
        </w:tc>
        <w:tc>
          <w:tcPr>
            <w:tcW w:w="1077" w:type="dxa"/>
          </w:tcPr>
          <w:p w:rsidR="001C21D3" w:rsidRDefault="001C21D3">
            <w:pPr>
              <w:pStyle w:val="ConsPlusNormal"/>
              <w:jc w:val="center"/>
            </w:pPr>
            <w:r>
              <w:t>1569,3</w:t>
            </w:r>
          </w:p>
        </w:tc>
        <w:tc>
          <w:tcPr>
            <w:tcW w:w="964" w:type="dxa"/>
          </w:tcPr>
          <w:p w:rsidR="001C21D3" w:rsidRDefault="001C21D3">
            <w:pPr>
              <w:pStyle w:val="ConsPlusNormal"/>
              <w:jc w:val="center"/>
            </w:pPr>
            <w:r>
              <w:t>1514,3</w:t>
            </w:r>
          </w:p>
        </w:tc>
        <w:tc>
          <w:tcPr>
            <w:tcW w:w="907" w:type="dxa"/>
          </w:tcPr>
          <w:p w:rsidR="001C21D3" w:rsidRDefault="001C21D3">
            <w:pPr>
              <w:pStyle w:val="ConsPlusNormal"/>
              <w:jc w:val="center"/>
            </w:pPr>
            <w:r>
              <w:t>1514,3</w:t>
            </w:r>
          </w:p>
        </w:tc>
        <w:tc>
          <w:tcPr>
            <w:tcW w:w="964" w:type="dxa"/>
          </w:tcPr>
          <w:p w:rsidR="001C21D3" w:rsidRDefault="001C21D3">
            <w:pPr>
              <w:pStyle w:val="ConsPlusNormal"/>
              <w:jc w:val="center"/>
            </w:pPr>
            <w:r>
              <w:t>825,4</w:t>
            </w:r>
          </w:p>
        </w:tc>
        <w:tc>
          <w:tcPr>
            <w:tcW w:w="907" w:type="dxa"/>
          </w:tcPr>
          <w:p w:rsidR="001C21D3" w:rsidRDefault="001C21D3">
            <w:pPr>
              <w:pStyle w:val="ConsPlusNormal"/>
              <w:jc w:val="center"/>
            </w:pPr>
            <w:r>
              <w:t>825,4</w:t>
            </w:r>
          </w:p>
        </w:tc>
        <w:tc>
          <w:tcPr>
            <w:tcW w:w="907" w:type="dxa"/>
          </w:tcPr>
          <w:p w:rsidR="001C21D3" w:rsidRDefault="001C21D3">
            <w:pPr>
              <w:pStyle w:val="ConsPlusNormal"/>
              <w:jc w:val="center"/>
            </w:pPr>
            <w:r>
              <w:t>825,4</w:t>
            </w:r>
          </w:p>
        </w:tc>
        <w:tc>
          <w:tcPr>
            <w:tcW w:w="842" w:type="dxa"/>
          </w:tcPr>
          <w:p w:rsidR="001C21D3" w:rsidRDefault="001C21D3">
            <w:pPr>
              <w:pStyle w:val="ConsPlusNormal"/>
              <w:jc w:val="center"/>
            </w:pPr>
            <w:r>
              <w:t>4127,0</w:t>
            </w:r>
          </w:p>
        </w:tc>
        <w:tc>
          <w:tcPr>
            <w:tcW w:w="1061" w:type="dxa"/>
            <w:tcBorders>
              <w:right w:val="nil"/>
            </w:tcBorders>
          </w:tcPr>
          <w:p w:rsidR="001C21D3" w:rsidRDefault="001C21D3">
            <w:pPr>
              <w:pStyle w:val="ConsPlusNormal"/>
              <w:jc w:val="center"/>
            </w:pPr>
            <w:r>
              <w:t>4127,0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1084,1</w:t>
            </w:r>
          </w:p>
        </w:tc>
        <w:tc>
          <w:tcPr>
            <w:tcW w:w="1077" w:type="dxa"/>
          </w:tcPr>
          <w:p w:rsidR="001C21D3" w:rsidRDefault="001C21D3">
            <w:pPr>
              <w:pStyle w:val="ConsPlusNormal"/>
              <w:jc w:val="center"/>
            </w:pPr>
            <w:r>
              <w:t>1029,7</w:t>
            </w:r>
          </w:p>
        </w:tc>
        <w:tc>
          <w:tcPr>
            <w:tcW w:w="964" w:type="dxa"/>
          </w:tcPr>
          <w:p w:rsidR="001C21D3" w:rsidRDefault="001C21D3">
            <w:pPr>
              <w:pStyle w:val="ConsPlusNormal"/>
              <w:jc w:val="center"/>
            </w:pPr>
            <w:r>
              <w:t>1029,7</w:t>
            </w:r>
          </w:p>
        </w:tc>
        <w:tc>
          <w:tcPr>
            <w:tcW w:w="907" w:type="dxa"/>
          </w:tcPr>
          <w:p w:rsidR="001C21D3" w:rsidRDefault="001C21D3">
            <w:pPr>
              <w:pStyle w:val="ConsPlusNormal"/>
              <w:jc w:val="center"/>
            </w:pPr>
            <w:r>
              <w:t>1029,7</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840</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Ч110400000</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638,8</w:t>
            </w:r>
          </w:p>
        </w:tc>
        <w:tc>
          <w:tcPr>
            <w:tcW w:w="1077" w:type="dxa"/>
          </w:tcPr>
          <w:p w:rsidR="001C21D3" w:rsidRDefault="001C21D3">
            <w:pPr>
              <w:pStyle w:val="ConsPlusNormal"/>
              <w:jc w:val="center"/>
            </w:pPr>
            <w:r>
              <w:t>539,6</w:t>
            </w:r>
          </w:p>
        </w:tc>
        <w:tc>
          <w:tcPr>
            <w:tcW w:w="964" w:type="dxa"/>
          </w:tcPr>
          <w:p w:rsidR="001C21D3" w:rsidRDefault="001C21D3">
            <w:pPr>
              <w:pStyle w:val="ConsPlusNormal"/>
              <w:jc w:val="center"/>
            </w:pPr>
            <w:r>
              <w:t>484,6</w:t>
            </w:r>
          </w:p>
        </w:tc>
        <w:tc>
          <w:tcPr>
            <w:tcW w:w="907" w:type="dxa"/>
          </w:tcPr>
          <w:p w:rsidR="001C21D3" w:rsidRDefault="001C21D3">
            <w:pPr>
              <w:pStyle w:val="ConsPlusNormal"/>
              <w:jc w:val="center"/>
            </w:pPr>
            <w:r>
              <w:t>484,6</w:t>
            </w:r>
          </w:p>
        </w:tc>
        <w:tc>
          <w:tcPr>
            <w:tcW w:w="964" w:type="dxa"/>
          </w:tcPr>
          <w:p w:rsidR="001C21D3" w:rsidRDefault="001C21D3">
            <w:pPr>
              <w:pStyle w:val="ConsPlusNormal"/>
              <w:jc w:val="center"/>
            </w:pPr>
            <w:r>
              <w:t>825,4</w:t>
            </w:r>
          </w:p>
        </w:tc>
        <w:tc>
          <w:tcPr>
            <w:tcW w:w="907" w:type="dxa"/>
          </w:tcPr>
          <w:p w:rsidR="001C21D3" w:rsidRDefault="001C21D3">
            <w:pPr>
              <w:pStyle w:val="ConsPlusNormal"/>
              <w:jc w:val="center"/>
            </w:pPr>
            <w:r>
              <w:t>825,4</w:t>
            </w:r>
          </w:p>
        </w:tc>
        <w:tc>
          <w:tcPr>
            <w:tcW w:w="907" w:type="dxa"/>
          </w:tcPr>
          <w:p w:rsidR="001C21D3" w:rsidRDefault="001C21D3">
            <w:pPr>
              <w:pStyle w:val="ConsPlusNormal"/>
              <w:jc w:val="center"/>
            </w:pPr>
            <w:r>
              <w:t>825,4</w:t>
            </w:r>
          </w:p>
        </w:tc>
        <w:tc>
          <w:tcPr>
            <w:tcW w:w="842" w:type="dxa"/>
          </w:tcPr>
          <w:p w:rsidR="001C21D3" w:rsidRDefault="001C21D3">
            <w:pPr>
              <w:pStyle w:val="ConsPlusNormal"/>
              <w:jc w:val="center"/>
            </w:pPr>
            <w:r>
              <w:t>4127,0</w:t>
            </w:r>
          </w:p>
        </w:tc>
        <w:tc>
          <w:tcPr>
            <w:tcW w:w="1061" w:type="dxa"/>
            <w:tcBorders>
              <w:right w:val="nil"/>
            </w:tcBorders>
          </w:tcPr>
          <w:p w:rsidR="001C21D3" w:rsidRDefault="001C21D3">
            <w:pPr>
              <w:pStyle w:val="ConsPlusNormal"/>
              <w:jc w:val="center"/>
            </w:pPr>
            <w:r>
              <w:t>4127,0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Целевые показатели (индикаторы) подпрограммы, увязан</w:t>
            </w:r>
            <w:r>
              <w:lastRenderedPageBreak/>
              <w:t>ные с основным мероприятием 4</w:t>
            </w:r>
          </w:p>
        </w:tc>
        <w:tc>
          <w:tcPr>
            <w:tcW w:w="8161" w:type="dxa"/>
            <w:gridSpan w:val="7"/>
          </w:tcPr>
          <w:p w:rsidR="001C21D3" w:rsidRDefault="001C21D3">
            <w:pPr>
              <w:pStyle w:val="ConsPlusNormal"/>
              <w:jc w:val="both"/>
            </w:pPr>
            <w:r>
              <w:lastRenderedPageBreak/>
              <w:t>Число специалистов, подготовленных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 человек</w:t>
            </w:r>
          </w:p>
        </w:tc>
        <w:tc>
          <w:tcPr>
            <w:tcW w:w="1077" w:type="dxa"/>
          </w:tcPr>
          <w:p w:rsidR="001C21D3" w:rsidRDefault="001C21D3">
            <w:pPr>
              <w:pStyle w:val="ConsPlusNormal"/>
              <w:jc w:val="center"/>
            </w:pPr>
            <w:r>
              <w:t>x</w:t>
            </w:r>
          </w:p>
        </w:tc>
        <w:tc>
          <w:tcPr>
            <w:tcW w:w="850" w:type="dxa"/>
          </w:tcPr>
          <w:p w:rsidR="001C21D3" w:rsidRDefault="001C21D3">
            <w:pPr>
              <w:pStyle w:val="ConsPlusNormal"/>
              <w:jc w:val="center"/>
            </w:pPr>
            <w:r>
              <w:t>25</w:t>
            </w:r>
          </w:p>
        </w:tc>
        <w:tc>
          <w:tcPr>
            <w:tcW w:w="1077" w:type="dxa"/>
          </w:tcPr>
          <w:p w:rsidR="001C21D3" w:rsidRDefault="001C21D3">
            <w:pPr>
              <w:pStyle w:val="ConsPlusNormal"/>
              <w:jc w:val="center"/>
            </w:pPr>
            <w:r>
              <w:t>25</w:t>
            </w:r>
          </w:p>
        </w:tc>
        <w:tc>
          <w:tcPr>
            <w:tcW w:w="964" w:type="dxa"/>
          </w:tcPr>
          <w:p w:rsidR="001C21D3" w:rsidRDefault="001C21D3">
            <w:pPr>
              <w:pStyle w:val="ConsPlusNormal"/>
              <w:jc w:val="center"/>
            </w:pPr>
            <w:r>
              <w:t>25</w:t>
            </w:r>
          </w:p>
        </w:tc>
        <w:tc>
          <w:tcPr>
            <w:tcW w:w="907" w:type="dxa"/>
          </w:tcPr>
          <w:p w:rsidR="001C21D3" w:rsidRDefault="001C21D3">
            <w:pPr>
              <w:pStyle w:val="ConsPlusNormal"/>
              <w:jc w:val="center"/>
            </w:pPr>
            <w:r>
              <w:t>25</w:t>
            </w:r>
          </w:p>
        </w:tc>
        <w:tc>
          <w:tcPr>
            <w:tcW w:w="964" w:type="dxa"/>
          </w:tcPr>
          <w:p w:rsidR="001C21D3" w:rsidRDefault="001C21D3">
            <w:pPr>
              <w:pStyle w:val="ConsPlusNormal"/>
              <w:jc w:val="center"/>
            </w:pPr>
            <w:r>
              <w:t>25</w:t>
            </w:r>
          </w:p>
        </w:tc>
        <w:tc>
          <w:tcPr>
            <w:tcW w:w="907" w:type="dxa"/>
          </w:tcPr>
          <w:p w:rsidR="001C21D3" w:rsidRDefault="001C21D3">
            <w:pPr>
              <w:pStyle w:val="ConsPlusNormal"/>
              <w:jc w:val="center"/>
            </w:pPr>
            <w:r>
              <w:t>25</w:t>
            </w:r>
          </w:p>
        </w:tc>
        <w:tc>
          <w:tcPr>
            <w:tcW w:w="907" w:type="dxa"/>
          </w:tcPr>
          <w:p w:rsidR="001C21D3" w:rsidRDefault="001C21D3">
            <w:pPr>
              <w:pStyle w:val="ConsPlusNormal"/>
              <w:jc w:val="center"/>
            </w:pPr>
            <w:r>
              <w:t>25</w:t>
            </w:r>
          </w:p>
        </w:tc>
        <w:tc>
          <w:tcPr>
            <w:tcW w:w="842" w:type="dxa"/>
          </w:tcPr>
          <w:p w:rsidR="001C21D3" w:rsidRDefault="001C21D3">
            <w:pPr>
              <w:pStyle w:val="ConsPlusNormal"/>
              <w:jc w:val="center"/>
            </w:pPr>
            <w:r>
              <w:t xml:space="preserve">25 </w:t>
            </w:r>
            <w:hyperlink w:anchor="P5342" w:history="1">
              <w:r>
                <w:rPr>
                  <w:color w:val="0000FF"/>
                </w:rPr>
                <w:t>&lt;**&gt;</w:t>
              </w:r>
            </w:hyperlink>
          </w:p>
        </w:tc>
        <w:tc>
          <w:tcPr>
            <w:tcW w:w="1061" w:type="dxa"/>
            <w:tcBorders>
              <w:right w:val="nil"/>
            </w:tcBorders>
          </w:tcPr>
          <w:p w:rsidR="001C21D3" w:rsidRDefault="001C21D3">
            <w:pPr>
              <w:pStyle w:val="ConsPlusNormal"/>
              <w:jc w:val="center"/>
            </w:pPr>
            <w:r>
              <w:t xml:space="preserve">25 </w:t>
            </w:r>
            <w:hyperlink w:anchor="P5342" w:history="1">
              <w:r>
                <w:rPr>
                  <w:color w:val="0000FF"/>
                </w:rPr>
                <w:t>&lt;**&gt;</w:t>
              </w:r>
            </w:hyperlink>
          </w:p>
        </w:tc>
      </w:tr>
      <w:tr w:rsidR="001C21D3">
        <w:tc>
          <w:tcPr>
            <w:tcW w:w="850" w:type="dxa"/>
            <w:vMerge/>
            <w:tcBorders>
              <w:left w:val="nil"/>
            </w:tcBorders>
          </w:tcPr>
          <w:p w:rsidR="001C21D3" w:rsidRDefault="001C21D3"/>
        </w:tc>
        <w:tc>
          <w:tcPr>
            <w:tcW w:w="8161" w:type="dxa"/>
            <w:gridSpan w:val="7"/>
          </w:tcPr>
          <w:p w:rsidR="001C21D3" w:rsidRDefault="001C21D3">
            <w:pPr>
              <w:pStyle w:val="ConsPlusNormal"/>
              <w:jc w:val="both"/>
            </w:pPr>
            <w:r>
              <w:t>Число специалистов, прошедших зарубежные стажировки, человек</w:t>
            </w:r>
          </w:p>
        </w:tc>
        <w:tc>
          <w:tcPr>
            <w:tcW w:w="1077" w:type="dxa"/>
          </w:tcPr>
          <w:p w:rsidR="001C21D3" w:rsidRDefault="001C21D3">
            <w:pPr>
              <w:pStyle w:val="ConsPlusNormal"/>
              <w:jc w:val="center"/>
            </w:pPr>
            <w:r>
              <w:t>x</w:t>
            </w:r>
          </w:p>
        </w:tc>
        <w:tc>
          <w:tcPr>
            <w:tcW w:w="850" w:type="dxa"/>
          </w:tcPr>
          <w:p w:rsidR="001C21D3" w:rsidRDefault="001C21D3">
            <w:pPr>
              <w:pStyle w:val="ConsPlusNormal"/>
              <w:jc w:val="center"/>
            </w:pPr>
            <w:r>
              <w:t>1</w:t>
            </w:r>
          </w:p>
        </w:tc>
        <w:tc>
          <w:tcPr>
            <w:tcW w:w="1077" w:type="dxa"/>
          </w:tcPr>
          <w:p w:rsidR="001C21D3" w:rsidRDefault="001C21D3">
            <w:pPr>
              <w:pStyle w:val="ConsPlusNormal"/>
              <w:jc w:val="center"/>
            </w:pPr>
            <w:r>
              <w:t>1</w:t>
            </w:r>
          </w:p>
        </w:tc>
        <w:tc>
          <w:tcPr>
            <w:tcW w:w="964" w:type="dxa"/>
          </w:tcPr>
          <w:p w:rsidR="001C21D3" w:rsidRDefault="001C21D3">
            <w:pPr>
              <w:pStyle w:val="ConsPlusNormal"/>
              <w:jc w:val="center"/>
            </w:pPr>
            <w:r>
              <w:t>1</w:t>
            </w:r>
          </w:p>
        </w:tc>
        <w:tc>
          <w:tcPr>
            <w:tcW w:w="907" w:type="dxa"/>
          </w:tcPr>
          <w:p w:rsidR="001C21D3" w:rsidRDefault="001C21D3">
            <w:pPr>
              <w:pStyle w:val="ConsPlusNormal"/>
              <w:jc w:val="center"/>
            </w:pPr>
            <w:r>
              <w:t>1</w:t>
            </w:r>
          </w:p>
        </w:tc>
        <w:tc>
          <w:tcPr>
            <w:tcW w:w="964" w:type="dxa"/>
          </w:tcPr>
          <w:p w:rsidR="001C21D3" w:rsidRDefault="001C21D3">
            <w:pPr>
              <w:pStyle w:val="ConsPlusNormal"/>
              <w:jc w:val="center"/>
            </w:pPr>
            <w:r>
              <w:t>1</w:t>
            </w:r>
          </w:p>
        </w:tc>
        <w:tc>
          <w:tcPr>
            <w:tcW w:w="907" w:type="dxa"/>
          </w:tcPr>
          <w:p w:rsidR="001C21D3" w:rsidRDefault="001C21D3">
            <w:pPr>
              <w:pStyle w:val="ConsPlusNormal"/>
              <w:jc w:val="center"/>
            </w:pPr>
            <w:r>
              <w:t>1</w:t>
            </w:r>
          </w:p>
        </w:tc>
        <w:tc>
          <w:tcPr>
            <w:tcW w:w="907" w:type="dxa"/>
          </w:tcPr>
          <w:p w:rsidR="001C21D3" w:rsidRDefault="001C21D3">
            <w:pPr>
              <w:pStyle w:val="ConsPlusNormal"/>
              <w:jc w:val="center"/>
            </w:pPr>
            <w:r>
              <w:t>1</w:t>
            </w:r>
          </w:p>
        </w:tc>
        <w:tc>
          <w:tcPr>
            <w:tcW w:w="842" w:type="dxa"/>
          </w:tcPr>
          <w:p w:rsidR="001C21D3" w:rsidRDefault="001C21D3">
            <w:pPr>
              <w:pStyle w:val="ConsPlusNormal"/>
              <w:jc w:val="center"/>
            </w:pPr>
            <w:r>
              <w:t xml:space="preserve">1 </w:t>
            </w:r>
            <w:hyperlink w:anchor="P5342" w:history="1">
              <w:r>
                <w:rPr>
                  <w:color w:val="0000FF"/>
                </w:rPr>
                <w:t>&lt;**&gt;</w:t>
              </w:r>
            </w:hyperlink>
          </w:p>
        </w:tc>
        <w:tc>
          <w:tcPr>
            <w:tcW w:w="1061" w:type="dxa"/>
            <w:tcBorders>
              <w:right w:val="nil"/>
            </w:tcBorders>
          </w:tcPr>
          <w:p w:rsidR="001C21D3" w:rsidRDefault="001C21D3">
            <w:pPr>
              <w:pStyle w:val="ConsPlusNormal"/>
              <w:jc w:val="center"/>
            </w:pPr>
            <w:r>
              <w:t xml:space="preserve">1 </w:t>
            </w:r>
            <w:hyperlink w:anchor="P5342"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lastRenderedPageBreak/>
              <w:t>Мероприятие 4.1</w:t>
            </w:r>
          </w:p>
        </w:tc>
        <w:tc>
          <w:tcPr>
            <w:tcW w:w="1725" w:type="dxa"/>
            <w:vMerge w:val="restart"/>
          </w:tcPr>
          <w:p w:rsidR="001C21D3" w:rsidRDefault="001C21D3">
            <w:pPr>
              <w:pStyle w:val="ConsPlusNormal"/>
              <w:jc w:val="both"/>
            </w:pPr>
            <w:r>
              <w:t>Организация обучения специалистов в образовательных организациях</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1667,9</w:t>
            </w:r>
          </w:p>
        </w:tc>
        <w:tc>
          <w:tcPr>
            <w:tcW w:w="1077" w:type="dxa"/>
          </w:tcPr>
          <w:p w:rsidR="001C21D3" w:rsidRDefault="001C21D3">
            <w:pPr>
              <w:pStyle w:val="ConsPlusNormal"/>
              <w:jc w:val="center"/>
            </w:pPr>
            <w:r>
              <w:t>1514,3</w:t>
            </w:r>
          </w:p>
        </w:tc>
        <w:tc>
          <w:tcPr>
            <w:tcW w:w="964" w:type="dxa"/>
          </w:tcPr>
          <w:p w:rsidR="001C21D3" w:rsidRDefault="001C21D3">
            <w:pPr>
              <w:pStyle w:val="ConsPlusNormal"/>
              <w:jc w:val="center"/>
            </w:pPr>
            <w:r>
              <w:t>1514,3</w:t>
            </w:r>
          </w:p>
        </w:tc>
        <w:tc>
          <w:tcPr>
            <w:tcW w:w="907" w:type="dxa"/>
          </w:tcPr>
          <w:p w:rsidR="001C21D3" w:rsidRDefault="001C21D3">
            <w:pPr>
              <w:pStyle w:val="ConsPlusNormal"/>
              <w:jc w:val="center"/>
            </w:pPr>
            <w:r>
              <w:t>1514,3</w:t>
            </w:r>
          </w:p>
        </w:tc>
        <w:tc>
          <w:tcPr>
            <w:tcW w:w="964" w:type="dxa"/>
          </w:tcPr>
          <w:p w:rsidR="001C21D3" w:rsidRDefault="001C21D3">
            <w:pPr>
              <w:pStyle w:val="ConsPlusNormal"/>
              <w:jc w:val="center"/>
            </w:pPr>
            <w:r>
              <w:t>825,4</w:t>
            </w:r>
          </w:p>
        </w:tc>
        <w:tc>
          <w:tcPr>
            <w:tcW w:w="907" w:type="dxa"/>
          </w:tcPr>
          <w:p w:rsidR="001C21D3" w:rsidRDefault="001C21D3">
            <w:pPr>
              <w:pStyle w:val="ConsPlusNormal"/>
              <w:jc w:val="center"/>
            </w:pPr>
            <w:r>
              <w:t>825,4</w:t>
            </w:r>
          </w:p>
        </w:tc>
        <w:tc>
          <w:tcPr>
            <w:tcW w:w="907" w:type="dxa"/>
          </w:tcPr>
          <w:p w:rsidR="001C21D3" w:rsidRDefault="001C21D3">
            <w:pPr>
              <w:pStyle w:val="ConsPlusNormal"/>
              <w:jc w:val="center"/>
            </w:pPr>
            <w:r>
              <w:t>825,4</w:t>
            </w:r>
          </w:p>
        </w:tc>
        <w:tc>
          <w:tcPr>
            <w:tcW w:w="842" w:type="dxa"/>
          </w:tcPr>
          <w:p w:rsidR="001C21D3" w:rsidRDefault="001C21D3">
            <w:pPr>
              <w:pStyle w:val="ConsPlusNormal"/>
              <w:jc w:val="center"/>
            </w:pPr>
            <w:r>
              <w:t>4127,0</w:t>
            </w:r>
          </w:p>
        </w:tc>
        <w:tc>
          <w:tcPr>
            <w:tcW w:w="1061" w:type="dxa"/>
            <w:tcBorders>
              <w:right w:val="nil"/>
            </w:tcBorders>
          </w:tcPr>
          <w:p w:rsidR="001C21D3" w:rsidRDefault="001C21D3">
            <w:pPr>
              <w:pStyle w:val="ConsPlusNormal"/>
              <w:jc w:val="center"/>
            </w:pPr>
            <w:r>
              <w:t>4127,0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1084,1</w:t>
            </w:r>
          </w:p>
        </w:tc>
        <w:tc>
          <w:tcPr>
            <w:tcW w:w="1077" w:type="dxa"/>
          </w:tcPr>
          <w:p w:rsidR="001C21D3" w:rsidRDefault="001C21D3">
            <w:pPr>
              <w:pStyle w:val="ConsPlusNormal"/>
              <w:jc w:val="center"/>
            </w:pPr>
            <w:r>
              <w:t>1029,7</w:t>
            </w:r>
          </w:p>
        </w:tc>
        <w:tc>
          <w:tcPr>
            <w:tcW w:w="964" w:type="dxa"/>
          </w:tcPr>
          <w:p w:rsidR="001C21D3" w:rsidRDefault="001C21D3">
            <w:pPr>
              <w:pStyle w:val="ConsPlusNormal"/>
              <w:jc w:val="center"/>
            </w:pPr>
            <w:r>
              <w:t>1029,7</w:t>
            </w:r>
          </w:p>
        </w:tc>
        <w:tc>
          <w:tcPr>
            <w:tcW w:w="907" w:type="dxa"/>
          </w:tcPr>
          <w:p w:rsidR="001C21D3" w:rsidRDefault="001C21D3">
            <w:pPr>
              <w:pStyle w:val="ConsPlusNormal"/>
              <w:jc w:val="center"/>
            </w:pPr>
            <w:r>
              <w:t>1029,7</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840</w:t>
            </w:r>
          </w:p>
        </w:tc>
        <w:tc>
          <w:tcPr>
            <w:tcW w:w="737" w:type="dxa"/>
          </w:tcPr>
          <w:p w:rsidR="001C21D3" w:rsidRDefault="001C21D3">
            <w:pPr>
              <w:pStyle w:val="ConsPlusNormal"/>
              <w:jc w:val="center"/>
            </w:pPr>
            <w:r>
              <w:t>0705</w:t>
            </w:r>
          </w:p>
        </w:tc>
        <w:tc>
          <w:tcPr>
            <w:tcW w:w="1531" w:type="dxa"/>
          </w:tcPr>
          <w:p w:rsidR="001C21D3" w:rsidRDefault="001C21D3">
            <w:pPr>
              <w:pStyle w:val="ConsPlusNormal"/>
              <w:jc w:val="center"/>
            </w:pPr>
            <w:r>
              <w:t>Ч1104R0661</w:t>
            </w:r>
          </w:p>
        </w:tc>
        <w:tc>
          <w:tcPr>
            <w:tcW w:w="624" w:type="dxa"/>
          </w:tcPr>
          <w:p w:rsidR="001C21D3" w:rsidRDefault="001C21D3">
            <w:pPr>
              <w:pStyle w:val="ConsPlusNormal"/>
              <w:jc w:val="center"/>
            </w:pPr>
            <w:r>
              <w:t>244</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583,8</w:t>
            </w:r>
          </w:p>
        </w:tc>
        <w:tc>
          <w:tcPr>
            <w:tcW w:w="1077" w:type="dxa"/>
          </w:tcPr>
          <w:p w:rsidR="001C21D3" w:rsidRDefault="001C21D3">
            <w:pPr>
              <w:pStyle w:val="ConsPlusNormal"/>
              <w:jc w:val="center"/>
            </w:pPr>
            <w:r>
              <w:t>484,6</w:t>
            </w:r>
          </w:p>
        </w:tc>
        <w:tc>
          <w:tcPr>
            <w:tcW w:w="964" w:type="dxa"/>
          </w:tcPr>
          <w:p w:rsidR="001C21D3" w:rsidRDefault="001C21D3">
            <w:pPr>
              <w:pStyle w:val="ConsPlusNormal"/>
              <w:jc w:val="center"/>
            </w:pPr>
            <w:r>
              <w:t>484,6</w:t>
            </w:r>
          </w:p>
        </w:tc>
        <w:tc>
          <w:tcPr>
            <w:tcW w:w="907" w:type="dxa"/>
          </w:tcPr>
          <w:p w:rsidR="001C21D3" w:rsidRDefault="001C21D3">
            <w:pPr>
              <w:pStyle w:val="ConsPlusNormal"/>
              <w:jc w:val="center"/>
            </w:pPr>
            <w:r>
              <w:t>484,6</w:t>
            </w:r>
          </w:p>
        </w:tc>
        <w:tc>
          <w:tcPr>
            <w:tcW w:w="964" w:type="dxa"/>
          </w:tcPr>
          <w:p w:rsidR="001C21D3" w:rsidRDefault="001C21D3">
            <w:pPr>
              <w:pStyle w:val="ConsPlusNormal"/>
              <w:jc w:val="center"/>
            </w:pPr>
            <w:r>
              <w:t>825,4</w:t>
            </w:r>
          </w:p>
        </w:tc>
        <w:tc>
          <w:tcPr>
            <w:tcW w:w="907" w:type="dxa"/>
          </w:tcPr>
          <w:p w:rsidR="001C21D3" w:rsidRDefault="001C21D3">
            <w:pPr>
              <w:pStyle w:val="ConsPlusNormal"/>
              <w:jc w:val="center"/>
            </w:pPr>
            <w:r>
              <w:t>825,4</w:t>
            </w:r>
          </w:p>
        </w:tc>
        <w:tc>
          <w:tcPr>
            <w:tcW w:w="907" w:type="dxa"/>
          </w:tcPr>
          <w:p w:rsidR="001C21D3" w:rsidRDefault="001C21D3">
            <w:pPr>
              <w:pStyle w:val="ConsPlusNormal"/>
              <w:jc w:val="center"/>
            </w:pPr>
            <w:r>
              <w:t>825,4</w:t>
            </w:r>
          </w:p>
        </w:tc>
        <w:tc>
          <w:tcPr>
            <w:tcW w:w="842" w:type="dxa"/>
          </w:tcPr>
          <w:p w:rsidR="001C21D3" w:rsidRDefault="001C21D3">
            <w:pPr>
              <w:pStyle w:val="ConsPlusNormal"/>
              <w:jc w:val="center"/>
            </w:pPr>
            <w:r>
              <w:t>4127,0</w:t>
            </w:r>
          </w:p>
        </w:tc>
        <w:tc>
          <w:tcPr>
            <w:tcW w:w="1061" w:type="dxa"/>
            <w:tcBorders>
              <w:right w:val="nil"/>
            </w:tcBorders>
          </w:tcPr>
          <w:p w:rsidR="001C21D3" w:rsidRDefault="001C21D3">
            <w:pPr>
              <w:pStyle w:val="ConsPlusNormal"/>
              <w:jc w:val="center"/>
            </w:pPr>
            <w:r>
              <w:t>4127,0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4.2</w:t>
            </w:r>
          </w:p>
        </w:tc>
        <w:tc>
          <w:tcPr>
            <w:tcW w:w="1725" w:type="dxa"/>
            <w:vMerge w:val="restart"/>
          </w:tcPr>
          <w:p w:rsidR="001C21D3" w:rsidRDefault="001C21D3">
            <w:pPr>
              <w:pStyle w:val="ConsPlusNormal"/>
              <w:jc w:val="both"/>
            </w:pPr>
            <w:r>
              <w:t xml:space="preserve">Деятельность Чувашской региональной комиссии по </w:t>
            </w:r>
            <w:r>
              <w:lastRenderedPageBreak/>
              <w:t>организации подготовки управленческих кадров для организаций народного хозяйства Российской Федерации</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w:t>
            </w:r>
            <w:r>
              <w:lastRenderedPageBreak/>
              <w:t>Минэкономразвития Чувашии</w:t>
            </w:r>
          </w:p>
        </w:tc>
        <w:tc>
          <w:tcPr>
            <w:tcW w:w="624"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55,0</w:t>
            </w:r>
          </w:p>
        </w:tc>
        <w:tc>
          <w:tcPr>
            <w:tcW w:w="1077" w:type="dxa"/>
          </w:tcPr>
          <w:p w:rsidR="001C21D3" w:rsidRDefault="001C21D3">
            <w:pPr>
              <w:pStyle w:val="ConsPlusNormal"/>
              <w:jc w:val="center"/>
            </w:pPr>
            <w:r>
              <w:t>55,0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840</w:t>
            </w:r>
          </w:p>
        </w:tc>
        <w:tc>
          <w:tcPr>
            <w:tcW w:w="737" w:type="dxa"/>
          </w:tcPr>
          <w:p w:rsidR="001C21D3" w:rsidRDefault="001C21D3">
            <w:pPr>
              <w:pStyle w:val="ConsPlusNormal"/>
              <w:jc w:val="center"/>
            </w:pPr>
            <w:r>
              <w:t>0709</w:t>
            </w:r>
          </w:p>
        </w:tc>
        <w:tc>
          <w:tcPr>
            <w:tcW w:w="1531" w:type="dxa"/>
          </w:tcPr>
          <w:p w:rsidR="001C21D3" w:rsidRDefault="001C21D3">
            <w:pPr>
              <w:pStyle w:val="ConsPlusNormal"/>
              <w:jc w:val="center"/>
            </w:pPr>
            <w:r>
              <w:t>Ч110515020</w:t>
            </w:r>
          </w:p>
        </w:tc>
        <w:tc>
          <w:tcPr>
            <w:tcW w:w="624" w:type="dxa"/>
          </w:tcPr>
          <w:p w:rsidR="001C21D3" w:rsidRDefault="001C21D3">
            <w:pPr>
              <w:pStyle w:val="ConsPlusNormal"/>
              <w:jc w:val="center"/>
            </w:pPr>
            <w:r>
              <w:t>122</w:t>
            </w:r>
          </w:p>
          <w:p w:rsidR="001C21D3" w:rsidRDefault="001C21D3">
            <w:pPr>
              <w:pStyle w:val="ConsPlusNormal"/>
              <w:jc w:val="center"/>
            </w:pPr>
            <w:r>
              <w:t>244</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55,0</w:t>
            </w:r>
          </w:p>
        </w:tc>
        <w:tc>
          <w:tcPr>
            <w:tcW w:w="1077" w:type="dxa"/>
          </w:tcPr>
          <w:p w:rsidR="001C21D3" w:rsidRDefault="001C21D3">
            <w:pPr>
              <w:pStyle w:val="ConsPlusNormal"/>
              <w:jc w:val="center"/>
            </w:pPr>
            <w:r>
              <w:t>55,0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4.3</w:t>
            </w:r>
          </w:p>
        </w:tc>
        <w:tc>
          <w:tcPr>
            <w:tcW w:w="1725" w:type="dxa"/>
            <w:vMerge w:val="restart"/>
          </w:tcPr>
          <w:p w:rsidR="001C21D3" w:rsidRDefault="001C21D3">
            <w:pPr>
              <w:pStyle w:val="ConsPlusNormal"/>
              <w:jc w:val="both"/>
            </w:pPr>
            <w:r>
              <w:t>Проведение рекламно-информационных мероприятий</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внебюджетные </w:t>
            </w:r>
            <w:r>
              <w:lastRenderedPageBreak/>
              <w:t>источники</w:t>
            </w:r>
          </w:p>
        </w:tc>
        <w:tc>
          <w:tcPr>
            <w:tcW w:w="850" w:type="dxa"/>
          </w:tcPr>
          <w:p w:rsidR="001C21D3" w:rsidRDefault="001C21D3">
            <w:pPr>
              <w:pStyle w:val="ConsPlusNormal"/>
              <w:jc w:val="center"/>
            </w:pPr>
            <w:r>
              <w:lastRenderedPageBreak/>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Мероприятие 4.4</w:t>
            </w:r>
          </w:p>
        </w:tc>
        <w:tc>
          <w:tcPr>
            <w:tcW w:w="1725" w:type="dxa"/>
            <w:vMerge w:val="restart"/>
          </w:tcPr>
          <w:p w:rsidR="001C21D3" w:rsidRDefault="001C21D3">
            <w:pPr>
              <w:pStyle w:val="ConsPlusNormal"/>
              <w:jc w:val="both"/>
            </w:pPr>
            <w:r>
              <w:t>Организация стажировок специалистов на ведущих предприятиях в Чувашской Республике, Российской Федерации и за рубежом</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5</w:t>
            </w:r>
          </w:p>
        </w:tc>
        <w:tc>
          <w:tcPr>
            <w:tcW w:w="1725" w:type="dxa"/>
            <w:vMerge w:val="restart"/>
          </w:tcPr>
          <w:p w:rsidR="001C21D3" w:rsidRDefault="001C21D3">
            <w:pPr>
              <w:pStyle w:val="ConsPlusNormal"/>
              <w:jc w:val="both"/>
            </w:pPr>
            <w:r>
              <w:t>Разработка стратегий социально-экономического развития муниципальных образований до 2035 года</w:t>
            </w:r>
          </w:p>
        </w:tc>
        <w:tc>
          <w:tcPr>
            <w:tcW w:w="1559" w:type="dxa"/>
            <w:vMerge w:val="restart"/>
          </w:tcPr>
          <w:p w:rsidR="001C21D3" w:rsidRDefault="001C21D3">
            <w:pPr>
              <w:pStyle w:val="ConsPlusNormal"/>
              <w:jc w:val="both"/>
            </w:pPr>
            <w:r>
              <w:t>пространственное развитие муниципальных образований Чувашской Республики</w:t>
            </w:r>
          </w:p>
        </w:tc>
        <w:tc>
          <w:tcPr>
            <w:tcW w:w="1361"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w:t>
            </w:r>
            <w:r>
              <w:lastRenderedPageBreak/>
              <w:t xml:space="preserve">местного самоуправления </w:t>
            </w:r>
            <w:hyperlink w:anchor="P5341" w:history="1">
              <w:r>
                <w:rPr>
                  <w:color w:val="0000FF"/>
                </w:rPr>
                <w:t>&lt;*&gt;</w:t>
              </w:r>
            </w:hyperlink>
          </w:p>
        </w:tc>
        <w:tc>
          <w:tcPr>
            <w:tcW w:w="624"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w:t>
            </w:r>
            <w:r>
              <w:lastRenderedPageBreak/>
              <w:t>й Республики</w:t>
            </w:r>
          </w:p>
        </w:tc>
        <w:tc>
          <w:tcPr>
            <w:tcW w:w="850" w:type="dxa"/>
          </w:tcPr>
          <w:p w:rsidR="001C21D3" w:rsidRDefault="001C21D3">
            <w:pPr>
              <w:pStyle w:val="ConsPlusNormal"/>
              <w:jc w:val="center"/>
            </w:pPr>
            <w:r>
              <w:lastRenderedPageBreak/>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850"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64"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907" w:type="dxa"/>
          </w:tcPr>
          <w:p w:rsidR="001C21D3" w:rsidRDefault="001C21D3">
            <w:pPr>
              <w:pStyle w:val="ConsPlusNormal"/>
              <w:jc w:val="center"/>
            </w:pPr>
            <w:r>
              <w:t>0,0</w:t>
            </w:r>
          </w:p>
        </w:tc>
        <w:tc>
          <w:tcPr>
            <w:tcW w:w="842" w:type="dxa"/>
          </w:tcPr>
          <w:p w:rsidR="001C21D3" w:rsidRDefault="001C21D3">
            <w:pPr>
              <w:pStyle w:val="ConsPlusNormal"/>
              <w:jc w:val="center"/>
            </w:pPr>
            <w:r>
              <w:t>0,0</w:t>
            </w:r>
          </w:p>
        </w:tc>
        <w:tc>
          <w:tcPr>
            <w:tcW w:w="1061" w:type="dxa"/>
            <w:tcBorders>
              <w:right w:val="nil"/>
            </w:tcBorders>
          </w:tcPr>
          <w:p w:rsidR="001C21D3" w:rsidRDefault="001C21D3">
            <w:pPr>
              <w:pStyle w:val="ConsPlusNormal"/>
              <w:jc w:val="center"/>
            </w:pPr>
            <w:r>
              <w:t>0,0</w:t>
            </w:r>
          </w:p>
        </w:tc>
      </w:tr>
      <w:tr w:rsidR="001C21D3">
        <w:tc>
          <w:tcPr>
            <w:tcW w:w="850" w:type="dxa"/>
            <w:tcBorders>
              <w:left w:val="nil"/>
            </w:tcBorders>
          </w:tcPr>
          <w:p w:rsidR="001C21D3" w:rsidRDefault="001C21D3">
            <w:pPr>
              <w:pStyle w:val="ConsPlusNormal"/>
              <w:jc w:val="both"/>
            </w:pPr>
            <w:r>
              <w:t>Целевой показатель (индикатор) подпрограммы, увязанный с основным мероприятием 5</w:t>
            </w:r>
          </w:p>
        </w:tc>
        <w:tc>
          <w:tcPr>
            <w:tcW w:w="8161" w:type="dxa"/>
            <w:gridSpan w:val="7"/>
          </w:tcPr>
          <w:p w:rsidR="001C21D3" w:rsidRDefault="001C21D3">
            <w:pPr>
              <w:pStyle w:val="ConsPlusNormal"/>
              <w:jc w:val="both"/>
            </w:pPr>
            <w:r>
              <w:t>Количество разработанных стратегий социально-экономического развития муниципальных образований Чувашской Республики до 2035 года, единиц</w:t>
            </w:r>
          </w:p>
        </w:tc>
        <w:tc>
          <w:tcPr>
            <w:tcW w:w="1077" w:type="dxa"/>
          </w:tcPr>
          <w:p w:rsidR="001C21D3" w:rsidRDefault="001C21D3">
            <w:pPr>
              <w:pStyle w:val="ConsPlusNormal"/>
              <w:jc w:val="center"/>
            </w:pPr>
            <w:r>
              <w:t>x</w:t>
            </w:r>
          </w:p>
        </w:tc>
        <w:tc>
          <w:tcPr>
            <w:tcW w:w="850" w:type="dxa"/>
          </w:tcPr>
          <w:p w:rsidR="001C21D3" w:rsidRDefault="001C21D3">
            <w:pPr>
              <w:pStyle w:val="ConsPlusNormal"/>
              <w:jc w:val="center"/>
            </w:pPr>
            <w:r>
              <w:t>26</w:t>
            </w:r>
          </w:p>
        </w:tc>
        <w:tc>
          <w:tcPr>
            <w:tcW w:w="1077" w:type="dxa"/>
          </w:tcPr>
          <w:p w:rsidR="001C21D3" w:rsidRDefault="001C21D3">
            <w:pPr>
              <w:pStyle w:val="ConsPlusNormal"/>
              <w:jc w:val="center"/>
            </w:pPr>
            <w:r>
              <w:t>х</w:t>
            </w:r>
          </w:p>
        </w:tc>
        <w:tc>
          <w:tcPr>
            <w:tcW w:w="964" w:type="dxa"/>
          </w:tcPr>
          <w:p w:rsidR="001C21D3" w:rsidRDefault="001C21D3">
            <w:pPr>
              <w:pStyle w:val="ConsPlusNormal"/>
              <w:jc w:val="center"/>
            </w:pPr>
            <w:r>
              <w:t>х</w:t>
            </w:r>
          </w:p>
        </w:tc>
        <w:tc>
          <w:tcPr>
            <w:tcW w:w="907" w:type="dxa"/>
          </w:tcPr>
          <w:p w:rsidR="001C21D3" w:rsidRDefault="001C21D3">
            <w:pPr>
              <w:pStyle w:val="ConsPlusNormal"/>
              <w:jc w:val="center"/>
            </w:pPr>
            <w:r>
              <w:t>х</w:t>
            </w:r>
          </w:p>
        </w:tc>
        <w:tc>
          <w:tcPr>
            <w:tcW w:w="964" w:type="dxa"/>
          </w:tcPr>
          <w:p w:rsidR="001C21D3" w:rsidRDefault="001C21D3">
            <w:pPr>
              <w:pStyle w:val="ConsPlusNormal"/>
              <w:jc w:val="center"/>
            </w:pPr>
            <w:r>
              <w:t>х</w:t>
            </w:r>
          </w:p>
        </w:tc>
        <w:tc>
          <w:tcPr>
            <w:tcW w:w="907" w:type="dxa"/>
          </w:tcPr>
          <w:p w:rsidR="001C21D3" w:rsidRDefault="001C21D3">
            <w:pPr>
              <w:pStyle w:val="ConsPlusNormal"/>
              <w:jc w:val="center"/>
            </w:pPr>
            <w:r>
              <w:t>х</w:t>
            </w:r>
          </w:p>
        </w:tc>
        <w:tc>
          <w:tcPr>
            <w:tcW w:w="907" w:type="dxa"/>
          </w:tcPr>
          <w:p w:rsidR="001C21D3" w:rsidRDefault="001C21D3">
            <w:pPr>
              <w:pStyle w:val="ConsPlusNormal"/>
              <w:jc w:val="center"/>
            </w:pPr>
            <w:r>
              <w:t>х</w:t>
            </w:r>
          </w:p>
        </w:tc>
        <w:tc>
          <w:tcPr>
            <w:tcW w:w="842" w:type="dxa"/>
          </w:tcPr>
          <w:p w:rsidR="001C21D3" w:rsidRDefault="001C21D3">
            <w:pPr>
              <w:pStyle w:val="ConsPlusNormal"/>
              <w:jc w:val="center"/>
            </w:pPr>
            <w:r>
              <w:t>х</w:t>
            </w:r>
          </w:p>
        </w:tc>
        <w:tc>
          <w:tcPr>
            <w:tcW w:w="1061" w:type="dxa"/>
            <w:tcBorders>
              <w:right w:val="nil"/>
            </w:tcBorders>
          </w:tcPr>
          <w:p w:rsidR="001C21D3" w:rsidRDefault="001C21D3">
            <w:pPr>
              <w:pStyle w:val="ConsPlusNormal"/>
              <w:jc w:val="center"/>
            </w:pPr>
            <w:r>
              <w:t>х</w:t>
            </w:r>
          </w:p>
        </w:tc>
      </w:tr>
    </w:tbl>
    <w:p w:rsidR="001C21D3" w:rsidRDefault="001C21D3">
      <w:pPr>
        <w:sectPr w:rsidR="001C21D3">
          <w:pgSz w:w="16838" w:h="11905" w:orient="landscape"/>
          <w:pgMar w:top="1701" w:right="1134" w:bottom="850" w:left="1134" w:header="0" w:footer="0" w:gutter="0"/>
          <w:cols w:space="720"/>
        </w:sectPr>
      </w:pPr>
    </w:p>
    <w:p w:rsidR="001C21D3" w:rsidRDefault="001C21D3">
      <w:pPr>
        <w:pStyle w:val="ConsPlusNormal"/>
        <w:jc w:val="both"/>
      </w:pPr>
    </w:p>
    <w:p w:rsidR="001C21D3" w:rsidRDefault="001C21D3">
      <w:pPr>
        <w:pStyle w:val="ConsPlusNormal"/>
        <w:ind w:firstLine="540"/>
        <w:jc w:val="both"/>
      </w:pPr>
      <w:r>
        <w:t>--------------------------------</w:t>
      </w:r>
    </w:p>
    <w:p w:rsidR="001C21D3" w:rsidRDefault="001C21D3">
      <w:pPr>
        <w:pStyle w:val="ConsPlusNormal"/>
        <w:spacing w:before="220"/>
        <w:ind w:firstLine="540"/>
        <w:jc w:val="both"/>
      </w:pPr>
      <w:bookmarkStart w:id="5" w:name="P5341"/>
      <w:bookmarkEnd w:id="5"/>
      <w:r>
        <w:t>&lt;*&gt; Мероприятия проводятся по согласованию с исполнителем.</w:t>
      </w:r>
    </w:p>
    <w:p w:rsidR="001C21D3" w:rsidRDefault="001C21D3">
      <w:pPr>
        <w:pStyle w:val="ConsPlusNormal"/>
        <w:spacing w:before="220"/>
        <w:ind w:firstLine="540"/>
        <w:jc w:val="both"/>
      </w:pPr>
      <w:bookmarkStart w:id="6" w:name="P5342"/>
      <w:bookmarkEnd w:id="6"/>
      <w:r>
        <w:t>&lt;**&gt; Приводятся значения целевых показателей (индикаторов) в 2030 и 2035 годах соответственно.</w:t>
      </w: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1"/>
      </w:pPr>
      <w:r>
        <w:t>Приложение N 4</w:t>
      </w:r>
    </w:p>
    <w:p w:rsidR="001C21D3" w:rsidRDefault="001C21D3">
      <w:pPr>
        <w:pStyle w:val="ConsPlusNormal"/>
        <w:jc w:val="right"/>
      </w:pPr>
      <w:r>
        <w:t>к государственной программе</w:t>
      </w:r>
    </w:p>
    <w:p w:rsidR="001C21D3" w:rsidRDefault="001C21D3">
      <w:pPr>
        <w:pStyle w:val="ConsPlusNormal"/>
        <w:jc w:val="right"/>
      </w:pPr>
      <w:r>
        <w:t>Чувашской Республики</w:t>
      </w:r>
    </w:p>
    <w:p w:rsidR="001C21D3" w:rsidRDefault="001C21D3">
      <w:pPr>
        <w:pStyle w:val="ConsPlusNormal"/>
        <w:jc w:val="right"/>
      </w:pPr>
      <w:r>
        <w:t>"Экономическое развитие</w:t>
      </w:r>
    </w:p>
    <w:p w:rsidR="001C21D3" w:rsidRDefault="001C21D3">
      <w:pPr>
        <w:pStyle w:val="ConsPlusNormal"/>
        <w:jc w:val="right"/>
      </w:pPr>
      <w:r>
        <w:t>Чувашской Республики"</w:t>
      </w:r>
    </w:p>
    <w:p w:rsidR="001C21D3" w:rsidRDefault="001C21D3">
      <w:pPr>
        <w:pStyle w:val="ConsPlusNormal"/>
        <w:jc w:val="both"/>
      </w:pPr>
    </w:p>
    <w:p w:rsidR="001C21D3" w:rsidRDefault="001C21D3">
      <w:pPr>
        <w:pStyle w:val="ConsPlusTitle"/>
        <w:jc w:val="center"/>
      </w:pPr>
      <w:bookmarkStart w:id="7" w:name="P5354"/>
      <w:bookmarkEnd w:id="7"/>
      <w:r>
        <w:t>ПОДПРОГРАММА</w:t>
      </w:r>
    </w:p>
    <w:p w:rsidR="001C21D3" w:rsidRDefault="001C21D3">
      <w:pPr>
        <w:pStyle w:val="ConsPlusTitle"/>
        <w:jc w:val="center"/>
      </w:pPr>
      <w:r>
        <w:t>"РАЗВИТИЕ СУБЪЕКТОВ МАЛОГО И СРЕДНЕГО ПРЕДПРИНИМАТЕЛЬСТВА</w:t>
      </w:r>
    </w:p>
    <w:p w:rsidR="001C21D3" w:rsidRDefault="001C21D3">
      <w:pPr>
        <w:pStyle w:val="ConsPlusTitle"/>
        <w:jc w:val="center"/>
      </w:pPr>
      <w:r>
        <w:t>В ЧУВАШСКОЙ РЕСПУБЛИКЕ" ГОСУДАРСТВЕННОЙ ПРОГРАММЫ</w:t>
      </w:r>
    </w:p>
    <w:p w:rsidR="001C21D3" w:rsidRDefault="001C21D3">
      <w:pPr>
        <w:pStyle w:val="ConsPlusTitle"/>
        <w:jc w:val="center"/>
      </w:pPr>
      <w:r>
        <w:t>ЧУВАШСКОЙ РЕСПУБЛИКИ "ЭКОНОМИЧЕСКОЕ РАЗВИТИЕ</w:t>
      </w:r>
    </w:p>
    <w:p w:rsidR="001C21D3" w:rsidRDefault="001C21D3">
      <w:pPr>
        <w:pStyle w:val="ConsPlusTitle"/>
        <w:jc w:val="center"/>
      </w:pPr>
      <w:r>
        <w:t>ЧУВАШСКОЙ РЕСПУБЛИКИ"</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Постановлений Кабинета Министров ЧР от 11.02.2019 </w:t>
            </w:r>
            <w:hyperlink r:id="rId110" w:history="1">
              <w:r>
                <w:rPr>
                  <w:color w:val="0000FF"/>
                </w:rPr>
                <w:t>N 22</w:t>
              </w:r>
            </w:hyperlink>
            <w:r>
              <w:rPr>
                <w:color w:val="392C69"/>
              </w:rPr>
              <w:t>,</w:t>
            </w:r>
          </w:p>
          <w:p w:rsidR="001C21D3" w:rsidRDefault="001C21D3">
            <w:pPr>
              <w:pStyle w:val="ConsPlusNormal"/>
              <w:jc w:val="center"/>
            </w:pPr>
            <w:r>
              <w:rPr>
                <w:color w:val="392C69"/>
              </w:rPr>
              <w:t xml:space="preserve">от 17.05.2019 </w:t>
            </w:r>
            <w:hyperlink r:id="rId111" w:history="1">
              <w:r>
                <w:rPr>
                  <w:color w:val="0000FF"/>
                </w:rPr>
                <w:t>N 151</w:t>
              </w:r>
            </w:hyperlink>
            <w:r>
              <w:rPr>
                <w:color w:val="392C69"/>
              </w:rPr>
              <w:t xml:space="preserve">, от 24.07.2019 </w:t>
            </w:r>
            <w:hyperlink r:id="rId112" w:history="1">
              <w:r>
                <w:rPr>
                  <w:color w:val="0000FF"/>
                </w:rPr>
                <w:t>N 313</w:t>
              </w:r>
            </w:hyperlink>
            <w:r>
              <w:rPr>
                <w:color w:val="392C69"/>
              </w:rPr>
              <w:t xml:space="preserve">, от 27.11.2019 </w:t>
            </w:r>
            <w:hyperlink r:id="rId113" w:history="1">
              <w:r>
                <w:rPr>
                  <w:color w:val="0000FF"/>
                </w:rPr>
                <w:t>N 506</w:t>
              </w:r>
            </w:hyperlink>
            <w:r>
              <w:rPr>
                <w:color w:val="392C69"/>
              </w:rPr>
              <w:t>,</w:t>
            </w:r>
          </w:p>
          <w:p w:rsidR="001C21D3" w:rsidRDefault="001C21D3">
            <w:pPr>
              <w:pStyle w:val="ConsPlusNormal"/>
              <w:jc w:val="center"/>
            </w:pPr>
            <w:r>
              <w:rPr>
                <w:color w:val="392C69"/>
              </w:rPr>
              <w:t xml:space="preserve">от 24.01.2020 </w:t>
            </w:r>
            <w:hyperlink r:id="rId114" w:history="1">
              <w:r>
                <w:rPr>
                  <w:color w:val="0000FF"/>
                </w:rPr>
                <w:t>N 28</w:t>
              </w:r>
            </w:hyperlink>
            <w:r>
              <w:rPr>
                <w:color w:val="392C69"/>
              </w:rPr>
              <w:t xml:space="preserve">, от 15.05.2020 </w:t>
            </w:r>
            <w:hyperlink r:id="rId115" w:history="1">
              <w:r>
                <w:rPr>
                  <w:color w:val="0000FF"/>
                </w:rPr>
                <w:t>N 247</w:t>
              </w:r>
            </w:hyperlink>
            <w:r>
              <w:rPr>
                <w:color w:val="392C69"/>
              </w:rPr>
              <w:t xml:space="preserve">, от 31.07.2020 </w:t>
            </w:r>
            <w:hyperlink r:id="rId116" w:history="1">
              <w:r>
                <w:rPr>
                  <w:color w:val="0000FF"/>
                </w:rPr>
                <w:t>N 429</w:t>
              </w:r>
            </w:hyperlink>
            <w:r>
              <w:rPr>
                <w:color w:val="392C69"/>
              </w:rPr>
              <w:t>)</w:t>
            </w:r>
          </w:p>
        </w:tc>
      </w:tr>
    </w:tbl>
    <w:p w:rsidR="001C21D3" w:rsidRDefault="001C21D3">
      <w:pPr>
        <w:pStyle w:val="ConsPlusNormal"/>
        <w:jc w:val="both"/>
      </w:pPr>
    </w:p>
    <w:p w:rsidR="001C21D3" w:rsidRDefault="001C21D3">
      <w:pPr>
        <w:pStyle w:val="ConsPlusTitle"/>
        <w:jc w:val="center"/>
        <w:outlineLvl w:val="2"/>
      </w:pPr>
      <w:r>
        <w:t>Паспорт подпрограммы</w:t>
      </w:r>
    </w:p>
    <w:p w:rsidR="001C21D3" w:rsidRDefault="001C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1C21D3">
        <w:tc>
          <w:tcPr>
            <w:tcW w:w="2551" w:type="dxa"/>
            <w:tcBorders>
              <w:top w:val="nil"/>
              <w:left w:val="nil"/>
              <w:bottom w:val="nil"/>
              <w:right w:val="nil"/>
            </w:tcBorders>
          </w:tcPr>
          <w:p w:rsidR="001C21D3" w:rsidRDefault="001C21D3">
            <w:pPr>
              <w:pStyle w:val="ConsPlusNormal"/>
              <w:jc w:val="both"/>
            </w:pPr>
            <w:r>
              <w:t>Ответственный исполнитель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Министерство экономического развития и имущественных отношений Чувашской Республики (далее - Минэкономразвития Чувашии)</w:t>
            </w:r>
          </w:p>
        </w:tc>
      </w:tr>
      <w:tr w:rsidR="001C21D3">
        <w:tc>
          <w:tcPr>
            <w:tcW w:w="9071" w:type="dxa"/>
            <w:gridSpan w:val="3"/>
            <w:tcBorders>
              <w:top w:val="nil"/>
              <w:left w:val="nil"/>
              <w:bottom w:val="nil"/>
              <w:right w:val="nil"/>
            </w:tcBorders>
          </w:tcPr>
          <w:p w:rsidR="001C21D3" w:rsidRDefault="001C21D3">
            <w:pPr>
              <w:pStyle w:val="ConsPlusNormal"/>
              <w:jc w:val="both"/>
            </w:pPr>
            <w:r>
              <w:t xml:space="preserve">(позиция в ред. </w:t>
            </w:r>
            <w:hyperlink r:id="rId117" w:history="1">
              <w:r>
                <w:rPr>
                  <w:color w:val="0000FF"/>
                </w:rPr>
                <w:t>Постановления</w:t>
              </w:r>
            </w:hyperlink>
            <w:r>
              <w:t xml:space="preserve"> Кабинета Министров ЧР от 15.05.2020 N 247)</w:t>
            </w:r>
          </w:p>
        </w:tc>
      </w:tr>
      <w:tr w:rsidR="001C21D3">
        <w:tc>
          <w:tcPr>
            <w:tcW w:w="2551" w:type="dxa"/>
            <w:tcBorders>
              <w:top w:val="nil"/>
              <w:left w:val="nil"/>
              <w:bottom w:val="nil"/>
              <w:right w:val="nil"/>
            </w:tcBorders>
          </w:tcPr>
          <w:p w:rsidR="001C21D3" w:rsidRDefault="001C21D3">
            <w:pPr>
              <w:pStyle w:val="ConsPlusNormal"/>
              <w:jc w:val="both"/>
            </w:pPr>
            <w:r>
              <w:t>Соисполнители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(далее - АУ Чувашской Республики "РБИ" Минэкономразвития Чувашии);</w:t>
            </w:r>
          </w:p>
          <w:p w:rsidR="001C21D3" w:rsidRDefault="001C21D3">
            <w:pPr>
              <w:pStyle w:val="ConsPlusNormal"/>
              <w:jc w:val="both"/>
            </w:pPr>
            <w:r>
              <w:t>автономное учреждение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 АУ "МФЦ" Минэкономразвития Чувашии)</w:t>
            </w:r>
          </w:p>
        </w:tc>
      </w:tr>
      <w:tr w:rsidR="001C21D3">
        <w:tc>
          <w:tcPr>
            <w:tcW w:w="9071" w:type="dxa"/>
            <w:gridSpan w:val="3"/>
            <w:tcBorders>
              <w:top w:val="nil"/>
              <w:left w:val="nil"/>
              <w:bottom w:val="nil"/>
              <w:right w:val="nil"/>
            </w:tcBorders>
          </w:tcPr>
          <w:p w:rsidR="001C21D3" w:rsidRDefault="001C21D3">
            <w:pPr>
              <w:pStyle w:val="ConsPlusNormal"/>
              <w:jc w:val="both"/>
            </w:pPr>
            <w:r>
              <w:t xml:space="preserve">(в ред. </w:t>
            </w:r>
            <w:hyperlink r:id="rId118" w:history="1">
              <w:r>
                <w:rPr>
                  <w:color w:val="0000FF"/>
                </w:rPr>
                <w:t>Постановления</w:t>
              </w:r>
            </w:hyperlink>
            <w:r>
              <w:t xml:space="preserve"> Кабинета Министров ЧР от 31.07.2020 N 429)</w:t>
            </w:r>
          </w:p>
        </w:tc>
      </w:tr>
      <w:tr w:rsidR="001C21D3">
        <w:tc>
          <w:tcPr>
            <w:tcW w:w="2551" w:type="dxa"/>
            <w:tcBorders>
              <w:top w:val="nil"/>
              <w:left w:val="nil"/>
              <w:bottom w:val="nil"/>
              <w:right w:val="nil"/>
            </w:tcBorders>
          </w:tcPr>
          <w:p w:rsidR="001C21D3" w:rsidRDefault="001C21D3">
            <w:pPr>
              <w:pStyle w:val="ConsPlusNormal"/>
              <w:jc w:val="both"/>
            </w:pPr>
            <w:r>
              <w:t>Цели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 xml:space="preserve">создание условий для устойчивого развития малого и среднего </w:t>
            </w:r>
            <w:r>
              <w:lastRenderedPageBreak/>
              <w:t>предпринимательства в Чувашской Республике на основе формирования эффективных механизмов его государственной поддержки;</w:t>
            </w:r>
          </w:p>
          <w:p w:rsidR="001C21D3" w:rsidRDefault="001C21D3">
            <w:pPr>
              <w:pStyle w:val="ConsPlusNormal"/>
              <w:jc w:val="both"/>
            </w:pPr>
            <w:r>
              <w:t>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tc>
      </w:tr>
      <w:tr w:rsidR="001C21D3">
        <w:tc>
          <w:tcPr>
            <w:tcW w:w="2551" w:type="dxa"/>
            <w:tcBorders>
              <w:top w:val="nil"/>
              <w:left w:val="nil"/>
              <w:bottom w:val="nil"/>
              <w:right w:val="nil"/>
            </w:tcBorders>
          </w:tcPr>
          <w:p w:rsidR="001C21D3" w:rsidRDefault="001C21D3">
            <w:pPr>
              <w:pStyle w:val="ConsPlusNormal"/>
              <w:jc w:val="both"/>
            </w:pPr>
            <w:r>
              <w:lastRenderedPageBreak/>
              <w:t>Задачи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1C21D3" w:rsidRDefault="001C21D3">
            <w:pPr>
              <w:pStyle w:val="ConsPlusNormal"/>
              <w:jc w:val="both"/>
            </w:pPr>
            <w:r>
              <w:t>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p w:rsidR="001C21D3" w:rsidRDefault="001C21D3">
            <w:pPr>
              <w:pStyle w:val="ConsPlusNormal"/>
              <w:jc w:val="both"/>
            </w:pPr>
            <w:r>
              <w:t>формирование условий для развития малого и среднего предпринимательства в производственно-инновационной и научной сферах;</w:t>
            </w:r>
          </w:p>
          <w:p w:rsidR="001C21D3" w:rsidRDefault="001C21D3">
            <w:pPr>
              <w:pStyle w:val="ConsPlusNormal"/>
              <w:jc w:val="both"/>
            </w:pPr>
            <w:r>
              <w:t>развитие механизмов финансово-имущественной поддержки субъектов малого и среднего предпринимательства;</w:t>
            </w:r>
          </w:p>
          <w:p w:rsidR="001C21D3" w:rsidRDefault="001C21D3">
            <w:pPr>
              <w:pStyle w:val="ConsPlusNormal"/>
              <w:jc w:val="both"/>
            </w:pPr>
            <w:r>
              <w:t>обеспечение доступа представителей предпринимательского сообщества к услугам, сервисам и мерам поддержки по принципу "одного окна";</w:t>
            </w:r>
          </w:p>
          <w:p w:rsidR="001C21D3" w:rsidRDefault="001C21D3">
            <w:pPr>
              <w:pStyle w:val="ConsPlusNormal"/>
              <w:jc w:val="both"/>
            </w:pPr>
            <w:r>
              <w:t>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w:t>
            </w:r>
          </w:p>
          <w:p w:rsidR="001C21D3" w:rsidRDefault="001C21D3">
            <w:pPr>
              <w:pStyle w:val="ConsPlusNormal"/>
              <w:jc w:val="both"/>
            </w:pPr>
            <w: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1C21D3" w:rsidRDefault="001C21D3">
            <w:pPr>
              <w:pStyle w:val="ConsPlusNormal"/>
              <w:jc w:val="both"/>
            </w:pPr>
            <w:r>
              <w:t>содействие в формировании положительного имиджа ремесленничества и народных художественных промыслов Чувашской Республики</w:t>
            </w:r>
          </w:p>
        </w:tc>
      </w:tr>
      <w:tr w:rsidR="001C21D3">
        <w:tc>
          <w:tcPr>
            <w:tcW w:w="2551" w:type="dxa"/>
            <w:tcBorders>
              <w:top w:val="nil"/>
              <w:left w:val="nil"/>
              <w:bottom w:val="nil"/>
              <w:right w:val="nil"/>
            </w:tcBorders>
          </w:tcPr>
          <w:p w:rsidR="001C21D3" w:rsidRDefault="001C21D3">
            <w:pPr>
              <w:pStyle w:val="ConsPlusNormal"/>
              <w:jc w:val="both"/>
            </w:pPr>
            <w:r>
              <w:t>Целевые показатели (индикаторы) подпрограммы</w:t>
            </w:r>
          </w:p>
        </w:tc>
        <w:tc>
          <w:tcPr>
            <w:tcW w:w="340" w:type="dxa"/>
            <w:tcBorders>
              <w:top w:val="nil"/>
              <w:left w:val="nil"/>
              <w:bottom w:val="nil"/>
              <w:right w:val="nil"/>
            </w:tcBorders>
          </w:tcPr>
          <w:p w:rsidR="001C21D3" w:rsidRDefault="001C21D3">
            <w:pPr>
              <w:pStyle w:val="ConsPlusNormal"/>
              <w:jc w:val="right"/>
            </w:pPr>
            <w:r>
              <w:t>-</w:t>
            </w:r>
          </w:p>
        </w:tc>
        <w:tc>
          <w:tcPr>
            <w:tcW w:w="6180" w:type="dxa"/>
            <w:tcBorders>
              <w:top w:val="nil"/>
              <w:left w:val="nil"/>
              <w:bottom w:val="nil"/>
              <w:right w:val="nil"/>
            </w:tcBorders>
          </w:tcPr>
          <w:p w:rsidR="001C21D3" w:rsidRDefault="001C21D3">
            <w:pPr>
              <w:pStyle w:val="ConsPlusNormal"/>
              <w:jc w:val="both"/>
            </w:pPr>
            <w:r>
              <w:t>достижение к 2036 году следующих целевых показателей (индикаторов):</w:t>
            </w:r>
          </w:p>
          <w:p w:rsidR="001C21D3" w:rsidRDefault="001C21D3">
            <w:pPr>
              <w:pStyle w:val="ConsPlusNormal"/>
              <w:jc w:val="both"/>
            </w:pPr>
            <w:r>
              <w:t>доля экспорта малых и средних предприятий в общем объеме экспорта Чувашской Республики - 20,5 процента;</w:t>
            </w:r>
          </w:p>
          <w:p w:rsidR="001C21D3" w:rsidRDefault="001C21D3">
            <w:pPr>
              <w:pStyle w:val="ConsPlusNormal"/>
              <w:jc w:val="both"/>
            </w:pPr>
            <w:r>
              <w:t>удовлетворенность качеством предоставления государственных и муниципальных услуг для бизнеса - 95,0 процента;</w:t>
            </w:r>
          </w:p>
          <w:p w:rsidR="001C21D3" w:rsidRDefault="001C21D3">
            <w:pPr>
              <w:pStyle w:val="ConsPlusNormal"/>
              <w:jc w:val="both"/>
            </w:pPr>
            <w:r>
              <w:t>прирост количества мастеров народных художественных промыслов, получивших звание "Мастер народных художественных промыслов Чувашской Республики", - 1 человек ежегодно;</w:t>
            </w:r>
          </w:p>
          <w:p w:rsidR="001C21D3" w:rsidRDefault="001C21D3">
            <w:pPr>
              <w:pStyle w:val="ConsPlusNormal"/>
              <w:jc w:val="both"/>
            </w:pPr>
            <w:r>
              <w:t>среднемесячная заработная плата одного работника на малых предприятиях - 30000 рублей;</w:t>
            </w:r>
          </w:p>
          <w:p w:rsidR="001C21D3" w:rsidRDefault="001C21D3">
            <w:pPr>
              <w:pStyle w:val="ConsPlusNormal"/>
              <w:jc w:val="both"/>
            </w:pPr>
            <w:r>
              <w:t>достижение к 2025 году следующих целевых показателей (индикаторов):</w:t>
            </w:r>
          </w:p>
          <w:p w:rsidR="001C21D3" w:rsidRDefault="001C21D3">
            <w:pPr>
              <w:pStyle w:val="ConsPlusNormal"/>
              <w:jc w:val="both"/>
            </w:pPr>
            <w:r>
              <w:t xml:space="preserve">количество выдаваемых микрозаймов микрофинансовой </w:t>
            </w:r>
            <w:r>
              <w:lastRenderedPageBreak/>
              <w:t>организацией субъектам малого и среднего предпринимательства, нарастающим итогом - 983 единицы;</w:t>
            </w:r>
          </w:p>
          <w:p w:rsidR="001C21D3" w:rsidRDefault="001C21D3">
            <w:pPr>
              <w:pStyle w:val="ConsPlusNormal"/>
              <w:jc w:val="both"/>
            </w:pPr>
            <w:r>
              <w:t>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- 14,237 тыс. единиц;</w:t>
            </w:r>
          </w:p>
          <w:p w:rsidR="001C21D3" w:rsidRDefault="001C21D3">
            <w:pPr>
              <w:pStyle w:val="ConsPlusNormal"/>
              <w:jc w:val="both"/>
            </w:pPr>
            <w:r>
              <w:t>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нарастающим итогом - 135 единиц;</w:t>
            </w:r>
          </w:p>
          <w:p w:rsidR="001C21D3" w:rsidRDefault="001C21D3">
            <w:pPr>
              <w:pStyle w:val="ConsPlusNormal"/>
              <w:jc w:val="both"/>
            </w:pPr>
            <w:r>
              <w:t>количество самозанятых граждан, зафиксировавших свой статус, с учетом введения налогового режима для самозанятых, нарастающим итогом - 0,0169 млн. человек;</w:t>
            </w:r>
          </w:p>
          <w:p w:rsidR="001C21D3" w:rsidRDefault="001C21D3">
            <w:pPr>
              <w:pStyle w:val="ConsPlusNormal"/>
              <w:jc w:val="both"/>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- 3,737 тыс. человек;</w:t>
            </w:r>
          </w:p>
          <w:p w:rsidR="001C21D3" w:rsidRDefault="001C21D3">
            <w:pPr>
              <w:pStyle w:val="ConsPlusNormal"/>
              <w:jc w:val="both"/>
            </w:pPr>
            <w:r>
              <w:t>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 - 0,440 тыс. единиц;</w:t>
            </w:r>
          </w:p>
          <w:p w:rsidR="001C21D3" w:rsidRDefault="001C21D3">
            <w:pPr>
              <w:pStyle w:val="ConsPlusNormal"/>
              <w:jc w:val="both"/>
            </w:pPr>
            <w:r>
              <w:t>количество обученных основам ведения бизнеса, финансовой грамотности и иным навыкам предпринимательской деятельности, нарастающим итогом - 3,213 тыс. человек;</w:t>
            </w:r>
          </w:p>
          <w:p w:rsidR="001C21D3" w:rsidRDefault="001C21D3">
            <w:pPr>
              <w:pStyle w:val="ConsPlusNormal"/>
              <w:jc w:val="both"/>
            </w:pPr>
            <w:r>
              <w:t>количество физических лиц - участников регионального проекта "Популяризация предпринимательства", нарастающим итогом - 20,919 тыс. человек</w:t>
            </w:r>
          </w:p>
        </w:tc>
      </w:tr>
      <w:tr w:rsidR="001C21D3">
        <w:tc>
          <w:tcPr>
            <w:tcW w:w="9071" w:type="dxa"/>
            <w:gridSpan w:val="3"/>
            <w:tcBorders>
              <w:top w:val="nil"/>
              <w:left w:val="nil"/>
              <w:bottom w:val="nil"/>
              <w:right w:val="nil"/>
            </w:tcBorders>
          </w:tcPr>
          <w:p w:rsidR="001C21D3" w:rsidRDefault="001C21D3">
            <w:pPr>
              <w:pStyle w:val="ConsPlusNormal"/>
              <w:jc w:val="both"/>
            </w:pPr>
            <w:r>
              <w:lastRenderedPageBreak/>
              <w:t xml:space="preserve">(позиция в ред. </w:t>
            </w:r>
            <w:hyperlink r:id="rId119" w:history="1">
              <w:r>
                <w:rPr>
                  <w:color w:val="0000FF"/>
                </w:rPr>
                <w:t>Постановления</w:t>
              </w:r>
            </w:hyperlink>
            <w:r>
              <w:t xml:space="preserve"> Кабинета Министров ЧР от 24.01.2020 N 28)</w:t>
            </w:r>
          </w:p>
        </w:tc>
      </w:tr>
      <w:tr w:rsidR="001C21D3">
        <w:tc>
          <w:tcPr>
            <w:tcW w:w="2551" w:type="dxa"/>
            <w:tcBorders>
              <w:top w:val="nil"/>
              <w:left w:val="nil"/>
              <w:bottom w:val="nil"/>
              <w:right w:val="nil"/>
            </w:tcBorders>
          </w:tcPr>
          <w:p w:rsidR="001C21D3" w:rsidRDefault="001C21D3">
            <w:pPr>
              <w:pStyle w:val="ConsPlusNormal"/>
              <w:jc w:val="both"/>
            </w:pPr>
            <w:r>
              <w:t>Этапы и сроки реализации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2019 - 2035 годы:</w:t>
            </w:r>
          </w:p>
          <w:p w:rsidR="001C21D3" w:rsidRDefault="001C21D3">
            <w:pPr>
              <w:pStyle w:val="ConsPlusNormal"/>
              <w:jc w:val="both"/>
            </w:pPr>
            <w:r>
              <w:t>1 этап - 2019 - 2025 годы;</w:t>
            </w:r>
          </w:p>
          <w:p w:rsidR="001C21D3" w:rsidRDefault="001C21D3">
            <w:pPr>
              <w:pStyle w:val="ConsPlusNormal"/>
              <w:jc w:val="both"/>
            </w:pPr>
            <w:r>
              <w:t>2 этап - 2026 - 2030 годы;</w:t>
            </w:r>
          </w:p>
          <w:p w:rsidR="001C21D3" w:rsidRDefault="001C21D3">
            <w:pPr>
              <w:pStyle w:val="ConsPlusNormal"/>
              <w:jc w:val="both"/>
            </w:pPr>
            <w:r>
              <w:t>3 этап - 2031 - 2035 годы</w:t>
            </w:r>
          </w:p>
        </w:tc>
      </w:tr>
      <w:tr w:rsidR="001C21D3">
        <w:tc>
          <w:tcPr>
            <w:tcW w:w="2551" w:type="dxa"/>
            <w:tcBorders>
              <w:top w:val="nil"/>
              <w:left w:val="nil"/>
              <w:bottom w:val="nil"/>
              <w:right w:val="nil"/>
            </w:tcBorders>
          </w:tcPr>
          <w:p w:rsidR="001C21D3" w:rsidRDefault="001C21D3">
            <w:pPr>
              <w:pStyle w:val="ConsPlusNormal"/>
              <w:jc w:val="both"/>
            </w:pPr>
            <w: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1C21D3" w:rsidRDefault="001C21D3">
            <w:pPr>
              <w:pStyle w:val="ConsPlusNormal"/>
              <w:jc w:val="right"/>
            </w:pPr>
            <w:r>
              <w:t>-</w:t>
            </w:r>
          </w:p>
        </w:tc>
        <w:tc>
          <w:tcPr>
            <w:tcW w:w="6180" w:type="dxa"/>
            <w:tcBorders>
              <w:top w:val="nil"/>
              <w:left w:val="nil"/>
              <w:bottom w:val="nil"/>
              <w:right w:val="nil"/>
            </w:tcBorders>
          </w:tcPr>
          <w:p w:rsidR="001C21D3" w:rsidRDefault="001C21D3">
            <w:pPr>
              <w:pStyle w:val="ConsPlusNormal"/>
              <w:jc w:val="both"/>
            </w:pPr>
            <w:r>
              <w:t>прогнозируемые объемы финансирования реализации мероприятий подпрограммы в 2019 - 2035 годах составят 5395383,2 тыс. рублей, в том числе:</w:t>
            </w:r>
          </w:p>
          <w:p w:rsidR="001C21D3" w:rsidRDefault="001C21D3">
            <w:pPr>
              <w:pStyle w:val="ConsPlusNormal"/>
              <w:jc w:val="both"/>
            </w:pPr>
            <w:r>
              <w:t>в 2019 году - 614318,3 тыс. рублей;</w:t>
            </w:r>
          </w:p>
          <w:p w:rsidR="001C21D3" w:rsidRDefault="001C21D3">
            <w:pPr>
              <w:pStyle w:val="ConsPlusNormal"/>
              <w:jc w:val="both"/>
            </w:pPr>
            <w:r>
              <w:t>в 2020 году - 1383074,5 тыс. рублей;</w:t>
            </w:r>
          </w:p>
          <w:p w:rsidR="001C21D3" w:rsidRDefault="001C21D3">
            <w:pPr>
              <w:pStyle w:val="ConsPlusNormal"/>
              <w:jc w:val="both"/>
            </w:pPr>
            <w:r>
              <w:t>в 2021 году - 834816,5 тыс. рублей;</w:t>
            </w:r>
          </w:p>
          <w:p w:rsidR="001C21D3" w:rsidRDefault="001C21D3">
            <w:pPr>
              <w:pStyle w:val="ConsPlusNormal"/>
              <w:jc w:val="both"/>
            </w:pPr>
            <w:r>
              <w:t>в 2022 году - 854940,1 тыс. рублей;</w:t>
            </w:r>
          </w:p>
          <w:p w:rsidR="001C21D3" w:rsidRDefault="001C21D3">
            <w:pPr>
              <w:pStyle w:val="ConsPlusNormal"/>
              <w:jc w:val="both"/>
            </w:pPr>
            <w:r>
              <w:t>в 2023 году - 648613,9 тыс. рублей;</w:t>
            </w:r>
          </w:p>
          <w:p w:rsidR="001C21D3" w:rsidRDefault="001C21D3">
            <w:pPr>
              <w:pStyle w:val="ConsPlusNormal"/>
              <w:jc w:val="both"/>
            </w:pPr>
            <w:r>
              <w:t>в 2024 году - 487275,4 тыс. рублей;</w:t>
            </w:r>
          </w:p>
          <w:p w:rsidR="001C21D3" w:rsidRDefault="001C21D3">
            <w:pPr>
              <w:pStyle w:val="ConsPlusNormal"/>
              <w:jc w:val="both"/>
            </w:pPr>
            <w:r>
              <w:t>в 2025 году - 103638,5 тыс. рублей;</w:t>
            </w:r>
          </w:p>
          <w:p w:rsidR="001C21D3" w:rsidRDefault="001C21D3">
            <w:pPr>
              <w:pStyle w:val="ConsPlusNormal"/>
              <w:jc w:val="both"/>
            </w:pPr>
            <w:r>
              <w:t>в 2026 - 2030 годах - 234353,0 тыс. рублей;</w:t>
            </w:r>
          </w:p>
          <w:p w:rsidR="001C21D3" w:rsidRDefault="001C21D3">
            <w:pPr>
              <w:pStyle w:val="ConsPlusNormal"/>
              <w:jc w:val="both"/>
            </w:pPr>
            <w:r>
              <w:t>в 2031 - 2035 годах - 234353,0 тыс. рублей;</w:t>
            </w:r>
          </w:p>
          <w:p w:rsidR="001C21D3" w:rsidRDefault="001C21D3">
            <w:pPr>
              <w:pStyle w:val="ConsPlusNormal"/>
              <w:jc w:val="both"/>
            </w:pPr>
            <w:r>
              <w:t>из них средства:</w:t>
            </w:r>
          </w:p>
          <w:p w:rsidR="001C21D3" w:rsidRDefault="001C21D3">
            <w:pPr>
              <w:pStyle w:val="ConsPlusNormal"/>
              <w:jc w:val="both"/>
            </w:pPr>
            <w:r>
              <w:t>федерального бюджета - 4565932,1 тыс. рублей, в том числе:</w:t>
            </w:r>
          </w:p>
          <w:p w:rsidR="001C21D3" w:rsidRDefault="001C21D3">
            <w:pPr>
              <w:pStyle w:val="ConsPlusNormal"/>
              <w:jc w:val="both"/>
            </w:pPr>
            <w:r>
              <w:t>в 2019 году - 592959,3 тыс. рублей;</w:t>
            </w:r>
          </w:p>
          <w:p w:rsidR="001C21D3" w:rsidRDefault="001C21D3">
            <w:pPr>
              <w:pStyle w:val="ConsPlusNormal"/>
              <w:jc w:val="both"/>
            </w:pPr>
            <w:r>
              <w:t>в 2020 году - 1335232,2 тыс. рублей;</w:t>
            </w:r>
          </w:p>
          <w:p w:rsidR="001C21D3" w:rsidRDefault="001C21D3">
            <w:pPr>
              <w:pStyle w:val="ConsPlusNormal"/>
              <w:jc w:val="both"/>
            </w:pPr>
            <w:r>
              <w:t>в 2021 году - 740250,6 тыс. рублей;</w:t>
            </w:r>
          </w:p>
          <w:p w:rsidR="001C21D3" w:rsidRDefault="001C21D3">
            <w:pPr>
              <w:pStyle w:val="ConsPlusNormal"/>
              <w:jc w:val="both"/>
            </w:pPr>
            <w:r>
              <w:t>в 2022 году - 759630,2 тыс. рублей;</w:t>
            </w:r>
          </w:p>
          <w:p w:rsidR="001C21D3" w:rsidRDefault="001C21D3">
            <w:pPr>
              <w:pStyle w:val="ConsPlusNormal"/>
              <w:jc w:val="both"/>
            </w:pPr>
            <w:r>
              <w:lastRenderedPageBreak/>
              <w:t>в 2023 году - 556717,2 тыс. рублей;</w:t>
            </w:r>
          </w:p>
          <w:p w:rsidR="001C21D3" w:rsidRDefault="001C21D3">
            <w:pPr>
              <w:pStyle w:val="ConsPlusNormal"/>
              <w:jc w:val="both"/>
            </w:pPr>
            <w:r>
              <w:t>в 2024 году - 405142,6 тыс. рублей;</w:t>
            </w:r>
          </w:p>
          <w:p w:rsidR="001C21D3" w:rsidRDefault="001C21D3">
            <w:pPr>
              <w:pStyle w:val="ConsPlusNormal"/>
              <w:jc w:val="both"/>
            </w:pPr>
            <w:r>
              <w:t>в 2025 году - 24000,0 тыс. рублей;</w:t>
            </w:r>
          </w:p>
          <w:p w:rsidR="001C21D3" w:rsidRDefault="001C21D3">
            <w:pPr>
              <w:pStyle w:val="ConsPlusNormal"/>
              <w:jc w:val="both"/>
            </w:pPr>
            <w:r>
              <w:t>в 2026 - 2030 годах - 76000,0 тыс. рублей;</w:t>
            </w:r>
          </w:p>
          <w:p w:rsidR="001C21D3" w:rsidRDefault="001C21D3">
            <w:pPr>
              <w:pStyle w:val="ConsPlusNormal"/>
              <w:jc w:val="both"/>
            </w:pPr>
            <w:r>
              <w:t>в 2031 - 2035 годах - 76000,0 тыс. рублей;</w:t>
            </w:r>
          </w:p>
          <w:p w:rsidR="001C21D3" w:rsidRDefault="001C21D3">
            <w:pPr>
              <w:pStyle w:val="ConsPlusNormal"/>
              <w:jc w:val="both"/>
            </w:pPr>
            <w:r>
              <w:t>республиканского бюджета Чувашской Республики - 738925,4 тыс. рублей, в том числе:</w:t>
            </w:r>
          </w:p>
          <w:p w:rsidR="001C21D3" w:rsidRDefault="001C21D3">
            <w:pPr>
              <w:pStyle w:val="ConsPlusNormal"/>
              <w:jc w:val="both"/>
            </w:pPr>
            <w:r>
              <w:t>в 2019 году - 16433,3 тыс. рублей;</w:t>
            </w:r>
          </w:p>
          <w:p w:rsidR="001C21D3" w:rsidRDefault="001C21D3">
            <w:pPr>
              <w:pStyle w:val="ConsPlusNormal"/>
              <w:jc w:val="both"/>
            </w:pPr>
            <w:r>
              <w:t>в 2020 году - 42472,3 тыс. рублей;</w:t>
            </w:r>
          </w:p>
          <w:p w:rsidR="001C21D3" w:rsidRDefault="001C21D3">
            <w:pPr>
              <w:pStyle w:val="ConsPlusNormal"/>
              <w:jc w:val="both"/>
            </w:pPr>
            <w:r>
              <w:t>в 2021 году - 89195,9 тыс. рублей;</w:t>
            </w:r>
          </w:p>
          <w:p w:rsidR="001C21D3" w:rsidRDefault="001C21D3">
            <w:pPr>
              <w:pStyle w:val="ConsPlusNormal"/>
              <w:jc w:val="both"/>
            </w:pPr>
            <w:r>
              <w:t>в 2022 году - 89939,9 тыс. рублей;</w:t>
            </w:r>
          </w:p>
          <w:p w:rsidR="001C21D3" w:rsidRDefault="001C21D3">
            <w:pPr>
              <w:pStyle w:val="ConsPlusNormal"/>
              <w:jc w:val="both"/>
            </w:pPr>
            <w:r>
              <w:t>в 2023 году - 86526,7 тыс. рублей;</w:t>
            </w:r>
          </w:p>
          <w:p w:rsidR="001C21D3" w:rsidRDefault="001C21D3">
            <w:pPr>
              <w:pStyle w:val="ConsPlusNormal"/>
              <w:jc w:val="both"/>
            </w:pPr>
            <w:r>
              <w:t>в 2024 году - 76762,8 тыс. рублей;</w:t>
            </w:r>
          </w:p>
          <w:p w:rsidR="001C21D3" w:rsidRDefault="001C21D3">
            <w:pPr>
              <w:pStyle w:val="ConsPlusNormal"/>
              <w:jc w:val="both"/>
            </w:pPr>
            <w:r>
              <w:t>в 2025 году - 74268,5 тыс. рублей;</w:t>
            </w:r>
          </w:p>
          <w:p w:rsidR="001C21D3" w:rsidRDefault="001C21D3">
            <w:pPr>
              <w:pStyle w:val="ConsPlusNormal"/>
              <w:jc w:val="both"/>
            </w:pPr>
            <w:r>
              <w:t>в 2026 - 2030 годах - 131663,0 тыс. рублей;</w:t>
            </w:r>
          </w:p>
          <w:p w:rsidR="001C21D3" w:rsidRDefault="001C21D3">
            <w:pPr>
              <w:pStyle w:val="ConsPlusNormal"/>
              <w:jc w:val="both"/>
            </w:pPr>
            <w:r>
              <w:t>в 2031 - 2035 годах - 131663,0 тыс. рублей;</w:t>
            </w:r>
          </w:p>
          <w:p w:rsidR="001C21D3" w:rsidRDefault="001C21D3">
            <w:pPr>
              <w:pStyle w:val="ConsPlusNormal"/>
              <w:jc w:val="both"/>
            </w:pPr>
            <w:r>
              <w:t>местных бюджетов - 90165,6 тыс. рублей, в том числе:</w:t>
            </w:r>
          </w:p>
          <w:p w:rsidR="001C21D3" w:rsidRDefault="001C21D3">
            <w:pPr>
              <w:pStyle w:val="ConsPlusNormal"/>
              <w:jc w:val="both"/>
            </w:pPr>
            <w:r>
              <w:t>в 2019 году - 4885,6 тыс. рублей;</w:t>
            </w:r>
          </w:p>
          <w:p w:rsidR="001C21D3" w:rsidRDefault="001C21D3">
            <w:pPr>
              <w:pStyle w:val="ConsPlusNormal"/>
              <w:jc w:val="both"/>
            </w:pPr>
            <w:r>
              <w:t>в 2020 году - 5330,0 тыс. рублей;</w:t>
            </w:r>
          </w:p>
          <w:p w:rsidR="001C21D3" w:rsidRDefault="001C21D3">
            <w:pPr>
              <w:pStyle w:val="ConsPlusNormal"/>
              <w:jc w:val="both"/>
            </w:pPr>
            <w:r>
              <w:t>в 2021 году - 5330,0 тыс. рублей;</w:t>
            </w:r>
          </w:p>
          <w:p w:rsidR="001C21D3" w:rsidRDefault="001C21D3">
            <w:pPr>
              <w:pStyle w:val="ConsPlusNormal"/>
              <w:jc w:val="both"/>
            </w:pPr>
            <w:r>
              <w:t>в 2022 году - 5330,0 тыс. рублей;</w:t>
            </w:r>
          </w:p>
          <w:p w:rsidR="001C21D3" w:rsidRDefault="001C21D3">
            <w:pPr>
              <w:pStyle w:val="ConsPlusNormal"/>
              <w:jc w:val="both"/>
            </w:pPr>
            <w:r>
              <w:t>в 2023 году - 5330,0 тыс. рублей;</w:t>
            </w:r>
          </w:p>
          <w:p w:rsidR="001C21D3" w:rsidRDefault="001C21D3">
            <w:pPr>
              <w:pStyle w:val="ConsPlusNormal"/>
              <w:jc w:val="both"/>
            </w:pPr>
            <w:r>
              <w:t>в 2024 году - 5330,0 тыс. рублей;</w:t>
            </w:r>
          </w:p>
          <w:p w:rsidR="001C21D3" w:rsidRDefault="001C21D3">
            <w:pPr>
              <w:pStyle w:val="ConsPlusNormal"/>
              <w:jc w:val="both"/>
            </w:pPr>
            <w:r>
              <w:t>в 2025 году - 5330,0 тыс. рублей;</w:t>
            </w:r>
          </w:p>
          <w:p w:rsidR="001C21D3" w:rsidRDefault="001C21D3">
            <w:pPr>
              <w:pStyle w:val="ConsPlusNormal"/>
              <w:jc w:val="both"/>
            </w:pPr>
            <w:r>
              <w:t>в 2026 - 2030 годах - 26650,0 тыс. рублей;</w:t>
            </w:r>
          </w:p>
          <w:p w:rsidR="001C21D3" w:rsidRDefault="001C21D3">
            <w:pPr>
              <w:pStyle w:val="ConsPlusNormal"/>
              <w:jc w:val="both"/>
            </w:pPr>
            <w:r>
              <w:t>в 2031 - 2035 годах - 26650,0 тыс. рублей;</w:t>
            </w:r>
          </w:p>
          <w:p w:rsidR="001C21D3" w:rsidRDefault="001C21D3">
            <w:pPr>
              <w:pStyle w:val="ConsPlusNormal"/>
              <w:jc w:val="both"/>
            </w:pPr>
            <w:r>
              <w:t>внебюджетных источников - 360,0 тыс. рублей, в том числе:</w:t>
            </w:r>
          </w:p>
          <w:p w:rsidR="001C21D3" w:rsidRDefault="001C21D3">
            <w:pPr>
              <w:pStyle w:val="ConsPlusNormal"/>
              <w:jc w:val="both"/>
            </w:pPr>
            <w:r>
              <w:t>в 2019 году - 40,0 тыс. рублей;</w:t>
            </w:r>
          </w:p>
          <w:p w:rsidR="001C21D3" w:rsidRDefault="001C21D3">
            <w:pPr>
              <w:pStyle w:val="ConsPlusNormal"/>
              <w:jc w:val="both"/>
            </w:pPr>
            <w:r>
              <w:t>в 2020 году - 40,0 тыс. рублей;</w:t>
            </w:r>
          </w:p>
          <w:p w:rsidR="001C21D3" w:rsidRDefault="001C21D3">
            <w:pPr>
              <w:pStyle w:val="ConsPlusNormal"/>
              <w:jc w:val="both"/>
            </w:pPr>
            <w:r>
              <w:t>в 2021 году - 40,0 тыс. рублей;</w:t>
            </w:r>
          </w:p>
          <w:p w:rsidR="001C21D3" w:rsidRDefault="001C21D3">
            <w:pPr>
              <w:pStyle w:val="ConsPlusNormal"/>
              <w:jc w:val="both"/>
            </w:pPr>
            <w:r>
              <w:t>в 2022 году - 40,0 тыс. рублей;</w:t>
            </w:r>
          </w:p>
          <w:p w:rsidR="001C21D3" w:rsidRDefault="001C21D3">
            <w:pPr>
              <w:pStyle w:val="ConsPlusNormal"/>
              <w:jc w:val="both"/>
            </w:pPr>
            <w:r>
              <w:t>в 2023 году - 40,0 тыс. рублей;</w:t>
            </w:r>
          </w:p>
          <w:p w:rsidR="001C21D3" w:rsidRDefault="001C21D3">
            <w:pPr>
              <w:pStyle w:val="ConsPlusNormal"/>
              <w:jc w:val="both"/>
            </w:pPr>
            <w:r>
              <w:t>в 2024 году - 40,0 тыс. рублей;</w:t>
            </w:r>
          </w:p>
          <w:p w:rsidR="001C21D3" w:rsidRDefault="001C21D3">
            <w:pPr>
              <w:pStyle w:val="ConsPlusNormal"/>
              <w:jc w:val="both"/>
            </w:pPr>
            <w:r>
              <w:t>в 2025 году - 40,0 тыс. рублей;</w:t>
            </w:r>
          </w:p>
          <w:p w:rsidR="001C21D3" w:rsidRDefault="001C21D3">
            <w:pPr>
              <w:pStyle w:val="ConsPlusNormal"/>
              <w:jc w:val="both"/>
            </w:pPr>
            <w:r>
              <w:t>в 2026 - 2030 годах - 40,0 тыс. рублей;</w:t>
            </w:r>
          </w:p>
          <w:p w:rsidR="001C21D3" w:rsidRDefault="001C21D3">
            <w:pPr>
              <w:pStyle w:val="ConsPlusNormal"/>
              <w:jc w:val="both"/>
            </w:pPr>
            <w:r>
              <w:t>в 2031 - 2035 годах - 40,0 тыс. рублей.</w:t>
            </w:r>
          </w:p>
          <w:p w:rsidR="001C21D3" w:rsidRDefault="001C21D3">
            <w:pPr>
              <w:pStyle w:val="ConsPlusNormal"/>
              <w:jc w:val="both"/>
            </w:pPr>
            <w:r>
              <w:t>Объем финансирования подпрограммы подлежит ежегодному уточнению исходя из реальных возможностей бюджетов всех уровней</w:t>
            </w:r>
          </w:p>
        </w:tc>
      </w:tr>
      <w:tr w:rsidR="001C21D3">
        <w:tc>
          <w:tcPr>
            <w:tcW w:w="9071" w:type="dxa"/>
            <w:gridSpan w:val="3"/>
            <w:tcBorders>
              <w:top w:val="nil"/>
              <w:left w:val="nil"/>
              <w:bottom w:val="nil"/>
              <w:right w:val="nil"/>
            </w:tcBorders>
          </w:tcPr>
          <w:p w:rsidR="001C21D3" w:rsidRDefault="001C21D3">
            <w:pPr>
              <w:pStyle w:val="ConsPlusNormal"/>
              <w:jc w:val="both"/>
            </w:pPr>
            <w:r>
              <w:lastRenderedPageBreak/>
              <w:t xml:space="preserve">(позиция в ред. </w:t>
            </w:r>
            <w:hyperlink r:id="rId120" w:history="1">
              <w:r>
                <w:rPr>
                  <w:color w:val="0000FF"/>
                </w:rPr>
                <w:t>Постановления</w:t>
              </w:r>
            </w:hyperlink>
            <w:r>
              <w:t xml:space="preserve"> Кабинета Министров ЧР от 31.07.2020 N 429)</w:t>
            </w:r>
          </w:p>
        </w:tc>
      </w:tr>
      <w:tr w:rsidR="001C21D3">
        <w:tc>
          <w:tcPr>
            <w:tcW w:w="2551" w:type="dxa"/>
            <w:tcBorders>
              <w:top w:val="nil"/>
              <w:left w:val="nil"/>
              <w:bottom w:val="nil"/>
              <w:right w:val="nil"/>
            </w:tcBorders>
          </w:tcPr>
          <w:p w:rsidR="001C21D3" w:rsidRDefault="001C21D3">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последовательная реализация мероприятий подпрограммы позволит обеспечить:</w:t>
            </w:r>
          </w:p>
          <w:p w:rsidR="001C21D3" w:rsidRDefault="001C21D3">
            <w:pPr>
              <w:pStyle w:val="ConsPlusNormal"/>
              <w:jc w:val="both"/>
            </w:pPr>
            <w:r>
              <w:t>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1C21D3" w:rsidRDefault="001C21D3">
            <w:pPr>
              <w:pStyle w:val="ConsPlusNormal"/>
              <w:jc w:val="both"/>
            </w:pPr>
            <w:r>
              <w:t>развитие малых и средних инновационных организаций;</w:t>
            </w:r>
          </w:p>
          <w:p w:rsidR="001C21D3" w:rsidRDefault="001C21D3">
            <w:pPr>
              <w:pStyle w:val="ConsPlusNormal"/>
              <w:jc w:val="both"/>
            </w:pPr>
            <w:r>
              <w:t xml:space="preserve">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w:t>
            </w:r>
            <w:r>
              <w:lastRenderedPageBreak/>
              <w:t>работников (без внешних совместителей) всех организаций;</w:t>
            </w:r>
          </w:p>
          <w:p w:rsidR="001C21D3" w:rsidRDefault="001C21D3">
            <w:pPr>
              <w:pStyle w:val="ConsPlusNormal"/>
              <w:jc w:val="both"/>
            </w:pPr>
            <w:r>
              <w:t>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w:t>
            </w:r>
          </w:p>
          <w:p w:rsidR="001C21D3" w:rsidRDefault="001C21D3">
            <w:pPr>
              <w:pStyle w:val="ConsPlusNormal"/>
              <w:jc w:val="both"/>
            </w:pPr>
            <w:r>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w:t>
            </w:r>
          </w:p>
          <w:p w:rsidR="001C21D3" w:rsidRDefault="001C21D3">
            <w:pPr>
              <w:pStyle w:val="ConsPlusNormal"/>
              <w:jc w:val="both"/>
            </w:pPr>
            <w:r>
              <w:t>модернизация системы поддержки экспортеров - субъектов малого и среднего предпринимательства;</w:t>
            </w:r>
          </w:p>
          <w:p w:rsidR="001C21D3" w:rsidRDefault="001C21D3">
            <w:pPr>
              <w:pStyle w:val="ConsPlusNormal"/>
              <w:jc w:val="both"/>
            </w:pPr>
            <w:r>
              <w:t>повышение доступности финансирования микро- и малого бизнеса за счет микрофинансовых организаций.</w:t>
            </w:r>
          </w:p>
        </w:tc>
      </w:tr>
      <w:tr w:rsidR="001C21D3">
        <w:tc>
          <w:tcPr>
            <w:tcW w:w="9071" w:type="dxa"/>
            <w:gridSpan w:val="3"/>
            <w:tcBorders>
              <w:top w:val="nil"/>
              <w:left w:val="nil"/>
              <w:bottom w:val="nil"/>
              <w:right w:val="nil"/>
            </w:tcBorders>
          </w:tcPr>
          <w:p w:rsidR="001C21D3" w:rsidRDefault="001C21D3">
            <w:pPr>
              <w:pStyle w:val="ConsPlusNormal"/>
              <w:jc w:val="both"/>
            </w:pPr>
            <w:r>
              <w:lastRenderedPageBreak/>
              <w:t xml:space="preserve">(позиция в ред. </w:t>
            </w:r>
            <w:hyperlink r:id="rId121" w:history="1">
              <w:r>
                <w:rPr>
                  <w:color w:val="0000FF"/>
                </w:rPr>
                <w:t>Постановления</w:t>
              </w:r>
            </w:hyperlink>
            <w:r>
              <w:t xml:space="preserve"> Кабинета Министров ЧР от 11.02.2019 N 22)</w:t>
            </w:r>
          </w:p>
        </w:tc>
      </w:tr>
    </w:tbl>
    <w:p w:rsidR="001C21D3" w:rsidRDefault="001C21D3">
      <w:pPr>
        <w:pStyle w:val="ConsPlusNormal"/>
        <w:jc w:val="both"/>
      </w:pPr>
    </w:p>
    <w:p w:rsidR="001C21D3" w:rsidRDefault="001C21D3">
      <w:pPr>
        <w:pStyle w:val="ConsPlusTitle"/>
        <w:jc w:val="center"/>
        <w:outlineLvl w:val="2"/>
      </w:pPr>
      <w:r>
        <w:t>Раздел I. ПРИОРИТЕТЫ И ЦЕЛИ ПОДПРОГРАММЫ</w:t>
      </w:r>
    </w:p>
    <w:p w:rsidR="001C21D3" w:rsidRDefault="001C21D3">
      <w:pPr>
        <w:pStyle w:val="ConsPlusTitle"/>
        <w:jc w:val="center"/>
      </w:pPr>
      <w:r>
        <w:t>"РАЗВИТИЕ СУБЪЕКТОВ МАЛОГО И СРЕДНЕГО ПРЕДПРИНИМАТЕЛЬСТВА</w:t>
      </w:r>
    </w:p>
    <w:p w:rsidR="001C21D3" w:rsidRDefault="001C21D3">
      <w:pPr>
        <w:pStyle w:val="ConsPlusTitle"/>
        <w:jc w:val="center"/>
      </w:pPr>
      <w:r>
        <w:t>В ЧУВАШСКОЙ РЕСПУБЛИКЕ", ОБЩАЯ ХАРАКТЕРИСТИКА УЧАСТИЯ</w:t>
      </w:r>
    </w:p>
    <w:p w:rsidR="001C21D3" w:rsidRDefault="001C21D3">
      <w:pPr>
        <w:pStyle w:val="ConsPlusTitle"/>
        <w:jc w:val="center"/>
      </w:pPr>
      <w:r>
        <w:t>ОРГАНОВ МЕСТНОГО САМОУПРАВЛЕНИЯ МУНИЦИПАЛЬНЫХ РАЙОНОВ</w:t>
      </w:r>
    </w:p>
    <w:p w:rsidR="001C21D3" w:rsidRDefault="001C21D3">
      <w:pPr>
        <w:pStyle w:val="ConsPlusTitle"/>
        <w:jc w:val="center"/>
      </w:pPr>
      <w:r>
        <w:t>И ГОРОДСКИХ ОКРУГОВ В РЕАЛИЗАЦИИ ПОДПРОГРАММЫ</w:t>
      </w:r>
    </w:p>
    <w:p w:rsidR="001C21D3" w:rsidRDefault="001C21D3">
      <w:pPr>
        <w:pStyle w:val="ConsPlusNormal"/>
        <w:jc w:val="both"/>
      </w:pPr>
    </w:p>
    <w:p w:rsidR="001C21D3" w:rsidRDefault="001C21D3">
      <w:pPr>
        <w:pStyle w:val="ConsPlusNormal"/>
        <w:ind w:firstLine="540"/>
        <w:jc w:val="both"/>
      </w:pPr>
      <w:r>
        <w:t xml:space="preserve">Поддержка субъектов малого и среднего предпринимательства в Чувашской Республике осуществляется в соответствии с основными принципами, установленными Федеральным </w:t>
      </w:r>
      <w:hyperlink r:id="rId122" w:history="1">
        <w:r>
          <w:rPr>
            <w:color w:val="0000FF"/>
          </w:rPr>
          <w:t>законом</w:t>
        </w:r>
      </w:hyperlink>
      <w:r>
        <w:t xml:space="preserve"> от 24 июля 2007 г. N 209-ФЗ "О развитии малого и среднего предпринимательства в Российской Федерации" (далее - Федеральный закон N 209-ФЗ) и </w:t>
      </w:r>
      <w:hyperlink r:id="rId123" w:history="1">
        <w:r>
          <w:rPr>
            <w:color w:val="0000FF"/>
          </w:rPr>
          <w:t>Законом</w:t>
        </w:r>
      </w:hyperlink>
      <w:r>
        <w:t xml:space="preserve"> Чувашской Республики от 19 октября 2009 г. N 51 "О развитии малого и среднего предпринимательства в Чувашской Республике".</w:t>
      </w:r>
    </w:p>
    <w:p w:rsidR="001C21D3" w:rsidRDefault="001C21D3">
      <w:pPr>
        <w:pStyle w:val="ConsPlusNormal"/>
        <w:spacing w:before="220"/>
        <w:ind w:firstLine="540"/>
        <w:jc w:val="both"/>
      </w:pPr>
      <w:r>
        <w:t xml:space="preserve">В поддержке должно быть отказано субъектам малого и среднего предпринимательства в случаях, установленных Федеральным </w:t>
      </w:r>
      <w:hyperlink r:id="rId124" w:history="1">
        <w:r>
          <w:rPr>
            <w:color w:val="0000FF"/>
          </w:rPr>
          <w:t>законом</w:t>
        </w:r>
      </w:hyperlink>
      <w:r>
        <w:t xml:space="preserve"> N 209-ФЗ.</w:t>
      </w:r>
    </w:p>
    <w:p w:rsidR="001C21D3" w:rsidRDefault="001C21D3">
      <w:pPr>
        <w:pStyle w:val="ConsPlusNormal"/>
        <w:spacing w:before="220"/>
        <w:ind w:firstLine="540"/>
        <w:jc w:val="both"/>
      </w:pPr>
      <w:r>
        <w:t xml:space="preserve">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Отсутствие права данных субъектов на получение финансовой поддержки не лишает их права на получение поддержки в иных формах, предусмотренных Федеральным </w:t>
      </w:r>
      <w:hyperlink r:id="rId125" w:history="1">
        <w:r>
          <w:rPr>
            <w:color w:val="0000FF"/>
          </w:rPr>
          <w:t>законом</w:t>
        </w:r>
      </w:hyperlink>
      <w:r>
        <w:t xml:space="preserve"> N 209-ФЗ.</w:t>
      </w:r>
    </w:p>
    <w:p w:rsidR="001C21D3" w:rsidRDefault="001C21D3">
      <w:pPr>
        <w:pStyle w:val="ConsPlusNormal"/>
        <w:spacing w:before="220"/>
        <w:ind w:firstLine="540"/>
        <w:jc w:val="both"/>
      </w:pPr>
      <w:r>
        <w:t>Условия и порядок оказания поддержки субъектам малого и среднего предпринимательства, критерии, которым должны соответствовать субъекты малого и среднего предпринимательства при обращении за оказанием поддержки, перечень необходимых документов, сроки рассмотрения обращений субъектов малого и среднего предпринимательства устанавливаются Кабинетом Министров Чувашской Республики.</w:t>
      </w:r>
    </w:p>
    <w:p w:rsidR="001C21D3" w:rsidRDefault="001C21D3">
      <w:pPr>
        <w:pStyle w:val="ConsPlusNormal"/>
        <w:spacing w:before="220"/>
        <w:ind w:firstLine="540"/>
        <w:jc w:val="both"/>
      </w:pPr>
      <w:r>
        <w:t xml:space="preserve">Государственная поддержка деятельности организаций, образующих инфраструктуру поддержки малого и среднего предпринимательства Чувашской Республики, осуществляется в соответствии с Федеральным </w:t>
      </w:r>
      <w:hyperlink r:id="rId126" w:history="1">
        <w:r>
          <w:rPr>
            <w:color w:val="0000FF"/>
          </w:rPr>
          <w:t>законом</w:t>
        </w:r>
      </w:hyperlink>
      <w:r>
        <w:t xml:space="preserve"> N 209-ФЗ.</w:t>
      </w:r>
    </w:p>
    <w:p w:rsidR="001C21D3" w:rsidRDefault="001C21D3">
      <w:pPr>
        <w:pStyle w:val="ConsPlusNormal"/>
        <w:spacing w:before="220"/>
        <w:ind w:firstLine="540"/>
        <w:jc w:val="both"/>
      </w:pPr>
      <w:r>
        <w:t xml:space="preserve">Требования к организациям, образующим инфраструктуру поддержки малого и среднего предпринимательства, установлены </w:t>
      </w:r>
      <w:hyperlink r:id="rId127" w:history="1">
        <w:r>
          <w:rPr>
            <w:color w:val="0000FF"/>
          </w:rPr>
          <w:t>приказом</w:t>
        </w:r>
      </w:hyperlink>
      <w:r>
        <w:t xml:space="preserve"> Министерства экономического развития Российской Федерации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w:t>
      </w:r>
      <w:r>
        <w:lastRenderedPageBreak/>
        <w:t>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в Министерстве юстиции Российской Федерации 3 мая 2018 г., регистрационный N 50966).</w:t>
      </w:r>
    </w:p>
    <w:p w:rsidR="001C21D3" w:rsidRDefault="001C21D3">
      <w:pPr>
        <w:pStyle w:val="ConsPlusNormal"/>
        <w:spacing w:before="220"/>
        <w:ind w:firstLine="540"/>
        <w:jc w:val="both"/>
      </w:pPr>
      <w:r>
        <w:t xml:space="preserve">Приоритетные направления развития малого и среднего предпринимательства определены </w:t>
      </w:r>
      <w:hyperlink r:id="rId128" w:history="1">
        <w:r>
          <w:rPr>
            <w:color w:val="0000FF"/>
          </w:rPr>
          <w:t>Стратегией</w:t>
        </w:r>
      </w:hyperlink>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w:t>
      </w:r>
    </w:p>
    <w:p w:rsidR="001C21D3" w:rsidRDefault="001C21D3">
      <w:pPr>
        <w:pStyle w:val="ConsPlusNormal"/>
        <w:spacing w:before="220"/>
        <w:ind w:firstLine="540"/>
        <w:jc w:val="both"/>
      </w:pPr>
      <w:r>
        <w:t>Приоритетными направлениями являются:</w:t>
      </w:r>
    </w:p>
    <w:p w:rsidR="001C21D3" w:rsidRDefault="001C21D3">
      <w:pPr>
        <w:pStyle w:val="ConsPlusNormal"/>
        <w:spacing w:before="220"/>
        <w:ind w:firstLine="540"/>
        <w:jc w:val="both"/>
      </w:pPr>
      <w:r>
        <w:t>развитие системы кооперации малых, средних и крупных компаний;</w:t>
      </w:r>
    </w:p>
    <w:p w:rsidR="001C21D3" w:rsidRDefault="001C21D3">
      <w:pPr>
        <w:pStyle w:val="ConsPlusNormal"/>
        <w:spacing w:before="220"/>
        <w:ind w:firstLine="540"/>
        <w:jc w:val="both"/>
      </w:pPr>
      <w:r>
        <w:t>создание условий для повышения производительности труда на малых и средних предприятиях;</w:t>
      </w:r>
    </w:p>
    <w:p w:rsidR="001C21D3" w:rsidRDefault="001C21D3">
      <w:pPr>
        <w:pStyle w:val="ConsPlusNormal"/>
        <w:spacing w:before="220"/>
        <w:ind w:firstLine="540"/>
        <w:jc w:val="both"/>
      </w:pPr>
      <w:r>
        <w:t>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микрофинансовых и гарантийных организаций, механизмов государственно-частного партнерства;</w:t>
      </w:r>
    </w:p>
    <w:p w:rsidR="001C21D3" w:rsidRDefault="001C21D3">
      <w:pPr>
        <w:pStyle w:val="ConsPlusNormal"/>
        <w:spacing w:before="220"/>
        <w:ind w:firstLine="540"/>
        <w:jc w:val="both"/>
      </w:pPr>
      <w:r>
        <w:t>рост инновационной активности и экспортной ориентации малых и средних предприятий;</w:t>
      </w:r>
    </w:p>
    <w:p w:rsidR="001C21D3" w:rsidRDefault="001C21D3">
      <w:pPr>
        <w:pStyle w:val="ConsPlusNormal"/>
        <w:spacing w:before="220"/>
        <w:ind w:firstLine="540"/>
        <w:jc w:val="both"/>
      </w:pPr>
      <w:r>
        <w:t>создание и развитие объектов инфраструктуры поддержки субъектов малого и среднего предпринимательства (в том числе межрегиональных);</w:t>
      </w:r>
    </w:p>
    <w:p w:rsidR="001C21D3" w:rsidRDefault="001C21D3">
      <w:pPr>
        <w:pStyle w:val="ConsPlusNormal"/>
        <w:spacing w:before="220"/>
        <w:ind w:firstLine="540"/>
        <w:jc w:val="both"/>
      </w:pPr>
      <w:r>
        <w:t>поддержка предпринимательской активности за счет реализации мер прямой поддержки бизнес-проектов и мер по развитию бизнес-инфраструктуры;</w:t>
      </w:r>
    </w:p>
    <w:p w:rsidR="001C21D3" w:rsidRDefault="001C21D3">
      <w:pPr>
        <w:pStyle w:val="ConsPlusNormal"/>
        <w:spacing w:before="220"/>
        <w:ind w:firstLine="540"/>
        <w:jc w:val="both"/>
      </w:pPr>
      <w:r>
        <w:t>развитие системы адаптации высвобождаемых с крупных предприятий работников и их обучение основам предпринимательской деятельности;</w:t>
      </w:r>
    </w:p>
    <w:p w:rsidR="001C21D3" w:rsidRDefault="001C21D3">
      <w:pPr>
        <w:pStyle w:val="ConsPlusNormal"/>
        <w:spacing w:before="220"/>
        <w:ind w:firstLine="540"/>
        <w:jc w:val="both"/>
      </w:pPr>
      <w:r>
        <w:t>стимулирование развития предпринимательской деятельности в муниципальных образованиях;</w:t>
      </w:r>
    </w:p>
    <w:p w:rsidR="001C21D3" w:rsidRDefault="001C21D3">
      <w:pPr>
        <w:pStyle w:val="ConsPlusNormal"/>
        <w:spacing w:before="220"/>
        <w:ind w:firstLine="540"/>
        <w:jc w:val="both"/>
      </w:pPr>
      <w:r>
        <w:t>укрепление кадрового и предпринимательского потенциала.</w:t>
      </w:r>
    </w:p>
    <w:p w:rsidR="001C21D3" w:rsidRDefault="001C21D3">
      <w:pPr>
        <w:pStyle w:val="ConsPlusNormal"/>
        <w:spacing w:before="220"/>
        <w:ind w:firstLine="540"/>
        <w:jc w:val="both"/>
      </w:pPr>
      <w:r>
        <w:t>На 2019 - 2035 годы определены следующие приоритетные виды деятельности субъектов малого и среднего предпринимательства в Чувашской Республике:</w:t>
      </w:r>
    </w:p>
    <w:p w:rsidR="001C21D3" w:rsidRDefault="001C21D3">
      <w:pPr>
        <w:pStyle w:val="ConsPlusNormal"/>
        <w:spacing w:before="220"/>
        <w:ind w:firstLine="540"/>
        <w:jc w:val="both"/>
      </w:pPr>
      <w:r>
        <w:t>сельское хозяйство, лесное хозяйство и рыбоводство;</w:t>
      </w:r>
    </w:p>
    <w:p w:rsidR="001C21D3" w:rsidRDefault="001C21D3">
      <w:pPr>
        <w:pStyle w:val="ConsPlusNormal"/>
        <w:spacing w:before="220"/>
        <w:ind w:firstLine="540"/>
        <w:jc w:val="both"/>
      </w:pPr>
      <w:r>
        <w:t>обрабатывающие производства, в том числе производство потребительских товаров, сувенирной продукции с национальной символикой;</w:t>
      </w:r>
    </w:p>
    <w:p w:rsidR="001C21D3" w:rsidRDefault="001C21D3">
      <w:pPr>
        <w:pStyle w:val="ConsPlusNormal"/>
        <w:spacing w:before="220"/>
        <w:ind w:firstLine="540"/>
        <w:jc w:val="both"/>
      </w:pPr>
      <w:r>
        <w:t>строительство;</w:t>
      </w:r>
    </w:p>
    <w:p w:rsidR="001C21D3" w:rsidRDefault="001C21D3">
      <w:pPr>
        <w:pStyle w:val="ConsPlusNormal"/>
        <w:spacing w:before="220"/>
        <w:ind w:firstLine="540"/>
        <w:jc w:val="both"/>
      </w:pPr>
      <w:r>
        <w:t>реализация проектов в сфере социального предпринимательства.</w:t>
      </w:r>
    </w:p>
    <w:p w:rsidR="001C21D3" w:rsidRDefault="001C21D3">
      <w:pPr>
        <w:pStyle w:val="ConsPlusNormal"/>
        <w:spacing w:before="220"/>
        <w:ind w:firstLine="540"/>
        <w:jc w:val="both"/>
      </w:pPr>
      <w:r>
        <w:t>Кроме того, поддержка будет оказываться субъектам малого и среднего предпринимательства, реализующим инновационные проекты, обеспечивающие внедрение новых технологий, выпуск принципиально новой продукции, а также программы по энергосбережению.</w:t>
      </w:r>
    </w:p>
    <w:p w:rsidR="001C21D3" w:rsidRDefault="001C21D3">
      <w:pPr>
        <w:pStyle w:val="ConsPlusNormal"/>
        <w:spacing w:before="220"/>
        <w:ind w:firstLine="540"/>
        <w:jc w:val="both"/>
      </w:pPr>
      <w:r>
        <w:t xml:space="preserve">Целями подпрограммы "Развитие субъектов малого и среднего предпринимательства в Чувашской Республике" (далее - подпрограмма) являются создание условий для устойчивого развития малого и среднего предпринимательства в Чувашской Республике на основе </w:t>
      </w:r>
      <w:r>
        <w:lastRenderedPageBreak/>
        <w:t>формирования эффективных механизмов его государственной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p w:rsidR="001C21D3" w:rsidRDefault="001C21D3">
      <w:pPr>
        <w:pStyle w:val="ConsPlusNormal"/>
        <w:spacing w:before="220"/>
        <w:ind w:firstLine="540"/>
        <w:jc w:val="both"/>
      </w:pPr>
      <w:r>
        <w:t>Достижению поставленных в подпрограмме целей способствует решение следующих приоритетных задач:</w:t>
      </w:r>
    </w:p>
    <w:p w:rsidR="001C21D3" w:rsidRDefault="001C21D3">
      <w:pPr>
        <w:pStyle w:val="ConsPlusNormal"/>
        <w:spacing w:before="220"/>
        <w:ind w:firstLine="540"/>
        <w:jc w:val="both"/>
      </w:pPr>
      <w:r>
        <w:t>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1C21D3" w:rsidRDefault="001C21D3">
      <w:pPr>
        <w:pStyle w:val="ConsPlusNormal"/>
        <w:spacing w:before="220"/>
        <w:ind w:firstLine="540"/>
        <w:jc w:val="both"/>
      </w:pPr>
      <w:r>
        <w:t>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p w:rsidR="001C21D3" w:rsidRDefault="001C21D3">
      <w:pPr>
        <w:pStyle w:val="ConsPlusNormal"/>
        <w:spacing w:before="220"/>
        <w:ind w:firstLine="540"/>
        <w:jc w:val="both"/>
      </w:pPr>
      <w:r>
        <w:t>формирование условий для развития малого и среднего предпринимательства в производственно-инновационной и научной сферах;</w:t>
      </w:r>
    </w:p>
    <w:p w:rsidR="001C21D3" w:rsidRDefault="001C21D3">
      <w:pPr>
        <w:pStyle w:val="ConsPlusNormal"/>
        <w:spacing w:before="220"/>
        <w:ind w:firstLine="540"/>
        <w:jc w:val="both"/>
      </w:pPr>
      <w:r>
        <w:t>развитие механизмов финансово-имущественной поддержки субъектов малого и среднего предпринимательства;</w:t>
      </w:r>
    </w:p>
    <w:p w:rsidR="001C21D3" w:rsidRDefault="001C21D3">
      <w:pPr>
        <w:pStyle w:val="ConsPlusNormal"/>
        <w:spacing w:before="220"/>
        <w:ind w:firstLine="540"/>
        <w:jc w:val="both"/>
      </w:pPr>
      <w:r>
        <w:t>обеспечение доступа представителей предпринимательского сообщества к услугам, сервисам и мерам поддержки по принципу "одного окна";</w:t>
      </w:r>
    </w:p>
    <w:p w:rsidR="001C21D3" w:rsidRDefault="001C21D3">
      <w:pPr>
        <w:pStyle w:val="ConsPlusNormal"/>
        <w:spacing w:before="220"/>
        <w:ind w:firstLine="540"/>
        <w:jc w:val="both"/>
      </w:pPr>
      <w:r>
        <w:t>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w:t>
      </w:r>
    </w:p>
    <w:p w:rsidR="001C21D3" w:rsidRDefault="001C21D3">
      <w:pPr>
        <w:pStyle w:val="ConsPlusNormal"/>
        <w:spacing w:before="220"/>
        <w:ind w:firstLine="540"/>
        <w:jc w:val="both"/>
      </w:pPr>
      <w: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1C21D3" w:rsidRDefault="001C21D3">
      <w:pPr>
        <w:pStyle w:val="ConsPlusNormal"/>
        <w:spacing w:before="220"/>
        <w:ind w:firstLine="540"/>
        <w:jc w:val="both"/>
      </w:pPr>
      <w:r>
        <w:t>содействие в формировании положительного имиджа ремесленничества и народных художественных промыслов Чувашской Республики.</w:t>
      </w:r>
    </w:p>
    <w:p w:rsidR="001C21D3" w:rsidRDefault="001C21D3">
      <w:pPr>
        <w:pStyle w:val="ConsPlusNormal"/>
        <w:spacing w:before="220"/>
        <w:ind w:firstLine="540"/>
        <w:jc w:val="both"/>
      </w:pPr>
      <w:r>
        <w:t>Подпрограмма отражает участие органов местного самоуправления муниципальных районов и городских округов в реализации мероприятий по развитию малого и среднего предпринимательства в Чувашской Республике.</w:t>
      </w:r>
    </w:p>
    <w:p w:rsidR="001C21D3" w:rsidRDefault="001C21D3">
      <w:pPr>
        <w:pStyle w:val="ConsPlusNormal"/>
        <w:spacing w:before="220"/>
        <w:ind w:firstLine="540"/>
        <w:jc w:val="both"/>
      </w:pPr>
      <w:r>
        <w:t>Важное значение имеют реализация муниципальных программ развития малого и среднего предпринимательства, в том числе в монопрофильных муниципальных образованиях, развитие механизмов финансовой и имущественной поддержки субъектов малого и среднего предпринимательства в муниципальных районах и городских округах, участие в реализации мероприятий по развитию инфраструктуры поддержки малого и среднего предпринимательства, в том числе народных художественных промыслов.</w:t>
      </w:r>
    </w:p>
    <w:p w:rsidR="001C21D3" w:rsidRDefault="001C21D3">
      <w:pPr>
        <w:pStyle w:val="ConsPlusNormal"/>
        <w:spacing w:before="220"/>
        <w:ind w:firstLine="540"/>
        <w:jc w:val="both"/>
      </w:pPr>
      <w:r>
        <w:t>В рамках реализации мероприятий подпрограммы предусмотрено участие органов местного самоуправления муниципальных районов и городских округов в проведении Дней малого и среднего предпринимательства в муниципальных районах и городских округах Чувашской Республики, привлечение субъектов малого и среднего предпринимательства к участию в различных выставках, конкурсах, конференциях, семинарах и т.д.</w:t>
      </w:r>
    </w:p>
    <w:p w:rsidR="001C21D3" w:rsidRDefault="001C21D3">
      <w:pPr>
        <w:pStyle w:val="ConsPlusNormal"/>
        <w:spacing w:before="220"/>
        <w:ind w:firstLine="540"/>
        <w:jc w:val="both"/>
      </w:pPr>
      <w:r>
        <w:t xml:space="preserve">Факторами, сдерживающими развитие предпринимательства в сельской местности, являются недостаток квалифицированных кадров, низкий уровень знания экономических и юридических основ ведения бизнеса, отсутствие опыта и первоначального капитала для открытия собственного дела. Сглаживание влияния данных факторов возможно за счет дифференциации на </w:t>
      </w:r>
      <w:r>
        <w:lastRenderedPageBreak/>
        <w:t>местном уровне мероприятий по поддержке малого и среднего бизнеса с учетом экономико-географической и социально-демографической специфики муниципальных районов.</w:t>
      </w:r>
    </w:p>
    <w:p w:rsidR="001C21D3" w:rsidRDefault="001C21D3">
      <w:pPr>
        <w:pStyle w:val="ConsPlusNormal"/>
        <w:spacing w:before="220"/>
        <w:ind w:firstLine="540"/>
        <w:jc w:val="both"/>
      </w:pPr>
      <w:r>
        <w:t>Вместе с тем остается актуальной проблема дефицита местных бюджетов и отсутствия у ряда муниципальных районов и городских округов возможности направлять достаточные финансовые средства на поддержку предпринимательства.</w:t>
      </w:r>
    </w:p>
    <w:p w:rsidR="001C21D3" w:rsidRDefault="001C21D3">
      <w:pPr>
        <w:pStyle w:val="ConsPlusNormal"/>
        <w:spacing w:before="220"/>
        <w:ind w:firstLine="540"/>
        <w:jc w:val="both"/>
      </w:pPr>
      <w:r>
        <w:t>Для развития малого и среднего предпринимательства и снятия административных барьеров во всех муниципальных районах и городских округах приняты и реализуются подпрограммы развития субъектов малого и среднего предпринимательства муниципальных программ, а также планы мероприятий ("дорожные карты") по развитию малого и среднего предпринимательства.</w:t>
      </w:r>
    </w:p>
    <w:p w:rsidR="001C21D3" w:rsidRDefault="001C21D3">
      <w:pPr>
        <w:pStyle w:val="ConsPlusNormal"/>
        <w:spacing w:before="220"/>
        <w:ind w:firstLine="540"/>
        <w:jc w:val="both"/>
      </w:pPr>
      <w:r>
        <w:t>Администрациями муниципальных районов и городских округов ведется работа по внедрению лучших муниципальных практик, направленных на развитие и поддержку малого и среднего предпринимательства на муниципальном уровне, с определением целевых индикаторов реализации указанной работы.</w:t>
      </w:r>
    </w:p>
    <w:p w:rsidR="001C21D3" w:rsidRDefault="001C21D3">
      <w:pPr>
        <w:pStyle w:val="ConsPlusNormal"/>
        <w:spacing w:before="220"/>
        <w:ind w:firstLine="540"/>
        <w:jc w:val="both"/>
      </w:pPr>
      <w:r>
        <w:t>Для развития малого и среднего предпринимательства на муниципальном уровне планируется использовать следующие основные инструменты:</w:t>
      </w:r>
    </w:p>
    <w:p w:rsidR="001C21D3" w:rsidRDefault="001C21D3">
      <w:pPr>
        <w:pStyle w:val="ConsPlusNormal"/>
        <w:spacing w:before="220"/>
        <w:ind w:firstLine="540"/>
        <w:jc w:val="both"/>
      </w:pPr>
      <w:r>
        <w:t>методическая поддержка органов местного самоуправления по вопросам развития предпринимательской деятельности;</w:t>
      </w:r>
    </w:p>
    <w:p w:rsidR="001C21D3" w:rsidRDefault="001C21D3">
      <w:pPr>
        <w:pStyle w:val="ConsPlusNormal"/>
        <w:spacing w:before="220"/>
        <w:ind w:firstLine="540"/>
        <w:jc w:val="both"/>
      </w:pPr>
      <w:r>
        <w:t>предоставление на конкурсной основе субсидий из республиканского бюджета Чувашской Республики на реализацию муниципальных программ (подпрограмм муниципальных программ), содержащих мероприятия, направленные на развитие малого и среднего предпринимательства, в монопрофильных муниципальных образованиях республики;</w:t>
      </w:r>
    </w:p>
    <w:p w:rsidR="001C21D3" w:rsidRDefault="001C21D3">
      <w:pPr>
        <w:pStyle w:val="ConsPlusNormal"/>
        <w:spacing w:before="220"/>
        <w:ind w:firstLine="540"/>
        <w:jc w:val="both"/>
      </w:pPr>
      <w:r>
        <w:t>актуализация и реализация муниципальных программ (подпрограмм муниципальных программ), содержащих мероприятия, направленные на развитие малого и среднего предпринимательства;</w:t>
      </w:r>
    </w:p>
    <w:p w:rsidR="001C21D3" w:rsidRDefault="001C21D3">
      <w:pPr>
        <w:pStyle w:val="ConsPlusNormal"/>
        <w:spacing w:before="220"/>
        <w:ind w:firstLine="540"/>
        <w:jc w:val="both"/>
      </w:pPr>
      <w:r>
        <w:t>координация функционирования бизнес-инкубаторов;</w:t>
      </w:r>
    </w:p>
    <w:p w:rsidR="001C21D3" w:rsidRDefault="001C21D3">
      <w:pPr>
        <w:pStyle w:val="ConsPlusNormal"/>
        <w:spacing w:before="220"/>
        <w:ind w:firstLine="540"/>
        <w:jc w:val="both"/>
      </w:pPr>
      <w:r>
        <w:t>формирование системы выявления, оценки и последующего тиражирования лучших практик по поддержке субъектов малого и среднего предпринимательства.</w:t>
      </w:r>
    </w:p>
    <w:p w:rsidR="001C21D3" w:rsidRDefault="001C21D3">
      <w:pPr>
        <w:pStyle w:val="ConsPlusNormal"/>
        <w:spacing w:before="220"/>
        <w:ind w:firstLine="540"/>
        <w:jc w:val="both"/>
      </w:pPr>
      <w:r>
        <w:t>Реализация мероприятий подпрограммы позволит существенно усилить роль малого и среднего предпринимательства в социально-экономическом развитии Чувашской Республики, в том числе обеспечить:</w:t>
      </w:r>
    </w:p>
    <w:p w:rsidR="001C21D3" w:rsidRDefault="001C21D3">
      <w:pPr>
        <w:pStyle w:val="ConsPlusNormal"/>
        <w:spacing w:before="220"/>
        <w:ind w:firstLine="540"/>
        <w:jc w:val="both"/>
      </w:pPr>
      <w:r>
        <w:t>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1C21D3" w:rsidRDefault="001C21D3">
      <w:pPr>
        <w:pStyle w:val="ConsPlusNormal"/>
        <w:spacing w:before="220"/>
        <w:ind w:firstLine="540"/>
        <w:jc w:val="both"/>
      </w:pPr>
      <w:r>
        <w:t>развитие малых и средних инновационных организаций;</w:t>
      </w:r>
    </w:p>
    <w:p w:rsidR="001C21D3" w:rsidRDefault="001C21D3">
      <w:pPr>
        <w:pStyle w:val="ConsPlusNormal"/>
        <w:spacing w:before="220"/>
        <w:ind w:firstLine="540"/>
        <w:jc w:val="both"/>
      </w:pPr>
      <w:r>
        <w:t>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w:t>
      </w:r>
    </w:p>
    <w:p w:rsidR="001C21D3" w:rsidRDefault="001C21D3">
      <w:pPr>
        <w:pStyle w:val="ConsPlusNormal"/>
        <w:spacing w:before="220"/>
        <w:ind w:firstLine="540"/>
        <w:jc w:val="both"/>
      </w:pPr>
      <w:r>
        <w:t>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w:t>
      </w:r>
    </w:p>
    <w:p w:rsidR="001C21D3" w:rsidRDefault="001C21D3">
      <w:pPr>
        <w:pStyle w:val="ConsPlusNormal"/>
        <w:spacing w:before="220"/>
        <w:ind w:firstLine="540"/>
        <w:jc w:val="both"/>
      </w:pPr>
      <w:r>
        <w:t xml:space="preserve">создание системы акселерации субъектов малого и среднего предпринимательства, </w:t>
      </w:r>
      <w:r>
        <w:lastRenderedPageBreak/>
        <w:t>включая индивидуальных предпринимателей, в том числе инфраструктуры и сервисов поддержки;</w:t>
      </w:r>
    </w:p>
    <w:p w:rsidR="001C21D3" w:rsidRDefault="001C21D3">
      <w:pPr>
        <w:pStyle w:val="ConsPlusNormal"/>
        <w:jc w:val="both"/>
      </w:pPr>
      <w:r>
        <w:t xml:space="preserve">(абзац введен </w:t>
      </w:r>
      <w:hyperlink r:id="rId129" w:history="1">
        <w:r>
          <w:rPr>
            <w:color w:val="0000FF"/>
          </w:rPr>
          <w:t>Постановлением</w:t>
        </w:r>
      </w:hyperlink>
      <w:r>
        <w:t xml:space="preserve"> Кабинета Министров ЧР от 11.02.2019 N 22)</w:t>
      </w:r>
    </w:p>
    <w:p w:rsidR="001C21D3" w:rsidRDefault="001C21D3">
      <w:pPr>
        <w:pStyle w:val="ConsPlusNormal"/>
        <w:spacing w:before="220"/>
        <w:ind w:firstLine="540"/>
        <w:jc w:val="both"/>
      </w:pPr>
      <w:r>
        <w:t>модернизацию системы поддержки экспортеров - субъектов малого и среднего предпринимательства;</w:t>
      </w:r>
    </w:p>
    <w:p w:rsidR="001C21D3" w:rsidRDefault="001C21D3">
      <w:pPr>
        <w:pStyle w:val="ConsPlusNormal"/>
        <w:jc w:val="both"/>
      </w:pPr>
      <w:r>
        <w:t xml:space="preserve">(абзац введен </w:t>
      </w:r>
      <w:hyperlink r:id="rId130" w:history="1">
        <w:r>
          <w:rPr>
            <w:color w:val="0000FF"/>
          </w:rPr>
          <w:t>Постановлением</w:t>
        </w:r>
      </w:hyperlink>
      <w:r>
        <w:t xml:space="preserve"> Кабинета Министров ЧР от 11.02.2019 N 22)</w:t>
      </w:r>
    </w:p>
    <w:p w:rsidR="001C21D3" w:rsidRDefault="001C21D3">
      <w:pPr>
        <w:pStyle w:val="ConsPlusNormal"/>
        <w:spacing w:before="220"/>
        <w:ind w:firstLine="540"/>
        <w:jc w:val="both"/>
      </w:pPr>
      <w:r>
        <w:t>повышение доступности финансирования микро- и малого бизнеса за счет микрофинансовых организаций.</w:t>
      </w:r>
    </w:p>
    <w:p w:rsidR="001C21D3" w:rsidRDefault="001C21D3">
      <w:pPr>
        <w:pStyle w:val="ConsPlusNormal"/>
        <w:jc w:val="both"/>
      </w:pPr>
      <w:r>
        <w:t xml:space="preserve">(абзац введен </w:t>
      </w:r>
      <w:hyperlink r:id="rId131" w:history="1">
        <w:r>
          <w:rPr>
            <w:color w:val="0000FF"/>
          </w:rPr>
          <w:t>Постановлением</w:t>
        </w:r>
      </w:hyperlink>
      <w:r>
        <w:t xml:space="preserve"> Кабинета Министров ЧР от 11.02.2019 N 22)</w:t>
      </w:r>
    </w:p>
    <w:p w:rsidR="001C21D3" w:rsidRDefault="001C21D3">
      <w:pPr>
        <w:pStyle w:val="ConsPlusNormal"/>
        <w:jc w:val="both"/>
      </w:pPr>
    </w:p>
    <w:p w:rsidR="001C21D3" w:rsidRDefault="001C21D3">
      <w:pPr>
        <w:pStyle w:val="ConsPlusTitle"/>
        <w:jc w:val="center"/>
        <w:outlineLvl w:val="2"/>
      </w:pPr>
      <w:r>
        <w:t>Раздел II. ПЕРЕЧЕНЬ И СВЕДЕНИЯ О ЦЕЛЕВЫХ ПОКАЗАТЕЛЯХ</w:t>
      </w:r>
    </w:p>
    <w:p w:rsidR="001C21D3" w:rsidRDefault="001C21D3">
      <w:pPr>
        <w:pStyle w:val="ConsPlusTitle"/>
        <w:jc w:val="center"/>
      </w:pPr>
      <w:r>
        <w:t>(ИНДИКАТОРАХ) ПОДПРОГРАММЫ С РАСШИФРОВКОЙ ПЛАНОВЫХ ЗНАЧЕНИЙ</w:t>
      </w:r>
    </w:p>
    <w:p w:rsidR="001C21D3" w:rsidRDefault="001C21D3">
      <w:pPr>
        <w:pStyle w:val="ConsPlusTitle"/>
        <w:jc w:val="center"/>
      </w:pPr>
      <w:r>
        <w:t>ПО ГОДАМ ЕЕ РЕАЛИЗАЦИИ</w:t>
      </w:r>
    </w:p>
    <w:p w:rsidR="001C21D3" w:rsidRDefault="001C21D3">
      <w:pPr>
        <w:pStyle w:val="ConsPlusNormal"/>
        <w:jc w:val="center"/>
      </w:pPr>
      <w:r>
        <w:t xml:space="preserve">(в ред. </w:t>
      </w:r>
      <w:hyperlink r:id="rId132" w:history="1">
        <w:r>
          <w:rPr>
            <w:color w:val="0000FF"/>
          </w:rPr>
          <w:t>Постановления</w:t>
        </w:r>
      </w:hyperlink>
      <w:r>
        <w:t xml:space="preserve"> Кабинета Министров ЧР</w:t>
      </w:r>
    </w:p>
    <w:p w:rsidR="001C21D3" w:rsidRDefault="001C21D3">
      <w:pPr>
        <w:pStyle w:val="ConsPlusNormal"/>
        <w:jc w:val="center"/>
      </w:pPr>
      <w:r>
        <w:t>от 24.01.2020 N 28)</w:t>
      </w:r>
    </w:p>
    <w:p w:rsidR="001C21D3" w:rsidRDefault="001C21D3">
      <w:pPr>
        <w:pStyle w:val="ConsPlusNormal"/>
        <w:jc w:val="both"/>
      </w:pPr>
    </w:p>
    <w:p w:rsidR="001C21D3" w:rsidRDefault="001C21D3">
      <w:pPr>
        <w:pStyle w:val="ConsPlusNormal"/>
        <w:ind w:firstLine="540"/>
        <w:jc w:val="both"/>
      </w:pPr>
      <w:r>
        <w:t>Целевыми показателями (индикаторами) подпрограммы являются:</w:t>
      </w:r>
    </w:p>
    <w:p w:rsidR="001C21D3" w:rsidRDefault="001C21D3">
      <w:pPr>
        <w:pStyle w:val="ConsPlusNormal"/>
        <w:spacing w:before="220"/>
        <w:ind w:firstLine="540"/>
        <w:jc w:val="both"/>
      </w:pPr>
      <w:r>
        <w:t>доля экспорта малых и средних предприятий в общем объеме экспорта Чувашской Республики;</w:t>
      </w:r>
    </w:p>
    <w:p w:rsidR="001C21D3" w:rsidRDefault="001C21D3">
      <w:pPr>
        <w:pStyle w:val="ConsPlusNormal"/>
        <w:spacing w:before="220"/>
        <w:ind w:firstLine="540"/>
        <w:jc w:val="both"/>
      </w:pPr>
      <w:r>
        <w:t>удовлетворенность качеством предоставления государственных и муниципальных услуг для бизнеса;</w:t>
      </w:r>
    </w:p>
    <w:p w:rsidR="001C21D3" w:rsidRDefault="001C21D3">
      <w:pPr>
        <w:pStyle w:val="ConsPlusNormal"/>
        <w:spacing w:before="220"/>
        <w:ind w:firstLine="540"/>
        <w:jc w:val="both"/>
      </w:pPr>
      <w:r>
        <w:t>прирост количества мастеров народных художественных промыслов, получивших звание "Мастер народных художественных промыслов Чувашской Республики";</w:t>
      </w:r>
    </w:p>
    <w:p w:rsidR="001C21D3" w:rsidRDefault="001C21D3">
      <w:pPr>
        <w:pStyle w:val="ConsPlusNormal"/>
        <w:spacing w:before="220"/>
        <w:ind w:firstLine="540"/>
        <w:jc w:val="both"/>
      </w:pPr>
      <w:r>
        <w:t>среднемесячная заработная плата одного работника на малых предприятиях;</w:t>
      </w:r>
    </w:p>
    <w:p w:rsidR="001C21D3" w:rsidRDefault="001C21D3">
      <w:pPr>
        <w:pStyle w:val="ConsPlusNormal"/>
        <w:spacing w:before="220"/>
        <w:ind w:firstLine="540"/>
        <w:jc w:val="both"/>
      </w:pPr>
      <w:r>
        <w:t>количество выдаваемых микрозаймов микрофинансовой организацией субъектам малого и среднего предпринимательства;</w:t>
      </w:r>
    </w:p>
    <w:p w:rsidR="001C21D3" w:rsidRDefault="001C21D3">
      <w:pPr>
        <w:pStyle w:val="ConsPlusNormal"/>
        <w:spacing w:before="220"/>
        <w:ind w:firstLine="540"/>
        <w:jc w:val="both"/>
      </w:pPr>
      <w:r>
        <w:t>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w:t>
      </w:r>
    </w:p>
    <w:p w:rsidR="001C21D3" w:rsidRDefault="001C21D3">
      <w:pPr>
        <w:pStyle w:val="ConsPlusNormal"/>
        <w:spacing w:before="220"/>
        <w:ind w:firstLine="540"/>
        <w:jc w:val="both"/>
      </w:pPr>
      <w:r>
        <w:t>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w:t>
      </w:r>
    </w:p>
    <w:p w:rsidR="001C21D3" w:rsidRDefault="001C21D3">
      <w:pPr>
        <w:pStyle w:val="ConsPlusNormal"/>
        <w:spacing w:before="220"/>
        <w:ind w:firstLine="540"/>
        <w:jc w:val="both"/>
      </w:pPr>
      <w:r>
        <w:t>количество самозанятых граждан, зафиксировавших свой статус, с учетом введения налогового режима для самозанятых;</w:t>
      </w:r>
    </w:p>
    <w:p w:rsidR="001C21D3" w:rsidRDefault="001C21D3">
      <w:pPr>
        <w:pStyle w:val="ConsPlusNormal"/>
        <w:spacing w:before="220"/>
        <w:ind w:firstLine="540"/>
        <w:jc w:val="both"/>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p w:rsidR="001C21D3" w:rsidRDefault="001C21D3">
      <w:pPr>
        <w:pStyle w:val="ConsPlusNormal"/>
        <w:spacing w:before="220"/>
        <w:ind w:firstLine="540"/>
        <w:jc w:val="both"/>
      </w:pPr>
      <w:r>
        <w:t>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p w:rsidR="001C21D3" w:rsidRDefault="001C21D3">
      <w:pPr>
        <w:pStyle w:val="ConsPlusNormal"/>
        <w:spacing w:before="220"/>
        <w:ind w:firstLine="540"/>
        <w:jc w:val="both"/>
      </w:pPr>
      <w:r>
        <w:t>количество обученных основам ведения бизнеса, финансовой грамотности и иным навыкам предпринимательской деятельности;</w:t>
      </w:r>
    </w:p>
    <w:p w:rsidR="001C21D3" w:rsidRDefault="001C21D3">
      <w:pPr>
        <w:pStyle w:val="ConsPlusNormal"/>
        <w:spacing w:before="220"/>
        <w:ind w:firstLine="540"/>
        <w:jc w:val="both"/>
      </w:pPr>
      <w:r>
        <w:t xml:space="preserve">количество физических лиц - участников регионального проекта "Популяризация </w:t>
      </w:r>
      <w:r>
        <w:lastRenderedPageBreak/>
        <w:t>предпринимательства";</w:t>
      </w:r>
    </w:p>
    <w:p w:rsidR="001C21D3" w:rsidRDefault="001C21D3">
      <w:pPr>
        <w:pStyle w:val="ConsPlusNormal"/>
        <w:spacing w:before="220"/>
        <w:ind w:firstLine="540"/>
        <w:jc w:val="both"/>
      </w:pPr>
      <w:r>
        <w:t>объем предоставленной поддержки;</w:t>
      </w:r>
    </w:p>
    <w:p w:rsidR="001C21D3" w:rsidRDefault="001C21D3">
      <w:pPr>
        <w:pStyle w:val="ConsPlusNormal"/>
        <w:jc w:val="both"/>
      </w:pPr>
      <w:r>
        <w:t xml:space="preserve">(абзац введен </w:t>
      </w:r>
      <w:hyperlink r:id="rId133"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количество субъектов малого и среднего предпринимательства, получивших микрозаймы;</w:t>
      </w:r>
    </w:p>
    <w:p w:rsidR="001C21D3" w:rsidRDefault="001C21D3">
      <w:pPr>
        <w:pStyle w:val="ConsPlusNormal"/>
        <w:jc w:val="both"/>
      </w:pPr>
      <w:r>
        <w:t xml:space="preserve">(абзац введен </w:t>
      </w:r>
      <w:hyperlink r:id="rId134"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объем финансовой поддержки, оказанной субъектам малого и среднего предпринимательства, при гарантийной поддержке в связи с введением режима повышенной готовности или чрезвычайной ситуации;</w:t>
      </w:r>
    </w:p>
    <w:p w:rsidR="001C21D3" w:rsidRDefault="001C21D3">
      <w:pPr>
        <w:pStyle w:val="ConsPlusNormal"/>
        <w:jc w:val="both"/>
      </w:pPr>
      <w:r>
        <w:t xml:space="preserve">(абзац введен </w:t>
      </w:r>
      <w:hyperlink r:id="rId135"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количество субъектов малого и среднего предпринимательства, получивших поддержку при содействии микрофинансовой организации в связи с введением режима повышенной готовности или чрезвычайной ситуации.</w:t>
      </w:r>
    </w:p>
    <w:p w:rsidR="001C21D3" w:rsidRDefault="001C21D3">
      <w:pPr>
        <w:pStyle w:val="ConsPlusNormal"/>
        <w:jc w:val="both"/>
      </w:pPr>
      <w:r>
        <w:t xml:space="preserve">(абзац введен </w:t>
      </w:r>
      <w:hyperlink r:id="rId136"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1C21D3" w:rsidRDefault="001C21D3">
      <w:pPr>
        <w:pStyle w:val="ConsPlusNormal"/>
        <w:spacing w:before="220"/>
        <w:ind w:firstLine="540"/>
        <w:jc w:val="both"/>
      </w:pPr>
      <w:r>
        <w:t>доля экспорта малых и средних предприятий в общем объеме экспорта Чувашской Республики:</w:t>
      </w:r>
    </w:p>
    <w:p w:rsidR="001C21D3" w:rsidRDefault="001C21D3">
      <w:pPr>
        <w:pStyle w:val="ConsPlusNormal"/>
        <w:spacing w:before="220"/>
        <w:ind w:firstLine="540"/>
        <w:jc w:val="both"/>
      </w:pPr>
      <w:r>
        <w:t>в 2019 году - 18,9 процента;</w:t>
      </w:r>
    </w:p>
    <w:p w:rsidR="001C21D3" w:rsidRDefault="001C21D3">
      <w:pPr>
        <w:pStyle w:val="ConsPlusNormal"/>
        <w:spacing w:before="220"/>
        <w:ind w:firstLine="540"/>
        <w:jc w:val="both"/>
      </w:pPr>
      <w:r>
        <w:t>в 2020 году - 19,0 процента;</w:t>
      </w:r>
    </w:p>
    <w:p w:rsidR="001C21D3" w:rsidRDefault="001C21D3">
      <w:pPr>
        <w:pStyle w:val="ConsPlusNormal"/>
        <w:spacing w:before="220"/>
        <w:ind w:firstLine="540"/>
        <w:jc w:val="both"/>
      </w:pPr>
      <w:r>
        <w:t>в 2021 году - 19,1 процента;</w:t>
      </w:r>
    </w:p>
    <w:p w:rsidR="001C21D3" w:rsidRDefault="001C21D3">
      <w:pPr>
        <w:pStyle w:val="ConsPlusNormal"/>
        <w:spacing w:before="220"/>
        <w:ind w:firstLine="540"/>
        <w:jc w:val="both"/>
      </w:pPr>
      <w:r>
        <w:t>в 2022 году - 19,2 процента;</w:t>
      </w:r>
    </w:p>
    <w:p w:rsidR="001C21D3" w:rsidRDefault="001C21D3">
      <w:pPr>
        <w:pStyle w:val="ConsPlusNormal"/>
        <w:spacing w:before="220"/>
        <w:ind w:firstLine="540"/>
        <w:jc w:val="both"/>
      </w:pPr>
      <w:r>
        <w:t>в 2023 году - 19,3 процента;</w:t>
      </w:r>
    </w:p>
    <w:p w:rsidR="001C21D3" w:rsidRDefault="001C21D3">
      <w:pPr>
        <w:pStyle w:val="ConsPlusNormal"/>
        <w:spacing w:before="220"/>
        <w:ind w:firstLine="540"/>
        <w:jc w:val="both"/>
      </w:pPr>
      <w:r>
        <w:t>в 2024 году - 19,4 процента;</w:t>
      </w:r>
    </w:p>
    <w:p w:rsidR="001C21D3" w:rsidRDefault="001C21D3">
      <w:pPr>
        <w:pStyle w:val="ConsPlusNormal"/>
        <w:spacing w:before="220"/>
        <w:ind w:firstLine="540"/>
        <w:jc w:val="both"/>
      </w:pPr>
      <w:r>
        <w:t>в 2025 году - 19,5 процента;</w:t>
      </w:r>
    </w:p>
    <w:p w:rsidR="001C21D3" w:rsidRDefault="001C21D3">
      <w:pPr>
        <w:pStyle w:val="ConsPlusNormal"/>
        <w:spacing w:before="220"/>
        <w:ind w:firstLine="540"/>
        <w:jc w:val="both"/>
      </w:pPr>
      <w:r>
        <w:t>в 2030 году - 20,0 процента;</w:t>
      </w:r>
    </w:p>
    <w:p w:rsidR="001C21D3" w:rsidRDefault="001C21D3">
      <w:pPr>
        <w:pStyle w:val="ConsPlusNormal"/>
        <w:spacing w:before="220"/>
        <w:ind w:firstLine="540"/>
        <w:jc w:val="both"/>
      </w:pPr>
      <w:r>
        <w:t>в 2035 году - 20,5 процента;</w:t>
      </w:r>
    </w:p>
    <w:p w:rsidR="001C21D3" w:rsidRDefault="001C21D3">
      <w:pPr>
        <w:pStyle w:val="ConsPlusNormal"/>
        <w:spacing w:before="220"/>
        <w:ind w:firstLine="540"/>
        <w:jc w:val="both"/>
      </w:pPr>
      <w:r>
        <w:t>удовлетворенность качеством предоставления государственных и муниципальных услуг для бизнеса:</w:t>
      </w:r>
    </w:p>
    <w:p w:rsidR="001C21D3" w:rsidRDefault="001C21D3">
      <w:pPr>
        <w:pStyle w:val="ConsPlusNormal"/>
        <w:spacing w:before="220"/>
        <w:ind w:firstLine="540"/>
        <w:jc w:val="both"/>
      </w:pPr>
      <w:r>
        <w:t>в 2019 году - 90,0 процента;</w:t>
      </w:r>
    </w:p>
    <w:p w:rsidR="001C21D3" w:rsidRDefault="001C21D3">
      <w:pPr>
        <w:pStyle w:val="ConsPlusNormal"/>
        <w:spacing w:before="220"/>
        <w:ind w:firstLine="540"/>
        <w:jc w:val="both"/>
      </w:pPr>
      <w:r>
        <w:t>в 2020 году - 90,0 процента;</w:t>
      </w:r>
    </w:p>
    <w:p w:rsidR="001C21D3" w:rsidRDefault="001C21D3">
      <w:pPr>
        <w:pStyle w:val="ConsPlusNormal"/>
        <w:spacing w:before="220"/>
        <w:ind w:firstLine="540"/>
        <w:jc w:val="both"/>
      </w:pPr>
      <w:r>
        <w:t>в 2021 году - 90,0 процента;</w:t>
      </w:r>
    </w:p>
    <w:p w:rsidR="001C21D3" w:rsidRDefault="001C21D3">
      <w:pPr>
        <w:pStyle w:val="ConsPlusNormal"/>
        <w:spacing w:before="220"/>
        <w:ind w:firstLine="540"/>
        <w:jc w:val="both"/>
      </w:pPr>
      <w:r>
        <w:t>в 2022 году - 90,0 процента;</w:t>
      </w:r>
    </w:p>
    <w:p w:rsidR="001C21D3" w:rsidRDefault="001C21D3">
      <w:pPr>
        <w:pStyle w:val="ConsPlusNormal"/>
        <w:spacing w:before="220"/>
        <w:ind w:firstLine="540"/>
        <w:jc w:val="both"/>
      </w:pPr>
      <w:r>
        <w:t>в 2023 году - 90,0 процента;</w:t>
      </w:r>
    </w:p>
    <w:p w:rsidR="001C21D3" w:rsidRDefault="001C21D3">
      <w:pPr>
        <w:pStyle w:val="ConsPlusNormal"/>
        <w:spacing w:before="220"/>
        <w:ind w:firstLine="540"/>
        <w:jc w:val="both"/>
      </w:pPr>
      <w:r>
        <w:t>в 2024 году - 90,0 процента;</w:t>
      </w:r>
    </w:p>
    <w:p w:rsidR="001C21D3" w:rsidRDefault="001C21D3">
      <w:pPr>
        <w:pStyle w:val="ConsPlusNormal"/>
        <w:spacing w:before="220"/>
        <w:ind w:firstLine="540"/>
        <w:jc w:val="both"/>
      </w:pPr>
      <w:r>
        <w:t>в 2025 году - 91,0 процента;</w:t>
      </w:r>
    </w:p>
    <w:p w:rsidR="001C21D3" w:rsidRDefault="001C21D3">
      <w:pPr>
        <w:pStyle w:val="ConsPlusNormal"/>
        <w:spacing w:before="220"/>
        <w:ind w:firstLine="540"/>
        <w:jc w:val="both"/>
      </w:pPr>
      <w:r>
        <w:lastRenderedPageBreak/>
        <w:t>в 2030 году - 93,0 процента;</w:t>
      </w:r>
    </w:p>
    <w:p w:rsidR="001C21D3" w:rsidRDefault="001C21D3">
      <w:pPr>
        <w:pStyle w:val="ConsPlusNormal"/>
        <w:spacing w:before="220"/>
        <w:ind w:firstLine="540"/>
        <w:jc w:val="both"/>
      </w:pPr>
      <w:r>
        <w:t>в 2035 году - 95,0 процента;</w:t>
      </w:r>
    </w:p>
    <w:p w:rsidR="001C21D3" w:rsidRDefault="001C21D3">
      <w:pPr>
        <w:pStyle w:val="ConsPlusNormal"/>
        <w:spacing w:before="220"/>
        <w:ind w:firstLine="540"/>
        <w:jc w:val="both"/>
      </w:pPr>
      <w:r>
        <w:t>прирост количества мастеров народных художественных промыслов, получивших звание "Мастер народных художественных промыслов Чувашской Республики":</w:t>
      </w:r>
    </w:p>
    <w:p w:rsidR="001C21D3" w:rsidRDefault="001C21D3">
      <w:pPr>
        <w:pStyle w:val="ConsPlusNormal"/>
        <w:spacing w:before="220"/>
        <w:ind w:firstLine="540"/>
        <w:jc w:val="both"/>
      </w:pPr>
      <w:r>
        <w:t>в 2019 году - 1 человек;</w:t>
      </w:r>
    </w:p>
    <w:p w:rsidR="001C21D3" w:rsidRDefault="001C21D3">
      <w:pPr>
        <w:pStyle w:val="ConsPlusNormal"/>
        <w:spacing w:before="220"/>
        <w:ind w:firstLine="540"/>
        <w:jc w:val="both"/>
      </w:pPr>
      <w:r>
        <w:t>в 2020 году - 1 человек;</w:t>
      </w:r>
    </w:p>
    <w:p w:rsidR="001C21D3" w:rsidRDefault="001C21D3">
      <w:pPr>
        <w:pStyle w:val="ConsPlusNormal"/>
        <w:spacing w:before="220"/>
        <w:ind w:firstLine="540"/>
        <w:jc w:val="both"/>
      </w:pPr>
      <w:r>
        <w:t>в 2021 году - 1 человек;</w:t>
      </w:r>
    </w:p>
    <w:p w:rsidR="001C21D3" w:rsidRDefault="001C21D3">
      <w:pPr>
        <w:pStyle w:val="ConsPlusNormal"/>
        <w:spacing w:before="220"/>
        <w:ind w:firstLine="540"/>
        <w:jc w:val="both"/>
      </w:pPr>
      <w:r>
        <w:t>в 2022 году - 1 человек;</w:t>
      </w:r>
    </w:p>
    <w:p w:rsidR="001C21D3" w:rsidRDefault="001C21D3">
      <w:pPr>
        <w:pStyle w:val="ConsPlusNormal"/>
        <w:spacing w:before="220"/>
        <w:ind w:firstLine="540"/>
        <w:jc w:val="both"/>
      </w:pPr>
      <w:r>
        <w:t>в 2023 году - 1 человек;</w:t>
      </w:r>
    </w:p>
    <w:p w:rsidR="001C21D3" w:rsidRDefault="001C21D3">
      <w:pPr>
        <w:pStyle w:val="ConsPlusNormal"/>
        <w:spacing w:before="220"/>
        <w:ind w:firstLine="540"/>
        <w:jc w:val="both"/>
      </w:pPr>
      <w:r>
        <w:t>в 2024 году - 1 человек;</w:t>
      </w:r>
    </w:p>
    <w:p w:rsidR="001C21D3" w:rsidRDefault="001C21D3">
      <w:pPr>
        <w:pStyle w:val="ConsPlusNormal"/>
        <w:spacing w:before="220"/>
        <w:ind w:firstLine="540"/>
        <w:jc w:val="both"/>
      </w:pPr>
      <w:r>
        <w:t>в 2025 году - 1 человек;</w:t>
      </w:r>
    </w:p>
    <w:p w:rsidR="001C21D3" w:rsidRDefault="001C21D3">
      <w:pPr>
        <w:pStyle w:val="ConsPlusNormal"/>
        <w:spacing w:before="220"/>
        <w:ind w:firstLine="540"/>
        <w:jc w:val="both"/>
      </w:pPr>
      <w:r>
        <w:t>в 2030 году - 1 человек;</w:t>
      </w:r>
    </w:p>
    <w:p w:rsidR="001C21D3" w:rsidRDefault="001C21D3">
      <w:pPr>
        <w:pStyle w:val="ConsPlusNormal"/>
        <w:spacing w:before="220"/>
        <w:ind w:firstLine="540"/>
        <w:jc w:val="both"/>
      </w:pPr>
      <w:r>
        <w:t>в 2035 году - 1 человек;</w:t>
      </w:r>
    </w:p>
    <w:p w:rsidR="001C21D3" w:rsidRDefault="001C21D3">
      <w:pPr>
        <w:pStyle w:val="ConsPlusNormal"/>
        <w:spacing w:before="220"/>
        <w:ind w:firstLine="540"/>
        <w:jc w:val="both"/>
      </w:pPr>
      <w:r>
        <w:t>среднемесячная заработная плата одного работника на малых предприятиях:</w:t>
      </w:r>
    </w:p>
    <w:p w:rsidR="001C21D3" w:rsidRDefault="001C21D3">
      <w:pPr>
        <w:pStyle w:val="ConsPlusNormal"/>
        <w:spacing w:before="220"/>
        <w:ind w:firstLine="540"/>
        <w:jc w:val="both"/>
      </w:pPr>
      <w:r>
        <w:t>в 2019 году - 18750 рублей;</w:t>
      </w:r>
    </w:p>
    <w:p w:rsidR="001C21D3" w:rsidRDefault="001C21D3">
      <w:pPr>
        <w:pStyle w:val="ConsPlusNormal"/>
        <w:spacing w:before="220"/>
        <w:ind w:firstLine="540"/>
        <w:jc w:val="both"/>
      </w:pPr>
      <w:r>
        <w:t>в 2020 году - 19000 рублей;</w:t>
      </w:r>
    </w:p>
    <w:p w:rsidR="001C21D3" w:rsidRDefault="001C21D3">
      <w:pPr>
        <w:pStyle w:val="ConsPlusNormal"/>
        <w:spacing w:before="220"/>
        <w:ind w:firstLine="540"/>
        <w:jc w:val="both"/>
      </w:pPr>
      <w:r>
        <w:t>в 2021 году - 19200 рублей;</w:t>
      </w:r>
    </w:p>
    <w:p w:rsidR="001C21D3" w:rsidRDefault="001C21D3">
      <w:pPr>
        <w:pStyle w:val="ConsPlusNormal"/>
        <w:spacing w:before="220"/>
        <w:ind w:firstLine="540"/>
        <w:jc w:val="both"/>
      </w:pPr>
      <w:r>
        <w:t>в 2022 году - 19800 рублей;</w:t>
      </w:r>
    </w:p>
    <w:p w:rsidR="001C21D3" w:rsidRDefault="001C21D3">
      <w:pPr>
        <w:pStyle w:val="ConsPlusNormal"/>
        <w:spacing w:before="220"/>
        <w:ind w:firstLine="540"/>
        <w:jc w:val="both"/>
      </w:pPr>
      <w:r>
        <w:t>в 2023 году - 20000 рублей;</w:t>
      </w:r>
    </w:p>
    <w:p w:rsidR="001C21D3" w:rsidRDefault="001C21D3">
      <w:pPr>
        <w:pStyle w:val="ConsPlusNormal"/>
        <w:spacing w:before="220"/>
        <w:ind w:firstLine="540"/>
        <w:jc w:val="both"/>
      </w:pPr>
      <w:r>
        <w:t>в 2024 году - 21000 рублей;</w:t>
      </w:r>
    </w:p>
    <w:p w:rsidR="001C21D3" w:rsidRDefault="001C21D3">
      <w:pPr>
        <w:pStyle w:val="ConsPlusNormal"/>
        <w:spacing w:before="220"/>
        <w:ind w:firstLine="540"/>
        <w:jc w:val="both"/>
      </w:pPr>
      <w:r>
        <w:t>в 2025 году - 21500 рублей;</w:t>
      </w:r>
    </w:p>
    <w:p w:rsidR="001C21D3" w:rsidRDefault="001C21D3">
      <w:pPr>
        <w:pStyle w:val="ConsPlusNormal"/>
        <w:spacing w:before="220"/>
        <w:ind w:firstLine="540"/>
        <w:jc w:val="both"/>
      </w:pPr>
      <w:r>
        <w:t>в 2030 году - 24000 рублей;</w:t>
      </w:r>
    </w:p>
    <w:p w:rsidR="001C21D3" w:rsidRDefault="001C21D3">
      <w:pPr>
        <w:pStyle w:val="ConsPlusNormal"/>
        <w:spacing w:before="220"/>
        <w:ind w:firstLine="540"/>
        <w:jc w:val="both"/>
      </w:pPr>
      <w:r>
        <w:t>в 2035 году - 30000 рублей.</w:t>
      </w:r>
    </w:p>
    <w:p w:rsidR="001C21D3" w:rsidRDefault="001C21D3">
      <w:pPr>
        <w:pStyle w:val="ConsPlusNormal"/>
        <w:spacing w:before="220"/>
        <w:ind w:firstLine="540"/>
        <w:jc w:val="both"/>
      </w:pPr>
      <w:r>
        <w:t>К 2025 году ожидается достижение следующих целевых показателей (индикаторов):</w:t>
      </w:r>
    </w:p>
    <w:p w:rsidR="001C21D3" w:rsidRDefault="001C21D3">
      <w:pPr>
        <w:pStyle w:val="ConsPlusNormal"/>
        <w:spacing w:before="220"/>
        <w:ind w:firstLine="540"/>
        <w:jc w:val="both"/>
      </w:pPr>
      <w:r>
        <w:t>количество выдаваемых микрозаймов микрофинансовой организацией субъектам малого и среднего предпринимательства:</w:t>
      </w:r>
    </w:p>
    <w:p w:rsidR="001C21D3" w:rsidRDefault="001C21D3">
      <w:pPr>
        <w:pStyle w:val="ConsPlusNormal"/>
        <w:spacing w:before="220"/>
        <w:ind w:firstLine="540"/>
        <w:jc w:val="both"/>
      </w:pPr>
      <w:r>
        <w:t>в 2019 году - 589 единиц;</w:t>
      </w:r>
    </w:p>
    <w:p w:rsidR="001C21D3" w:rsidRDefault="001C21D3">
      <w:pPr>
        <w:pStyle w:val="ConsPlusNormal"/>
        <w:spacing w:before="220"/>
        <w:ind w:firstLine="540"/>
        <w:jc w:val="both"/>
      </w:pPr>
      <w:r>
        <w:t>в 2020 году - 878 единиц;</w:t>
      </w:r>
    </w:p>
    <w:p w:rsidR="001C21D3" w:rsidRDefault="001C21D3">
      <w:pPr>
        <w:pStyle w:val="ConsPlusNormal"/>
        <w:spacing w:before="220"/>
        <w:ind w:firstLine="540"/>
        <w:jc w:val="both"/>
      </w:pPr>
      <w:r>
        <w:t>в 2021 году - 890 единиц;</w:t>
      </w:r>
    </w:p>
    <w:p w:rsidR="001C21D3" w:rsidRDefault="001C21D3">
      <w:pPr>
        <w:pStyle w:val="ConsPlusNormal"/>
        <w:spacing w:before="220"/>
        <w:ind w:firstLine="540"/>
        <w:jc w:val="both"/>
      </w:pPr>
      <w:r>
        <w:t>в 2022 году - 940 единиц;</w:t>
      </w:r>
    </w:p>
    <w:p w:rsidR="001C21D3" w:rsidRDefault="001C21D3">
      <w:pPr>
        <w:pStyle w:val="ConsPlusNormal"/>
        <w:spacing w:before="220"/>
        <w:ind w:firstLine="540"/>
        <w:jc w:val="both"/>
      </w:pPr>
      <w:r>
        <w:t>в 2023 году - 977 единиц;</w:t>
      </w:r>
    </w:p>
    <w:p w:rsidR="001C21D3" w:rsidRDefault="001C21D3">
      <w:pPr>
        <w:pStyle w:val="ConsPlusNormal"/>
        <w:spacing w:before="220"/>
        <w:ind w:firstLine="540"/>
        <w:jc w:val="both"/>
      </w:pPr>
      <w:r>
        <w:lastRenderedPageBreak/>
        <w:t>в 2024 году - 983 единицы;</w:t>
      </w:r>
    </w:p>
    <w:p w:rsidR="001C21D3" w:rsidRDefault="001C21D3">
      <w:pPr>
        <w:pStyle w:val="ConsPlusNormal"/>
        <w:spacing w:before="220"/>
        <w:ind w:firstLine="540"/>
        <w:jc w:val="both"/>
      </w:pPr>
      <w:r>
        <w:t>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w:t>
      </w:r>
    </w:p>
    <w:p w:rsidR="001C21D3" w:rsidRDefault="001C21D3">
      <w:pPr>
        <w:pStyle w:val="ConsPlusNormal"/>
        <w:spacing w:before="220"/>
        <w:ind w:firstLine="540"/>
        <w:jc w:val="both"/>
      </w:pPr>
      <w:r>
        <w:t>в 2019 году - 3,496 тыс. единиц;</w:t>
      </w:r>
    </w:p>
    <w:p w:rsidR="001C21D3" w:rsidRDefault="001C21D3">
      <w:pPr>
        <w:pStyle w:val="ConsPlusNormal"/>
        <w:spacing w:before="220"/>
        <w:ind w:firstLine="540"/>
        <w:jc w:val="both"/>
      </w:pPr>
      <w:r>
        <w:t>в 2020 году - 4,953 тыс. единиц;</w:t>
      </w:r>
    </w:p>
    <w:p w:rsidR="001C21D3" w:rsidRDefault="001C21D3">
      <w:pPr>
        <w:pStyle w:val="ConsPlusNormal"/>
        <w:spacing w:before="220"/>
        <w:ind w:firstLine="540"/>
        <w:jc w:val="both"/>
      </w:pPr>
      <w:r>
        <w:t>в 2021 году - 6,563 тыс. единиц;</w:t>
      </w:r>
    </w:p>
    <w:p w:rsidR="001C21D3" w:rsidRDefault="001C21D3">
      <w:pPr>
        <w:pStyle w:val="ConsPlusNormal"/>
        <w:spacing w:before="220"/>
        <w:ind w:firstLine="540"/>
        <w:jc w:val="both"/>
      </w:pPr>
      <w:r>
        <w:t>в 2022 году - 9,442 тыс. единиц;</w:t>
      </w:r>
    </w:p>
    <w:p w:rsidR="001C21D3" w:rsidRDefault="001C21D3">
      <w:pPr>
        <w:pStyle w:val="ConsPlusNormal"/>
        <w:spacing w:before="220"/>
        <w:ind w:firstLine="540"/>
        <w:jc w:val="both"/>
      </w:pPr>
      <w:r>
        <w:t>в 2023 году - 12,474 тыс. единиц;</w:t>
      </w:r>
    </w:p>
    <w:p w:rsidR="001C21D3" w:rsidRDefault="001C21D3">
      <w:pPr>
        <w:pStyle w:val="ConsPlusNormal"/>
        <w:spacing w:before="220"/>
        <w:ind w:firstLine="540"/>
        <w:jc w:val="both"/>
      </w:pPr>
      <w:r>
        <w:t>в 2024 году - 14,237 тыс. единиц;</w:t>
      </w:r>
    </w:p>
    <w:p w:rsidR="001C21D3" w:rsidRDefault="001C21D3">
      <w:pPr>
        <w:pStyle w:val="ConsPlusNormal"/>
        <w:spacing w:before="220"/>
        <w:ind w:firstLine="540"/>
        <w:jc w:val="both"/>
      </w:pPr>
      <w:r>
        <w:t>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w:t>
      </w:r>
    </w:p>
    <w:p w:rsidR="001C21D3" w:rsidRDefault="001C21D3">
      <w:pPr>
        <w:pStyle w:val="ConsPlusNormal"/>
        <w:spacing w:before="220"/>
        <w:ind w:firstLine="540"/>
        <w:jc w:val="both"/>
      </w:pPr>
      <w:r>
        <w:t>в 2019 году - 29 единиц;</w:t>
      </w:r>
    </w:p>
    <w:p w:rsidR="001C21D3" w:rsidRDefault="001C21D3">
      <w:pPr>
        <w:pStyle w:val="ConsPlusNormal"/>
        <w:spacing w:before="220"/>
        <w:ind w:firstLine="540"/>
        <w:jc w:val="both"/>
      </w:pPr>
      <w:r>
        <w:t>в 2020 году - 59 единиц;</w:t>
      </w:r>
    </w:p>
    <w:p w:rsidR="001C21D3" w:rsidRDefault="001C21D3">
      <w:pPr>
        <w:pStyle w:val="ConsPlusNormal"/>
        <w:spacing w:before="220"/>
        <w:ind w:firstLine="540"/>
        <w:jc w:val="both"/>
      </w:pPr>
      <w:r>
        <w:t>в 2021 году - 78 единиц;</w:t>
      </w:r>
    </w:p>
    <w:p w:rsidR="001C21D3" w:rsidRDefault="001C21D3">
      <w:pPr>
        <w:pStyle w:val="ConsPlusNormal"/>
        <w:spacing w:before="220"/>
        <w:ind w:firstLine="540"/>
        <w:jc w:val="both"/>
      </w:pPr>
      <w:r>
        <w:t>в 2022 году - 97 единиц;</w:t>
      </w:r>
    </w:p>
    <w:p w:rsidR="001C21D3" w:rsidRDefault="001C21D3">
      <w:pPr>
        <w:pStyle w:val="ConsPlusNormal"/>
        <w:spacing w:before="220"/>
        <w:ind w:firstLine="540"/>
        <w:jc w:val="both"/>
      </w:pPr>
      <w:r>
        <w:t>в 2023 году - 115 единиц;</w:t>
      </w:r>
    </w:p>
    <w:p w:rsidR="001C21D3" w:rsidRDefault="001C21D3">
      <w:pPr>
        <w:pStyle w:val="ConsPlusNormal"/>
        <w:spacing w:before="220"/>
        <w:ind w:firstLine="540"/>
        <w:jc w:val="both"/>
      </w:pPr>
      <w:r>
        <w:t>в 2024 году - 135 единиц;</w:t>
      </w:r>
    </w:p>
    <w:p w:rsidR="001C21D3" w:rsidRDefault="001C21D3">
      <w:pPr>
        <w:pStyle w:val="ConsPlusNormal"/>
        <w:spacing w:before="220"/>
        <w:ind w:firstLine="540"/>
        <w:jc w:val="both"/>
      </w:pPr>
      <w:r>
        <w:t>количество самозанятых граждан, зафиксировавших свой статус, с учетом введения налогового режима для самозанятых:</w:t>
      </w:r>
    </w:p>
    <w:p w:rsidR="001C21D3" w:rsidRDefault="001C21D3">
      <w:pPr>
        <w:pStyle w:val="ConsPlusNormal"/>
        <w:spacing w:before="220"/>
        <w:ind w:firstLine="540"/>
        <w:jc w:val="both"/>
      </w:pPr>
      <w:r>
        <w:t>в 2021 году - 0,0048 млн. человек;</w:t>
      </w:r>
    </w:p>
    <w:p w:rsidR="001C21D3" w:rsidRDefault="001C21D3">
      <w:pPr>
        <w:pStyle w:val="ConsPlusNormal"/>
        <w:spacing w:before="220"/>
        <w:ind w:firstLine="540"/>
        <w:jc w:val="both"/>
      </w:pPr>
      <w:r>
        <w:t>в 2022 году - 0,0097 млн. человек;</w:t>
      </w:r>
    </w:p>
    <w:p w:rsidR="001C21D3" w:rsidRDefault="001C21D3">
      <w:pPr>
        <w:pStyle w:val="ConsPlusNormal"/>
        <w:spacing w:before="220"/>
        <w:ind w:firstLine="540"/>
        <w:jc w:val="both"/>
      </w:pPr>
      <w:r>
        <w:t>в 2023 году - 0,0133 млн. человек;</w:t>
      </w:r>
    </w:p>
    <w:p w:rsidR="001C21D3" w:rsidRDefault="001C21D3">
      <w:pPr>
        <w:pStyle w:val="ConsPlusNormal"/>
        <w:spacing w:before="220"/>
        <w:ind w:firstLine="540"/>
        <w:jc w:val="both"/>
      </w:pPr>
      <w:r>
        <w:t>в 2024 году - 0,0169 млн. человек;</w:t>
      </w:r>
    </w:p>
    <w:p w:rsidR="001C21D3" w:rsidRDefault="001C21D3">
      <w:pPr>
        <w:pStyle w:val="ConsPlusNormal"/>
        <w:spacing w:before="220"/>
        <w:ind w:firstLine="540"/>
        <w:jc w:val="both"/>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p w:rsidR="001C21D3" w:rsidRDefault="001C21D3">
      <w:pPr>
        <w:pStyle w:val="ConsPlusNormal"/>
        <w:spacing w:before="220"/>
        <w:ind w:firstLine="540"/>
        <w:jc w:val="both"/>
      </w:pPr>
      <w:r>
        <w:t>в 2019 году - 0,216 тыс. человек;</w:t>
      </w:r>
    </w:p>
    <w:p w:rsidR="001C21D3" w:rsidRDefault="001C21D3">
      <w:pPr>
        <w:pStyle w:val="ConsPlusNormal"/>
        <w:spacing w:before="220"/>
        <w:ind w:firstLine="540"/>
        <w:jc w:val="both"/>
      </w:pPr>
      <w:r>
        <w:t>в 2020 году - 0,865 тыс. человек;</w:t>
      </w:r>
    </w:p>
    <w:p w:rsidR="001C21D3" w:rsidRDefault="001C21D3">
      <w:pPr>
        <w:pStyle w:val="ConsPlusNormal"/>
        <w:spacing w:before="220"/>
        <w:ind w:firstLine="540"/>
        <w:jc w:val="both"/>
      </w:pPr>
      <w:r>
        <w:t>в 2021 году - 1,583 тыс. человек;</w:t>
      </w:r>
    </w:p>
    <w:p w:rsidR="001C21D3" w:rsidRDefault="001C21D3">
      <w:pPr>
        <w:pStyle w:val="ConsPlusNormal"/>
        <w:spacing w:before="220"/>
        <w:ind w:firstLine="540"/>
        <w:jc w:val="both"/>
      </w:pPr>
      <w:r>
        <w:t>в 2022 году - 2,301 тыс. человек;</w:t>
      </w:r>
    </w:p>
    <w:p w:rsidR="001C21D3" w:rsidRDefault="001C21D3">
      <w:pPr>
        <w:pStyle w:val="ConsPlusNormal"/>
        <w:spacing w:before="220"/>
        <w:ind w:firstLine="540"/>
        <w:jc w:val="both"/>
      </w:pPr>
      <w:r>
        <w:t>в 2023 году - 3,016 тыс. человек;</w:t>
      </w:r>
    </w:p>
    <w:p w:rsidR="001C21D3" w:rsidRDefault="001C21D3">
      <w:pPr>
        <w:pStyle w:val="ConsPlusNormal"/>
        <w:spacing w:before="220"/>
        <w:ind w:firstLine="540"/>
        <w:jc w:val="both"/>
      </w:pPr>
      <w:r>
        <w:lastRenderedPageBreak/>
        <w:t>в 2024 году - 3,737 тыс. человек;</w:t>
      </w:r>
    </w:p>
    <w:p w:rsidR="001C21D3" w:rsidRDefault="001C21D3">
      <w:pPr>
        <w:pStyle w:val="ConsPlusNormal"/>
        <w:spacing w:before="220"/>
        <w:ind w:firstLine="540"/>
        <w:jc w:val="both"/>
      </w:pPr>
      <w:r>
        <w:t>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p w:rsidR="001C21D3" w:rsidRDefault="001C21D3">
      <w:pPr>
        <w:pStyle w:val="ConsPlusNormal"/>
        <w:spacing w:before="220"/>
        <w:ind w:firstLine="540"/>
        <w:jc w:val="both"/>
      </w:pPr>
      <w:r>
        <w:t>в 2019 году - 0,064 тыс. единиц;</w:t>
      </w:r>
    </w:p>
    <w:p w:rsidR="001C21D3" w:rsidRDefault="001C21D3">
      <w:pPr>
        <w:pStyle w:val="ConsPlusNormal"/>
        <w:spacing w:before="220"/>
        <w:ind w:firstLine="540"/>
        <w:jc w:val="both"/>
      </w:pPr>
      <w:r>
        <w:t>в 2020 году - 0,160 тыс. единиц;</w:t>
      </w:r>
    </w:p>
    <w:p w:rsidR="001C21D3" w:rsidRDefault="001C21D3">
      <w:pPr>
        <w:pStyle w:val="ConsPlusNormal"/>
        <w:spacing w:before="220"/>
        <w:ind w:firstLine="540"/>
        <w:jc w:val="both"/>
      </w:pPr>
      <w:r>
        <w:t>в 2021 году - 0,255 тыс. единиц;</w:t>
      </w:r>
    </w:p>
    <w:p w:rsidR="001C21D3" w:rsidRDefault="001C21D3">
      <w:pPr>
        <w:pStyle w:val="ConsPlusNormal"/>
        <w:spacing w:before="220"/>
        <w:ind w:firstLine="540"/>
        <w:jc w:val="both"/>
      </w:pPr>
      <w:r>
        <w:t>в 2022 году - 0,326 тыс. единиц;</w:t>
      </w:r>
    </w:p>
    <w:p w:rsidR="001C21D3" w:rsidRDefault="001C21D3">
      <w:pPr>
        <w:pStyle w:val="ConsPlusNormal"/>
        <w:spacing w:before="220"/>
        <w:ind w:firstLine="540"/>
        <w:jc w:val="both"/>
      </w:pPr>
      <w:r>
        <w:t>в 2023 году - 0,390 тыс. единиц;</w:t>
      </w:r>
    </w:p>
    <w:p w:rsidR="001C21D3" w:rsidRDefault="001C21D3">
      <w:pPr>
        <w:pStyle w:val="ConsPlusNormal"/>
        <w:spacing w:before="220"/>
        <w:ind w:firstLine="540"/>
        <w:jc w:val="both"/>
      </w:pPr>
      <w:r>
        <w:t>в 2024 году - 0,440 тыс. единиц;</w:t>
      </w:r>
    </w:p>
    <w:p w:rsidR="001C21D3" w:rsidRDefault="001C21D3">
      <w:pPr>
        <w:pStyle w:val="ConsPlusNormal"/>
        <w:spacing w:before="220"/>
        <w:ind w:firstLine="540"/>
        <w:jc w:val="both"/>
      </w:pPr>
      <w:r>
        <w:t>количество обученных основам ведения бизнеса, финансовой грамотности и иным навыкам предпринимательской деятельности:</w:t>
      </w:r>
    </w:p>
    <w:p w:rsidR="001C21D3" w:rsidRDefault="001C21D3">
      <w:pPr>
        <w:pStyle w:val="ConsPlusNormal"/>
        <w:spacing w:before="220"/>
        <w:ind w:firstLine="540"/>
        <w:jc w:val="both"/>
      </w:pPr>
      <w:r>
        <w:t>в 2019 году - 0,649 тыс. единиц;</w:t>
      </w:r>
    </w:p>
    <w:p w:rsidR="001C21D3" w:rsidRDefault="001C21D3">
      <w:pPr>
        <w:pStyle w:val="ConsPlusNormal"/>
        <w:spacing w:before="220"/>
        <w:ind w:firstLine="540"/>
        <w:jc w:val="both"/>
      </w:pPr>
      <w:r>
        <w:t>в 2020 году - 1,326 тыс. единиц;</w:t>
      </w:r>
    </w:p>
    <w:p w:rsidR="001C21D3" w:rsidRDefault="001C21D3">
      <w:pPr>
        <w:pStyle w:val="ConsPlusNormal"/>
        <w:spacing w:before="220"/>
        <w:ind w:firstLine="540"/>
        <w:jc w:val="both"/>
      </w:pPr>
      <w:r>
        <w:t>в 2021 году - 2,006 тыс. единиц;</w:t>
      </w:r>
    </w:p>
    <w:p w:rsidR="001C21D3" w:rsidRDefault="001C21D3">
      <w:pPr>
        <w:pStyle w:val="ConsPlusNormal"/>
        <w:spacing w:before="220"/>
        <w:ind w:firstLine="540"/>
        <w:jc w:val="both"/>
      </w:pPr>
      <w:r>
        <w:t>в 2022 году - 2,442 тыс. единиц;</w:t>
      </w:r>
    </w:p>
    <w:p w:rsidR="001C21D3" w:rsidRDefault="001C21D3">
      <w:pPr>
        <w:pStyle w:val="ConsPlusNormal"/>
        <w:spacing w:before="220"/>
        <w:ind w:firstLine="540"/>
        <w:jc w:val="both"/>
      </w:pPr>
      <w:r>
        <w:t>в 2023 году - 2,855 тыс. единиц;</w:t>
      </w:r>
    </w:p>
    <w:p w:rsidR="001C21D3" w:rsidRDefault="001C21D3">
      <w:pPr>
        <w:pStyle w:val="ConsPlusNormal"/>
        <w:spacing w:before="220"/>
        <w:ind w:firstLine="540"/>
        <w:jc w:val="both"/>
      </w:pPr>
      <w:r>
        <w:t>в 2024 году - 3,213 тыс. единиц;</w:t>
      </w:r>
    </w:p>
    <w:p w:rsidR="001C21D3" w:rsidRDefault="001C21D3">
      <w:pPr>
        <w:pStyle w:val="ConsPlusNormal"/>
        <w:spacing w:before="220"/>
        <w:ind w:firstLine="540"/>
        <w:jc w:val="both"/>
      </w:pPr>
      <w:r>
        <w:t>количество физических лиц - участников регионального проекта "Популяризация предпринимательства":</w:t>
      </w:r>
    </w:p>
    <w:p w:rsidR="001C21D3" w:rsidRDefault="001C21D3">
      <w:pPr>
        <w:pStyle w:val="ConsPlusNormal"/>
        <w:spacing w:before="220"/>
        <w:ind w:firstLine="540"/>
        <w:jc w:val="both"/>
      </w:pPr>
      <w:r>
        <w:t>в 2019 году - 3,546 тыс. единиц;</w:t>
      </w:r>
    </w:p>
    <w:p w:rsidR="001C21D3" w:rsidRDefault="001C21D3">
      <w:pPr>
        <w:pStyle w:val="ConsPlusNormal"/>
        <w:spacing w:before="220"/>
        <w:ind w:firstLine="540"/>
        <w:jc w:val="both"/>
      </w:pPr>
      <w:r>
        <w:t>в 2020 году - 7,304 тыс. единиц;</w:t>
      </w:r>
    </w:p>
    <w:p w:rsidR="001C21D3" w:rsidRDefault="001C21D3">
      <w:pPr>
        <w:pStyle w:val="ConsPlusNormal"/>
        <w:spacing w:before="220"/>
        <w:ind w:firstLine="540"/>
        <w:jc w:val="both"/>
      </w:pPr>
      <w:r>
        <w:t>в 2021 году - 11,133 тыс. единиц;</w:t>
      </w:r>
    </w:p>
    <w:p w:rsidR="001C21D3" w:rsidRDefault="001C21D3">
      <w:pPr>
        <w:pStyle w:val="ConsPlusNormal"/>
        <w:spacing w:before="220"/>
        <w:ind w:firstLine="540"/>
        <w:jc w:val="both"/>
      </w:pPr>
      <w:r>
        <w:t>в 2022 году - 14,679 тыс. единиц;</w:t>
      </w:r>
    </w:p>
    <w:p w:rsidR="001C21D3" w:rsidRDefault="001C21D3">
      <w:pPr>
        <w:pStyle w:val="ConsPlusNormal"/>
        <w:spacing w:before="220"/>
        <w:ind w:firstLine="540"/>
        <w:jc w:val="both"/>
      </w:pPr>
      <w:r>
        <w:t>в 2023 году - 18,082 тыс. единиц;</w:t>
      </w:r>
    </w:p>
    <w:p w:rsidR="001C21D3" w:rsidRDefault="001C21D3">
      <w:pPr>
        <w:pStyle w:val="ConsPlusNormal"/>
        <w:spacing w:before="220"/>
        <w:ind w:firstLine="540"/>
        <w:jc w:val="both"/>
      </w:pPr>
      <w:r>
        <w:t>в 2024 году - 20,919 тыс. единиц;</w:t>
      </w:r>
    </w:p>
    <w:p w:rsidR="001C21D3" w:rsidRDefault="001C21D3">
      <w:pPr>
        <w:pStyle w:val="ConsPlusNormal"/>
        <w:spacing w:before="220"/>
        <w:ind w:firstLine="540"/>
        <w:jc w:val="both"/>
      </w:pPr>
      <w:r>
        <w:t>объем предоставленной поддержки:</w:t>
      </w:r>
    </w:p>
    <w:p w:rsidR="001C21D3" w:rsidRDefault="001C21D3">
      <w:pPr>
        <w:pStyle w:val="ConsPlusNormal"/>
        <w:jc w:val="both"/>
      </w:pPr>
      <w:r>
        <w:t xml:space="preserve">(абзац введен </w:t>
      </w:r>
      <w:hyperlink r:id="rId137"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2019 году - 0 млн. рублей;</w:t>
      </w:r>
    </w:p>
    <w:p w:rsidR="001C21D3" w:rsidRDefault="001C21D3">
      <w:pPr>
        <w:pStyle w:val="ConsPlusNormal"/>
        <w:jc w:val="both"/>
      </w:pPr>
      <w:r>
        <w:t xml:space="preserve">(абзац введен </w:t>
      </w:r>
      <w:hyperlink r:id="rId138"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2020 году - 681,8 млн. рублей;</w:t>
      </w:r>
    </w:p>
    <w:p w:rsidR="001C21D3" w:rsidRDefault="001C21D3">
      <w:pPr>
        <w:pStyle w:val="ConsPlusNormal"/>
        <w:jc w:val="both"/>
      </w:pPr>
      <w:r>
        <w:t xml:space="preserve">(абзац введен </w:t>
      </w:r>
      <w:hyperlink r:id="rId139"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2021 году - 606,0 млн. рублей;</w:t>
      </w:r>
    </w:p>
    <w:p w:rsidR="001C21D3" w:rsidRDefault="001C21D3">
      <w:pPr>
        <w:pStyle w:val="ConsPlusNormal"/>
        <w:jc w:val="both"/>
      </w:pPr>
      <w:r>
        <w:t xml:space="preserve">(абзац введен </w:t>
      </w:r>
      <w:hyperlink r:id="rId140"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lastRenderedPageBreak/>
        <w:t>в 2022 году - 303,0 млн. рублей;</w:t>
      </w:r>
    </w:p>
    <w:p w:rsidR="001C21D3" w:rsidRDefault="001C21D3">
      <w:pPr>
        <w:pStyle w:val="ConsPlusNormal"/>
        <w:jc w:val="both"/>
      </w:pPr>
      <w:r>
        <w:t xml:space="preserve">(абзац введен </w:t>
      </w:r>
      <w:hyperlink r:id="rId141"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2023 году - 303,0 млн. рублей;</w:t>
      </w:r>
    </w:p>
    <w:p w:rsidR="001C21D3" w:rsidRDefault="001C21D3">
      <w:pPr>
        <w:pStyle w:val="ConsPlusNormal"/>
        <w:jc w:val="both"/>
      </w:pPr>
      <w:r>
        <w:t xml:space="preserve">(абзац введен </w:t>
      </w:r>
      <w:hyperlink r:id="rId142"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2024 году - 0 млн. рублей;</w:t>
      </w:r>
    </w:p>
    <w:p w:rsidR="001C21D3" w:rsidRDefault="001C21D3">
      <w:pPr>
        <w:pStyle w:val="ConsPlusNormal"/>
        <w:jc w:val="both"/>
      </w:pPr>
      <w:r>
        <w:t xml:space="preserve">(абзац введен </w:t>
      </w:r>
      <w:hyperlink r:id="rId143"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2025 году - 0 млн. рублей;</w:t>
      </w:r>
    </w:p>
    <w:p w:rsidR="001C21D3" w:rsidRDefault="001C21D3">
      <w:pPr>
        <w:pStyle w:val="ConsPlusNormal"/>
        <w:jc w:val="both"/>
      </w:pPr>
      <w:r>
        <w:t xml:space="preserve">(абзац введен </w:t>
      </w:r>
      <w:hyperlink r:id="rId144"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2030 году - 0 млн. рублей;</w:t>
      </w:r>
    </w:p>
    <w:p w:rsidR="001C21D3" w:rsidRDefault="001C21D3">
      <w:pPr>
        <w:pStyle w:val="ConsPlusNormal"/>
        <w:jc w:val="both"/>
      </w:pPr>
      <w:r>
        <w:t xml:space="preserve">(абзац введен </w:t>
      </w:r>
      <w:hyperlink r:id="rId145"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2035 году - 0 млн. рублей;</w:t>
      </w:r>
    </w:p>
    <w:p w:rsidR="001C21D3" w:rsidRDefault="001C21D3">
      <w:pPr>
        <w:pStyle w:val="ConsPlusNormal"/>
        <w:jc w:val="both"/>
      </w:pPr>
      <w:r>
        <w:t xml:space="preserve">(абзац введен </w:t>
      </w:r>
      <w:hyperlink r:id="rId146"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количество субъектов малого и среднего предпринимательства, получивших микрозаймы:</w:t>
      </w:r>
    </w:p>
    <w:p w:rsidR="001C21D3" w:rsidRDefault="001C21D3">
      <w:pPr>
        <w:pStyle w:val="ConsPlusNormal"/>
        <w:jc w:val="both"/>
      </w:pPr>
      <w:r>
        <w:t xml:space="preserve">(абзац введен </w:t>
      </w:r>
      <w:hyperlink r:id="rId147"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2019 году - 0 единиц;</w:t>
      </w:r>
    </w:p>
    <w:p w:rsidR="001C21D3" w:rsidRDefault="001C21D3">
      <w:pPr>
        <w:pStyle w:val="ConsPlusNormal"/>
        <w:jc w:val="both"/>
      </w:pPr>
      <w:r>
        <w:t xml:space="preserve">(абзац введен </w:t>
      </w:r>
      <w:hyperlink r:id="rId148"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2020 году - 220 единиц;</w:t>
      </w:r>
    </w:p>
    <w:p w:rsidR="001C21D3" w:rsidRDefault="001C21D3">
      <w:pPr>
        <w:pStyle w:val="ConsPlusNormal"/>
        <w:jc w:val="both"/>
      </w:pPr>
      <w:r>
        <w:t xml:space="preserve">(абзац введен </w:t>
      </w:r>
      <w:hyperlink r:id="rId149"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2021 году - 100 единиц;</w:t>
      </w:r>
    </w:p>
    <w:p w:rsidR="001C21D3" w:rsidRDefault="001C21D3">
      <w:pPr>
        <w:pStyle w:val="ConsPlusNormal"/>
        <w:jc w:val="both"/>
      </w:pPr>
      <w:r>
        <w:t xml:space="preserve">(абзац введен </w:t>
      </w:r>
      <w:hyperlink r:id="rId150"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2022 году - 80 единиц;</w:t>
      </w:r>
    </w:p>
    <w:p w:rsidR="001C21D3" w:rsidRDefault="001C21D3">
      <w:pPr>
        <w:pStyle w:val="ConsPlusNormal"/>
        <w:jc w:val="both"/>
      </w:pPr>
      <w:r>
        <w:t xml:space="preserve">(абзац введен </w:t>
      </w:r>
      <w:hyperlink r:id="rId151"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2023 году - 80 единиц;</w:t>
      </w:r>
    </w:p>
    <w:p w:rsidR="001C21D3" w:rsidRDefault="001C21D3">
      <w:pPr>
        <w:pStyle w:val="ConsPlusNormal"/>
        <w:jc w:val="both"/>
      </w:pPr>
      <w:r>
        <w:t xml:space="preserve">(абзац введен </w:t>
      </w:r>
      <w:hyperlink r:id="rId152"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2024 году - 120 единиц;</w:t>
      </w:r>
    </w:p>
    <w:p w:rsidR="001C21D3" w:rsidRDefault="001C21D3">
      <w:pPr>
        <w:pStyle w:val="ConsPlusNormal"/>
        <w:jc w:val="both"/>
      </w:pPr>
      <w:r>
        <w:t xml:space="preserve">(абзац введен </w:t>
      </w:r>
      <w:hyperlink r:id="rId153"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2025 году - 0 единиц;</w:t>
      </w:r>
    </w:p>
    <w:p w:rsidR="001C21D3" w:rsidRDefault="001C21D3">
      <w:pPr>
        <w:pStyle w:val="ConsPlusNormal"/>
        <w:jc w:val="both"/>
      </w:pPr>
      <w:r>
        <w:t xml:space="preserve">(абзац введен </w:t>
      </w:r>
      <w:hyperlink r:id="rId154"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2030 году - 0 единиц;</w:t>
      </w:r>
    </w:p>
    <w:p w:rsidR="001C21D3" w:rsidRDefault="001C21D3">
      <w:pPr>
        <w:pStyle w:val="ConsPlusNormal"/>
        <w:jc w:val="both"/>
      </w:pPr>
      <w:r>
        <w:t xml:space="preserve">(абзац введен </w:t>
      </w:r>
      <w:hyperlink r:id="rId155"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в 2035 году - 0 единиц;</w:t>
      </w:r>
    </w:p>
    <w:p w:rsidR="001C21D3" w:rsidRDefault="001C21D3">
      <w:pPr>
        <w:pStyle w:val="ConsPlusNormal"/>
        <w:jc w:val="both"/>
      </w:pPr>
      <w:r>
        <w:t xml:space="preserve">(абзац введен </w:t>
      </w:r>
      <w:hyperlink r:id="rId156"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объем финансовой поддержки, оказанной субъектам малого и среднего предпринимательства, при гарантийной поддержке в связи с введением режима повышенной готовности или чрезвычайной ситуации:</w:t>
      </w:r>
    </w:p>
    <w:p w:rsidR="001C21D3" w:rsidRDefault="001C21D3">
      <w:pPr>
        <w:pStyle w:val="ConsPlusNormal"/>
        <w:jc w:val="both"/>
      </w:pPr>
      <w:r>
        <w:t xml:space="preserve">(абзац введен </w:t>
      </w:r>
      <w:hyperlink r:id="rId157"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2019 году - 0 тыс. рублей;</w:t>
      </w:r>
    </w:p>
    <w:p w:rsidR="001C21D3" w:rsidRDefault="001C21D3">
      <w:pPr>
        <w:pStyle w:val="ConsPlusNormal"/>
        <w:jc w:val="both"/>
      </w:pPr>
      <w:r>
        <w:t xml:space="preserve">(абзац введен </w:t>
      </w:r>
      <w:hyperlink r:id="rId158"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2020 году - 89941,5 тыс. рублей;</w:t>
      </w:r>
    </w:p>
    <w:p w:rsidR="001C21D3" w:rsidRDefault="001C21D3">
      <w:pPr>
        <w:pStyle w:val="ConsPlusNormal"/>
        <w:jc w:val="both"/>
      </w:pPr>
      <w:r>
        <w:lastRenderedPageBreak/>
        <w:t xml:space="preserve">(абзац введен </w:t>
      </w:r>
      <w:hyperlink r:id="rId159"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2021 году - 0 тыс. рублей;</w:t>
      </w:r>
    </w:p>
    <w:p w:rsidR="001C21D3" w:rsidRDefault="001C21D3">
      <w:pPr>
        <w:pStyle w:val="ConsPlusNormal"/>
        <w:jc w:val="both"/>
      </w:pPr>
      <w:r>
        <w:t xml:space="preserve">(абзац введен </w:t>
      </w:r>
      <w:hyperlink r:id="rId160"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2022 году - 0 тыс. рублей;</w:t>
      </w:r>
    </w:p>
    <w:p w:rsidR="001C21D3" w:rsidRDefault="001C21D3">
      <w:pPr>
        <w:pStyle w:val="ConsPlusNormal"/>
        <w:jc w:val="both"/>
      </w:pPr>
      <w:r>
        <w:t xml:space="preserve">(абзац введен </w:t>
      </w:r>
      <w:hyperlink r:id="rId161"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2023 году - 0 тыс. рублей;</w:t>
      </w:r>
    </w:p>
    <w:p w:rsidR="001C21D3" w:rsidRDefault="001C21D3">
      <w:pPr>
        <w:pStyle w:val="ConsPlusNormal"/>
        <w:jc w:val="both"/>
      </w:pPr>
      <w:r>
        <w:t xml:space="preserve">(абзац введен </w:t>
      </w:r>
      <w:hyperlink r:id="rId162"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2024 году - 0 тыс. рублей;</w:t>
      </w:r>
    </w:p>
    <w:p w:rsidR="001C21D3" w:rsidRDefault="001C21D3">
      <w:pPr>
        <w:pStyle w:val="ConsPlusNormal"/>
        <w:jc w:val="both"/>
      </w:pPr>
      <w:r>
        <w:t xml:space="preserve">(абзац введен </w:t>
      </w:r>
      <w:hyperlink r:id="rId163"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2025 году - 0 тыс. рублей;</w:t>
      </w:r>
    </w:p>
    <w:p w:rsidR="001C21D3" w:rsidRDefault="001C21D3">
      <w:pPr>
        <w:pStyle w:val="ConsPlusNormal"/>
        <w:jc w:val="both"/>
      </w:pPr>
      <w:r>
        <w:t xml:space="preserve">(абзац введен </w:t>
      </w:r>
      <w:hyperlink r:id="rId164"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2030 году - 0 тыс. рублей;</w:t>
      </w:r>
    </w:p>
    <w:p w:rsidR="001C21D3" w:rsidRDefault="001C21D3">
      <w:pPr>
        <w:pStyle w:val="ConsPlusNormal"/>
        <w:jc w:val="both"/>
      </w:pPr>
      <w:r>
        <w:t xml:space="preserve">(абзац введен </w:t>
      </w:r>
      <w:hyperlink r:id="rId165"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2035 году - 0 тыс. рублей;</w:t>
      </w:r>
    </w:p>
    <w:p w:rsidR="001C21D3" w:rsidRDefault="001C21D3">
      <w:pPr>
        <w:pStyle w:val="ConsPlusNormal"/>
        <w:jc w:val="both"/>
      </w:pPr>
      <w:r>
        <w:t xml:space="preserve">(абзац введен </w:t>
      </w:r>
      <w:hyperlink r:id="rId166"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количество субъектов малого и среднего предпринимательства, получивших поддержку при содействии микрофинансовой организации в связи с введением режима повышенной готовности или чрезвычайной ситуации:</w:t>
      </w:r>
    </w:p>
    <w:p w:rsidR="001C21D3" w:rsidRDefault="001C21D3">
      <w:pPr>
        <w:pStyle w:val="ConsPlusNormal"/>
        <w:jc w:val="both"/>
      </w:pPr>
      <w:r>
        <w:t xml:space="preserve">(абзац введен </w:t>
      </w:r>
      <w:hyperlink r:id="rId167"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2019 году - 0 единиц;</w:t>
      </w:r>
    </w:p>
    <w:p w:rsidR="001C21D3" w:rsidRDefault="001C21D3">
      <w:pPr>
        <w:pStyle w:val="ConsPlusNormal"/>
        <w:jc w:val="both"/>
      </w:pPr>
      <w:r>
        <w:t xml:space="preserve">(абзац введен </w:t>
      </w:r>
      <w:hyperlink r:id="rId168"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2020 году - 3 единицы;</w:t>
      </w:r>
    </w:p>
    <w:p w:rsidR="001C21D3" w:rsidRDefault="001C21D3">
      <w:pPr>
        <w:pStyle w:val="ConsPlusNormal"/>
        <w:jc w:val="both"/>
      </w:pPr>
      <w:r>
        <w:t xml:space="preserve">(абзац введен </w:t>
      </w:r>
      <w:hyperlink r:id="rId169"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2021 году - 0 единиц;</w:t>
      </w:r>
    </w:p>
    <w:p w:rsidR="001C21D3" w:rsidRDefault="001C21D3">
      <w:pPr>
        <w:pStyle w:val="ConsPlusNormal"/>
        <w:jc w:val="both"/>
      </w:pPr>
      <w:r>
        <w:t xml:space="preserve">(абзац введен </w:t>
      </w:r>
      <w:hyperlink r:id="rId170"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2022 году - 0 единиц;</w:t>
      </w:r>
    </w:p>
    <w:p w:rsidR="001C21D3" w:rsidRDefault="001C21D3">
      <w:pPr>
        <w:pStyle w:val="ConsPlusNormal"/>
        <w:jc w:val="both"/>
      </w:pPr>
      <w:r>
        <w:t xml:space="preserve">(абзац введен </w:t>
      </w:r>
      <w:hyperlink r:id="rId171"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2023 году - 0 единиц;</w:t>
      </w:r>
    </w:p>
    <w:p w:rsidR="001C21D3" w:rsidRDefault="001C21D3">
      <w:pPr>
        <w:pStyle w:val="ConsPlusNormal"/>
        <w:jc w:val="both"/>
      </w:pPr>
      <w:r>
        <w:t xml:space="preserve">(абзац введен </w:t>
      </w:r>
      <w:hyperlink r:id="rId172"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2024 году - 0 единиц;</w:t>
      </w:r>
    </w:p>
    <w:p w:rsidR="001C21D3" w:rsidRDefault="001C21D3">
      <w:pPr>
        <w:pStyle w:val="ConsPlusNormal"/>
        <w:jc w:val="both"/>
      </w:pPr>
      <w:r>
        <w:t xml:space="preserve">(абзац введен </w:t>
      </w:r>
      <w:hyperlink r:id="rId173"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2025 году - 0 единиц;</w:t>
      </w:r>
    </w:p>
    <w:p w:rsidR="001C21D3" w:rsidRDefault="001C21D3">
      <w:pPr>
        <w:pStyle w:val="ConsPlusNormal"/>
        <w:jc w:val="both"/>
      </w:pPr>
      <w:r>
        <w:t xml:space="preserve">(абзац введен </w:t>
      </w:r>
      <w:hyperlink r:id="rId174"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2030 году - 0 единиц;</w:t>
      </w:r>
    </w:p>
    <w:p w:rsidR="001C21D3" w:rsidRDefault="001C21D3">
      <w:pPr>
        <w:pStyle w:val="ConsPlusNormal"/>
        <w:jc w:val="both"/>
      </w:pPr>
      <w:r>
        <w:t xml:space="preserve">(абзац введен </w:t>
      </w:r>
      <w:hyperlink r:id="rId175"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2035 году - 0 единиц.</w:t>
      </w:r>
    </w:p>
    <w:p w:rsidR="001C21D3" w:rsidRDefault="001C21D3">
      <w:pPr>
        <w:pStyle w:val="ConsPlusNormal"/>
        <w:jc w:val="both"/>
      </w:pPr>
      <w:r>
        <w:t xml:space="preserve">(абзац введен </w:t>
      </w:r>
      <w:hyperlink r:id="rId176" w:history="1">
        <w:r>
          <w:rPr>
            <w:color w:val="0000FF"/>
          </w:rPr>
          <w:t>Постановлением</w:t>
        </w:r>
      </w:hyperlink>
      <w:r>
        <w:t xml:space="preserve"> Кабинета Министров ЧР от 31.07.2020 N 429)</w:t>
      </w:r>
    </w:p>
    <w:p w:rsidR="001C21D3" w:rsidRDefault="001C21D3">
      <w:pPr>
        <w:pStyle w:val="ConsPlusNormal"/>
        <w:jc w:val="both"/>
      </w:pPr>
    </w:p>
    <w:p w:rsidR="001C21D3" w:rsidRDefault="001C21D3">
      <w:pPr>
        <w:pStyle w:val="ConsPlusTitle"/>
        <w:jc w:val="center"/>
        <w:outlineLvl w:val="2"/>
      </w:pPr>
      <w:r>
        <w:t>Раздел III. ХАРАКТЕРИСТИКИ ОСНОВНЫХ МЕРОПРИЯТИЙ,</w:t>
      </w:r>
    </w:p>
    <w:p w:rsidR="001C21D3" w:rsidRDefault="001C21D3">
      <w:pPr>
        <w:pStyle w:val="ConsPlusTitle"/>
        <w:jc w:val="center"/>
      </w:pPr>
      <w:r>
        <w:t>МЕРОПРИЯТИЙ ПОДПРОГРАММЫ С УКАЗАНИЕМ СРОКОВ</w:t>
      </w:r>
    </w:p>
    <w:p w:rsidR="001C21D3" w:rsidRDefault="001C21D3">
      <w:pPr>
        <w:pStyle w:val="ConsPlusTitle"/>
        <w:jc w:val="center"/>
      </w:pPr>
      <w:r>
        <w:lastRenderedPageBreak/>
        <w:t>И ЭТАПОВ ИХ РЕАЛИЗАЦИИ</w:t>
      </w:r>
    </w:p>
    <w:p w:rsidR="001C21D3" w:rsidRDefault="001C21D3">
      <w:pPr>
        <w:pStyle w:val="ConsPlusNormal"/>
        <w:jc w:val="center"/>
      </w:pPr>
      <w:r>
        <w:t xml:space="preserve">(в ред. </w:t>
      </w:r>
      <w:hyperlink r:id="rId177" w:history="1">
        <w:r>
          <w:rPr>
            <w:color w:val="0000FF"/>
          </w:rPr>
          <w:t>Постановления</w:t>
        </w:r>
      </w:hyperlink>
      <w:r>
        <w:t xml:space="preserve"> Кабинета Министров ЧР</w:t>
      </w:r>
    </w:p>
    <w:p w:rsidR="001C21D3" w:rsidRDefault="001C21D3">
      <w:pPr>
        <w:pStyle w:val="ConsPlusNormal"/>
        <w:jc w:val="center"/>
      </w:pPr>
      <w:r>
        <w:t>от 11.02.2019 N 22)</w:t>
      </w:r>
    </w:p>
    <w:p w:rsidR="001C21D3" w:rsidRDefault="001C21D3">
      <w:pPr>
        <w:pStyle w:val="ConsPlusNormal"/>
        <w:jc w:val="both"/>
      </w:pPr>
    </w:p>
    <w:p w:rsidR="001C21D3" w:rsidRDefault="001C21D3">
      <w:pPr>
        <w:pStyle w:val="ConsPlusNormal"/>
        <w:ind w:firstLine="540"/>
        <w:jc w:val="both"/>
      </w:pPr>
      <w:r>
        <w:t>В рамках подпрограммы будут реализованы шесть основных мероприятий, которые направлены на выполнение поставленных целей и задач подпрограммы и Государственной программы в целом. Основные мероприятия подразделяются на отдельные мероприятия.</w:t>
      </w:r>
    </w:p>
    <w:p w:rsidR="001C21D3" w:rsidRDefault="001C21D3">
      <w:pPr>
        <w:pStyle w:val="ConsPlusNormal"/>
        <w:spacing w:before="220"/>
        <w:ind w:firstLine="540"/>
        <w:jc w:val="both"/>
      </w:pPr>
      <w:r>
        <w:t>Основное мероприятие 1 "Реализация мероприятий регионального проекта "Акселерация субъектов малого и среднего предпринимательства".</w:t>
      </w:r>
    </w:p>
    <w:p w:rsidR="001C21D3" w:rsidRDefault="001C21D3">
      <w:pPr>
        <w:pStyle w:val="ConsPlusNormal"/>
        <w:spacing w:before="220"/>
        <w:ind w:firstLine="540"/>
        <w:jc w:val="both"/>
      </w:pPr>
      <w:r>
        <w:t>Включены мероприятия по созданию и обеспечению деятельности центра "Мой бизнес", который объединит организации инфраструктуры поддержки субъектов малого и среднего предпринимательства на одной площадке в целях предоставления консультационной и образовательной поддержки субъектам малого и среднего предпринимательства, поддержки создания и модернизации производств и социального предпринимательства, по обеспечению деятельности АНО "ЦЭП" в целях реализации экспортного потенциала субъектов малого и среднего предпринимательства, по предоставлению других мер финансовой поддержки организациям инфраструктуры.</w:t>
      </w:r>
    </w:p>
    <w:p w:rsidR="001C21D3" w:rsidRDefault="001C21D3">
      <w:pPr>
        <w:pStyle w:val="ConsPlusNormal"/>
        <w:jc w:val="both"/>
      </w:pPr>
      <w:r>
        <w:t xml:space="preserve">(в ред. </w:t>
      </w:r>
      <w:hyperlink r:id="rId178"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Финансирование реализации мероприятия по обеспечению эффективной работы АУ Чувашской Республики "РБИ" Минэкономразвития Чувашии осуществляется в рамках государственного задания.</w:t>
      </w:r>
    </w:p>
    <w:p w:rsidR="001C21D3" w:rsidRDefault="001C21D3">
      <w:pPr>
        <w:pStyle w:val="ConsPlusNormal"/>
        <w:spacing w:before="220"/>
        <w:ind w:firstLine="540"/>
        <w:jc w:val="both"/>
      </w:pPr>
      <w:r>
        <w:t>За счет реализации указанных мероприятий предусматривается выполнение показателя по увеличению количества субъектов малого и среднего предпринимательства, осуществляющих деятельность на территории Чувашской Республики, увеличению доли экспорта малых и средних предприятий в общем объеме экспорта Чувашской Республики.</w:t>
      </w:r>
    </w:p>
    <w:p w:rsidR="001C21D3" w:rsidRDefault="001C21D3">
      <w:pPr>
        <w:pStyle w:val="ConsPlusNormal"/>
        <w:spacing w:before="220"/>
        <w:ind w:firstLine="540"/>
        <w:jc w:val="both"/>
      </w:pPr>
      <w:r>
        <w:t>В рамках данного основного мероприятия предусмотрена реализация следующих мероприятий:</w:t>
      </w:r>
    </w:p>
    <w:p w:rsidR="001C21D3" w:rsidRDefault="001C21D3">
      <w:pPr>
        <w:pStyle w:val="ConsPlusNormal"/>
        <w:spacing w:before="220"/>
        <w:ind w:firstLine="540"/>
        <w:jc w:val="both"/>
      </w:pPr>
      <w:r>
        <w:t>Мероприятие 1.1 "Обеспечение деятельности Республиканского бизнес-инкубатора", включающее:</w:t>
      </w:r>
    </w:p>
    <w:p w:rsidR="001C21D3" w:rsidRDefault="001C21D3">
      <w:pPr>
        <w:pStyle w:val="ConsPlusNormal"/>
        <w:spacing w:before="220"/>
        <w:ind w:firstLine="540"/>
        <w:jc w:val="both"/>
      </w:pPr>
      <w:r>
        <w:t>Мероприятие 1.1.1 "Проведение в муниципальных образованиях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w:t>
      </w:r>
    </w:p>
    <w:p w:rsidR="001C21D3" w:rsidRDefault="001C21D3">
      <w:pPr>
        <w:pStyle w:val="ConsPlusNormal"/>
        <w:spacing w:before="220"/>
        <w:ind w:firstLine="540"/>
        <w:jc w:val="both"/>
      </w:pPr>
      <w:r>
        <w:t>Мероприятие 1.1.2 "Содействие субъектам малого и среднего предпринимательства, гражданам, желающим создать собственный бизнес, в разработке бизнес-планов и технико-экономических обоснований на бесплатной основе".</w:t>
      </w:r>
    </w:p>
    <w:p w:rsidR="001C21D3" w:rsidRDefault="001C21D3">
      <w:pPr>
        <w:pStyle w:val="ConsPlusNormal"/>
        <w:spacing w:before="220"/>
        <w:ind w:firstLine="540"/>
        <w:jc w:val="both"/>
      </w:pPr>
      <w:r>
        <w:t>Мероприятие 1.1.3 "Организация и проведение конкурсов среди субъектов малого и среднего предпринимательства, средств массовой информации по вопросам предпринимательства по различным номинациям, в том числе среди молодежи".</w:t>
      </w:r>
    </w:p>
    <w:p w:rsidR="001C21D3" w:rsidRDefault="001C21D3">
      <w:pPr>
        <w:pStyle w:val="ConsPlusNormal"/>
        <w:spacing w:before="220"/>
        <w:ind w:firstLine="540"/>
        <w:jc w:val="both"/>
      </w:pPr>
      <w:r>
        <w:t>Мероприятие 1.1.4 "Регулярное проведение дней малого и среднего предпринимательства в муниципальных районах и городских округах Чувашской Республики".</w:t>
      </w:r>
    </w:p>
    <w:p w:rsidR="001C21D3" w:rsidRDefault="001C21D3">
      <w:pPr>
        <w:pStyle w:val="ConsPlusNormal"/>
        <w:spacing w:before="220"/>
        <w:ind w:firstLine="540"/>
        <w:jc w:val="both"/>
      </w:pPr>
      <w:r>
        <w:t>Мероприятие 1.1.5 "Подготовка и выпуск информационных изданий, радиопрограмм, телепрограмм по вопросам, связанным с ведением предпринимательской деятельности".</w:t>
      </w:r>
    </w:p>
    <w:p w:rsidR="001C21D3" w:rsidRDefault="001C21D3">
      <w:pPr>
        <w:pStyle w:val="ConsPlusNormal"/>
        <w:jc w:val="both"/>
      </w:pPr>
      <w:r>
        <w:t xml:space="preserve">(в ред. </w:t>
      </w:r>
      <w:hyperlink r:id="rId179" w:history="1">
        <w:r>
          <w:rPr>
            <w:color w:val="0000FF"/>
          </w:rPr>
          <w:t>Постановления</w:t>
        </w:r>
      </w:hyperlink>
      <w:r>
        <w:t xml:space="preserve"> Кабинета Министров ЧР от 24.07.2019 N 313)</w:t>
      </w:r>
    </w:p>
    <w:p w:rsidR="001C21D3" w:rsidRDefault="001C21D3">
      <w:pPr>
        <w:pStyle w:val="ConsPlusNormal"/>
        <w:spacing w:before="220"/>
        <w:ind w:firstLine="540"/>
        <w:jc w:val="both"/>
      </w:pPr>
      <w:r>
        <w:t xml:space="preserve">Мероприятие 1.1.6 "Организация мероприятий по ведению реестра субъектов малого и </w:t>
      </w:r>
      <w:r>
        <w:lastRenderedPageBreak/>
        <w:t>среднего предпринимательства, получивших государственную поддержку".</w:t>
      </w:r>
    </w:p>
    <w:p w:rsidR="001C21D3" w:rsidRDefault="001C21D3">
      <w:pPr>
        <w:pStyle w:val="ConsPlusNormal"/>
        <w:spacing w:before="220"/>
        <w:ind w:firstLine="540"/>
        <w:jc w:val="both"/>
      </w:pPr>
      <w:r>
        <w:t>Мероприятие 1.1.7 "Проведение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w:t>
      </w:r>
    </w:p>
    <w:p w:rsidR="001C21D3" w:rsidRDefault="001C21D3">
      <w:pPr>
        <w:pStyle w:val="ConsPlusNormal"/>
        <w:spacing w:before="220"/>
        <w:ind w:firstLine="540"/>
        <w:jc w:val="both"/>
      </w:pPr>
      <w:r>
        <w:t>Мероприятие 1.1.8 "Проведение мониторинга деятельности субъектов малого и среднего предпринимательства, получивших государственную поддержку".</w:t>
      </w:r>
    </w:p>
    <w:p w:rsidR="001C21D3" w:rsidRDefault="001C21D3">
      <w:pPr>
        <w:pStyle w:val="ConsPlusNormal"/>
        <w:spacing w:before="220"/>
        <w:ind w:firstLine="540"/>
        <w:jc w:val="both"/>
      </w:pPr>
      <w:r>
        <w:t>Мероприятие 1.1.9 "Рассмотрение заявок и пакетов документов к ним, представленных субъектами малого и среднего предпринимательства на получение государственной поддержки".</w:t>
      </w:r>
    </w:p>
    <w:p w:rsidR="001C21D3" w:rsidRDefault="001C21D3">
      <w:pPr>
        <w:pStyle w:val="ConsPlusNormal"/>
        <w:spacing w:before="220"/>
        <w:ind w:firstLine="540"/>
        <w:jc w:val="both"/>
      </w:pPr>
      <w:r>
        <w:t>Мероприятие 1.1.10 "Развитие Регионального интегрированного центра - Чувашская Республика (содействие субъектам малого и среднего предпринимательства в установлении международного и межрегионального сотрудничества и развитии внешнеэкономической деятельности с использованием ресурсов европейской базы данных "Bisiness Cooperation Database" европейской сети поддержки предпринимательства и инноваций "Enterprise Europe Network")".</w:t>
      </w:r>
    </w:p>
    <w:p w:rsidR="001C21D3" w:rsidRDefault="001C21D3">
      <w:pPr>
        <w:pStyle w:val="ConsPlusNormal"/>
        <w:spacing w:before="220"/>
        <w:ind w:firstLine="540"/>
        <w:jc w:val="both"/>
      </w:pPr>
      <w:r>
        <w:t>Мероприятие 1.1.11 "Организация мероприятий по развитию ("выращиванию") поставщиков - субъектов малого и среднего предпринимательства в целях их потенциального участия в закупках товаров, работ, услуг крупнейших заказчиков".</w:t>
      </w:r>
    </w:p>
    <w:p w:rsidR="001C21D3" w:rsidRDefault="001C21D3">
      <w:pPr>
        <w:pStyle w:val="ConsPlusNormal"/>
        <w:jc w:val="both"/>
      </w:pPr>
      <w:r>
        <w:t xml:space="preserve">(абзац введен </w:t>
      </w:r>
      <w:hyperlink r:id="rId180" w:history="1">
        <w:r>
          <w:rPr>
            <w:color w:val="0000FF"/>
          </w:rPr>
          <w:t>Постановлением</w:t>
        </w:r>
      </w:hyperlink>
      <w:r>
        <w:t xml:space="preserve"> Кабинета Министров ЧР от 24.07.2019 N 313)</w:t>
      </w:r>
    </w:p>
    <w:p w:rsidR="001C21D3" w:rsidRDefault="001C21D3">
      <w:pPr>
        <w:pStyle w:val="ConsPlusNormal"/>
        <w:spacing w:before="220"/>
        <w:ind w:firstLine="540"/>
        <w:jc w:val="both"/>
      </w:pPr>
      <w:r>
        <w:t>Мероприятие 1.1.12 "Разработка для субъектов малого и среднего предпринимательства сайтов-визиток для позиционирования произведенной продукции в информационно-телекоммуникационной сети "Интернет".</w:t>
      </w:r>
    </w:p>
    <w:p w:rsidR="001C21D3" w:rsidRDefault="001C21D3">
      <w:pPr>
        <w:pStyle w:val="ConsPlusNormal"/>
        <w:jc w:val="both"/>
      </w:pPr>
      <w:r>
        <w:t xml:space="preserve">(абзац введен </w:t>
      </w:r>
      <w:hyperlink r:id="rId181" w:history="1">
        <w:r>
          <w:rPr>
            <w:color w:val="0000FF"/>
          </w:rPr>
          <w:t>Постановлением</w:t>
        </w:r>
      </w:hyperlink>
      <w:r>
        <w:t xml:space="preserve"> Кабинета Министров ЧР от 27.11.2019 N 506)</w:t>
      </w:r>
    </w:p>
    <w:p w:rsidR="001C21D3" w:rsidRDefault="001C21D3">
      <w:pPr>
        <w:pStyle w:val="ConsPlusNormal"/>
        <w:spacing w:before="220"/>
        <w:ind w:firstLine="540"/>
        <w:jc w:val="both"/>
      </w:pPr>
      <w:r>
        <w:t>Мероприятие 1.1.13 "Проведение текущего ремонта здания, находящегося в оперативном управлении".</w:t>
      </w:r>
    </w:p>
    <w:p w:rsidR="001C21D3" w:rsidRDefault="001C21D3">
      <w:pPr>
        <w:pStyle w:val="ConsPlusNormal"/>
        <w:jc w:val="both"/>
      </w:pPr>
      <w:r>
        <w:t xml:space="preserve">(абзац введен </w:t>
      </w:r>
      <w:hyperlink r:id="rId182" w:history="1">
        <w:r>
          <w:rPr>
            <w:color w:val="0000FF"/>
          </w:rPr>
          <w:t>Постановлением</w:t>
        </w:r>
      </w:hyperlink>
      <w:r>
        <w:t xml:space="preserve"> Кабинета Министров ЧР от 15.05.2020 N 247)</w:t>
      </w:r>
    </w:p>
    <w:p w:rsidR="001C21D3" w:rsidRDefault="001C21D3">
      <w:pPr>
        <w:pStyle w:val="ConsPlusNormal"/>
        <w:spacing w:before="220"/>
        <w:ind w:firstLine="540"/>
        <w:jc w:val="both"/>
      </w:pPr>
      <w:r>
        <w:t>Мероприятие 1.2 "Содействие в создании геомаркетинговой информационно-аналитической системы (бизнес-навигатора)".</w:t>
      </w:r>
    </w:p>
    <w:p w:rsidR="001C21D3" w:rsidRDefault="001C21D3">
      <w:pPr>
        <w:pStyle w:val="ConsPlusNormal"/>
        <w:spacing w:before="220"/>
        <w:ind w:firstLine="540"/>
        <w:jc w:val="both"/>
      </w:pPr>
      <w:r>
        <w:t>Мероприятие предусматривает сбор и направление информации в акционерное общество "Федеральная корпорация по развитию малого и среднего предпринимательства" для наполнения информационно-аналитической системы бизнес-навигатора.</w:t>
      </w:r>
    </w:p>
    <w:p w:rsidR="001C21D3" w:rsidRDefault="001C21D3">
      <w:pPr>
        <w:pStyle w:val="ConsPlusNormal"/>
        <w:spacing w:before="220"/>
        <w:ind w:firstLine="540"/>
        <w:jc w:val="both"/>
      </w:pPr>
      <w:r>
        <w:t>Мероприятие 1.3 "Создание и обеспечение деятельности центра "Мой бизнес", объединяющего организации инфраструктуры поддержки субъектов малого и среднего предпринимательства на одной площадке".</w:t>
      </w:r>
    </w:p>
    <w:p w:rsidR="001C21D3" w:rsidRDefault="001C21D3">
      <w:pPr>
        <w:pStyle w:val="ConsPlusNormal"/>
        <w:jc w:val="both"/>
      </w:pPr>
      <w:r>
        <w:t xml:space="preserve">(в ред. </w:t>
      </w:r>
      <w:hyperlink r:id="rId183"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Мероприятие 1.4 "Поддержка экспортно-ориентированных субъектов малого и среднего предпринимательства", предусматривающее обеспечение деятельности АНО "ЦЭП", основной целью которой является вывод чувашских товаропроизводителей на международные рынки.</w:t>
      </w:r>
    </w:p>
    <w:p w:rsidR="001C21D3" w:rsidRDefault="001C21D3">
      <w:pPr>
        <w:pStyle w:val="ConsPlusNormal"/>
        <w:spacing w:before="220"/>
        <w:ind w:firstLine="540"/>
        <w:jc w:val="both"/>
      </w:pPr>
      <w:r>
        <w:t>В рамках данного мероприятия предусмотрена реализация мероприятия 1.4.1 "Обеспечение деятельности Центра координации поддержки экспортно-ориентированных субъектов малого и среднего предпринимательства".</w:t>
      </w:r>
    </w:p>
    <w:p w:rsidR="001C21D3" w:rsidRDefault="001C21D3">
      <w:pPr>
        <w:pStyle w:val="ConsPlusNormal"/>
        <w:spacing w:before="220"/>
        <w:ind w:firstLine="540"/>
        <w:jc w:val="both"/>
      </w:pPr>
      <w:r>
        <w:t>Мероприятие 1.5 "Реализация программ поддержки субъектов малого и среднего предпринимательства в целях их ускоренного развития в моногородах".</w:t>
      </w:r>
    </w:p>
    <w:p w:rsidR="001C21D3" w:rsidRDefault="001C21D3">
      <w:pPr>
        <w:pStyle w:val="ConsPlusNormal"/>
        <w:spacing w:before="220"/>
        <w:ind w:firstLine="540"/>
        <w:jc w:val="both"/>
      </w:pPr>
      <w:r>
        <w:lastRenderedPageBreak/>
        <w:t>Мероприятие 1.6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рамках государственной поддержки малого и среднего предпринимательства".</w:t>
      </w:r>
    </w:p>
    <w:p w:rsidR="001C21D3" w:rsidRDefault="001C21D3">
      <w:pPr>
        <w:pStyle w:val="ConsPlusNormal"/>
        <w:jc w:val="both"/>
      </w:pPr>
      <w:r>
        <w:t xml:space="preserve">(в ред. </w:t>
      </w:r>
      <w:hyperlink r:id="rId184" w:history="1">
        <w:r>
          <w:rPr>
            <w:color w:val="0000FF"/>
          </w:rPr>
          <w:t>Постановления</w:t>
        </w:r>
      </w:hyperlink>
      <w:r>
        <w:t xml:space="preserve"> Кабинета Министров ЧР от 15.05.2020 N 247)</w:t>
      </w:r>
    </w:p>
    <w:p w:rsidR="001C21D3" w:rsidRDefault="001C21D3">
      <w:pPr>
        <w:pStyle w:val="ConsPlusNormal"/>
        <w:spacing w:before="220"/>
        <w:ind w:firstLine="540"/>
        <w:jc w:val="both"/>
      </w:pPr>
      <w:r>
        <w:t>Основное мероприятие 2 "Реализация мероприятий регионального проекта "Расширение доступа субъектов МСП к финансовым ресурсам, в том числе к льготному финансированию".</w:t>
      </w:r>
    </w:p>
    <w:p w:rsidR="001C21D3" w:rsidRDefault="001C21D3">
      <w:pPr>
        <w:pStyle w:val="ConsPlusNormal"/>
        <w:jc w:val="both"/>
      </w:pPr>
      <w:r>
        <w:t xml:space="preserve">(в ред. </w:t>
      </w:r>
      <w:hyperlink r:id="rId185"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Мероприятие предусматривает содействие развитию новых финансовых инструментов (микрокредитование), 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 обеспечение деятельности АНО "ЦЭП" в целях реализации экспортного потенциала субъектов малого и среднего предпринимательства, предоставление других мер финансовой поддержки малого и среднего предпринимательства.</w:t>
      </w:r>
    </w:p>
    <w:p w:rsidR="001C21D3" w:rsidRDefault="001C21D3">
      <w:pPr>
        <w:pStyle w:val="ConsPlusNormal"/>
        <w:spacing w:before="220"/>
        <w:ind w:firstLine="540"/>
        <w:jc w:val="both"/>
      </w:pPr>
      <w:r>
        <w:t>Реализация мероприятия предусматривает выполнение показателей по увеличению оборота продукции и услуг, произведенных субъектами малого и среднего предпринимательства, доли продукции (работ, услуг), произведенной субъектами малого и среднего предпринимательства, в общем объеме валового регионального продукта, доли среднесписочной численности работников у субъектов малого и среднего бизнеса в общей численности занятого населения, увеличению численности занятых в сфере малого и среднего предпринимательства, включая индивидуальных предпринимателей, увеличению доли экспорта малых и средних предприятий в общем объеме экспорта Чувашской Республики.</w:t>
      </w:r>
    </w:p>
    <w:p w:rsidR="001C21D3" w:rsidRDefault="001C21D3">
      <w:pPr>
        <w:pStyle w:val="ConsPlusNormal"/>
        <w:spacing w:before="220"/>
        <w:ind w:firstLine="540"/>
        <w:jc w:val="both"/>
      </w:pPr>
      <w:r>
        <w:t>В рамках данного основного мероприятия предусмотрена реализация следующих мероприятий:</w:t>
      </w:r>
    </w:p>
    <w:p w:rsidR="001C21D3" w:rsidRDefault="001C21D3">
      <w:pPr>
        <w:pStyle w:val="ConsPlusNormal"/>
        <w:spacing w:before="220"/>
        <w:ind w:firstLine="540"/>
        <w:jc w:val="both"/>
      </w:pPr>
      <w:r>
        <w:t>Мероприятие 2.1 "Содействие развитию новых финансовых инструментов (микрокредитование)", предусматривающее капитализацию автономной некоммерческой организации "Микрокредитная компания "Агентство по поддержке малого и среднего бизнеса в Чувашской Республике" (далее - АНО "АПМБ") для расширения доступа субъектов малого и среднего предпринимательства к льготным кредитам.</w:t>
      </w:r>
    </w:p>
    <w:p w:rsidR="001C21D3" w:rsidRDefault="001C21D3">
      <w:pPr>
        <w:pStyle w:val="ConsPlusNormal"/>
        <w:spacing w:before="220"/>
        <w:ind w:firstLine="540"/>
        <w:jc w:val="both"/>
      </w:pPr>
      <w:r>
        <w:t>Мероприятие 2.2 "Создание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 предусматривающее капитализацию автономной некоммерческой организации "Гарантийный фонд Чувашской Республики" (далее - АНО "ГФ ЧР") для обеспечения гарантий и поручительств субъектам малого и среднего предпринимательства по их обязательствам перед кредитными организациями.</w:t>
      </w:r>
    </w:p>
    <w:p w:rsidR="001C21D3" w:rsidRDefault="001C21D3">
      <w:pPr>
        <w:pStyle w:val="ConsPlusNormal"/>
        <w:spacing w:before="220"/>
        <w:ind w:firstLine="540"/>
        <w:jc w:val="both"/>
      </w:pPr>
      <w:r>
        <w:t>Мероприятие 2.3 "Создание и (или) обеспечение деятельности центров молодежного инновационного творчества", предусматривающее создание и (или) обеспечение деятельности центров молодежного инновационного творчества, основной целью которых является обеспечение образовательных проектов и мероприятий по вовлечению детей и молодежи в инновационную деятельность с использованием высокотехнологичного оборудования, электронно-вычислительной техники и программного обеспечения.</w:t>
      </w:r>
    </w:p>
    <w:p w:rsidR="001C21D3" w:rsidRDefault="001C21D3">
      <w:pPr>
        <w:pStyle w:val="ConsPlusNormal"/>
        <w:spacing w:before="220"/>
        <w:ind w:firstLine="540"/>
        <w:jc w:val="both"/>
      </w:pPr>
      <w:r>
        <w:t>Мероприятие 2.4 "Содействие развитию новых финансовых инструментов (микрокредитование) в рамках государственной поддержки малого и среднего предпринимательства за счет средств резервного фонда Правительства Российской Федерации".</w:t>
      </w:r>
    </w:p>
    <w:p w:rsidR="001C21D3" w:rsidRDefault="001C21D3">
      <w:pPr>
        <w:pStyle w:val="ConsPlusNormal"/>
        <w:jc w:val="both"/>
      </w:pPr>
      <w:r>
        <w:t xml:space="preserve">(в ред. </w:t>
      </w:r>
      <w:hyperlink r:id="rId186" w:history="1">
        <w:r>
          <w:rPr>
            <w:color w:val="0000FF"/>
          </w:rPr>
          <w:t>Постановления</w:t>
        </w:r>
      </w:hyperlink>
      <w:r>
        <w:t xml:space="preserve"> Кабинета Министров ЧР от 31.07.2020 N 429)</w:t>
      </w:r>
    </w:p>
    <w:p w:rsidR="001C21D3" w:rsidRDefault="001C21D3">
      <w:pPr>
        <w:pStyle w:val="ConsPlusNormal"/>
        <w:spacing w:before="220"/>
        <w:ind w:firstLine="540"/>
        <w:jc w:val="both"/>
      </w:pPr>
      <w:r>
        <w:t xml:space="preserve">Абзац утратил силу. - </w:t>
      </w:r>
      <w:hyperlink r:id="rId187" w:history="1">
        <w:r>
          <w:rPr>
            <w:color w:val="0000FF"/>
          </w:rPr>
          <w:t>Постановление</w:t>
        </w:r>
      </w:hyperlink>
      <w:r>
        <w:t xml:space="preserve"> Кабинета Министров ЧР от 31.07.2020 N 429.</w:t>
      </w:r>
    </w:p>
    <w:p w:rsidR="001C21D3" w:rsidRDefault="001C21D3">
      <w:pPr>
        <w:pStyle w:val="ConsPlusNormal"/>
        <w:spacing w:before="220"/>
        <w:ind w:firstLine="540"/>
        <w:jc w:val="both"/>
      </w:pPr>
      <w:r>
        <w:lastRenderedPageBreak/>
        <w:t xml:space="preserve">Абзац утратил силу. - </w:t>
      </w:r>
      <w:hyperlink r:id="rId188" w:history="1">
        <w:r>
          <w:rPr>
            <w:color w:val="0000FF"/>
          </w:rPr>
          <w:t>Постановление</w:t>
        </w:r>
      </w:hyperlink>
      <w:r>
        <w:t xml:space="preserve"> Кабинета Министров ЧР от 24.01.2020 N 28.</w:t>
      </w:r>
    </w:p>
    <w:p w:rsidR="001C21D3" w:rsidRDefault="001C21D3">
      <w:pPr>
        <w:pStyle w:val="ConsPlusNormal"/>
        <w:spacing w:before="220"/>
        <w:ind w:firstLine="540"/>
        <w:jc w:val="both"/>
      </w:pPr>
      <w:r>
        <w:t>Основное мероприятие 3 "Развитие системы "одного окна" предоставления услуг, сервисов и мер поддержки предпринимательства".</w:t>
      </w:r>
    </w:p>
    <w:p w:rsidR="001C21D3" w:rsidRDefault="001C21D3">
      <w:pPr>
        <w:pStyle w:val="ConsPlusNormal"/>
        <w:spacing w:before="220"/>
        <w:ind w:firstLine="540"/>
        <w:jc w:val="both"/>
      </w:pPr>
      <w:r>
        <w:t>Мероприятие предусматривает развитие системы предоставления услуг, сервисов, мер поддержки субъектам малого и среднего предпринимательства по принципу "одного окна" на базе многофункциональных центров предоставления государственных и муниципальных услуг (далее также - МФЦ) для бизнеса, что позволит обеспечить всем представителям предпринимательского сообщества равный доступ к услугам, сервисам, мерам поддержки, необходимым для начала и ведения предпринимательской деятельности (государственные и муниципальные услуги и меры поддержки, услуги и меры поддержки организаций, образующих инфраструктуру поддержки субъектов малого и среднего предпринимательства, услуги акционерного общества "Федеральная корпорация по развитию малого и среднего предпринимательства", услуги (сервисы) финансово-кредитных, страховых, банковских организаций, органов и организаций, обеспечивающих подключение к сетям водо-, газо-, тепло- и электроснабжения, некоммерческих организаций, выражающих интересы предпринимателей).</w:t>
      </w:r>
    </w:p>
    <w:p w:rsidR="001C21D3" w:rsidRDefault="001C21D3">
      <w:pPr>
        <w:pStyle w:val="ConsPlusNormal"/>
        <w:spacing w:before="220"/>
        <w:ind w:firstLine="540"/>
        <w:jc w:val="both"/>
      </w:pPr>
      <w:r>
        <w:t>Реализация мероприятия позволит обеспечить уровень инфраструктуры поддержки субъектов малого и среднего предпринимательства, способствующий улучшению условий ведения предпринимательской деятельности.</w:t>
      </w:r>
    </w:p>
    <w:p w:rsidR="001C21D3" w:rsidRDefault="001C21D3">
      <w:pPr>
        <w:pStyle w:val="ConsPlusNormal"/>
        <w:spacing w:before="220"/>
        <w:ind w:firstLine="540"/>
        <w:jc w:val="both"/>
      </w:pPr>
      <w:r>
        <w:t>За счет реализации данного мероприятия предусматривается выполнение показателя удовлетворенности качеством предоставления государственных и муниципальных услуг для бизнеса.</w:t>
      </w:r>
    </w:p>
    <w:p w:rsidR="001C21D3" w:rsidRDefault="001C21D3">
      <w:pPr>
        <w:pStyle w:val="ConsPlusNormal"/>
        <w:spacing w:before="220"/>
        <w:ind w:firstLine="540"/>
        <w:jc w:val="both"/>
      </w:pPr>
      <w:r>
        <w:t>В рамках данного основного мероприятия предусмотрена реализация следующих мероприятий:</w:t>
      </w:r>
    </w:p>
    <w:p w:rsidR="001C21D3" w:rsidRDefault="001C21D3">
      <w:pPr>
        <w:pStyle w:val="ConsPlusNormal"/>
        <w:spacing w:before="220"/>
        <w:ind w:firstLine="540"/>
        <w:jc w:val="both"/>
      </w:pPr>
      <w:r>
        <w:t>Мероприятие 3.1 "Создание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в том числе путем создания таких окон в зданиях (помещениях), в которых располагаются организации, предоставляющие указанные услуги".</w:t>
      </w:r>
    </w:p>
    <w:p w:rsidR="001C21D3" w:rsidRDefault="001C21D3">
      <w:pPr>
        <w:pStyle w:val="ConsPlusNormal"/>
        <w:spacing w:before="220"/>
        <w:ind w:firstLine="540"/>
        <w:jc w:val="both"/>
      </w:pPr>
      <w:r>
        <w:t>Мероприятие 3.2 "Создание и (или) развитие инфраструктуры поддержки субъектов малого и среднего предпринимательства, деятельность которой направлена на оказание консультационной поддержки, в рамках государственной поддержки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p w:rsidR="001C21D3" w:rsidRDefault="001C21D3">
      <w:pPr>
        <w:pStyle w:val="ConsPlusNormal"/>
        <w:spacing w:before="220"/>
        <w:ind w:firstLine="540"/>
        <w:jc w:val="both"/>
      </w:pPr>
      <w:r>
        <w:t>Основное мероприятие 4 "Развитие предпринимательства в области народных художественных промыслов, ремесел и производства сувенирной продукции в Чувашской Республике".</w:t>
      </w:r>
    </w:p>
    <w:p w:rsidR="001C21D3" w:rsidRDefault="001C21D3">
      <w:pPr>
        <w:pStyle w:val="ConsPlusNormal"/>
        <w:spacing w:before="220"/>
        <w:ind w:firstLine="540"/>
        <w:jc w:val="both"/>
      </w:pPr>
      <w:r>
        <w:t>Реализация мероприятия способствует повышению интереса к Чувашской Республике, укреплению имиджа республики, привлечению дополнительных инвестиций в экономику республики, так как изделия народных художественных промыслов и сувенирная продукция, созданные умелыми руками мастеров, рассказывают всему миру о Чувашской Республике как о надежном и современном партнере.</w:t>
      </w:r>
    </w:p>
    <w:p w:rsidR="001C21D3" w:rsidRDefault="001C21D3">
      <w:pPr>
        <w:pStyle w:val="ConsPlusNormal"/>
        <w:spacing w:before="220"/>
        <w:ind w:firstLine="540"/>
        <w:jc w:val="both"/>
      </w:pPr>
      <w:r>
        <w:t>За счет реализации данного мероприятия предусматривается выполнение показателя по увеличению количества мастеров народных художественных промыслов, получивших звание "Мастер народных художественных промыслов Чувашской Республики".</w:t>
      </w:r>
    </w:p>
    <w:p w:rsidR="001C21D3" w:rsidRDefault="001C21D3">
      <w:pPr>
        <w:pStyle w:val="ConsPlusNormal"/>
        <w:spacing w:before="220"/>
        <w:ind w:firstLine="540"/>
        <w:jc w:val="both"/>
      </w:pPr>
      <w:r>
        <w:t xml:space="preserve">В рамках данного основного мероприятия предусмотрена реализация следующих </w:t>
      </w:r>
      <w:r>
        <w:lastRenderedPageBreak/>
        <w:t>мероприятий:</w:t>
      </w:r>
    </w:p>
    <w:p w:rsidR="001C21D3" w:rsidRDefault="001C21D3">
      <w:pPr>
        <w:pStyle w:val="ConsPlusNormal"/>
        <w:spacing w:before="220"/>
        <w:ind w:firstLine="540"/>
        <w:jc w:val="both"/>
      </w:pPr>
      <w:r>
        <w:t>Мероприятие 4.1 "Проведение ежегодного республиканского конкурса на изготовление сувенирной продукции, посвященной памятным датам, выдающимся людям Чувашской Республики, и туристических сувениров "Мастер - наследие народного искусства" среди молодых ремесленников и мастеров народных художественных промыслов".</w:t>
      </w:r>
    </w:p>
    <w:p w:rsidR="001C21D3" w:rsidRDefault="001C21D3">
      <w:pPr>
        <w:pStyle w:val="ConsPlusNormal"/>
        <w:spacing w:before="220"/>
        <w:ind w:firstLine="540"/>
        <w:jc w:val="both"/>
      </w:pPr>
      <w:r>
        <w:t>Мероприятие 4.2 "Организация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 в том числе организация показов национальной одежды".</w:t>
      </w:r>
    </w:p>
    <w:p w:rsidR="001C21D3" w:rsidRDefault="001C21D3">
      <w:pPr>
        <w:pStyle w:val="ConsPlusNormal"/>
        <w:spacing w:before="220"/>
        <w:ind w:firstLine="540"/>
        <w:jc w:val="both"/>
      </w:pPr>
      <w:r>
        <w:t>Основное мероприятие 5 "Реализация мероприятий регионального проекта "Улучшение условий ведения предпринимательской деятельности".</w:t>
      </w:r>
    </w:p>
    <w:p w:rsidR="001C21D3" w:rsidRDefault="001C21D3">
      <w:pPr>
        <w:pStyle w:val="ConsPlusNormal"/>
        <w:spacing w:before="220"/>
        <w:ind w:firstLine="540"/>
        <w:jc w:val="both"/>
      </w:pPr>
      <w:r>
        <w:t>Реализация основного мероприятия предусматривает 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 и обеспечение благоприятных условий осуществления деятельности самозанятыми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
    <w:p w:rsidR="001C21D3" w:rsidRDefault="001C21D3">
      <w:pPr>
        <w:pStyle w:val="ConsPlusNormal"/>
        <w:spacing w:before="220"/>
        <w:ind w:firstLine="540"/>
        <w:jc w:val="both"/>
      </w:pPr>
      <w:r>
        <w:t>Основное мероприятие 6 "Реализация мероприятий регионального проекта "Популяризация предпринимательства".</w:t>
      </w:r>
    </w:p>
    <w:p w:rsidR="001C21D3" w:rsidRDefault="001C21D3">
      <w:pPr>
        <w:pStyle w:val="ConsPlusNormal"/>
        <w:spacing w:before="220"/>
        <w:ind w:firstLine="540"/>
        <w:jc w:val="both"/>
      </w:pPr>
      <w:r>
        <w:t>Реализация основного мероприятия предусматривает формирование положительного образа предпринимателя и выявление предпринимательских способностей, вовлечение в предпринимательскую деятельность лиц, имеющих предпринимательский потенциал и (или) мотивацию к созданию собственного бизнеса.</w:t>
      </w:r>
    </w:p>
    <w:p w:rsidR="001C21D3" w:rsidRDefault="001C21D3">
      <w:pPr>
        <w:pStyle w:val="ConsPlusNormal"/>
        <w:spacing w:before="220"/>
        <w:ind w:firstLine="540"/>
        <w:jc w:val="both"/>
      </w:pPr>
      <w:r>
        <w:t xml:space="preserve">Абзацы пятьдесят пятый - шестидесятый утратили силу. - </w:t>
      </w:r>
      <w:hyperlink r:id="rId189" w:history="1">
        <w:r>
          <w:rPr>
            <w:color w:val="0000FF"/>
          </w:rPr>
          <w:t>Постановление</w:t>
        </w:r>
      </w:hyperlink>
      <w:r>
        <w:t xml:space="preserve"> Кабинета Министров ЧР от 31.07.2020 N 429.</w:t>
      </w:r>
    </w:p>
    <w:p w:rsidR="001C21D3" w:rsidRDefault="001C21D3">
      <w:pPr>
        <w:pStyle w:val="ConsPlusNormal"/>
        <w:spacing w:before="220"/>
        <w:ind w:firstLine="540"/>
        <w:jc w:val="both"/>
      </w:pPr>
      <w:r>
        <w:t>Основное мероприятие 7 "Оказание неотложных мер поддержки субъектам малого и среднего предпринимательства в условиях ухудшения ситуации в связи с введением режима повышенной готовности или чрезвычайной ситуации".</w:t>
      </w:r>
    </w:p>
    <w:p w:rsidR="001C21D3" w:rsidRDefault="001C21D3">
      <w:pPr>
        <w:pStyle w:val="ConsPlusNormal"/>
        <w:jc w:val="both"/>
      </w:pPr>
      <w:r>
        <w:t xml:space="preserve">(абзац введен </w:t>
      </w:r>
      <w:hyperlink r:id="rId190"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Реализация основного мероприятия предусматривает докапитализацию автономных некоммерческих организаций "Гарантийный фонд Чувашской Республики" и "Микрокредитная компания "Агентство по поддержке малого и среднего бизнеса в Чувашской Республике" в целях расширения системы гарантирования кредитов, займов и лизинга и предоставления льготных микрозаймов субъектам малого и среднего предпринимательства.</w:t>
      </w:r>
    </w:p>
    <w:p w:rsidR="001C21D3" w:rsidRDefault="001C21D3">
      <w:pPr>
        <w:pStyle w:val="ConsPlusNormal"/>
        <w:jc w:val="both"/>
      </w:pPr>
      <w:r>
        <w:t xml:space="preserve">(абзац введен </w:t>
      </w:r>
      <w:hyperlink r:id="rId191"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рамках данного основного мероприятия предусмотрена реализация следующих мероприятий:</w:t>
      </w:r>
    </w:p>
    <w:p w:rsidR="001C21D3" w:rsidRDefault="001C21D3">
      <w:pPr>
        <w:pStyle w:val="ConsPlusNormal"/>
        <w:jc w:val="both"/>
      </w:pPr>
      <w:r>
        <w:t xml:space="preserve">(абзац введен </w:t>
      </w:r>
      <w:hyperlink r:id="rId192"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Мероприятие 7.1 "Докапитализация фондов содействия кредитованию (гарантийных фондов, фондов поручительств) для оказания в 2020 году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p w:rsidR="001C21D3" w:rsidRDefault="001C21D3">
      <w:pPr>
        <w:pStyle w:val="ConsPlusNormal"/>
        <w:jc w:val="both"/>
      </w:pPr>
      <w:r>
        <w:t xml:space="preserve">(абзац введен </w:t>
      </w:r>
      <w:hyperlink r:id="rId193"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lastRenderedPageBreak/>
        <w:t>Мероприятие 7.2 "Докапитализация государственных микрофинансовых организаций для оказания в 2020 году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p w:rsidR="001C21D3" w:rsidRDefault="001C21D3">
      <w:pPr>
        <w:pStyle w:val="ConsPlusNormal"/>
        <w:jc w:val="both"/>
      </w:pPr>
      <w:r>
        <w:t xml:space="preserve">(абзац введен </w:t>
      </w:r>
      <w:hyperlink r:id="rId194"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Мероприятие 7.3 "Предоставление субсидий из республиканского бюджета Чувашской Республики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w:t>
      </w:r>
    </w:p>
    <w:p w:rsidR="001C21D3" w:rsidRDefault="001C21D3">
      <w:pPr>
        <w:pStyle w:val="ConsPlusNormal"/>
        <w:jc w:val="both"/>
      </w:pPr>
      <w:r>
        <w:t xml:space="preserve">(абзац введен </w:t>
      </w:r>
      <w:hyperlink r:id="rId195"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Основное мероприятие 8 "Реализация мероприятий индивидуальной программы социально-экономического развития Чувашской Республики на 2020 - 2024 годы по поддержке малого и среднего предпринимательства".</w:t>
      </w:r>
    </w:p>
    <w:p w:rsidR="001C21D3" w:rsidRDefault="001C21D3">
      <w:pPr>
        <w:pStyle w:val="ConsPlusNormal"/>
        <w:jc w:val="both"/>
      </w:pPr>
      <w:r>
        <w:t xml:space="preserve">(абзац введен </w:t>
      </w:r>
      <w:hyperlink r:id="rId196"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Реализация основного мероприятия предусматривает докапитализацию автономной некоммерческой организации "Гарантийный фонд Чувашской Республики" в целях расширения системы гарантирования кредитов, займов и лизинга субъектов малого и среднего предпринимательства и автономной некоммерческой организации "Микрокредитная компания "Агентство по поддержке малого и среднего бизнеса в Чувашской Республике" для предоставления микрозаймов субъектам малого и среднего предпринимательства.</w:t>
      </w:r>
    </w:p>
    <w:p w:rsidR="001C21D3" w:rsidRDefault="001C21D3">
      <w:pPr>
        <w:pStyle w:val="ConsPlusNormal"/>
        <w:jc w:val="both"/>
      </w:pPr>
      <w:r>
        <w:t xml:space="preserve">(абзац введен </w:t>
      </w:r>
      <w:hyperlink r:id="rId197"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В рамках данного основного мероприятия предусмотрена реализация следующих мероприятий:</w:t>
      </w:r>
    </w:p>
    <w:p w:rsidR="001C21D3" w:rsidRDefault="001C21D3">
      <w:pPr>
        <w:pStyle w:val="ConsPlusNormal"/>
        <w:jc w:val="both"/>
      </w:pPr>
      <w:r>
        <w:t xml:space="preserve">(абзац введен </w:t>
      </w:r>
      <w:hyperlink r:id="rId198"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Мероприятие 8.1 "Обеспечение льготного доступа субъектов малого и среднего предпринимательства к кредитным ресурсам при гарантийной поддержке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p w:rsidR="001C21D3" w:rsidRDefault="001C21D3">
      <w:pPr>
        <w:pStyle w:val="ConsPlusNormal"/>
        <w:jc w:val="both"/>
      </w:pPr>
      <w:r>
        <w:t xml:space="preserve">(абзац введен </w:t>
      </w:r>
      <w:hyperlink r:id="rId199"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Мероприятие 8.2 "Обеспечение льготного доступа субъектов малого и среднего предпринимательства к кредитным ресурсам путем предоставления микрозаймов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p w:rsidR="001C21D3" w:rsidRDefault="001C21D3">
      <w:pPr>
        <w:pStyle w:val="ConsPlusNormal"/>
        <w:jc w:val="both"/>
      </w:pPr>
      <w:r>
        <w:t xml:space="preserve">(абзац введен </w:t>
      </w:r>
      <w:hyperlink r:id="rId200"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Подпрограмма реализуется в период с 2019 по 2035 год в три этапа:</w:t>
      </w:r>
    </w:p>
    <w:p w:rsidR="001C21D3" w:rsidRDefault="001C21D3">
      <w:pPr>
        <w:pStyle w:val="ConsPlusNormal"/>
        <w:spacing w:before="220"/>
        <w:ind w:firstLine="540"/>
        <w:jc w:val="both"/>
      </w:pPr>
      <w:r>
        <w:t>1 этап - 2019 - 2025 годы;</w:t>
      </w:r>
    </w:p>
    <w:p w:rsidR="001C21D3" w:rsidRDefault="001C21D3">
      <w:pPr>
        <w:pStyle w:val="ConsPlusNormal"/>
        <w:spacing w:before="220"/>
        <w:ind w:firstLine="540"/>
        <w:jc w:val="both"/>
      </w:pPr>
      <w:r>
        <w:t>2 этап - 2026 - 2030 годы;</w:t>
      </w:r>
    </w:p>
    <w:p w:rsidR="001C21D3" w:rsidRDefault="001C21D3">
      <w:pPr>
        <w:pStyle w:val="ConsPlusNormal"/>
        <w:spacing w:before="220"/>
        <w:ind w:firstLine="540"/>
        <w:jc w:val="both"/>
      </w:pPr>
      <w:r>
        <w:t>3 этап - 2031 - 2035 годы.</w:t>
      </w:r>
    </w:p>
    <w:p w:rsidR="001C21D3" w:rsidRDefault="001C21D3">
      <w:pPr>
        <w:pStyle w:val="ConsPlusNormal"/>
        <w:jc w:val="both"/>
      </w:pPr>
    </w:p>
    <w:p w:rsidR="001C21D3" w:rsidRDefault="001C21D3">
      <w:pPr>
        <w:pStyle w:val="ConsPlusTitle"/>
        <w:jc w:val="center"/>
        <w:outlineLvl w:val="2"/>
      </w:pPr>
      <w:r>
        <w:t>Раздел IV. ОБОСНОВАНИЕ ОБЪЕМА ФИНАНСОВЫХ РЕСУРСОВ,</w:t>
      </w:r>
    </w:p>
    <w:p w:rsidR="001C21D3" w:rsidRDefault="001C21D3">
      <w:pPr>
        <w:pStyle w:val="ConsPlusTitle"/>
        <w:jc w:val="center"/>
      </w:pPr>
      <w:r>
        <w:t>НЕОБХОДИМЫХ ДЛЯ РЕАЛИЗАЦИИ ПОДПРОГРАММЫ</w:t>
      </w:r>
    </w:p>
    <w:p w:rsidR="001C21D3" w:rsidRDefault="001C21D3">
      <w:pPr>
        <w:pStyle w:val="ConsPlusTitle"/>
        <w:jc w:val="center"/>
      </w:pPr>
      <w:r>
        <w:t>(С РАСШИФРОВКОЙ ПО ИСТОЧНИКАМ ФИНАНСИРОВАНИЯ,</w:t>
      </w:r>
    </w:p>
    <w:p w:rsidR="001C21D3" w:rsidRDefault="001C21D3">
      <w:pPr>
        <w:pStyle w:val="ConsPlusTitle"/>
        <w:jc w:val="center"/>
      </w:pPr>
      <w:r>
        <w:t>ПО ЭТАПАМ И ГОДАМ РЕАЛИЗАЦИИ ПОДПРОГРАММЫ)</w:t>
      </w:r>
    </w:p>
    <w:p w:rsidR="001C21D3" w:rsidRDefault="001C21D3">
      <w:pPr>
        <w:pStyle w:val="ConsPlusNormal"/>
        <w:jc w:val="center"/>
      </w:pPr>
      <w:r>
        <w:t xml:space="preserve">(в ред. </w:t>
      </w:r>
      <w:hyperlink r:id="rId201" w:history="1">
        <w:r>
          <w:rPr>
            <w:color w:val="0000FF"/>
          </w:rPr>
          <w:t>Постановления</w:t>
        </w:r>
      </w:hyperlink>
      <w:r>
        <w:t xml:space="preserve"> Кабинета Министров ЧР</w:t>
      </w:r>
    </w:p>
    <w:p w:rsidR="001C21D3" w:rsidRDefault="001C21D3">
      <w:pPr>
        <w:pStyle w:val="ConsPlusNormal"/>
        <w:jc w:val="center"/>
      </w:pPr>
      <w:r>
        <w:lastRenderedPageBreak/>
        <w:t>от 31.07.2020 N 429)</w:t>
      </w:r>
    </w:p>
    <w:p w:rsidR="001C21D3" w:rsidRDefault="001C21D3">
      <w:pPr>
        <w:pStyle w:val="ConsPlusNormal"/>
        <w:jc w:val="both"/>
      </w:pPr>
    </w:p>
    <w:p w:rsidR="001C21D3" w:rsidRDefault="001C21D3">
      <w:pPr>
        <w:pStyle w:val="ConsPlusNormal"/>
        <w:ind w:firstLine="540"/>
        <w:jc w:val="both"/>
      </w:pPr>
      <w:r>
        <w:t>Расходы подпрограммы формируются за счет средств республиканского бюджета Чувашской Республики, средств федерального бюджета, поступивших в республиканский бюджет Чувашской Республики, местных бюджетов и внебюджетных источников.</w:t>
      </w:r>
    </w:p>
    <w:p w:rsidR="001C21D3" w:rsidRDefault="001C21D3">
      <w:pPr>
        <w:pStyle w:val="ConsPlusNormal"/>
        <w:spacing w:before="220"/>
        <w:ind w:firstLine="540"/>
        <w:jc w:val="both"/>
      </w:pPr>
      <w:r>
        <w:t>Общий объем финансирования подпрограммы в 2019 - 2035 годах составит 5395383,2 тыс. рублей, в том числе за счет средств:</w:t>
      </w:r>
    </w:p>
    <w:p w:rsidR="001C21D3" w:rsidRDefault="001C21D3">
      <w:pPr>
        <w:pStyle w:val="ConsPlusNormal"/>
        <w:spacing w:before="220"/>
        <w:ind w:firstLine="540"/>
        <w:jc w:val="both"/>
      </w:pPr>
      <w:r>
        <w:t>федерального бюджета - 4565932,1 тыс. рублей;</w:t>
      </w:r>
    </w:p>
    <w:p w:rsidR="001C21D3" w:rsidRDefault="001C21D3">
      <w:pPr>
        <w:pStyle w:val="ConsPlusNormal"/>
        <w:spacing w:before="220"/>
        <w:ind w:firstLine="540"/>
        <w:jc w:val="both"/>
      </w:pPr>
      <w:r>
        <w:t>республиканского бюджета Чувашской Республики - 738925,4 тыс. рублей;</w:t>
      </w:r>
    </w:p>
    <w:p w:rsidR="001C21D3" w:rsidRDefault="001C21D3">
      <w:pPr>
        <w:pStyle w:val="ConsPlusNormal"/>
        <w:spacing w:before="220"/>
        <w:ind w:firstLine="540"/>
        <w:jc w:val="both"/>
      </w:pPr>
      <w:r>
        <w:t>местных бюджетов - 90165,6 тыс. рублей;</w:t>
      </w:r>
    </w:p>
    <w:p w:rsidR="001C21D3" w:rsidRDefault="001C21D3">
      <w:pPr>
        <w:pStyle w:val="ConsPlusNormal"/>
        <w:spacing w:before="220"/>
        <w:ind w:firstLine="540"/>
        <w:jc w:val="both"/>
      </w:pPr>
      <w:r>
        <w:t>внебюджетных источников - 360,0 тыс. рублей.</w:t>
      </w:r>
    </w:p>
    <w:p w:rsidR="001C21D3" w:rsidRDefault="001C21D3">
      <w:pPr>
        <w:pStyle w:val="ConsPlusNormal"/>
        <w:spacing w:before="220"/>
        <w:ind w:firstLine="540"/>
        <w:jc w:val="both"/>
      </w:pPr>
      <w:r>
        <w:t>Прогнозируемый объем финансирования подпрограммы на 1 этапе (в 2019 - 2025 годах) составит 4926677,2 тыс. рублей, в том числе за счет средств:</w:t>
      </w:r>
    </w:p>
    <w:p w:rsidR="001C21D3" w:rsidRDefault="001C21D3">
      <w:pPr>
        <w:pStyle w:val="ConsPlusNormal"/>
        <w:spacing w:before="220"/>
        <w:ind w:firstLine="540"/>
        <w:jc w:val="both"/>
      </w:pPr>
      <w:r>
        <w:t>федерального бюджета - 4413932,1 тыс. рублей, в том числе:</w:t>
      </w:r>
    </w:p>
    <w:p w:rsidR="001C21D3" w:rsidRDefault="001C21D3">
      <w:pPr>
        <w:pStyle w:val="ConsPlusNormal"/>
        <w:spacing w:before="220"/>
        <w:ind w:firstLine="540"/>
        <w:jc w:val="both"/>
      </w:pPr>
      <w:r>
        <w:t>в 2019 году - 592959,3 тыс. рублей;</w:t>
      </w:r>
    </w:p>
    <w:p w:rsidR="001C21D3" w:rsidRDefault="001C21D3">
      <w:pPr>
        <w:pStyle w:val="ConsPlusNormal"/>
        <w:spacing w:before="220"/>
        <w:ind w:firstLine="540"/>
        <w:jc w:val="both"/>
      </w:pPr>
      <w:r>
        <w:t>в 2020 году - 1335232,2 тыс. рублей;</w:t>
      </w:r>
    </w:p>
    <w:p w:rsidR="001C21D3" w:rsidRDefault="001C21D3">
      <w:pPr>
        <w:pStyle w:val="ConsPlusNormal"/>
        <w:spacing w:before="220"/>
        <w:ind w:firstLine="540"/>
        <w:jc w:val="both"/>
      </w:pPr>
      <w:r>
        <w:t>в 2021 году - 740250,6 тыс. рублей;</w:t>
      </w:r>
    </w:p>
    <w:p w:rsidR="001C21D3" w:rsidRDefault="001C21D3">
      <w:pPr>
        <w:pStyle w:val="ConsPlusNormal"/>
        <w:spacing w:before="220"/>
        <w:ind w:firstLine="540"/>
        <w:jc w:val="both"/>
      </w:pPr>
      <w:r>
        <w:t>в 2022 году - 759630,2 тыс. рублей;</w:t>
      </w:r>
    </w:p>
    <w:p w:rsidR="001C21D3" w:rsidRDefault="001C21D3">
      <w:pPr>
        <w:pStyle w:val="ConsPlusNormal"/>
        <w:spacing w:before="220"/>
        <w:ind w:firstLine="540"/>
        <w:jc w:val="both"/>
      </w:pPr>
      <w:r>
        <w:t>в 2023 году - 556717,2 тыс. рублей;</w:t>
      </w:r>
    </w:p>
    <w:p w:rsidR="001C21D3" w:rsidRDefault="001C21D3">
      <w:pPr>
        <w:pStyle w:val="ConsPlusNormal"/>
        <w:spacing w:before="220"/>
        <w:ind w:firstLine="540"/>
        <w:jc w:val="both"/>
      </w:pPr>
      <w:r>
        <w:t>в 2024 году - 405142,6 тыс. рублей;</w:t>
      </w:r>
    </w:p>
    <w:p w:rsidR="001C21D3" w:rsidRDefault="001C21D3">
      <w:pPr>
        <w:pStyle w:val="ConsPlusNormal"/>
        <w:spacing w:before="220"/>
        <w:ind w:firstLine="540"/>
        <w:jc w:val="both"/>
      </w:pPr>
      <w:r>
        <w:t>в 2025 году - 24000,0 тыс. рублей;</w:t>
      </w:r>
    </w:p>
    <w:p w:rsidR="001C21D3" w:rsidRDefault="001C21D3">
      <w:pPr>
        <w:pStyle w:val="ConsPlusNormal"/>
        <w:spacing w:before="220"/>
        <w:ind w:firstLine="540"/>
        <w:jc w:val="both"/>
      </w:pPr>
      <w:r>
        <w:t>республиканского бюджета Чувашской Республики - 475599,4 тыс. рублей, в том числе:</w:t>
      </w:r>
    </w:p>
    <w:p w:rsidR="001C21D3" w:rsidRDefault="001C21D3">
      <w:pPr>
        <w:pStyle w:val="ConsPlusNormal"/>
        <w:spacing w:before="220"/>
        <w:ind w:firstLine="540"/>
        <w:jc w:val="both"/>
      </w:pPr>
      <w:r>
        <w:t>в 2019 году - 16433,3 тыс. рублей;</w:t>
      </w:r>
    </w:p>
    <w:p w:rsidR="001C21D3" w:rsidRDefault="001C21D3">
      <w:pPr>
        <w:pStyle w:val="ConsPlusNormal"/>
        <w:spacing w:before="220"/>
        <w:ind w:firstLine="540"/>
        <w:jc w:val="both"/>
      </w:pPr>
      <w:r>
        <w:t>в 2020 году - 42472,3 тыс. рублей;</w:t>
      </w:r>
    </w:p>
    <w:p w:rsidR="001C21D3" w:rsidRDefault="001C21D3">
      <w:pPr>
        <w:pStyle w:val="ConsPlusNormal"/>
        <w:spacing w:before="220"/>
        <w:ind w:firstLine="540"/>
        <w:jc w:val="both"/>
      </w:pPr>
      <w:r>
        <w:t>в 2021 году - 89195,9 тыс. рублей;</w:t>
      </w:r>
    </w:p>
    <w:p w:rsidR="001C21D3" w:rsidRDefault="001C21D3">
      <w:pPr>
        <w:pStyle w:val="ConsPlusNormal"/>
        <w:spacing w:before="220"/>
        <w:ind w:firstLine="540"/>
        <w:jc w:val="both"/>
      </w:pPr>
      <w:r>
        <w:t>в 2022 году - 89939,9 тыс. рублей;</w:t>
      </w:r>
    </w:p>
    <w:p w:rsidR="001C21D3" w:rsidRDefault="001C21D3">
      <w:pPr>
        <w:pStyle w:val="ConsPlusNormal"/>
        <w:spacing w:before="220"/>
        <w:ind w:firstLine="540"/>
        <w:jc w:val="both"/>
      </w:pPr>
      <w:r>
        <w:t>в 2023 году - 86526,7 тыс. рублей;</w:t>
      </w:r>
    </w:p>
    <w:p w:rsidR="001C21D3" w:rsidRDefault="001C21D3">
      <w:pPr>
        <w:pStyle w:val="ConsPlusNormal"/>
        <w:spacing w:before="220"/>
        <w:ind w:firstLine="540"/>
        <w:jc w:val="both"/>
      </w:pPr>
      <w:r>
        <w:t>в 2024 году - 76762,8 тыс. рублей;</w:t>
      </w:r>
    </w:p>
    <w:p w:rsidR="001C21D3" w:rsidRDefault="001C21D3">
      <w:pPr>
        <w:pStyle w:val="ConsPlusNormal"/>
        <w:spacing w:before="220"/>
        <w:ind w:firstLine="540"/>
        <w:jc w:val="both"/>
      </w:pPr>
      <w:r>
        <w:t>в 2025 году - 74268,5 тыс. рублей;</w:t>
      </w:r>
    </w:p>
    <w:p w:rsidR="001C21D3" w:rsidRDefault="001C21D3">
      <w:pPr>
        <w:pStyle w:val="ConsPlusNormal"/>
        <w:spacing w:before="220"/>
        <w:ind w:firstLine="540"/>
        <w:jc w:val="both"/>
      </w:pPr>
      <w:r>
        <w:t>местных бюджетов - 36865,6 тыс. рублей, в том числе:</w:t>
      </w:r>
    </w:p>
    <w:p w:rsidR="001C21D3" w:rsidRDefault="001C21D3">
      <w:pPr>
        <w:pStyle w:val="ConsPlusNormal"/>
        <w:spacing w:before="220"/>
        <w:ind w:firstLine="540"/>
        <w:jc w:val="both"/>
      </w:pPr>
      <w:r>
        <w:t>в 2019 году - 4885,6 тыс. рублей;</w:t>
      </w:r>
    </w:p>
    <w:p w:rsidR="001C21D3" w:rsidRDefault="001C21D3">
      <w:pPr>
        <w:pStyle w:val="ConsPlusNormal"/>
        <w:spacing w:before="220"/>
        <w:ind w:firstLine="540"/>
        <w:jc w:val="both"/>
      </w:pPr>
      <w:r>
        <w:t>в 2020 году - 5330,0 тыс. рублей;</w:t>
      </w:r>
    </w:p>
    <w:p w:rsidR="001C21D3" w:rsidRDefault="001C21D3">
      <w:pPr>
        <w:pStyle w:val="ConsPlusNormal"/>
        <w:spacing w:before="220"/>
        <w:ind w:firstLine="540"/>
        <w:jc w:val="both"/>
      </w:pPr>
      <w:r>
        <w:lastRenderedPageBreak/>
        <w:t>в 2021 году - 5330,0 тыс. рублей;</w:t>
      </w:r>
    </w:p>
    <w:p w:rsidR="001C21D3" w:rsidRDefault="001C21D3">
      <w:pPr>
        <w:pStyle w:val="ConsPlusNormal"/>
        <w:spacing w:before="220"/>
        <w:ind w:firstLine="540"/>
        <w:jc w:val="both"/>
      </w:pPr>
      <w:r>
        <w:t>в 2022 году - 5330,0 тыс. рублей;</w:t>
      </w:r>
    </w:p>
    <w:p w:rsidR="001C21D3" w:rsidRDefault="001C21D3">
      <w:pPr>
        <w:pStyle w:val="ConsPlusNormal"/>
        <w:spacing w:before="220"/>
        <w:ind w:firstLine="540"/>
        <w:jc w:val="both"/>
      </w:pPr>
      <w:r>
        <w:t>в 2023 году - 5330,0 тыс. рублей;</w:t>
      </w:r>
    </w:p>
    <w:p w:rsidR="001C21D3" w:rsidRDefault="001C21D3">
      <w:pPr>
        <w:pStyle w:val="ConsPlusNormal"/>
        <w:spacing w:before="220"/>
        <w:ind w:firstLine="540"/>
        <w:jc w:val="both"/>
      </w:pPr>
      <w:r>
        <w:t>в 2024 году - 5330,0 тыс. рублей;</w:t>
      </w:r>
    </w:p>
    <w:p w:rsidR="001C21D3" w:rsidRDefault="001C21D3">
      <w:pPr>
        <w:pStyle w:val="ConsPlusNormal"/>
        <w:spacing w:before="220"/>
        <w:ind w:firstLine="540"/>
        <w:jc w:val="both"/>
      </w:pPr>
      <w:r>
        <w:t>в 2025 году - 5330,0 тыс. рублей;</w:t>
      </w:r>
    </w:p>
    <w:p w:rsidR="001C21D3" w:rsidRDefault="001C21D3">
      <w:pPr>
        <w:pStyle w:val="ConsPlusNormal"/>
        <w:spacing w:before="220"/>
        <w:ind w:firstLine="540"/>
        <w:jc w:val="both"/>
      </w:pPr>
      <w:r>
        <w:t>внебюджетных источников - 280,00 тыс. рублей, в том числе:</w:t>
      </w:r>
    </w:p>
    <w:p w:rsidR="001C21D3" w:rsidRDefault="001C21D3">
      <w:pPr>
        <w:pStyle w:val="ConsPlusNormal"/>
        <w:spacing w:before="220"/>
        <w:ind w:firstLine="540"/>
        <w:jc w:val="both"/>
      </w:pPr>
      <w:r>
        <w:t>в 2019 году - 40,0 тыс. рублей;</w:t>
      </w:r>
    </w:p>
    <w:p w:rsidR="001C21D3" w:rsidRDefault="001C21D3">
      <w:pPr>
        <w:pStyle w:val="ConsPlusNormal"/>
        <w:spacing w:before="220"/>
        <w:ind w:firstLine="540"/>
        <w:jc w:val="both"/>
      </w:pPr>
      <w:r>
        <w:t>в 2020 году - 40,0 тыс. рублей;</w:t>
      </w:r>
    </w:p>
    <w:p w:rsidR="001C21D3" w:rsidRDefault="001C21D3">
      <w:pPr>
        <w:pStyle w:val="ConsPlusNormal"/>
        <w:spacing w:before="220"/>
        <w:ind w:firstLine="540"/>
        <w:jc w:val="both"/>
      </w:pPr>
      <w:r>
        <w:t>в 2021 году - 40,0 тыс. рублей;</w:t>
      </w:r>
    </w:p>
    <w:p w:rsidR="001C21D3" w:rsidRDefault="001C21D3">
      <w:pPr>
        <w:pStyle w:val="ConsPlusNormal"/>
        <w:spacing w:before="220"/>
        <w:ind w:firstLine="540"/>
        <w:jc w:val="both"/>
      </w:pPr>
      <w:r>
        <w:t>в 2022 году - 40,0 тыс. рублей;</w:t>
      </w:r>
    </w:p>
    <w:p w:rsidR="001C21D3" w:rsidRDefault="001C21D3">
      <w:pPr>
        <w:pStyle w:val="ConsPlusNormal"/>
        <w:spacing w:before="220"/>
        <w:ind w:firstLine="540"/>
        <w:jc w:val="both"/>
      </w:pPr>
      <w:r>
        <w:t>в 2023 году - 40,0 тыс. рублей;</w:t>
      </w:r>
    </w:p>
    <w:p w:rsidR="001C21D3" w:rsidRDefault="001C21D3">
      <w:pPr>
        <w:pStyle w:val="ConsPlusNormal"/>
        <w:spacing w:before="220"/>
        <w:ind w:firstLine="540"/>
        <w:jc w:val="both"/>
      </w:pPr>
      <w:r>
        <w:t>в 2024 году - 40,0 тыс. рублей;</w:t>
      </w:r>
    </w:p>
    <w:p w:rsidR="001C21D3" w:rsidRDefault="001C21D3">
      <w:pPr>
        <w:pStyle w:val="ConsPlusNormal"/>
        <w:spacing w:before="220"/>
        <w:ind w:firstLine="540"/>
        <w:jc w:val="both"/>
      </w:pPr>
      <w:r>
        <w:t>в 2025 году - 40,0 тыс. рублей.</w:t>
      </w:r>
    </w:p>
    <w:p w:rsidR="001C21D3" w:rsidRDefault="001C21D3">
      <w:pPr>
        <w:pStyle w:val="ConsPlusNormal"/>
        <w:spacing w:before="220"/>
        <w:ind w:firstLine="540"/>
        <w:jc w:val="both"/>
      </w:pPr>
      <w:r>
        <w:t>На 2 этапе (в 2026 - 2030 годах) объем финансирования подпрограммы составит 234353,0 тыс. рублей, в том числе за счет средств:</w:t>
      </w:r>
    </w:p>
    <w:p w:rsidR="001C21D3" w:rsidRDefault="001C21D3">
      <w:pPr>
        <w:pStyle w:val="ConsPlusNormal"/>
        <w:spacing w:before="220"/>
        <w:ind w:firstLine="540"/>
        <w:jc w:val="both"/>
      </w:pPr>
      <w:r>
        <w:t>федерального бюджета - 76000,0 тыс. рублей;</w:t>
      </w:r>
    </w:p>
    <w:p w:rsidR="001C21D3" w:rsidRDefault="001C21D3">
      <w:pPr>
        <w:pStyle w:val="ConsPlusNormal"/>
        <w:spacing w:before="220"/>
        <w:ind w:firstLine="540"/>
        <w:jc w:val="both"/>
      </w:pPr>
      <w:r>
        <w:t>республиканского бюджета Чувашской Республики - 131663,0 тыс. рублей;</w:t>
      </w:r>
    </w:p>
    <w:p w:rsidR="001C21D3" w:rsidRDefault="001C21D3">
      <w:pPr>
        <w:pStyle w:val="ConsPlusNormal"/>
        <w:spacing w:before="220"/>
        <w:ind w:firstLine="540"/>
        <w:jc w:val="both"/>
      </w:pPr>
      <w:r>
        <w:t>местных бюджетов - 26650,0 тыс. рублей;</w:t>
      </w:r>
    </w:p>
    <w:p w:rsidR="001C21D3" w:rsidRDefault="001C21D3">
      <w:pPr>
        <w:pStyle w:val="ConsPlusNormal"/>
        <w:spacing w:before="220"/>
        <w:ind w:firstLine="540"/>
        <w:jc w:val="both"/>
      </w:pPr>
      <w:r>
        <w:t>внебюджетных источников - 40,0 тыс. рублей.</w:t>
      </w:r>
    </w:p>
    <w:p w:rsidR="001C21D3" w:rsidRDefault="001C21D3">
      <w:pPr>
        <w:pStyle w:val="ConsPlusNormal"/>
        <w:spacing w:before="220"/>
        <w:ind w:firstLine="540"/>
        <w:jc w:val="both"/>
      </w:pPr>
      <w:r>
        <w:t>На 3 этапе (в 2031 - 2035 годах) объем финансирования подпрограммы составит 234353,0 тыс. рублей, в том числе за счет средств:</w:t>
      </w:r>
    </w:p>
    <w:p w:rsidR="001C21D3" w:rsidRDefault="001C21D3">
      <w:pPr>
        <w:pStyle w:val="ConsPlusNormal"/>
        <w:spacing w:before="220"/>
        <w:ind w:firstLine="540"/>
        <w:jc w:val="both"/>
      </w:pPr>
      <w:r>
        <w:t>федерального бюджета - 76000,0 тыс. рублей;</w:t>
      </w:r>
    </w:p>
    <w:p w:rsidR="001C21D3" w:rsidRDefault="001C21D3">
      <w:pPr>
        <w:pStyle w:val="ConsPlusNormal"/>
        <w:spacing w:before="220"/>
        <w:ind w:firstLine="540"/>
        <w:jc w:val="both"/>
      </w:pPr>
      <w:r>
        <w:t>республиканского бюджета Чувашской Республики - 131663,0 тыс. рублей;</w:t>
      </w:r>
    </w:p>
    <w:p w:rsidR="001C21D3" w:rsidRDefault="001C21D3">
      <w:pPr>
        <w:pStyle w:val="ConsPlusNormal"/>
        <w:spacing w:before="220"/>
        <w:ind w:firstLine="540"/>
        <w:jc w:val="both"/>
      </w:pPr>
      <w:r>
        <w:t>местных бюджетов - 26650,0 тыс. рублей;</w:t>
      </w:r>
    </w:p>
    <w:p w:rsidR="001C21D3" w:rsidRDefault="001C21D3">
      <w:pPr>
        <w:pStyle w:val="ConsPlusNormal"/>
        <w:spacing w:before="220"/>
        <w:ind w:firstLine="540"/>
        <w:jc w:val="both"/>
      </w:pPr>
      <w:r>
        <w:t>внебюджетных источников - 40,0 тыс. рублей.</w:t>
      </w:r>
    </w:p>
    <w:p w:rsidR="001C21D3" w:rsidRDefault="001C21D3">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1C21D3" w:rsidRDefault="001C21D3">
      <w:pPr>
        <w:pStyle w:val="ConsPlusNormal"/>
        <w:spacing w:before="220"/>
        <w:ind w:firstLine="540"/>
        <w:jc w:val="both"/>
      </w:pPr>
      <w:r>
        <w:t xml:space="preserve">Ресурсное </w:t>
      </w:r>
      <w:hyperlink w:anchor="P5917" w:history="1">
        <w:r>
          <w:rPr>
            <w:color w:val="0000FF"/>
          </w:rPr>
          <w:t>обеспечение</w:t>
        </w:r>
      </w:hyperlink>
      <w:r>
        <w:t xml:space="preserve"> подпрограммы за счет всех источников финансирования приведено в приложении к подпрограмме.</w:t>
      </w: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2"/>
      </w:pPr>
      <w:r>
        <w:lastRenderedPageBreak/>
        <w:t>Приложение</w:t>
      </w:r>
    </w:p>
    <w:p w:rsidR="001C21D3" w:rsidRDefault="001C21D3">
      <w:pPr>
        <w:pStyle w:val="ConsPlusNormal"/>
        <w:jc w:val="right"/>
      </w:pPr>
      <w:r>
        <w:t>к подпрограмме</w:t>
      </w:r>
    </w:p>
    <w:p w:rsidR="001C21D3" w:rsidRDefault="001C21D3">
      <w:pPr>
        <w:pStyle w:val="ConsPlusNormal"/>
        <w:jc w:val="right"/>
      </w:pPr>
      <w:r>
        <w:t>"Развитие субъектов малого</w:t>
      </w:r>
    </w:p>
    <w:p w:rsidR="001C21D3" w:rsidRDefault="001C21D3">
      <w:pPr>
        <w:pStyle w:val="ConsPlusNormal"/>
        <w:jc w:val="right"/>
      </w:pPr>
      <w:r>
        <w:t>и среднего предпринимательства</w:t>
      </w:r>
    </w:p>
    <w:p w:rsidR="001C21D3" w:rsidRDefault="001C21D3">
      <w:pPr>
        <w:pStyle w:val="ConsPlusNormal"/>
        <w:jc w:val="right"/>
      </w:pPr>
      <w:r>
        <w:t>в Чувашской Республике"</w:t>
      </w:r>
    </w:p>
    <w:p w:rsidR="001C21D3" w:rsidRDefault="001C21D3">
      <w:pPr>
        <w:pStyle w:val="ConsPlusNormal"/>
        <w:jc w:val="right"/>
      </w:pPr>
      <w:r>
        <w:t>государственной программы</w:t>
      </w:r>
    </w:p>
    <w:p w:rsidR="001C21D3" w:rsidRDefault="001C21D3">
      <w:pPr>
        <w:pStyle w:val="ConsPlusNormal"/>
        <w:jc w:val="right"/>
      </w:pPr>
      <w:r>
        <w:t>Чувашской Республики</w:t>
      </w:r>
    </w:p>
    <w:p w:rsidR="001C21D3" w:rsidRDefault="001C21D3">
      <w:pPr>
        <w:pStyle w:val="ConsPlusNormal"/>
        <w:jc w:val="right"/>
      </w:pPr>
      <w:r>
        <w:t>"Экономическое развитие</w:t>
      </w:r>
    </w:p>
    <w:p w:rsidR="001C21D3" w:rsidRDefault="001C21D3">
      <w:pPr>
        <w:pStyle w:val="ConsPlusNormal"/>
        <w:jc w:val="right"/>
      </w:pPr>
      <w:r>
        <w:t>Чувашской Республики"</w:t>
      </w:r>
    </w:p>
    <w:p w:rsidR="001C21D3" w:rsidRDefault="001C21D3">
      <w:pPr>
        <w:pStyle w:val="ConsPlusNormal"/>
        <w:jc w:val="both"/>
      </w:pPr>
    </w:p>
    <w:p w:rsidR="001C21D3" w:rsidRDefault="001C21D3">
      <w:pPr>
        <w:pStyle w:val="ConsPlusTitle"/>
        <w:jc w:val="center"/>
      </w:pPr>
      <w:bookmarkStart w:id="8" w:name="P5917"/>
      <w:bookmarkEnd w:id="8"/>
      <w:r>
        <w:t>РЕСУРСНОЕ ОБЕСПЕЧЕНИЕ</w:t>
      </w:r>
    </w:p>
    <w:p w:rsidR="001C21D3" w:rsidRDefault="001C21D3">
      <w:pPr>
        <w:pStyle w:val="ConsPlusTitle"/>
        <w:jc w:val="center"/>
      </w:pPr>
      <w:r>
        <w:t>РЕАЛИЗАЦИИ ПОДПРОГРАММЫ "РАЗВИТИЕ СУБЪЕКТОВ МАЛОГО</w:t>
      </w:r>
    </w:p>
    <w:p w:rsidR="001C21D3" w:rsidRDefault="001C21D3">
      <w:pPr>
        <w:pStyle w:val="ConsPlusTitle"/>
        <w:jc w:val="center"/>
      </w:pPr>
      <w:r>
        <w:t>И СРЕДНЕГО ПРЕДПРИНИМАТЕЛЬСТВА В ЧУВАШСКОЙ РЕСПУБЛИКЕ"</w:t>
      </w:r>
    </w:p>
    <w:p w:rsidR="001C21D3" w:rsidRDefault="001C21D3">
      <w:pPr>
        <w:pStyle w:val="ConsPlusTitle"/>
        <w:jc w:val="center"/>
      </w:pPr>
      <w:r>
        <w:t>ГОСУДАРСТВЕННОЙ ПРОГРАММЫ ЧУВАШСКОЙ РЕСПУБЛИКИ</w:t>
      </w:r>
    </w:p>
    <w:p w:rsidR="001C21D3" w:rsidRDefault="001C21D3">
      <w:pPr>
        <w:pStyle w:val="ConsPlusTitle"/>
        <w:jc w:val="center"/>
      </w:pPr>
      <w:r>
        <w:t>"ЭКОНОМИЧЕСКОЕ РАЗВИТИЕ ЧУВАШСКОЙ РЕСПУБЛИКИ"</w:t>
      </w:r>
    </w:p>
    <w:p w:rsidR="001C21D3" w:rsidRDefault="001C21D3">
      <w:pPr>
        <w:pStyle w:val="ConsPlusTitle"/>
        <w:jc w:val="center"/>
      </w:pPr>
      <w:r>
        <w:t>ЗА СЧЕТ ВСЕХ ИСТОЧНИКОВ ФИНАНСИРОВАНИЯ</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w:t>
            </w:r>
            <w:hyperlink r:id="rId202" w:history="1">
              <w:r>
                <w:rPr>
                  <w:color w:val="0000FF"/>
                </w:rPr>
                <w:t>Постановления</w:t>
              </w:r>
            </w:hyperlink>
            <w:r>
              <w:rPr>
                <w:color w:val="392C69"/>
              </w:rPr>
              <w:t xml:space="preserve"> Кабинета Министров ЧР от 31.07.2020 N 429)</w:t>
            </w:r>
          </w:p>
        </w:tc>
      </w:tr>
    </w:tbl>
    <w:p w:rsidR="001C21D3" w:rsidRDefault="001C21D3">
      <w:pPr>
        <w:pStyle w:val="ConsPlusNormal"/>
        <w:jc w:val="both"/>
      </w:pPr>
    </w:p>
    <w:p w:rsidR="001C21D3" w:rsidRDefault="001C21D3">
      <w:pPr>
        <w:sectPr w:rsidR="001C21D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62"/>
        <w:gridCol w:w="1247"/>
        <w:gridCol w:w="1124"/>
        <w:gridCol w:w="624"/>
        <w:gridCol w:w="680"/>
        <w:gridCol w:w="1417"/>
        <w:gridCol w:w="624"/>
        <w:gridCol w:w="1077"/>
        <w:gridCol w:w="1024"/>
        <w:gridCol w:w="1144"/>
        <w:gridCol w:w="1144"/>
        <w:gridCol w:w="1144"/>
        <w:gridCol w:w="1144"/>
        <w:gridCol w:w="1024"/>
        <w:gridCol w:w="1024"/>
        <w:gridCol w:w="1024"/>
        <w:gridCol w:w="1024"/>
      </w:tblGrid>
      <w:tr w:rsidR="001C21D3">
        <w:tc>
          <w:tcPr>
            <w:tcW w:w="850" w:type="dxa"/>
            <w:vMerge w:val="restart"/>
            <w:tcBorders>
              <w:left w:val="nil"/>
            </w:tcBorders>
          </w:tcPr>
          <w:p w:rsidR="001C21D3" w:rsidRDefault="001C21D3">
            <w:pPr>
              <w:pStyle w:val="ConsPlusNormal"/>
              <w:jc w:val="center"/>
            </w:pPr>
            <w:r>
              <w:lastRenderedPageBreak/>
              <w:t>Статус</w:t>
            </w:r>
          </w:p>
        </w:tc>
        <w:tc>
          <w:tcPr>
            <w:tcW w:w="1562" w:type="dxa"/>
            <w:vMerge w:val="restart"/>
          </w:tcPr>
          <w:p w:rsidR="001C21D3" w:rsidRDefault="001C21D3">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247" w:type="dxa"/>
            <w:vMerge w:val="restart"/>
          </w:tcPr>
          <w:p w:rsidR="001C21D3" w:rsidRDefault="001C21D3">
            <w:pPr>
              <w:pStyle w:val="ConsPlusNormal"/>
              <w:jc w:val="center"/>
            </w:pPr>
            <w:r>
              <w:t>Задача подпрограммы государственной программы Чувашской Республики</w:t>
            </w:r>
          </w:p>
        </w:tc>
        <w:tc>
          <w:tcPr>
            <w:tcW w:w="1124" w:type="dxa"/>
            <w:vMerge w:val="restart"/>
          </w:tcPr>
          <w:p w:rsidR="001C21D3" w:rsidRDefault="001C21D3">
            <w:pPr>
              <w:pStyle w:val="ConsPlusNormal"/>
              <w:jc w:val="center"/>
            </w:pPr>
            <w:r>
              <w:t>Ответственный исполнитель, соисполнители, участники</w:t>
            </w:r>
          </w:p>
        </w:tc>
        <w:tc>
          <w:tcPr>
            <w:tcW w:w="3345" w:type="dxa"/>
            <w:gridSpan w:val="4"/>
          </w:tcPr>
          <w:p w:rsidR="001C21D3" w:rsidRDefault="001C21D3">
            <w:pPr>
              <w:pStyle w:val="ConsPlusNormal"/>
              <w:jc w:val="center"/>
            </w:pPr>
            <w:r>
              <w:t>Код бюджетной классификации</w:t>
            </w:r>
          </w:p>
        </w:tc>
        <w:tc>
          <w:tcPr>
            <w:tcW w:w="1077" w:type="dxa"/>
            <w:vMerge w:val="restart"/>
          </w:tcPr>
          <w:p w:rsidR="001C21D3" w:rsidRDefault="001C21D3">
            <w:pPr>
              <w:pStyle w:val="ConsPlusNormal"/>
              <w:jc w:val="center"/>
            </w:pPr>
            <w:r>
              <w:t>Источники финансирования</w:t>
            </w:r>
          </w:p>
        </w:tc>
        <w:tc>
          <w:tcPr>
            <w:tcW w:w="9696" w:type="dxa"/>
            <w:gridSpan w:val="9"/>
            <w:tcBorders>
              <w:right w:val="nil"/>
            </w:tcBorders>
          </w:tcPr>
          <w:p w:rsidR="001C21D3" w:rsidRDefault="001C21D3">
            <w:pPr>
              <w:pStyle w:val="ConsPlusNormal"/>
              <w:jc w:val="center"/>
            </w:pPr>
            <w:r>
              <w:t>Расходы по годам, тыс. рублей</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главный распорядитель бюджетных средств</w:t>
            </w:r>
          </w:p>
        </w:tc>
        <w:tc>
          <w:tcPr>
            <w:tcW w:w="680" w:type="dxa"/>
          </w:tcPr>
          <w:p w:rsidR="001C21D3" w:rsidRDefault="001C21D3">
            <w:pPr>
              <w:pStyle w:val="ConsPlusNormal"/>
              <w:jc w:val="center"/>
            </w:pPr>
            <w:r>
              <w:t>раздел, подраздел</w:t>
            </w:r>
          </w:p>
        </w:tc>
        <w:tc>
          <w:tcPr>
            <w:tcW w:w="1417" w:type="dxa"/>
          </w:tcPr>
          <w:p w:rsidR="001C21D3" w:rsidRDefault="001C21D3">
            <w:pPr>
              <w:pStyle w:val="ConsPlusNormal"/>
              <w:jc w:val="center"/>
            </w:pPr>
            <w:r>
              <w:t>целевая статья расходов</w:t>
            </w:r>
          </w:p>
        </w:tc>
        <w:tc>
          <w:tcPr>
            <w:tcW w:w="624" w:type="dxa"/>
          </w:tcPr>
          <w:p w:rsidR="001C21D3" w:rsidRDefault="001C21D3">
            <w:pPr>
              <w:pStyle w:val="ConsPlusNormal"/>
              <w:jc w:val="center"/>
            </w:pPr>
            <w:r>
              <w:t>группа (подгруппа) вида расходов</w:t>
            </w:r>
          </w:p>
        </w:tc>
        <w:tc>
          <w:tcPr>
            <w:tcW w:w="1077" w:type="dxa"/>
            <w:vMerge/>
          </w:tcPr>
          <w:p w:rsidR="001C21D3" w:rsidRDefault="001C21D3"/>
        </w:tc>
        <w:tc>
          <w:tcPr>
            <w:tcW w:w="1024" w:type="dxa"/>
          </w:tcPr>
          <w:p w:rsidR="001C21D3" w:rsidRDefault="001C21D3">
            <w:pPr>
              <w:pStyle w:val="ConsPlusNormal"/>
              <w:jc w:val="center"/>
            </w:pPr>
            <w:r>
              <w:t>2019</w:t>
            </w:r>
          </w:p>
        </w:tc>
        <w:tc>
          <w:tcPr>
            <w:tcW w:w="1144" w:type="dxa"/>
          </w:tcPr>
          <w:p w:rsidR="001C21D3" w:rsidRDefault="001C21D3">
            <w:pPr>
              <w:pStyle w:val="ConsPlusNormal"/>
              <w:jc w:val="center"/>
            </w:pPr>
            <w:r>
              <w:t>2020</w:t>
            </w:r>
          </w:p>
        </w:tc>
        <w:tc>
          <w:tcPr>
            <w:tcW w:w="1144" w:type="dxa"/>
          </w:tcPr>
          <w:p w:rsidR="001C21D3" w:rsidRDefault="001C21D3">
            <w:pPr>
              <w:pStyle w:val="ConsPlusNormal"/>
              <w:jc w:val="center"/>
            </w:pPr>
            <w:r>
              <w:t>2021</w:t>
            </w:r>
          </w:p>
        </w:tc>
        <w:tc>
          <w:tcPr>
            <w:tcW w:w="1144" w:type="dxa"/>
          </w:tcPr>
          <w:p w:rsidR="001C21D3" w:rsidRDefault="001C21D3">
            <w:pPr>
              <w:pStyle w:val="ConsPlusNormal"/>
              <w:jc w:val="center"/>
            </w:pPr>
            <w:r>
              <w:t>2022</w:t>
            </w:r>
          </w:p>
        </w:tc>
        <w:tc>
          <w:tcPr>
            <w:tcW w:w="1144" w:type="dxa"/>
          </w:tcPr>
          <w:p w:rsidR="001C21D3" w:rsidRDefault="001C21D3">
            <w:pPr>
              <w:pStyle w:val="ConsPlusNormal"/>
              <w:jc w:val="center"/>
            </w:pPr>
            <w:r>
              <w:t>2023</w:t>
            </w:r>
          </w:p>
        </w:tc>
        <w:tc>
          <w:tcPr>
            <w:tcW w:w="1024" w:type="dxa"/>
          </w:tcPr>
          <w:p w:rsidR="001C21D3" w:rsidRDefault="001C21D3">
            <w:pPr>
              <w:pStyle w:val="ConsPlusNormal"/>
              <w:jc w:val="center"/>
            </w:pPr>
            <w:r>
              <w:t>2024</w:t>
            </w:r>
          </w:p>
        </w:tc>
        <w:tc>
          <w:tcPr>
            <w:tcW w:w="1024" w:type="dxa"/>
          </w:tcPr>
          <w:p w:rsidR="001C21D3" w:rsidRDefault="001C21D3">
            <w:pPr>
              <w:pStyle w:val="ConsPlusNormal"/>
              <w:jc w:val="center"/>
            </w:pPr>
            <w:r>
              <w:t>2025</w:t>
            </w:r>
          </w:p>
        </w:tc>
        <w:tc>
          <w:tcPr>
            <w:tcW w:w="1024" w:type="dxa"/>
          </w:tcPr>
          <w:p w:rsidR="001C21D3" w:rsidRDefault="001C21D3">
            <w:pPr>
              <w:pStyle w:val="ConsPlusNormal"/>
              <w:jc w:val="center"/>
            </w:pPr>
            <w:r>
              <w:t>2026 - 2030</w:t>
            </w:r>
          </w:p>
        </w:tc>
        <w:tc>
          <w:tcPr>
            <w:tcW w:w="1024" w:type="dxa"/>
            <w:tcBorders>
              <w:right w:val="nil"/>
            </w:tcBorders>
          </w:tcPr>
          <w:p w:rsidR="001C21D3" w:rsidRDefault="001C21D3">
            <w:pPr>
              <w:pStyle w:val="ConsPlusNormal"/>
              <w:jc w:val="center"/>
            </w:pPr>
            <w:r>
              <w:t>2031 - 2035</w:t>
            </w:r>
          </w:p>
        </w:tc>
      </w:tr>
      <w:tr w:rsidR="001C21D3">
        <w:tc>
          <w:tcPr>
            <w:tcW w:w="850" w:type="dxa"/>
            <w:tcBorders>
              <w:left w:val="nil"/>
            </w:tcBorders>
          </w:tcPr>
          <w:p w:rsidR="001C21D3" w:rsidRDefault="001C21D3">
            <w:pPr>
              <w:pStyle w:val="ConsPlusNormal"/>
              <w:jc w:val="center"/>
            </w:pPr>
            <w:r>
              <w:t>1</w:t>
            </w:r>
          </w:p>
        </w:tc>
        <w:tc>
          <w:tcPr>
            <w:tcW w:w="1562" w:type="dxa"/>
          </w:tcPr>
          <w:p w:rsidR="001C21D3" w:rsidRDefault="001C21D3">
            <w:pPr>
              <w:pStyle w:val="ConsPlusNormal"/>
              <w:jc w:val="center"/>
            </w:pPr>
            <w:r>
              <w:t>2</w:t>
            </w:r>
          </w:p>
        </w:tc>
        <w:tc>
          <w:tcPr>
            <w:tcW w:w="1247" w:type="dxa"/>
          </w:tcPr>
          <w:p w:rsidR="001C21D3" w:rsidRDefault="001C21D3">
            <w:pPr>
              <w:pStyle w:val="ConsPlusNormal"/>
              <w:jc w:val="center"/>
            </w:pPr>
            <w:r>
              <w:t>3</w:t>
            </w:r>
          </w:p>
        </w:tc>
        <w:tc>
          <w:tcPr>
            <w:tcW w:w="1124" w:type="dxa"/>
          </w:tcPr>
          <w:p w:rsidR="001C21D3" w:rsidRDefault="001C21D3">
            <w:pPr>
              <w:pStyle w:val="ConsPlusNormal"/>
              <w:jc w:val="center"/>
            </w:pPr>
            <w:r>
              <w:t>4</w:t>
            </w:r>
          </w:p>
        </w:tc>
        <w:tc>
          <w:tcPr>
            <w:tcW w:w="624" w:type="dxa"/>
          </w:tcPr>
          <w:p w:rsidR="001C21D3" w:rsidRDefault="001C21D3">
            <w:pPr>
              <w:pStyle w:val="ConsPlusNormal"/>
              <w:jc w:val="center"/>
            </w:pPr>
            <w:r>
              <w:t>5</w:t>
            </w:r>
          </w:p>
        </w:tc>
        <w:tc>
          <w:tcPr>
            <w:tcW w:w="680" w:type="dxa"/>
          </w:tcPr>
          <w:p w:rsidR="001C21D3" w:rsidRDefault="001C21D3">
            <w:pPr>
              <w:pStyle w:val="ConsPlusNormal"/>
              <w:jc w:val="center"/>
            </w:pPr>
            <w:r>
              <w:t>6</w:t>
            </w:r>
          </w:p>
        </w:tc>
        <w:tc>
          <w:tcPr>
            <w:tcW w:w="1417" w:type="dxa"/>
          </w:tcPr>
          <w:p w:rsidR="001C21D3" w:rsidRDefault="001C21D3">
            <w:pPr>
              <w:pStyle w:val="ConsPlusNormal"/>
              <w:jc w:val="center"/>
            </w:pPr>
            <w:r>
              <w:t>7</w:t>
            </w:r>
          </w:p>
        </w:tc>
        <w:tc>
          <w:tcPr>
            <w:tcW w:w="624" w:type="dxa"/>
          </w:tcPr>
          <w:p w:rsidR="001C21D3" w:rsidRDefault="001C21D3">
            <w:pPr>
              <w:pStyle w:val="ConsPlusNormal"/>
              <w:jc w:val="center"/>
            </w:pPr>
            <w:r>
              <w:t>8</w:t>
            </w:r>
          </w:p>
        </w:tc>
        <w:tc>
          <w:tcPr>
            <w:tcW w:w="1077" w:type="dxa"/>
          </w:tcPr>
          <w:p w:rsidR="001C21D3" w:rsidRDefault="001C21D3">
            <w:pPr>
              <w:pStyle w:val="ConsPlusNormal"/>
              <w:jc w:val="center"/>
            </w:pPr>
            <w:r>
              <w:t>9</w:t>
            </w:r>
          </w:p>
        </w:tc>
        <w:tc>
          <w:tcPr>
            <w:tcW w:w="1024" w:type="dxa"/>
          </w:tcPr>
          <w:p w:rsidR="001C21D3" w:rsidRDefault="001C21D3">
            <w:pPr>
              <w:pStyle w:val="ConsPlusNormal"/>
              <w:jc w:val="center"/>
            </w:pPr>
            <w:r>
              <w:t>10</w:t>
            </w:r>
          </w:p>
        </w:tc>
        <w:tc>
          <w:tcPr>
            <w:tcW w:w="1144" w:type="dxa"/>
          </w:tcPr>
          <w:p w:rsidR="001C21D3" w:rsidRDefault="001C21D3">
            <w:pPr>
              <w:pStyle w:val="ConsPlusNormal"/>
              <w:jc w:val="center"/>
            </w:pPr>
            <w:r>
              <w:t>11</w:t>
            </w:r>
          </w:p>
        </w:tc>
        <w:tc>
          <w:tcPr>
            <w:tcW w:w="1144" w:type="dxa"/>
          </w:tcPr>
          <w:p w:rsidR="001C21D3" w:rsidRDefault="001C21D3">
            <w:pPr>
              <w:pStyle w:val="ConsPlusNormal"/>
              <w:jc w:val="center"/>
            </w:pPr>
            <w:r>
              <w:t>12</w:t>
            </w:r>
          </w:p>
        </w:tc>
        <w:tc>
          <w:tcPr>
            <w:tcW w:w="1144" w:type="dxa"/>
          </w:tcPr>
          <w:p w:rsidR="001C21D3" w:rsidRDefault="001C21D3">
            <w:pPr>
              <w:pStyle w:val="ConsPlusNormal"/>
              <w:jc w:val="center"/>
            </w:pPr>
            <w:r>
              <w:t>13</w:t>
            </w:r>
          </w:p>
        </w:tc>
        <w:tc>
          <w:tcPr>
            <w:tcW w:w="1144" w:type="dxa"/>
          </w:tcPr>
          <w:p w:rsidR="001C21D3" w:rsidRDefault="001C21D3">
            <w:pPr>
              <w:pStyle w:val="ConsPlusNormal"/>
              <w:jc w:val="center"/>
            </w:pPr>
            <w:r>
              <w:t>14</w:t>
            </w:r>
          </w:p>
        </w:tc>
        <w:tc>
          <w:tcPr>
            <w:tcW w:w="1024" w:type="dxa"/>
          </w:tcPr>
          <w:p w:rsidR="001C21D3" w:rsidRDefault="001C21D3">
            <w:pPr>
              <w:pStyle w:val="ConsPlusNormal"/>
              <w:jc w:val="center"/>
            </w:pPr>
            <w:r>
              <w:t>15</w:t>
            </w:r>
          </w:p>
        </w:tc>
        <w:tc>
          <w:tcPr>
            <w:tcW w:w="1024" w:type="dxa"/>
          </w:tcPr>
          <w:p w:rsidR="001C21D3" w:rsidRDefault="001C21D3">
            <w:pPr>
              <w:pStyle w:val="ConsPlusNormal"/>
              <w:jc w:val="center"/>
            </w:pPr>
            <w:r>
              <w:t>16</w:t>
            </w:r>
          </w:p>
        </w:tc>
        <w:tc>
          <w:tcPr>
            <w:tcW w:w="1024" w:type="dxa"/>
          </w:tcPr>
          <w:p w:rsidR="001C21D3" w:rsidRDefault="001C21D3">
            <w:pPr>
              <w:pStyle w:val="ConsPlusNormal"/>
              <w:jc w:val="center"/>
            </w:pPr>
            <w:r>
              <w:t>17</w:t>
            </w:r>
          </w:p>
        </w:tc>
        <w:tc>
          <w:tcPr>
            <w:tcW w:w="1024" w:type="dxa"/>
            <w:tcBorders>
              <w:right w:val="nil"/>
            </w:tcBorders>
          </w:tcPr>
          <w:p w:rsidR="001C21D3" w:rsidRDefault="001C21D3">
            <w:pPr>
              <w:pStyle w:val="ConsPlusNormal"/>
              <w:jc w:val="center"/>
            </w:pPr>
            <w:r>
              <w:t>18</w:t>
            </w:r>
          </w:p>
        </w:tc>
      </w:tr>
      <w:tr w:rsidR="001C21D3">
        <w:tc>
          <w:tcPr>
            <w:tcW w:w="850" w:type="dxa"/>
            <w:vMerge w:val="restart"/>
            <w:tcBorders>
              <w:left w:val="nil"/>
            </w:tcBorders>
          </w:tcPr>
          <w:p w:rsidR="001C21D3" w:rsidRDefault="001C21D3">
            <w:pPr>
              <w:pStyle w:val="ConsPlusNormal"/>
              <w:jc w:val="both"/>
            </w:pPr>
            <w:r>
              <w:t>Подпрограмма</w:t>
            </w:r>
          </w:p>
        </w:tc>
        <w:tc>
          <w:tcPr>
            <w:tcW w:w="1562" w:type="dxa"/>
            <w:vMerge w:val="restart"/>
          </w:tcPr>
          <w:p w:rsidR="001C21D3" w:rsidRDefault="001C21D3">
            <w:pPr>
              <w:pStyle w:val="ConsPlusNormal"/>
              <w:jc w:val="both"/>
            </w:pPr>
            <w:r>
              <w:t>"Развитие субъектов малого и среднего предпринимательства в Чувашской Республике"</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ответственный исполнитель - Минэкономразвития Чувашии, соисполнители - АУ Чувашской Республики "РБИ" Минэкономразвития Чувашии, АУ "МФЦ" Минэконо</w:t>
            </w:r>
            <w:r>
              <w:lastRenderedPageBreak/>
              <w:t>мразвития Чувашии, участники - Мининформполитики</w:t>
            </w:r>
          </w:p>
          <w:p w:rsidR="001C21D3" w:rsidRDefault="001C21D3">
            <w:pPr>
              <w:pStyle w:val="ConsPlusNormal"/>
              <w:jc w:val="both"/>
            </w:pPr>
            <w:r>
              <w:t xml:space="preserve">Чувашии, Минобразования Чувашии, АНО "ЦЭП" </w:t>
            </w:r>
            <w:hyperlink w:anchor="P9358" w:history="1">
              <w:r>
                <w:rPr>
                  <w:color w:val="0000FF"/>
                </w:rPr>
                <w:t>&lt;*&gt;</w:t>
              </w:r>
            </w:hyperlink>
            <w:r>
              <w:t xml:space="preserve">, АНО "АПМБ" </w:t>
            </w:r>
            <w:hyperlink w:anchor="P9358" w:history="1">
              <w:r>
                <w:rPr>
                  <w:color w:val="0000FF"/>
                </w:rPr>
                <w:t>&lt;*&gt;</w:t>
              </w:r>
            </w:hyperlink>
            <w:r>
              <w:t xml:space="preserve">, АНО "ГФ ЧР" </w:t>
            </w:r>
            <w:hyperlink w:anchor="P9358" w:history="1">
              <w:r>
                <w:rPr>
                  <w:color w:val="0000FF"/>
                </w:rPr>
                <w:t>&lt;*&gt;</w:t>
              </w:r>
            </w:hyperlink>
            <w:r>
              <w:t xml:space="preserve">, АНО "ЦП Чувашии" </w:t>
            </w:r>
            <w:hyperlink w:anchor="P9358" w:history="1">
              <w:r>
                <w:rPr>
                  <w:color w:val="0000FF"/>
                </w:rPr>
                <w:t>&lt;*&gt;</w:t>
              </w:r>
            </w:hyperlink>
            <w:r>
              <w:t xml:space="preserve">, Ассоциация "ИнТЭК" </w:t>
            </w:r>
            <w:hyperlink w:anchor="P9358" w:history="1">
              <w:r>
                <w:rPr>
                  <w:color w:val="0000FF"/>
                </w:rPr>
                <w:t>&lt;*&gt;</w:t>
              </w:r>
            </w:hyperlink>
            <w:r>
              <w:t>,</w:t>
            </w:r>
          </w:p>
          <w:p w:rsidR="001C21D3" w:rsidRDefault="001C21D3">
            <w:pPr>
              <w:pStyle w:val="ConsPlusNormal"/>
              <w:jc w:val="both"/>
            </w:pPr>
            <w:r>
              <w:t xml:space="preserve">Региональный центр инжиниринга Чувашской Республики </w:t>
            </w:r>
            <w:r>
              <w:lastRenderedPageBreak/>
              <w:t xml:space="preserve">Ассоциации "ИнТЭК" </w:t>
            </w:r>
            <w:hyperlink w:anchor="P9358" w:history="1">
              <w:r>
                <w:rPr>
                  <w:color w:val="0000FF"/>
                </w:rPr>
                <w:t>&lt;*&gt;</w:t>
              </w:r>
            </w:hyperlink>
            <w:r>
              <w:t xml:space="preserve">, Центр сертификации, стандартизации и испытаний Чувашской Республики Ассоциации "ИнТЭК" </w:t>
            </w:r>
            <w:hyperlink w:anchor="P9358"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614318,3</w:t>
            </w:r>
          </w:p>
        </w:tc>
        <w:tc>
          <w:tcPr>
            <w:tcW w:w="1144" w:type="dxa"/>
          </w:tcPr>
          <w:p w:rsidR="001C21D3" w:rsidRDefault="001C21D3">
            <w:pPr>
              <w:pStyle w:val="ConsPlusNormal"/>
              <w:jc w:val="center"/>
            </w:pPr>
            <w:r>
              <w:t>1383074,5</w:t>
            </w:r>
          </w:p>
        </w:tc>
        <w:tc>
          <w:tcPr>
            <w:tcW w:w="1144" w:type="dxa"/>
          </w:tcPr>
          <w:p w:rsidR="001C21D3" w:rsidRDefault="001C21D3">
            <w:pPr>
              <w:pStyle w:val="ConsPlusNormal"/>
              <w:jc w:val="center"/>
            </w:pPr>
            <w:r>
              <w:t>834816,5</w:t>
            </w:r>
          </w:p>
        </w:tc>
        <w:tc>
          <w:tcPr>
            <w:tcW w:w="1144" w:type="dxa"/>
          </w:tcPr>
          <w:p w:rsidR="001C21D3" w:rsidRDefault="001C21D3">
            <w:pPr>
              <w:pStyle w:val="ConsPlusNormal"/>
              <w:jc w:val="center"/>
            </w:pPr>
            <w:r>
              <w:t>854940,1</w:t>
            </w:r>
          </w:p>
        </w:tc>
        <w:tc>
          <w:tcPr>
            <w:tcW w:w="1144" w:type="dxa"/>
          </w:tcPr>
          <w:p w:rsidR="001C21D3" w:rsidRDefault="001C21D3">
            <w:pPr>
              <w:pStyle w:val="ConsPlusNormal"/>
              <w:jc w:val="center"/>
            </w:pPr>
            <w:r>
              <w:t>648613,9</w:t>
            </w:r>
          </w:p>
        </w:tc>
        <w:tc>
          <w:tcPr>
            <w:tcW w:w="1024" w:type="dxa"/>
          </w:tcPr>
          <w:p w:rsidR="001C21D3" w:rsidRDefault="001C21D3">
            <w:pPr>
              <w:pStyle w:val="ConsPlusNormal"/>
              <w:jc w:val="center"/>
            </w:pPr>
            <w:r>
              <w:t>487275,4</w:t>
            </w:r>
          </w:p>
        </w:tc>
        <w:tc>
          <w:tcPr>
            <w:tcW w:w="1024" w:type="dxa"/>
          </w:tcPr>
          <w:p w:rsidR="001C21D3" w:rsidRDefault="001C21D3">
            <w:pPr>
              <w:pStyle w:val="ConsPlusNormal"/>
              <w:jc w:val="center"/>
            </w:pPr>
            <w:r>
              <w:t>103638,5</w:t>
            </w:r>
          </w:p>
        </w:tc>
        <w:tc>
          <w:tcPr>
            <w:tcW w:w="1024" w:type="dxa"/>
          </w:tcPr>
          <w:p w:rsidR="001C21D3" w:rsidRDefault="001C21D3">
            <w:pPr>
              <w:pStyle w:val="ConsPlusNormal"/>
              <w:jc w:val="center"/>
            </w:pPr>
            <w:r>
              <w:t>234353,0</w:t>
            </w:r>
          </w:p>
        </w:tc>
        <w:tc>
          <w:tcPr>
            <w:tcW w:w="1024" w:type="dxa"/>
            <w:tcBorders>
              <w:right w:val="nil"/>
            </w:tcBorders>
          </w:tcPr>
          <w:p w:rsidR="001C21D3" w:rsidRDefault="001C21D3">
            <w:pPr>
              <w:pStyle w:val="ConsPlusNormal"/>
              <w:jc w:val="center"/>
            </w:pPr>
            <w:r>
              <w:t>234353,0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592959,3</w:t>
            </w:r>
          </w:p>
        </w:tc>
        <w:tc>
          <w:tcPr>
            <w:tcW w:w="1144" w:type="dxa"/>
          </w:tcPr>
          <w:p w:rsidR="001C21D3" w:rsidRDefault="001C21D3">
            <w:pPr>
              <w:pStyle w:val="ConsPlusNormal"/>
              <w:jc w:val="center"/>
            </w:pPr>
            <w:r>
              <w:t>1335232,2</w:t>
            </w:r>
          </w:p>
        </w:tc>
        <w:tc>
          <w:tcPr>
            <w:tcW w:w="1144" w:type="dxa"/>
          </w:tcPr>
          <w:p w:rsidR="001C21D3" w:rsidRDefault="001C21D3">
            <w:pPr>
              <w:pStyle w:val="ConsPlusNormal"/>
              <w:jc w:val="center"/>
            </w:pPr>
            <w:r>
              <w:t>740250,6</w:t>
            </w:r>
          </w:p>
        </w:tc>
        <w:tc>
          <w:tcPr>
            <w:tcW w:w="1144" w:type="dxa"/>
          </w:tcPr>
          <w:p w:rsidR="001C21D3" w:rsidRDefault="001C21D3">
            <w:pPr>
              <w:pStyle w:val="ConsPlusNormal"/>
              <w:jc w:val="center"/>
            </w:pPr>
            <w:r>
              <w:t>759630,2</w:t>
            </w:r>
          </w:p>
        </w:tc>
        <w:tc>
          <w:tcPr>
            <w:tcW w:w="1144" w:type="dxa"/>
          </w:tcPr>
          <w:p w:rsidR="001C21D3" w:rsidRDefault="001C21D3">
            <w:pPr>
              <w:pStyle w:val="ConsPlusNormal"/>
              <w:jc w:val="center"/>
            </w:pPr>
            <w:r>
              <w:t>556717,2</w:t>
            </w:r>
          </w:p>
        </w:tc>
        <w:tc>
          <w:tcPr>
            <w:tcW w:w="1024" w:type="dxa"/>
          </w:tcPr>
          <w:p w:rsidR="001C21D3" w:rsidRDefault="001C21D3">
            <w:pPr>
              <w:pStyle w:val="ConsPlusNormal"/>
              <w:jc w:val="center"/>
            </w:pPr>
            <w:r>
              <w:t>405142,6</w:t>
            </w:r>
          </w:p>
        </w:tc>
        <w:tc>
          <w:tcPr>
            <w:tcW w:w="1024" w:type="dxa"/>
          </w:tcPr>
          <w:p w:rsidR="001C21D3" w:rsidRDefault="001C21D3">
            <w:pPr>
              <w:pStyle w:val="ConsPlusNormal"/>
              <w:jc w:val="center"/>
            </w:pPr>
            <w:r>
              <w:t>24000,0</w:t>
            </w:r>
          </w:p>
        </w:tc>
        <w:tc>
          <w:tcPr>
            <w:tcW w:w="1024" w:type="dxa"/>
          </w:tcPr>
          <w:p w:rsidR="001C21D3" w:rsidRDefault="001C21D3">
            <w:pPr>
              <w:pStyle w:val="ConsPlusNormal"/>
              <w:jc w:val="center"/>
            </w:pPr>
            <w:r>
              <w:t>76000,0</w:t>
            </w:r>
          </w:p>
        </w:tc>
        <w:tc>
          <w:tcPr>
            <w:tcW w:w="1024" w:type="dxa"/>
            <w:tcBorders>
              <w:right w:val="nil"/>
            </w:tcBorders>
          </w:tcPr>
          <w:p w:rsidR="001C21D3" w:rsidRDefault="001C21D3">
            <w:pPr>
              <w:pStyle w:val="ConsPlusNormal"/>
              <w:jc w:val="center"/>
            </w:pPr>
            <w:r>
              <w:t>76000,0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Ч120000000</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16433,4</w:t>
            </w:r>
          </w:p>
        </w:tc>
        <w:tc>
          <w:tcPr>
            <w:tcW w:w="1144" w:type="dxa"/>
          </w:tcPr>
          <w:p w:rsidR="001C21D3" w:rsidRDefault="001C21D3">
            <w:pPr>
              <w:pStyle w:val="ConsPlusNormal"/>
              <w:jc w:val="center"/>
            </w:pPr>
            <w:r>
              <w:t>42472,3</w:t>
            </w:r>
          </w:p>
        </w:tc>
        <w:tc>
          <w:tcPr>
            <w:tcW w:w="1144" w:type="dxa"/>
          </w:tcPr>
          <w:p w:rsidR="001C21D3" w:rsidRDefault="001C21D3">
            <w:pPr>
              <w:pStyle w:val="ConsPlusNormal"/>
              <w:jc w:val="center"/>
            </w:pPr>
            <w:r>
              <w:t>89195,9</w:t>
            </w:r>
          </w:p>
        </w:tc>
        <w:tc>
          <w:tcPr>
            <w:tcW w:w="1144" w:type="dxa"/>
          </w:tcPr>
          <w:p w:rsidR="001C21D3" w:rsidRDefault="001C21D3">
            <w:pPr>
              <w:pStyle w:val="ConsPlusNormal"/>
              <w:jc w:val="center"/>
            </w:pPr>
            <w:r>
              <w:t>89939,9</w:t>
            </w:r>
          </w:p>
        </w:tc>
        <w:tc>
          <w:tcPr>
            <w:tcW w:w="1144" w:type="dxa"/>
          </w:tcPr>
          <w:p w:rsidR="001C21D3" w:rsidRDefault="001C21D3">
            <w:pPr>
              <w:pStyle w:val="ConsPlusNormal"/>
              <w:jc w:val="center"/>
            </w:pPr>
            <w:r>
              <w:t>86526,7</w:t>
            </w:r>
          </w:p>
        </w:tc>
        <w:tc>
          <w:tcPr>
            <w:tcW w:w="1024" w:type="dxa"/>
          </w:tcPr>
          <w:p w:rsidR="001C21D3" w:rsidRDefault="001C21D3">
            <w:pPr>
              <w:pStyle w:val="ConsPlusNormal"/>
              <w:jc w:val="center"/>
            </w:pPr>
            <w:r>
              <w:t>76762,8</w:t>
            </w:r>
          </w:p>
        </w:tc>
        <w:tc>
          <w:tcPr>
            <w:tcW w:w="1024" w:type="dxa"/>
          </w:tcPr>
          <w:p w:rsidR="001C21D3" w:rsidRDefault="001C21D3">
            <w:pPr>
              <w:pStyle w:val="ConsPlusNormal"/>
              <w:jc w:val="center"/>
            </w:pPr>
            <w:r>
              <w:t>74268,5</w:t>
            </w:r>
          </w:p>
        </w:tc>
        <w:tc>
          <w:tcPr>
            <w:tcW w:w="1024" w:type="dxa"/>
          </w:tcPr>
          <w:p w:rsidR="001C21D3" w:rsidRDefault="001C21D3">
            <w:pPr>
              <w:pStyle w:val="ConsPlusNormal"/>
              <w:jc w:val="center"/>
            </w:pPr>
            <w:r>
              <w:t>131663,0</w:t>
            </w:r>
          </w:p>
        </w:tc>
        <w:tc>
          <w:tcPr>
            <w:tcW w:w="1024" w:type="dxa"/>
            <w:tcBorders>
              <w:right w:val="nil"/>
            </w:tcBorders>
          </w:tcPr>
          <w:p w:rsidR="001C21D3" w:rsidRDefault="001C21D3">
            <w:pPr>
              <w:pStyle w:val="ConsPlusNormal"/>
              <w:jc w:val="center"/>
            </w:pPr>
            <w:r>
              <w:t>131663,0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4885,6</w:t>
            </w:r>
          </w:p>
        </w:tc>
        <w:tc>
          <w:tcPr>
            <w:tcW w:w="1144" w:type="dxa"/>
          </w:tcPr>
          <w:p w:rsidR="001C21D3" w:rsidRDefault="001C21D3">
            <w:pPr>
              <w:pStyle w:val="ConsPlusNormal"/>
              <w:jc w:val="center"/>
            </w:pPr>
            <w:r>
              <w:t>5330,0</w:t>
            </w:r>
          </w:p>
        </w:tc>
        <w:tc>
          <w:tcPr>
            <w:tcW w:w="1144" w:type="dxa"/>
          </w:tcPr>
          <w:p w:rsidR="001C21D3" w:rsidRDefault="001C21D3">
            <w:pPr>
              <w:pStyle w:val="ConsPlusNormal"/>
              <w:jc w:val="center"/>
            </w:pPr>
            <w:r>
              <w:t>5330,0</w:t>
            </w:r>
          </w:p>
        </w:tc>
        <w:tc>
          <w:tcPr>
            <w:tcW w:w="1144" w:type="dxa"/>
          </w:tcPr>
          <w:p w:rsidR="001C21D3" w:rsidRDefault="001C21D3">
            <w:pPr>
              <w:pStyle w:val="ConsPlusNormal"/>
              <w:jc w:val="center"/>
            </w:pPr>
            <w:r>
              <w:t>5330,0</w:t>
            </w:r>
          </w:p>
        </w:tc>
        <w:tc>
          <w:tcPr>
            <w:tcW w:w="1144" w:type="dxa"/>
          </w:tcPr>
          <w:p w:rsidR="001C21D3" w:rsidRDefault="001C21D3">
            <w:pPr>
              <w:pStyle w:val="ConsPlusNormal"/>
              <w:jc w:val="center"/>
            </w:pPr>
            <w:r>
              <w:t>5330,0</w:t>
            </w:r>
          </w:p>
        </w:tc>
        <w:tc>
          <w:tcPr>
            <w:tcW w:w="1024" w:type="dxa"/>
          </w:tcPr>
          <w:p w:rsidR="001C21D3" w:rsidRDefault="001C21D3">
            <w:pPr>
              <w:pStyle w:val="ConsPlusNormal"/>
              <w:jc w:val="center"/>
            </w:pPr>
            <w:r>
              <w:t>5330,0</w:t>
            </w:r>
          </w:p>
        </w:tc>
        <w:tc>
          <w:tcPr>
            <w:tcW w:w="1024" w:type="dxa"/>
          </w:tcPr>
          <w:p w:rsidR="001C21D3" w:rsidRDefault="001C21D3">
            <w:pPr>
              <w:pStyle w:val="ConsPlusNormal"/>
              <w:jc w:val="center"/>
            </w:pPr>
            <w:r>
              <w:t>5330,0</w:t>
            </w:r>
          </w:p>
        </w:tc>
        <w:tc>
          <w:tcPr>
            <w:tcW w:w="1024" w:type="dxa"/>
          </w:tcPr>
          <w:p w:rsidR="001C21D3" w:rsidRDefault="001C21D3">
            <w:pPr>
              <w:pStyle w:val="ConsPlusNormal"/>
              <w:jc w:val="center"/>
            </w:pPr>
            <w:r>
              <w:t>26650,0</w:t>
            </w:r>
          </w:p>
        </w:tc>
        <w:tc>
          <w:tcPr>
            <w:tcW w:w="1024" w:type="dxa"/>
            <w:tcBorders>
              <w:right w:val="nil"/>
            </w:tcBorders>
          </w:tcPr>
          <w:p w:rsidR="001C21D3" w:rsidRDefault="001C21D3">
            <w:pPr>
              <w:pStyle w:val="ConsPlusNormal"/>
              <w:jc w:val="center"/>
            </w:pPr>
            <w:r>
              <w:t>26650,0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внебюджетные </w:t>
            </w:r>
            <w:r>
              <w:lastRenderedPageBreak/>
              <w:t>источники</w:t>
            </w:r>
          </w:p>
        </w:tc>
        <w:tc>
          <w:tcPr>
            <w:tcW w:w="1024" w:type="dxa"/>
          </w:tcPr>
          <w:p w:rsidR="001C21D3" w:rsidRDefault="001C21D3">
            <w:pPr>
              <w:pStyle w:val="ConsPlusNormal"/>
              <w:jc w:val="center"/>
            </w:pPr>
            <w:r>
              <w:lastRenderedPageBreak/>
              <w:t>40,00</w:t>
            </w:r>
          </w:p>
        </w:tc>
        <w:tc>
          <w:tcPr>
            <w:tcW w:w="114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024" w:type="dxa"/>
          </w:tcPr>
          <w:p w:rsidR="001C21D3" w:rsidRDefault="001C21D3">
            <w:pPr>
              <w:pStyle w:val="ConsPlusNormal"/>
              <w:jc w:val="center"/>
            </w:pPr>
            <w:r>
              <w:t>40,00</w:t>
            </w:r>
          </w:p>
        </w:tc>
        <w:tc>
          <w:tcPr>
            <w:tcW w:w="1024" w:type="dxa"/>
          </w:tcPr>
          <w:p w:rsidR="001C21D3" w:rsidRDefault="001C21D3">
            <w:pPr>
              <w:pStyle w:val="ConsPlusNormal"/>
              <w:jc w:val="center"/>
            </w:pPr>
            <w:r>
              <w:t>40,00</w:t>
            </w:r>
          </w:p>
        </w:tc>
        <w:tc>
          <w:tcPr>
            <w:tcW w:w="1024" w:type="dxa"/>
          </w:tcPr>
          <w:p w:rsidR="001C21D3" w:rsidRDefault="001C21D3">
            <w:pPr>
              <w:pStyle w:val="ConsPlusNormal"/>
              <w:jc w:val="center"/>
            </w:pPr>
            <w:r>
              <w:t>40,00</w:t>
            </w:r>
          </w:p>
        </w:tc>
        <w:tc>
          <w:tcPr>
            <w:tcW w:w="1024" w:type="dxa"/>
            <w:tcBorders>
              <w:right w:val="nil"/>
            </w:tcBorders>
          </w:tcPr>
          <w:p w:rsidR="001C21D3" w:rsidRDefault="001C21D3">
            <w:pPr>
              <w:pStyle w:val="ConsPlusNormal"/>
              <w:jc w:val="center"/>
            </w:pPr>
            <w:r>
              <w:t>40,00</w:t>
            </w:r>
          </w:p>
        </w:tc>
      </w:tr>
      <w:tr w:rsidR="001C21D3">
        <w:tc>
          <w:tcPr>
            <w:tcW w:w="18901" w:type="dxa"/>
            <w:gridSpan w:val="18"/>
            <w:tcBorders>
              <w:left w:val="nil"/>
              <w:right w:val="nil"/>
            </w:tcBorders>
          </w:tcPr>
          <w:p w:rsidR="001C21D3" w:rsidRDefault="001C21D3">
            <w:pPr>
              <w:pStyle w:val="ConsPlusNormal"/>
              <w:jc w:val="center"/>
            </w:pPr>
            <w:r>
              <w:lastRenderedPageBreak/>
              <w:t>Цели "Создание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tc>
      </w:tr>
      <w:tr w:rsidR="001C21D3">
        <w:tc>
          <w:tcPr>
            <w:tcW w:w="850" w:type="dxa"/>
            <w:vMerge w:val="restart"/>
            <w:tcBorders>
              <w:left w:val="nil"/>
            </w:tcBorders>
          </w:tcPr>
          <w:p w:rsidR="001C21D3" w:rsidRDefault="001C21D3">
            <w:pPr>
              <w:pStyle w:val="ConsPlusNormal"/>
              <w:jc w:val="both"/>
            </w:pPr>
            <w:r>
              <w:t>Основное мероприятие 1</w:t>
            </w:r>
          </w:p>
        </w:tc>
        <w:tc>
          <w:tcPr>
            <w:tcW w:w="1562" w:type="dxa"/>
            <w:vMerge w:val="restart"/>
          </w:tcPr>
          <w:p w:rsidR="001C21D3" w:rsidRDefault="001C21D3">
            <w:pPr>
              <w:pStyle w:val="ConsPlusNormal"/>
              <w:jc w:val="both"/>
            </w:pPr>
            <w:r>
              <w:t>Реализация мероприятий регионального проекта "Акселерация субъектов малого и среднего предпринимат</w:t>
            </w:r>
            <w:r>
              <w:lastRenderedPageBreak/>
              <w:t>ельства"</w:t>
            </w:r>
          </w:p>
        </w:tc>
        <w:tc>
          <w:tcPr>
            <w:tcW w:w="1247" w:type="dxa"/>
            <w:vMerge w:val="restart"/>
          </w:tcPr>
          <w:p w:rsidR="001C21D3" w:rsidRDefault="001C21D3">
            <w:pPr>
              <w:pStyle w:val="ConsPlusNormal"/>
              <w:jc w:val="both"/>
            </w:pPr>
            <w:r>
              <w:lastRenderedPageBreak/>
              <w:t>совершенствование системы государственной поддержки малого и среднего предприни</w:t>
            </w:r>
            <w:r>
              <w:lastRenderedPageBreak/>
              <w:t xml:space="preserve">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 развитие информационной инфраструктуры в целях предоставления субъектам малого и среднего предпринимательства </w:t>
            </w:r>
            <w:r>
              <w:lastRenderedPageBreak/>
              <w:t>экономической, правовой, статистической и иной информации, необходимой для их эффективного развития</w:t>
            </w:r>
          </w:p>
        </w:tc>
        <w:tc>
          <w:tcPr>
            <w:tcW w:w="1124" w:type="dxa"/>
            <w:vMerge w:val="restart"/>
          </w:tcPr>
          <w:p w:rsidR="001C21D3" w:rsidRDefault="001C21D3">
            <w:pPr>
              <w:pStyle w:val="ConsPlusNormal"/>
              <w:jc w:val="both"/>
            </w:pPr>
            <w:r>
              <w:lastRenderedPageBreak/>
              <w:t xml:space="preserve">ответственный исполнитель - Минэкономразвития Чувашии, соисполнители - АУ </w:t>
            </w:r>
            <w:r>
              <w:lastRenderedPageBreak/>
              <w:t>Чувашской Республики "РБИ" Минэкономразвития Чувашии,</w:t>
            </w:r>
          </w:p>
          <w:p w:rsidR="001C21D3" w:rsidRDefault="001C21D3">
            <w:pPr>
              <w:pStyle w:val="ConsPlusNormal"/>
              <w:jc w:val="both"/>
            </w:pPr>
            <w:r>
              <w:t xml:space="preserve">АНО "ЦЭП" </w:t>
            </w:r>
            <w:hyperlink w:anchor="P9358" w:history="1">
              <w:r>
                <w:rPr>
                  <w:color w:val="0000FF"/>
                </w:rPr>
                <w:t>&lt;*&gt;</w:t>
              </w:r>
            </w:hyperlink>
            <w:r>
              <w:t xml:space="preserve">, АНО "АПМБ" </w:t>
            </w:r>
            <w:hyperlink w:anchor="P9358" w:history="1">
              <w:r>
                <w:rPr>
                  <w:color w:val="0000FF"/>
                </w:rPr>
                <w:t>&lt;*&gt;</w:t>
              </w:r>
            </w:hyperlink>
            <w:r>
              <w:t xml:space="preserve">, АНО "ГФ ЧР" </w:t>
            </w:r>
            <w:hyperlink w:anchor="P9358" w:history="1">
              <w:r>
                <w:rPr>
                  <w:color w:val="0000FF"/>
                </w:rPr>
                <w:t>&lt;*&gt;</w:t>
              </w:r>
            </w:hyperlink>
            <w:r>
              <w:t xml:space="preserve">, АНО "ЦП Чувашии" </w:t>
            </w:r>
            <w:hyperlink w:anchor="P9358" w:history="1">
              <w:r>
                <w:rPr>
                  <w:color w:val="0000FF"/>
                </w:rPr>
                <w:t>&lt;*&gt;</w:t>
              </w:r>
            </w:hyperlink>
            <w:r>
              <w:t xml:space="preserve">, Ассоциация "ИнТЭК" </w:t>
            </w:r>
            <w:hyperlink w:anchor="P9358" w:history="1">
              <w:r>
                <w:rPr>
                  <w:color w:val="0000FF"/>
                </w:rPr>
                <w:t>&lt;*&gt;</w:t>
              </w:r>
            </w:hyperlink>
            <w:r>
              <w:t>,</w:t>
            </w:r>
          </w:p>
          <w:p w:rsidR="001C21D3" w:rsidRDefault="001C21D3">
            <w:pPr>
              <w:pStyle w:val="ConsPlusNormal"/>
              <w:jc w:val="both"/>
            </w:pPr>
            <w:r>
              <w:t xml:space="preserve">Региональный центр инжиниринга Чувашской Республики Ассоциации "ИнТЭК" </w:t>
            </w:r>
            <w:hyperlink w:anchor="P9358"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186585,0</w:t>
            </w:r>
          </w:p>
        </w:tc>
        <w:tc>
          <w:tcPr>
            <w:tcW w:w="1144" w:type="dxa"/>
          </w:tcPr>
          <w:p w:rsidR="001C21D3" w:rsidRDefault="001C21D3">
            <w:pPr>
              <w:pStyle w:val="ConsPlusNormal"/>
              <w:jc w:val="center"/>
            </w:pPr>
            <w:r>
              <w:t>146475,0</w:t>
            </w:r>
          </w:p>
        </w:tc>
        <w:tc>
          <w:tcPr>
            <w:tcW w:w="1144" w:type="dxa"/>
          </w:tcPr>
          <w:p w:rsidR="001C21D3" w:rsidRDefault="001C21D3">
            <w:pPr>
              <w:pStyle w:val="ConsPlusNormal"/>
              <w:jc w:val="center"/>
            </w:pPr>
            <w:r>
              <w:t>98473,2</w:t>
            </w:r>
          </w:p>
        </w:tc>
        <w:tc>
          <w:tcPr>
            <w:tcW w:w="1144" w:type="dxa"/>
          </w:tcPr>
          <w:p w:rsidR="001C21D3" w:rsidRDefault="001C21D3">
            <w:pPr>
              <w:pStyle w:val="ConsPlusNormal"/>
              <w:jc w:val="center"/>
            </w:pPr>
            <w:r>
              <w:t>360638,5</w:t>
            </w:r>
          </w:p>
        </w:tc>
        <w:tc>
          <w:tcPr>
            <w:tcW w:w="1144" w:type="dxa"/>
          </w:tcPr>
          <w:p w:rsidR="001C21D3" w:rsidRDefault="001C21D3">
            <w:pPr>
              <w:pStyle w:val="ConsPlusNormal"/>
              <w:jc w:val="center"/>
            </w:pPr>
            <w:r>
              <w:t>146113,0</w:t>
            </w:r>
          </w:p>
        </w:tc>
        <w:tc>
          <w:tcPr>
            <w:tcW w:w="1024" w:type="dxa"/>
          </w:tcPr>
          <w:p w:rsidR="001C21D3" w:rsidRDefault="001C21D3">
            <w:pPr>
              <w:pStyle w:val="ConsPlusNormal"/>
              <w:jc w:val="center"/>
            </w:pPr>
            <w:r>
              <w:t>98771,0</w:t>
            </w:r>
          </w:p>
        </w:tc>
        <w:tc>
          <w:tcPr>
            <w:tcW w:w="1024" w:type="dxa"/>
          </w:tcPr>
          <w:p w:rsidR="001C21D3" w:rsidRDefault="001C21D3">
            <w:pPr>
              <w:pStyle w:val="ConsPlusNormal"/>
              <w:jc w:val="center"/>
            </w:pPr>
            <w:r>
              <w:t>19731,3</w:t>
            </w:r>
          </w:p>
        </w:tc>
        <w:tc>
          <w:tcPr>
            <w:tcW w:w="1024" w:type="dxa"/>
          </w:tcPr>
          <w:p w:rsidR="001C21D3" w:rsidRDefault="001C21D3">
            <w:pPr>
              <w:pStyle w:val="ConsPlusNormal"/>
              <w:jc w:val="center"/>
            </w:pPr>
            <w:r>
              <w:t>54977,0</w:t>
            </w:r>
          </w:p>
        </w:tc>
        <w:tc>
          <w:tcPr>
            <w:tcW w:w="1024" w:type="dxa"/>
            <w:tcBorders>
              <w:right w:val="nil"/>
            </w:tcBorders>
          </w:tcPr>
          <w:p w:rsidR="001C21D3" w:rsidRDefault="001C21D3">
            <w:pPr>
              <w:pStyle w:val="ConsPlusNormal"/>
              <w:jc w:val="center"/>
            </w:pPr>
            <w:r>
              <w:t>54977,0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179298,9</w:t>
            </w:r>
          </w:p>
        </w:tc>
        <w:tc>
          <w:tcPr>
            <w:tcW w:w="1144" w:type="dxa"/>
          </w:tcPr>
          <w:p w:rsidR="001C21D3" w:rsidRDefault="001C21D3">
            <w:pPr>
              <w:pStyle w:val="ConsPlusNormal"/>
              <w:jc w:val="center"/>
            </w:pPr>
            <w:r>
              <w:t>122117,8</w:t>
            </w:r>
          </w:p>
        </w:tc>
        <w:tc>
          <w:tcPr>
            <w:tcW w:w="1144" w:type="dxa"/>
          </w:tcPr>
          <w:p w:rsidR="001C21D3" w:rsidRDefault="001C21D3">
            <w:pPr>
              <w:pStyle w:val="ConsPlusNormal"/>
              <w:jc w:val="center"/>
            </w:pPr>
            <w:r>
              <w:t>81885,2</w:t>
            </w:r>
          </w:p>
        </w:tc>
        <w:tc>
          <w:tcPr>
            <w:tcW w:w="1144" w:type="dxa"/>
          </w:tcPr>
          <w:p w:rsidR="001C21D3" w:rsidRDefault="001C21D3">
            <w:pPr>
              <w:pStyle w:val="ConsPlusNormal"/>
              <w:jc w:val="center"/>
            </w:pPr>
            <w:r>
              <w:t>340886,1</w:t>
            </w:r>
          </w:p>
        </w:tc>
        <w:tc>
          <w:tcPr>
            <w:tcW w:w="1144" w:type="dxa"/>
          </w:tcPr>
          <w:p w:rsidR="001C21D3" w:rsidRDefault="001C21D3">
            <w:pPr>
              <w:pStyle w:val="ConsPlusNormal"/>
              <w:jc w:val="center"/>
            </w:pPr>
            <w:r>
              <w:t>128746,5</w:t>
            </w:r>
          </w:p>
        </w:tc>
        <w:tc>
          <w:tcPr>
            <w:tcW w:w="1024" w:type="dxa"/>
          </w:tcPr>
          <w:p w:rsidR="001C21D3" w:rsidRDefault="001C21D3">
            <w:pPr>
              <w:pStyle w:val="ConsPlusNormal"/>
              <w:jc w:val="center"/>
            </w:pPr>
            <w:r>
              <w:t>90028,3</w:t>
            </w:r>
          </w:p>
        </w:tc>
        <w:tc>
          <w:tcPr>
            <w:tcW w:w="1024" w:type="dxa"/>
          </w:tcPr>
          <w:p w:rsidR="001C21D3" w:rsidRDefault="001C21D3">
            <w:pPr>
              <w:pStyle w:val="ConsPlusNormal"/>
              <w:jc w:val="center"/>
            </w:pPr>
            <w:r>
              <w:t>11000,0</w:t>
            </w:r>
          </w:p>
        </w:tc>
        <w:tc>
          <w:tcPr>
            <w:tcW w:w="1024" w:type="dxa"/>
          </w:tcPr>
          <w:p w:rsidR="001C21D3" w:rsidRDefault="001C21D3">
            <w:pPr>
              <w:pStyle w:val="ConsPlusNormal"/>
              <w:jc w:val="center"/>
            </w:pPr>
            <w:r>
              <w:t>11000,0</w:t>
            </w:r>
          </w:p>
        </w:tc>
        <w:tc>
          <w:tcPr>
            <w:tcW w:w="1024" w:type="dxa"/>
            <w:tcBorders>
              <w:right w:val="nil"/>
            </w:tcBorders>
          </w:tcPr>
          <w:p w:rsidR="001C21D3" w:rsidRDefault="001C21D3">
            <w:pPr>
              <w:pStyle w:val="ConsPlusNormal"/>
              <w:jc w:val="center"/>
            </w:pPr>
            <w:r>
              <w:t>11000,0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Ч12I500000</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w:t>
            </w:r>
            <w:r>
              <w:lastRenderedPageBreak/>
              <w:t>й Республики</w:t>
            </w:r>
          </w:p>
        </w:tc>
        <w:tc>
          <w:tcPr>
            <w:tcW w:w="1024" w:type="dxa"/>
          </w:tcPr>
          <w:p w:rsidR="001C21D3" w:rsidRDefault="001C21D3">
            <w:pPr>
              <w:pStyle w:val="ConsPlusNormal"/>
              <w:jc w:val="center"/>
            </w:pPr>
            <w:r>
              <w:lastRenderedPageBreak/>
              <w:t>7250,5</w:t>
            </w:r>
          </w:p>
        </w:tc>
        <w:tc>
          <w:tcPr>
            <w:tcW w:w="1144" w:type="dxa"/>
          </w:tcPr>
          <w:p w:rsidR="001C21D3" w:rsidRDefault="001C21D3">
            <w:pPr>
              <w:pStyle w:val="ConsPlusNormal"/>
              <w:jc w:val="center"/>
            </w:pPr>
            <w:r>
              <w:t>24357,2</w:t>
            </w:r>
          </w:p>
        </w:tc>
        <w:tc>
          <w:tcPr>
            <w:tcW w:w="1144" w:type="dxa"/>
          </w:tcPr>
          <w:p w:rsidR="001C21D3" w:rsidRDefault="001C21D3">
            <w:pPr>
              <w:pStyle w:val="ConsPlusNormal"/>
              <w:jc w:val="center"/>
            </w:pPr>
            <w:r>
              <w:t>16588,0</w:t>
            </w:r>
          </w:p>
        </w:tc>
        <w:tc>
          <w:tcPr>
            <w:tcW w:w="1144" w:type="dxa"/>
          </w:tcPr>
          <w:p w:rsidR="001C21D3" w:rsidRDefault="001C21D3">
            <w:pPr>
              <w:pStyle w:val="ConsPlusNormal"/>
              <w:jc w:val="center"/>
            </w:pPr>
            <w:r>
              <w:t>19752,4</w:t>
            </w:r>
          </w:p>
        </w:tc>
        <w:tc>
          <w:tcPr>
            <w:tcW w:w="1144" w:type="dxa"/>
          </w:tcPr>
          <w:p w:rsidR="001C21D3" w:rsidRDefault="001C21D3">
            <w:pPr>
              <w:pStyle w:val="ConsPlusNormal"/>
              <w:jc w:val="center"/>
            </w:pPr>
            <w:r>
              <w:t>17366,5</w:t>
            </w:r>
          </w:p>
        </w:tc>
        <w:tc>
          <w:tcPr>
            <w:tcW w:w="1024" w:type="dxa"/>
          </w:tcPr>
          <w:p w:rsidR="001C21D3" w:rsidRDefault="001C21D3">
            <w:pPr>
              <w:pStyle w:val="ConsPlusNormal"/>
              <w:jc w:val="center"/>
            </w:pPr>
            <w:r>
              <w:t>8742,7</w:t>
            </w:r>
          </w:p>
        </w:tc>
        <w:tc>
          <w:tcPr>
            <w:tcW w:w="1024" w:type="dxa"/>
          </w:tcPr>
          <w:p w:rsidR="001C21D3" w:rsidRDefault="001C21D3">
            <w:pPr>
              <w:pStyle w:val="ConsPlusNormal"/>
              <w:jc w:val="center"/>
            </w:pPr>
            <w:r>
              <w:t>8731,3</w:t>
            </w:r>
          </w:p>
        </w:tc>
        <w:tc>
          <w:tcPr>
            <w:tcW w:w="1024" w:type="dxa"/>
          </w:tcPr>
          <w:p w:rsidR="001C21D3" w:rsidRDefault="001C21D3">
            <w:pPr>
              <w:pStyle w:val="ConsPlusNormal"/>
              <w:jc w:val="center"/>
            </w:pPr>
            <w:r>
              <w:t>43977,0</w:t>
            </w:r>
          </w:p>
        </w:tc>
        <w:tc>
          <w:tcPr>
            <w:tcW w:w="1024" w:type="dxa"/>
            <w:tcBorders>
              <w:right w:val="nil"/>
            </w:tcBorders>
          </w:tcPr>
          <w:p w:rsidR="001C21D3" w:rsidRDefault="001C21D3">
            <w:pPr>
              <w:pStyle w:val="ConsPlusNormal"/>
              <w:jc w:val="center"/>
            </w:pPr>
            <w:r>
              <w:t>43977,0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35,6</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Целевые показатели (индикаторы) подпрограммы, увязанные с основным мероприятием 1</w:t>
            </w:r>
          </w:p>
        </w:tc>
        <w:tc>
          <w:tcPr>
            <w:tcW w:w="7278" w:type="dxa"/>
            <w:gridSpan w:val="7"/>
          </w:tcPr>
          <w:p w:rsidR="001C21D3" w:rsidRDefault="001C21D3">
            <w:pPr>
              <w:pStyle w:val="ConsPlusNormal"/>
              <w:jc w:val="both"/>
            </w:pPr>
            <w:r>
              <w:t>Доля экспорта малых и средних предприятий в общем объеме экспорта Чувашской Республики, %</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18,9</w:t>
            </w:r>
          </w:p>
        </w:tc>
        <w:tc>
          <w:tcPr>
            <w:tcW w:w="1144" w:type="dxa"/>
          </w:tcPr>
          <w:p w:rsidR="001C21D3" w:rsidRDefault="001C21D3">
            <w:pPr>
              <w:pStyle w:val="ConsPlusNormal"/>
              <w:jc w:val="center"/>
            </w:pPr>
            <w:r>
              <w:t>19,0</w:t>
            </w:r>
          </w:p>
        </w:tc>
        <w:tc>
          <w:tcPr>
            <w:tcW w:w="1144" w:type="dxa"/>
          </w:tcPr>
          <w:p w:rsidR="001C21D3" w:rsidRDefault="001C21D3">
            <w:pPr>
              <w:pStyle w:val="ConsPlusNormal"/>
              <w:jc w:val="center"/>
            </w:pPr>
            <w:r>
              <w:t>19,1</w:t>
            </w:r>
          </w:p>
        </w:tc>
        <w:tc>
          <w:tcPr>
            <w:tcW w:w="1144" w:type="dxa"/>
          </w:tcPr>
          <w:p w:rsidR="001C21D3" w:rsidRDefault="001C21D3">
            <w:pPr>
              <w:pStyle w:val="ConsPlusNormal"/>
              <w:jc w:val="center"/>
            </w:pPr>
            <w:r>
              <w:t>19,2</w:t>
            </w:r>
          </w:p>
        </w:tc>
        <w:tc>
          <w:tcPr>
            <w:tcW w:w="1144" w:type="dxa"/>
          </w:tcPr>
          <w:p w:rsidR="001C21D3" w:rsidRDefault="001C21D3">
            <w:pPr>
              <w:pStyle w:val="ConsPlusNormal"/>
              <w:jc w:val="center"/>
            </w:pPr>
            <w:r>
              <w:t>19,3</w:t>
            </w:r>
          </w:p>
        </w:tc>
        <w:tc>
          <w:tcPr>
            <w:tcW w:w="1024" w:type="dxa"/>
          </w:tcPr>
          <w:p w:rsidR="001C21D3" w:rsidRDefault="001C21D3">
            <w:pPr>
              <w:pStyle w:val="ConsPlusNormal"/>
              <w:jc w:val="center"/>
            </w:pPr>
            <w:r>
              <w:t>19,4</w:t>
            </w:r>
          </w:p>
        </w:tc>
        <w:tc>
          <w:tcPr>
            <w:tcW w:w="1024" w:type="dxa"/>
          </w:tcPr>
          <w:p w:rsidR="001C21D3" w:rsidRDefault="001C21D3">
            <w:pPr>
              <w:pStyle w:val="ConsPlusNormal"/>
              <w:jc w:val="center"/>
            </w:pPr>
            <w:r>
              <w:t>19,5</w:t>
            </w:r>
          </w:p>
        </w:tc>
        <w:tc>
          <w:tcPr>
            <w:tcW w:w="1024" w:type="dxa"/>
          </w:tcPr>
          <w:p w:rsidR="001C21D3" w:rsidRDefault="001C21D3">
            <w:pPr>
              <w:pStyle w:val="ConsPlusNormal"/>
              <w:jc w:val="center"/>
            </w:pPr>
            <w:r>
              <w:t xml:space="preserve">20,0 </w:t>
            </w:r>
            <w:hyperlink w:anchor="P9359" w:history="1">
              <w:r>
                <w:rPr>
                  <w:color w:val="0000FF"/>
                </w:rPr>
                <w:t>&lt;**&gt;</w:t>
              </w:r>
            </w:hyperlink>
          </w:p>
        </w:tc>
        <w:tc>
          <w:tcPr>
            <w:tcW w:w="1024" w:type="dxa"/>
            <w:tcBorders>
              <w:right w:val="nil"/>
            </w:tcBorders>
          </w:tcPr>
          <w:p w:rsidR="001C21D3" w:rsidRDefault="001C21D3">
            <w:pPr>
              <w:pStyle w:val="ConsPlusNormal"/>
              <w:jc w:val="center"/>
            </w:pPr>
            <w:r>
              <w:t xml:space="preserve">20,5 </w:t>
            </w:r>
            <w:hyperlink w:anchor="P9359" w:history="1">
              <w:r>
                <w:rPr>
                  <w:color w:val="0000FF"/>
                </w:rPr>
                <w:t>&lt;**&gt;</w:t>
              </w:r>
            </w:hyperlink>
          </w:p>
        </w:tc>
      </w:tr>
      <w:tr w:rsidR="001C21D3">
        <w:tc>
          <w:tcPr>
            <w:tcW w:w="850" w:type="dxa"/>
            <w:vMerge/>
            <w:tcBorders>
              <w:left w:val="nil"/>
            </w:tcBorders>
          </w:tcPr>
          <w:p w:rsidR="001C21D3" w:rsidRDefault="001C21D3"/>
        </w:tc>
        <w:tc>
          <w:tcPr>
            <w:tcW w:w="7278" w:type="dxa"/>
            <w:gridSpan w:val="7"/>
          </w:tcPr>
          <w:p w:rsidR="001C21D3" w:rsidRDefault="001C21D3">
            <w:pPr>
              <w:pStyle w:val="ConsPlusNormal"/>
              <w:jc w:val="both"/>
            </w:pPr>
            <w:r>
              <w:t>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тыс. единиц</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3,496</w:t>
            </w:r>
          </w:p>
        </w:tc>
        <w:tc>
          <w:tcPr>
            <w:tcW w:w="1144" w:type="dxa"/>
          </w:tcPr>
          <w:p w:rsidR="001C21D3" w:rsidRDefault="001C21D3">
            <w:pPr>
              <w:pStyle w:val="ConsPlusNormal"/>
              <w:jc w:val="center"/>
            </w:pPr>
            <w:r>
              <w:t>4,953</w:t>
            </w:r>
          </w:p>
        </w:tc>
        <w:tc>
          <w:tcPr>
            <w:tcW w:w="1144" w:type="dxa"/>
          </w:tcPr>
          <w:p w:rsidR="001C21D3" w:rsidRDefault="001C21D3">
            <w:pPr>
              <w:pStyle w:val="ConsPlusNormal"/>
              <w:jc w:val="center"/>
            </w:pPr>
            <w:r>
              <w:t>6,563</w:t>
            </w:r>
          </w:p>
        </w:tc>
        <w:tc>
          <w:tcPr>
            <w:tcW w:w="1144" w:type="dxa"/>
          </w:tcPr>
          <w:p w:rsidR="001C21D3" w:rsidRDefault="001C21D3">
            <w:pPr>
              <w:pStyle w:val="ConsPlusNormal"/>
              <w:jc w:val="center"/>
            </w:pPr>
            <w:r>
              <w:t>9,442</w:t>
            </w:r>
          </w:p>
        </w:tc>
        <w:tc>
          <w:tcPr>
            <w:tcW w:w="1144" w:type="dxa"/>
          </w:tcPr>
          <w:p w:rsidR="001C21D3" w:rsidRDefault="001C21D3">
            <w:pPr>
              <w:pStyle w:val="ConsPlusNormal"/>
              <w:jc w:val="center"/>
            </w:pPr>
            <w:r>
              <w:t>12,474</w:t>
            </w:r>
          </w:p>
        </w:tc>
        <w:tc>
          <w:tcPr>
            <w:tcW w:w="1024" w:type="dxa"/>
          </w:tcPr>
          <w:p w:rsidR="001C21D3" w:rsidRDefault="001C21D3">
            <w:pPr>
              <w:pStyle w:val="ConsPlusNormal"/>
              <w:jc w:val="center"/>
            </w:pPr>
            <w:r>
              <w:t>14,237</w:t>
            </w:r>
          </w:p>
        </w:tc>
        <w:tc>
          <w:tcPr>
            <w:tcW w:w="1024" w:type="dxa"/>
          </w:tcPr>
          <w:p w:rsidR="001C21D3" w:rsidRDefault="001C21D3">
            <w:pPr>
              <w:pStyle w:val="ConsPlusNormal"/>
              <w:jc w:val="center"/>
            </w:pPr>
            <w:r>
              <w:t>x</w:t>
            </w:r>
          </w:p>
        </w:tc>
        <w:tc>
          <w:tcPr>
            <w:tcW w:w="1024" w:type="dxa"/>
          </w:tcPr>
          <w:p w:rsidR="001C21D3" w:rsidRDefault="001C21D3">
            <w:pPr>
              <w:pStyle w:val="ConsPlusNormal"/>
              <w:jc w:val="center"/>
            </w:pPr>
            <w:r>
              <w:t>x</w:t>
            </w:r>
          </w:p>
        </w:tc>
        <w:tc>
          <w:tcPr>
            <w:tcW w:w="1024" w:type="dxa"/>
            <w:tcBorders>
              <w:right w:val="nil"/>
            </w:tcBorders>
          </w:tcPr>
          <w:p w:rsidR="001C21D3" w:rsidRDefault="001C21D3">
            <w:pPr>
              <w:pStyle w:val="ConsPlusNormal"/>
              <w:jc w:val="center"/>
            </w:pPr>
            <w:r>
              <w:t>x</w:t>
            </w:r>
          </w:p>
        </w:tc>
      </w:tr>
      <w:tr w:rsidR="001C21D3">
        <w:tc>
          <w:tcPr>
            <w:tcW w:w="850" w:type="dxa"/>
            <w:vMerge/>
            <w:tcBorders>
              <w:left w:val="nil"/>
            </w:tcBorders>
          </w:tcPr>
          <w:p w:rsidR="001C21D3" w:rsidRDefault="001C21D3"/>
        </w:tc>
        <w:tc>
          <w:tcPr>
            <w:tcW w:w="7278" w:type="dxa"/>
            <w:gridSpan w:val="7"/>
          </w:tcPr>
          <w:p w:rsidR="001C21D3" w:rsidRDefault="001C21D3">
            <w:pPr>
              <w:pStyle w:val="ConsPlusNormal"/>
              <w:jc w:val="both"/>
            </w:pPr>
            <w:r>
              <w:t>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нарастающим итогом, единиц</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29</w:t>
            </w:r>
          </w:p>
        </w:tc>
        <w:tc>
          <w:tcPr>
            <w:tcW w:w="1144" w:type="dxa"/>
          </w:tcPr>
          <w:p w:rsidR="001C21D3" w:rsidRDefault="001C21D3">
            <w:pPr>
              <w:pStyle w:val="ConsPlusNormal"/>
              <w:jc w:val="center"/>
            </w:pPr>
            <w:r>
              <w:t>59</w:t>
            </w:r>
          </w:p>
        </w:tc>
        <w:tc>
          <w:tcPr>
            <w:tcW w:w="1144" w:type="dxa"/>
          </w:tcPr>
          <w:p w:rsidR="001C21D3" w:rsidRDefault="001C21D3">
            <w:pPr>
              <w:pStyle w:val="ConsPlusNormal"/>
              <w:jc w:val="center"/>
            </w:pPr>
            <w:r>
              <w:t>78</w:t>
            </w:r>
          </w:p>
        </w:tc>
        <w:tc>
          <w:tcPr>
            <w:tcW w:w="1144" w:type="dxa"/>
          </w:tcPr>
          <w:p w:rsidR="001C21D3" w:rsidRDefault="001C21D3">
            <w:pPr>
              <w:pStyle w:val="ConsPlusNormal"/>
              <w:jc w:val="center"/>
            </w:pPr>
            <w:r>
              <w:t>97</w:t>
            </w:r>
          </w:p>
        </w:tc>
        <w:tc>
          <w:tcPr>
            <w:tcW w:w="1144" w:type="dxa"/>
          </w:tcPr>
          <w:p w:rsidR="001C21D3" w:rsidRDefault="001C21D3">
            <w:pPr>
              <w:pStyle w:val="ConsPlusNormal"/>
              <w:jc w:val="center"/>
            </w:pPr>
            <w:r>
              <w:t>115</w:t>
            </w:r>
          </w:p>
        </w:tc>
        <w:tc>
          <w:tcPr>
            <w:tcW w:w="1024" w:type="dxa"/>
          </w:tcPr>
          <w:p w:rsidR="001C21D3" w:rsidRDefault="001C21D3">
            <w:pPr>
              <w:pStyle w:val="ConsPlusNormal"/>
              <w:jc w:val="center"/>
            </w:pPr>
            <w:r>
              <w:t>135</w:t>
            </w:r>
          </w:p>
        </w:tc>
        <w:tc>
          <w:tcPr>
            <w:tcW w:w="1024" w:type="dxa"/>
          </w:tcPr>
          <w:p w:rsidR="001C21D3" w:rsidRDefault="001C21D3">
            <w:pPr>
              <w:pStyle w:val="ConsPlusNormal"/>
              <w:jc w:val="center"/>
            </w:pPr>
            <w:r>
              <w:t>x</w:t>
            </w:r>
          </w:p>
        </w:tc>
        <w:tc>
          <w:tcPr>
            <w:tcW w:w="1024" w:type="dxa"/>
          </w:tcPr>
          <w:p w:rsidR="001C21D3" w:rsidRDefault="001C21D3">
            <w:pPr>
              <w:pStyle w:val="ConsPlusNormal"/>
              <w:jc w:val="center"/>
            </w:pPr>
            <w:r>
              <w:t>x</w:t>
            </w:r>
          </w:p>
        </w:tc>
        <w:tc>
          <w:tcPr>
            <w:tcW w:w="1024" w:type="dxa"/>
            <w:tcBorders>
              <w:right w:val="nil"/>
            </w:tcBorders>
          </w:tcPr>
          <w:p w:rsidR="001C21D3" w:rsidRDefault="001C21D3">
            <w:pPr>
              <w:pStyle w:val="ConsPlusNormal"/>
              <w:jc w:val="center"/>
            </w:pPr>
            <w:r>
              <w:t>x</w:t>
            </w:r>
          </w:p>
        </w:tc>
      </w:tr>
      <w:tr w:rsidR="001C21D3">
        <w:tc>
          <w:tcPr>
            <w:tcW w:w="850" w:type="dxa"/>
            <w:vMerge w:val="restart"/>
            <w:tcBorders>
              <w:left w:val="nil"/>
            </w:tcBorders>
          </w:tcPr>
          <w:p w:rsidR="001C21D3" w:rsidRDefault="001C21D3">
            <w:pPr>
              <w:pStyle w:val="ConsPlusNormal"/>
              <w:jc w:val="both"/>
            </w:pPr>
            <w:r>
              <w:t>Мероприятие 1.1</w:t>
            </w:r>
          </w:p>
        </w:tc>
        <w:tc>
          <w:tcPr>
            <w:tcW w:w="1562" w:type="dxa"/>
            <w:vMerge w:val="restart"/>
          </w:tcPr>
          <w:p w:rsidR="001C21D3" w:rsidRDefault="001C21D3">
            <w:pPr>
              <w:pStyle w:val="ConsPlusNormal"/>
              <w:jc w:val="both"/>
            </w:pPr>
            <w:r>
              <w:t>Обеспечение деятельности Республиканск</w:t>
            </w:r>
            <w:r>
              <w:lastRenderedPageBreak/>
              <w:t>ого бизнес-инкубатора</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ответственный исполните</w:t>
            </w:r>
            <w:r>
              <w:lastRenderedPageBreak/>
              <w:t>ль - Минэкономразвития 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3690,8</w:t>
            </w:r>
          </w:p>
        </w:tc>
        <w:tc>
          <w:tcPr>
            <w:tcW w:w="1144" w:type="dxa"/>
          </w:tcPr>
          <w:p w:rsidR="001C21D3" w:rsidRDefault="001C21D3">
            <w:pPr>
              <w:pStyle w:val="ConsPlusNormal"/>
              <w:jc w:val="center"/>
            </w:pPr>
            <w:r>
              <w:t>20742,0</w:t>
            </w:r>
          </w:p>
        </w:tc>
        <w:tc>
          <w:tcPr>
            <w:tcW w:w="1144" w:type="dxa"/>
          </w:tcPr>
          <w:p w:rsidR="001C21D3" w:rsidRDefault="001C21D3">
            <w:pPr>
              <w:pStyle w:val="ConsPlusNormal"/>
              <w:jc w:val="center"/>
            </w:pPr>
            <w:r>
              <w:t>3147,8</w:t>
            </w:r>
          </w:p>
        </w:tc>
        <w:tc>
          <w:tcPr>
            <w:tcW w:w="1144" w:type="dxa"/>
          </w:tcPr>
          <w:p w:rsidR="001C21D3" w:rsidRDefault="001C21D3">
            <w:pPr>
              <w:pStyle w:val="ConsPlusNormal"/>
              <w:jc w:val="center"/>
            </w:pPr>
            <w:r>
              <w:t>3147,8</w:t>
            </w:r>
          </w:p>
        </w:tc>
        <w:tc>
          <w:tcPr>
            <w:tcW w:w="1144" w:type="dxa"/>
          </w:tcPr>
          <w:p w:rsidR="001C21D3" w:rsidRDefault="001C21D3">
            <w:pPr>
              <w:pStyle w:val="ConsPlusNormal"/>
              <w:jc w:val="center"/>
            </w:pPr>
            <w:r>
              <w:t>2273,0</w:t>
            </w:r>
          </w:p>
        </w:tc>
        <w:tc>
          <w:tcPr>
            <w:tcW w:w="1024" w:type="dxa"/>
          </w:tcPr>
          <w:p w:rsidR="001C21D3" w:rsidRDefault="001C21D3">
            <w:pPr>
              <w:pStyle w:val="ConsPlusNormal"/>
              <w:jc w:val="center"/>
            </w:pPr>
            <w:r>
              <w:t>2273,0</w:t>
            </w:r>
          </w:p>
        </w:tc>
        <w:tc>
          <w:tcPr>
            <w:tcW w:w="1024" w:type="dxa"/>
          </w:tcPr>
          <w:p w:rsidR="001C21D3" w:rsidRDefault="001C21D3">
            <w:pPr>
              <w:pStyle w:val="ConsPlusNormal"/>
              <w:jc w:val="center"/>
            </w:pPr>
            <w:r>
              <w:t>2273,0</w:t>
            </w:r>
          </w:p>
        </w:tc>
        <w:tc>
          <w:tcPr>
            <w:tcW w:w="1024" w:type="dxa"/>
          </w:tcPr>
          <w:p w:rsidR="001C21D3" w:rsidRDefault="001C21D3">
            <w:pPr>
              <w:pStyle w:val="ConsPlusNormal"/>
              <w:jc w:val="center"/>
            </w:pPr>
            <w:r>
              <w:t>11365,0</w:t>
            </w:r>
          </w:p>
        </w:tc>
        <w:tc>
          <w:tcPr>
            <w:tcW w:w="1024" w:type="dxa"/>
            <w:tcBorders>
              <w:right w:val="nil"/>
            </w:tcBorders>
          </w:tcPr>
          <w:p w:rsidR="001C21D3" w:rsidRDefault="001C21D3">
            <w:pPr>
              <w:pStyle w:val="ConsPlusNormal"/>
              <w:jc w:val="center"/>
            </w:pPr>
            <w:r>
              <w:t>11365,0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федеральный </w:t>
            </w:r>
            <w:r>
              <w:lastRenderedPageBreak/>
              <w:t>бюджет</w:t>
            </w:r>
          </w:p>
        </w:tc>
        <w:tc>
          <w:tcPr>
            <w:tcW w:w="1024" w:type="dxa"/>
          </w:tcPr>
          <w:p w:rsidR="001C21D3" w:rsidRDefault="001C21D3">
            <w:pPr>
              <w:pStyle w:val="ConsPlusNormal"/>
              <w:jc w:val="center"/>
            </w:pPr>
            <w:r>
              <w:lastRenderedPageBreak/>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Ч12I540530</w:t>
            </w:r>
          </w:p>
        </w:tc>
        <w:tc>
          <w:tcPr>
            <w:tcW w:w="624" w:type="dxa"/>
          </w:tcPr>
          <w:p w:rsidR="001C21D3" w:rsidRDefault="001C21D3">
            <w:pPr>
              <w:pStyle w:val="ConsPlusNormal"/>
              <w:jc w:val="center"/>
            </w:pPr>
            <w:r>
              <w:t>620</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3655,2</w:t>
            </w:r>
          </w:p>
        </w:tc>
        <w:tc>
          <w:tcPr>
            <w:tcW w:w="1144" w:type="dxa"/>
          </w:tcPr>
          <w:p w:rsidR="001C21D3" w:rsidRDefault="001C21D3">
            <w:pPr>
              <w:pStyle w:val="ConsPlusNormal"/>
              <w:jc w:val="center"/>
            </w:pPr>
            <w:r>
              <w:t>20742,0</w:t>
            </w:r>
          </w:p>
        </w:tc>
        <w:tc>
          <w:tcPr>
            <w:tcW w:w="1144" w:type="dxa"/>
          </w:tcPr>
          <w:p w:rsidR="001C21D3" w:rsidRDefault="001C21D3">
            <w:pPr>
              <w:pStyle w:val="ConsPlusNormal"/>
              <w:jc w:val="center"/>
            </w:pPr>
            <w:r>
              <w:t>3147,8</w:t>
            </w:r>
          </w:p>
        </w:tc>
        <w:tc>
          <w:tcPr>
            <w:tcW w:w="1144" w:type="dxa"/>
          </w:tcPr>
          <w:p w:rsidR="001C21D3" w:rsidRDefault="001C21D3">
            <w:pPr>
              <w:pStyle w:val="ConsPlusNormal"/>
              <w:jc w:val="center"/>
            </w:pPr>
            <w:r>
              <w:t>3147,8</w:t>
            </w:r>
          </w:p>
        </w:tc>
        <w:tc>
          <w:tcPr>
            <w:tcW w:w="1144" w:type="dxa"/>
          </w:tcPr>
          <w:p w:rsidR="001C21D3" w:rsidRDefault="001C21D3">
            <w:pPr>
              <w:pStyle w:val="ConsPlusNormal"/>
              <w:jc w:val="center"/>
            </w:pPr>
            <w:r>
              <w:t>2273,0</w:t>
            </w:r>
          </w:p>
        </w:tc>
        <w:tc>
          <w:tcPr>
            <w:tcW w:w="1024" w:type="dxa"/>
          </w:tcPr>
          <w:p w:rsidR="001C21D3" w:rsidRDefault="001C21D3">
            <w:pPr>
              <w:pStyle w:val="ConsPlusNormal"/>
              <w:jc w:val="center"/>
            </w:pPr>
            <w:r>
              <w:t>2273,0</w:t>
            </w:r>
          </w:p>
        </w:tc>
        <w:tc>
          <w:tcPr>
            <w:tcW w:w="1024" w:type="dxa"/>
          </w:tcPr>
          <w:p w:rsidR="001C21D3" w:rsidRDefault="001C21D3">
            <w:pPr>
              <w:pStyle w:val="ConsPlusNormal"/>
              <w:jc w:val="center"/>
            </w:pPr>
            <w:r>
              <w:t>2273,0</w:t>
            </w:r>
          </w:p>
        </w:tc>
        <w:tc>
          <w:tcPr>
            <w:tcW w:w="1024" w:type="dxa"/>
          </w:tcPr>
          <w:p w:rsidR="001C21D3" w:rsidRDefault="001C21D3">
            <w:pPr>
              <w:pStyle w:val="ConsPlusNormal"/>
              <w:jc w:val="center"/>
            </w:pPr>
            <w:r>
              <w:t>11365,0</w:t>
            </w:r>
          </w:p>
        </w:tc>
        <w:tc>
          <w:tcPr>
            <w:tcW w:w="1024" w:type="dxa"/>
            <w:tcBorders>
              <w:right w:val="nil"/>
            </w:tcBorders>
          </w:tcPr>
          <w:p w:rsidR="001C21D3" w:rsidRDefault="001C21D3">
            <w:pPr>
              <w:pStyle w:val="ConsPlusNormal"/>
              <w:jc w:val="center"/>
            </w:pPr>
            <w:r>
              <w:t>11365,0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35,6</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1.1.1</w:t>
            </w:r>
          </w:p>
        </w:tc>
        <w:tc>
          <w:tcPr>
            <w:tcW w:w="1562" w:type="dxa"/>
            <w:vMerge w:val="restart"/>
          </w:tcPr>
          <w:p w:rsidR="001C21D3" w:rsidRDefault="001C21D3">
            <w:pPr>
              <w:pStyle w:val="ConsPlusNormal"/>
              <w:jc w:val="both"/>
            </w:pPr>
            <w:r>
              <w:t xml:space="preserve">Проведение в муниципальных образованиях маркетинговых социологических исследований по вопросам организации и ведения предпринимательской деятельности с </w:t>
            </w:r>
            <w:r>
              <w:lastRenderedPageBreak/>
              <w:t>выявлением проблем малого и среднего предпринимательства</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 xml:space="preserve">ответственный исполнитель - Минэкономразвития Чувашии, соисполнитель - АУ Чувашской Республики "РБИ" Минэкономразвития </w:t>
            </w:r>
            <w:r>
              <w:lastRenderedPageBreak/>
              <w:t>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50,0</w:t>
            </w:r>
          </w:p>
        </w:tc>
        <w:tc>
          <w:tcPr>
            <w:tcW w:w="1144" w:type="dxa"/>
          </w:tcPr>
          <w:p w:rsidR="001C21D3" w:rsidRDefault="001C21D3">
            <w:pPr>
              <w:pStyle w:val="ConsPlusNormal"/>
              <w:jc w:val="center"/>
            </w:pPr>
            <w:r>
              <w:t>146,2</w:t>
            </w:r>
          </w:p>
        </w:tc>
        <w:tc>
          <w:tcPr>
            <w:tcW w:w="114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250,0</w:t>
            </w:r>
          </w:p>
        </w:tc>
        <w:tc>
          <w:tcPr>
            <w:tcW w:w="1024" w:type="dxa"/>
            <w:tcBorders>
              <w:right w:val="nil"/>
            </w:tcBorders>
          </w:tcPr>
          <w:p w:rsidR="001C21D3" w:rsidRDefault="001C21D3">
            <w:pPr>
              <w:pStyle w:val="ConsPlusNormal"/>
              <w:jc w:val="center"/>
            </w:pPr>
            <w:r>
              <w:t>250,0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Ч12I540530</w:t>
            </w:r>
          </w:p>
        </w:tc>
        <w:tc>
          <w:tcPr>
            <w:tcW w:w="624" w:type="dxa"/>
          </w:tcPr>
          <w:p w:rsidR="001C21D3" w:rsidRDefault="001C21D3">
            <w:pPr>
              <w:pStyle w:val="ConsPlusNormal"/>
              <w:jc w:val="center"/>
            </w:pPr>
            <w:r>
              <w:t>621</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50,0</w:t>
            </w:r>
          </w:p>
        </w:tc>
        <w:tc>
          <w:tcPr>
            <w:tcW w:w="1144" w:type="dxa"/>
          </w:tcPr>
          <w:p w:rsidR="001C21D3" w:rsidRDefault="001C21D3">
            <w:pPr>
              <w:pStyle w:val="ConsPlusNormal"/>
              <w:jc w:val="center"/>
            </w:pPr>
            <w:r>
              <w:t>146,2</w:t>
            </w:r>
          </w:p>
        </w:tc>
        <w:tc>
          <w:tcPr>
            <w:tcW w:w="114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250,0</w:t>
            </w:r>
          </w:p>
        </w:tc>
        <w:tc>
          <w:tcPr>
            <w:tcW w:w="1024" w:type="dxa"/>
            <w:tcBorders>
              <w:right w:val="nil"/>
            </w:tcBorders>
          </w:tcPr>
          <w:p w:rsidR="001C21D3" w:rsidRDefault="001C21D3">
            <w:pPr>
              <w:pStyle w:val="ConsPlusNormal"/>
              <w:jc w:val="center"/>
            </w:pPr>
            <w:r>
              <w:t>250,0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Мероприятие 1.1.2</w:t>
            </w:r>
          </w:p>
        </w:tc>
        <w:tc>
          <w:tcPr>
            <w:tcW w:w="1562" w:type="dxa"/>
            <w:vMerge w:val="restart"/>
          </w:tcPr>
          <w:p w:rsidR="001C21D3" w:rsidRDefault="001C21D3">
            <w:pPr>
              <w:pStyle w:val="ConsPlusNormal"/>
              <w:jc w:val="both"/>
            </w:pPr>
            <w:r>
              <w:t>Содействие субъектам малого и среднего предпринимательства, гражданам, желающим создать собственный бизнес, в разработке бизнес-планов и технико-экономических обоснований на бесплатной основе</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ответственный исполнитель - Минэкономразвития Чувашии, соисполнитель - АУ Чувашской Республики "РБИ"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722,1</w:t>
            </w:r>
          </w:p>
        </w:tc>
        <w:tc>
          <w:tcPr>
            <w:tcW w:w="1144" w:type="dxa"/>
          </w:tcPr>
          <w:p w:rsidR="001C21D3" w:rsidRDefault="001C21D3">
            <w:pPr>
              <w:pStyle w:val="ConsPlusNormal"/>
              <w:jc w:val="center"/>
            </w:pPr>
            <w:r>
              <w:t>651,3</w:t>
            </w:r>
          </w:p>
        </w:tc>
        <w:tc>
          <w:tcPr>
            <w:tcW w:w="1144" w:type="dxa"/>
          </w:tcPr>
          <w:p w:rsidR="001C21D3" w:rsidRDefault="001C21D3">
            <w:pPr>
              <w:pStyle w:val="ConsPlusNormal"/>
              <w:jc w:val="center"/>
            </w:pPr>
            <w:r>
              <w:t>722,0</w:t>
            </w:r>
          </w:p>
        </w:tc>
        <w:tc>
          <w:tcPr>
            <w:tcW w:w="1144" w:type="dxa"/>
          </w:tcPr>
          <w:p w:rsidR="001C21D3" w:rsidRDefault="001C21D3">
            <w:pPr>
              <w:pStyle w:val="ConsPlusNormal"/>
              <w:jc w:val="center"/>
            </w:pPr>
            <w:r>
              <w:t>730,0</w:t>
            </w:r>
          </w:p>
        </w:tc>
        <w:tc>
          <w:tcPr>
            <w:tcW w:w="1144" w:type="dxa"/>
          </w:tcPr>
          <w:p w:rsidR="001C21D3" w:rsidRDefault="001C21D3">
            <w:pPr>
              <w:pStyle w:val="ConsPlusNormal"/>
              <w:jc w:val="center"/>
            </w:pPr>
            <w:r>
              <w:t>730,0</w:t>
            </w:r>
          </w:p>
        </w:tc>
        <w:tc>
          <w:tcPr>
            <w:tcW w:w="1024" w:type="dxa"/>
          </w:tcPr>
          <w:p w:rsidR="001C21D3" w:rsidRDefault="001C21D3">
            <w:pPr>
              <w:pStyle w:val="ConsPlusNormal"/>
              <w:jc w:val="center"/>
            </w:pPr>
            <w:r>
              <w:t>730,0</w:t>
            </w:r>
          </w:p>
        </w:tc>
        <w:tc>
          <w:tcPr>
            <w:tcW w:w="1024" w:type="dxa"/>
          </w:tcPr>
          <w:p w:rsidR="001C21D3" w:rsidRDefault="001C21D3">
            <w:pPr>
              <w:pStyle w:val="ConsPlusNormal"/>
              <w:jc w:val="center"/>
            </w:pPr>
            <w:r>
              <w:t>730,0</w:t>
            </w:r>
          </w:p>
        </w:tc>
        <w:tc>
          <w:tcPr>
            <w:tcW w:w="1024" w:type="dxa"/>
          </w:tcPr>
          <w:p w:rsidR="001C21D3" w:rsidRDefault="001C21D3">
            <w:pPr>
              <w:pStyle w:val="ConsPlusNormal"/>
              <w:jc w:val="center"/>
            </w:pPr>
            <w:r>
              <w:t>3650,0</w:t>
            </w:r>
          </w:p>
        </w:tc>
        <w:tc>
          <w:tcPr>
            <w:tcW w:w="1024" w:type="dxa"/>
            <w:tcBorders>
              <w:right w:val="nil"/>
            </w:tcBorders>
          </w:tcPr>
          <w:p w:rsidR="001C21D3" w:rsidRDefault="001C21D3">
            <w:pPr>
              <w:pStyle w:val="ConsPlusNormal"/>
              <w:jc w:val="center"/>
            </w:pPr>
            <w:r>
              <w:t>3650,0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Ч12I540530</w:t>
            </w:r>
          </w:p>
        </w:tc>
        <w:tc>
          <w:tcPr>
            <w:tcW w:w="624" w:type="dxa"/>
          </w:tcPr>
          <w:p w:rsidR="001C21D3" w:rsidRDefault="001C21D3">
            <w:pPr>
              <w:pStyle w:val="ConsPlusNormal"/>
              <w:jc w:val="center"/>
            </w:pPr>
            <w:r>
              <w:t>621</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722,1</w:t>
            </w:r>
          </w:p>
        </w:tc>
        <w:tc>
          <w:tcPr>
            <w:tcW w:w="1144" w:type="dxa"/>
          </w:tcPr>
          <w:p w:rsidR="001C21D3" w:rsidRDefault="001C21D3">
            <w:pPr>
              <w:pStyle w:val="ConsPlusNormal"/>
              <w:jc w:val="center"/>
            </w:pPr>
            <w:r>
              <w:t>651,3</w:t>
            </w:r>
          </w:p>
        </w:tc>
        <w:tc>
          <w:tcPr>
            <w:tcW w:w="1144" w:type="dxa"/>
          </w:tcPr>
          <w:p w:rsidR="001C21D3" w:rsidRDefault="001C21D3">
            <w:pPr>
              <w:pStyle w:val="ConsPlusNormal"/>
              <w:jc w:val="center"/>
            </w:pPr>
            <w:r>
              <w:t>722,0</w:t>
            </w:r>
          </w:p>
        </w:tc>
        <w:tc>
          <w:tcPr>
            <w:tcW w:w="1144" w:type="dxa"/>
          </w:tcPr>
          <w:p w:rsidR="001C21D3" w:rsidRDefault="001C21D3">
            <w:pPr>
              <w:pStyle w:val="ConsPlusNormal"/>
              <w:jc w:val="center"/>
            </w:pPr>
            <w:r>
              <w:t>730,0</w:t>
            </w:r>
          </w:p>
        </w:tc>
        <w:tc>
          <w:tcPr>
            <w:tcW w:w="1144" w:type="dxa"/>
          </w:tcPr>
          <w:p w:rsidR="001C21D3" w:rsidRDefault="001C21D3">
            <w:pPr>
              <w:pStyle w:val="ConsPlusNormal"/>
              <w:jc w:val="center"/>
            </w:pPr>
            <w:r>
              <w:t>730,0</w:t>
            </w:r>
          </w:p>
        </w:tc>
        <w:tc>
          <w:tcPr>
            <w:tcW w:w="1024" w:type="dxa"/>
          </w:tcPr>
          <w:p w:rsidR="001C21D3" w:rsidRDefault="001C21D3">
            <w:pPr>
              <w:pStyle w:val="ConsPlusNormal"/>
              <w:jc w:val="center"/>
            </w:pPr>
            <w:r>
              <w:t>730,0</w:t>
            </w:r>
          </w:p>
        </w:tc>
        <w:tc>
          <w:tcPr>
            <w:tcW w:w="1024" w:type="dxa"/>
          </w:tcPr>
          <w:p w:rsidR="001C21D3" w:rsidRDefault="001C21D3">
            <w:pPr>
              <w:pStyle w:val="ConsPlusNormal"/>
              <w:jc w:val="center"/>
            </w:pPr>
            <w:r>
              <w:t>730,0</w:t>
            </w:r>
          </w:p>
        </w:tc>
        <w:tc>
          <w:tcPr>
            <w:tcW w:w="1024" w:type="dxa"/>
          </w:tcPr>
          <w:p w:rsidR="001C21D3" w:rsidRDefault="001C21D3">
            <w:pPr>
              <w:pStyle w:val="ConsPlusNormal"/>
              <w:jc w:val="center"/>
            </w:pPr>
            <w:r>
              <w:t>3650,0</w:t>
            </w:r>
          </w:p>
        </w:tc>
        <w:tc>
          <w:tcPr>
            <w:tcW w:w="1024" w:type="dxa"/>
            <w:tcBorders>
              <w:right w:val="nil"/>
            </w:tcBorders>
          </w:tcPr>
          <w:p w:rsidR="001C21D3" w:rsidRDefault="001C21D3">
            <w:pPr>
              <w:pStyle w:val="ConsPlusNormal"/>
              <w:jc w:val="center"/>
            </w:pPr>
            <w:r>
              <w:t>3650,0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1.1.3</w:t>
            </w:r>
          </w:p>
        </w:tc>
        <w:tc>
          <w:tcPr>
            <w:tcW w:w="1562" w:type="dxa"/>
            <w:vMerge w:val="restart"/>
          </w:tcPr>
          <w:p w:rsidR="001C21D3" w:rsidRDefault="001C21D3">
            <w:pPr>
              <w:pStyle w:val="ConsPlusNormal"/>
              <w:jc w:val="both"/>
            </w:pPr>
            <w:r>
              <w:t xml:space="preserve">Организация и проведение конкурсов среди </w:t>
            </w:r>
            <w:r>
              <w:lastRenderedPageBreak/>
              <w:t>субъектов малого и среднего предпринимательства, средств массовой информации по вопросам предпринимательства по различным номинациям, в том числе среди молодежи</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 xml:space="preserve">ответственный исполнитель - </w:t>
            </w:r>
            <w:r>
              <w:lastRenderedPageBreak/>
              <w:t>Минэкономразвития Чувашии, соисполнитель - АУ Чувашской Республики "РБИ" Минэкономразвития 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450,0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450,0</w:t>
            </w:r>
          </w:p>
        </w:tc>
        <w:tc>
          <w:tcPr>
            <w:tcW w:w="1144" w:type="dxa"/>
          </w:tcPr>
          <w:p w:rsidR="001C21D3" w:rsidRDefault="001C21D3">
            <w:pPr>
              <w:pStyle w:val="ConsPlusNormal"/>
              <w:jc w:val="center"/>
            </w:pPr>
            <w:r>
              <w:t>450,0</w:t>
            </w:r>
          </w:p>
        </w:tc>
        <w:tc>
          <w:tcPr>
            <w:tcW w:w="1144" w:type="dxa"/>
          </w:tcPr>
          <w:p w:rsidR="001C21D3" w:rsidRDefault="001C21D3">
            <w:pPr>
              <w:pStyle w:val="ConsPlusNormal"/>
              <w:jc w:val="center"/>
            </w:pPr>
            <w:r>
              <w:t>450,0</w:t>
            </w:r>
          </w:p>
        </w:tc>
        <w:tc>
          <w:tcPr>
            <w:tcW w:w="1024" w:type="dxa"/>
          </w:tcPr>
          <w:p w:rsidR="001C21D3" w:rsidRDefault="001C21D3">
            <w:pPr>
              <w:pStyle w:val="ConsPlusNormal"/>
              <w:jc w:val="center"/>
            </w:pPr>
            <w:r>
              <w:t>450,0</w:t>
            </w:r>
          </w:p>
        </w:tc>
        <w:tc>
          <w:tcPr>
            <w:tcW w:w="1024" w:type="dxa"/>
          </w:tcPr>
          <w:p w:rsidR="001C21D3" w:rsidRDefault="001C21D3">
            <w:pPr>
              <w:pStyle w:val="ConsPlusNormal"/>
              <w:jc w:val="center"/>
            </w:pPr>
            <w:r>
              <w:t>450,0</w:t>
            </w:r>
          </w:p>
        </w:tc>
        <w:tc>
          <w:tcPr>
            <w:tcW w:w="1024" w:type="dxa"/>
          </w:tcPr>
          <w:p w:rsidR="001C21D3" w:rsidRDefault="001C21D3">
            <w:pPr>
              <w:pStyle w:val="ConsPlusNormal"/>
              <w:jc w:val="center"/>
            </w:pPr>
            <w:r>
              <w:t>2250,0</w:t>
            </w:r>
          </w:p>
        </w:tc>
        <w:tc>
          <w:tcPr>
            <w:tcW w:w="1024" w:type="dxa"/>
            <w:tcBorders>
              <w:right w:val="nil"/>
            </w:tcBorders>
          </w:tcPr>
          <w:p w:rsidR="001C21D3" w:rsidRDefault="001C21D3">
            <w:pPr>
              <w:pStyle w:val="ConsPlusNormal"/>
              <w:jc w:val="center"/>
            </w:pPr>
            <w:r>
              <w:t>2250,0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Ч12I540530</w:t>
            </w:r>
          </w:p>
        </w:tc>
        <w:tc>
          <w:tcPr>
            <w:tcW w:w="624" w:type="dxa"/>
          </w:tcPr>
          <w:p w:rsidR="001C21D3" w:rsidRDefault="001C21D3">
            <w:pPr>
              <w:pStyle w:val="ConsPlusNormal"/>
              <w:jc w:val="center"/>
            </w:pPr>
            <w:r>
              <w:t>621</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450,0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450,0</w:t>
            </w:r>
          </w:p>
        </w:tc>
        <w:tc>
          <w:tcPr>
            <w:tcW w:w="1144" w:type="dxa"/>
          </w:tcPr>
          <w:p w:rsidR="001C21D3" w:rsidRDefault="001C21D3">
            <w:pPr>
              <w:pStyle w:val="ConsPlusNormal"/>
              <w:jc w:val="center"/>
            </w:pPr>
            <w:r>
              <w:t>450,0</w:t>
            </w:r>
          </w:p>
        </w:tc>
        <w:tc>
          <w:tcPr>
            <w:tcW w:w="1144" w:type="dxa"/>
          </w:tcPr>
          <w:p w:rsidR="001C21D3" w:rsidRDefault="001C21D3">
            <w:pPr>
              <w:pStyle w:val="ConsPlusNormal"/>
              <w:jc w:val="center"/>
            </w:pPr>
            <w:r>
              <w:t>450,0</w:t>
            </w:r>
          </w:p>
        </w:tc>
        <w:tc>
          <w:tcPr>
            <w:tcW w:w="1024" w:type="dxa"/>
          </w:tcPr>
          <w:p w:rsidR="001C21D3" w:rsidRDefault="001C21D3">
            <w:pPr>
              <w:pStyle w:val="ConsPlusNormal"/>
              <w:jc w:val="center"/>
            </w:pPr>
            <w:r>
              <w:t>450,0</w:t>
            </w:r>
          </w:p>
        </w:tc>
        <w:tc>
          <w:tcPr>
            <w:tcW w:w="1024" w:type="dxa"/>
          </w:tcPr>
          <w:p w:rsidR="001C21D3" w:rsidRDefault="001C21D3">
            <w:pPr>
              <w:pStyle w:val="ConsPlusNormal"/>
              <w:jc w:val="center"/>
            </w:pPr>
            <w:r>
              <w:t>450,0</w:t>
            </w:r>
          </w:p>
        </w:tc>
        <w:tc>
          <w:tcPr>
            <w:tcW w:w="1024" w:type="dxa"/>
          </w:tcPr>
          <w:p w:rsidR="001C21D3" w:rsidRDefault="001C21D3">
            <w:pPr>
              <w:pStyle w:val="ConsPlusNormal"/>
              <w:jc w:val="center"/>
            </w:pPr>
            <w:r>
              <w:t>2250,0</w:t>
            </w:r>
          </w:p>
        </w:tc>
        <w:tc>
          <w:tcPr>
            <w:tcW w:w="1024" w:type="dxa"/>
            <w:tcBorders>
              <w:right w:val="nil"/>
            </w:tcBorders>
          </w:tcPr>
          <w:p w:rsidR="001C21D3" w:rsidRDefault="001C21D3">
            <w:pPr>
              <w:pStyle w:val="ConsPlusNormal"/>
              <w:jc w:val="center"/>
            </w:pPr>
            <w:r>
              <w:t>2250,0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1.1.4</w:t>
            </w:r>
          </w:p>
        </w:tc>
        <w:tc>
          <w:tcPr>
            <w:tcW w:w="1562" w:type="dxa"/>
            <w:vMerge w:val="restart"/>
          </w:tcPr>
          <w:p w:rsidR="001C21D3" w:rsidRDefault="001C21D3">
            <w:pPr>
              <w:pStyle w:val="ConsPlusNormal"/>
              <w:jc w:val="both"/>
            </w:pPr>
            <w:r>
              <w:t>Регулярное проведение дней малого и среднего предпринимательства в муниципальных районах и городских округах Чувашской Республики</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ответственный исполнитель - Минэкономразвития Чувашии, соисполнитель - АУ Чувашской Республики "РБИ"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50,0</w:t>
            </w:r>
          </w:p>
        </w:tc>
        <w:tc>
          <w:tcPr>
            <w:tcW w:w="1144" w:type="dxa"/>
          </w:tcPr>
          <w:p w:rsidR="001C21D3" w:rsidRDefault="001C21D3">
            <w:pPr>
              <w:pStyle w:val="ConsPlusNormal"/>
              <w:jc w:val="center"/>
            </w:pPr>
            <w:r>
              <w:t>52,7</w:t>
            </w:r>
          </w:p>
        </w:tc>
        <w:tc>
          <w:tcPr>
            <w:tcW w:w="114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250,0</w:t>
            </w:r>
          </w:p>
        </w:tc>
        <w:tc>
          <w:tcPr>
            <w:tcW w:w="1024" w:type="dxa"/>
            <w:tcBorders>
              <w:right w:val="nil"/>
            </w:tcBorders>
          </w:tcPr>
          <w:p w:rsidR="001C21D3" w:rsidRDefault="001C21D3">
            <w:pPr>
              <w:pStyle w:val="ConsPlusNormal"/>
              <w:jc w:val="center"/>
            </w:pPr>
            <w:r>
              <w:t>250,0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Ч12I540530</w:t>
            </w:r>
          </w:p>
        </w:tc>
        <w:tc>
          <w:tcPr>
            <w:tcW w:w="624" w:type="dxa"/>
          </w:tcPr>
          <w:p w:rsidR="001C21D3" w:rsidRDefault="001C21D3">
            <w:pPr>
              <w:pStyle w:val="ConsPlusNormal"/>
              <w:jc w:val="center"/>
            </w:pPr>
            <w:r>
              <w:t>621</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50,0</w:t>
            </w:r>
          </w:p>
        </w:tc>
        <w:tc>
          <w:tcPr>
            <w:tcW w:w="1144" w:type="dxa"/>
          </w:tcPr>
          <w:p w:rsidR="001C21D3" w:rsidRDefault="001C21D3">
            <w:pPr>
              <w:pStyle w:val="ConsPlusNormal"/>
              <w:jc w:val="center"/>
            </w:pPr>
            <w:r>
              <w:t>52,7</w:t>
            </w:r>
          </w:p>
        </w:tc>
        <w:tc>
          <w:tcPr>
            <w:tcW w:w="114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250,0</w:t>
            </w:r>
          </w:p>
        </w:tc>
        <w:tc>
          <w:tcPr>
            <w:tcW w:w="1024" w:type="dxa"/>
            <w:tcBorders>
              <w:right w:val="nil"/>
            </w:tcBorders>
          </w:tcPr>
          <w:p w:rsidR="001C21D3" w:rsidRDefault="001C21D3">
            <w:pPr>
              <w:pStyle w:val="ConsPlusNormal"/>
              <w:jc w:val="center"/>
            </w:pPr>
            <w:r>
              <w:t>250,0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w:t>
            </w:r>
            <w:r>
              <w:lastRenderedPageBreak/>
              <w:t>етные источники</w:t>
            </w:r>
          </w:p>
        </w:tc>
        <w:tc>
          <w:tcPr>
            <w:tcW w:w="1024" w:type="dxa"/>
          </w:tcPr>
          <w:p w:rsidR="001C21D3" w:rsidRDefault="001C21D3">
            <w:pPr>
              <w:pStyle w:val="ConsPlusNormal"/>
              <w:jc w:val="center"/>
            </w:pPr>
            <w:r>
              <w:lastRenderedPageBreak/>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Мероприятие 1.1.5</w:t>
            </w:r>
          </w:p>
        </w:tc>
        <w:tc>
          <w:tcPr>
            <w:tcW w:w="1562" w:type="dxa"/>
            <w:vMerge w:val="restart"/>
          </w:tcPr>
          <w:p w:rsidR="001C21D3" w:rsidRDefault="001C21D3">
            <w:pPr>
              <w:pStyle w:val="ConsPlusNormal"/>
              <w:jc w:val="both"/>
            </w:pPr>
            <w:r>
              <w:t>Подготовка и выпуск информационных изданий, радиопрограмм, телепрограмм по вопросам, связанным с ведением предпринимательской деятельности</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ответственный исполнитель - Минэкономразвития Чувашии, соисполнитель - АУ Чувашской Республики "РБИ"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977,7</w:t>
            </w:r>
          </w:p>
        </w:tc>
        <w:tc>
          <w:tcPr>
            <w:tcW w:w="1144" w:type="dxa"/>
          </w:tcPr>
          <w:p w:rsidR="001C21D3" w:rsidRDefault="001C21D3">
            <w:pPr>
              <w:pStyle w:val="ConsPlusNormal"/>
              <w:jc w:val="center"/>
            </w:pPr>
            <w:r>
              <w:t>97,7</w:t>
            </w:r>
          </w:p>
        </w:tc>
        <w:tc>
          <w:tcPr>
            <w:tcW w:w="1144" w:type="dxa"/>
          </w:tcPr>
          <w:p w:rsidR="001C21D3" w:rsidRDefault="001C21D3">
            <w:pPr>
              <w:pStyle w:val="ConsPlusNormal"/>
              <w:jc w:val="center"/>
            </w:pPr>
            <w:r>
              <w:t>97,7</w:t>
            </w:r>
          </w:p>
        </w:tc>
        <w:tc>
          <w:tcPr>
            <w:tcW w:w="1144" w:type="dxa"/>
          </w:tcPr>
          <w:p w:rsidR="001C21D3" w:rsidRDefault="001C21D3">
            <w:pPr>
              <w:pStyle w:val="ConsPlusNormal"/>
              <w:jc w:val="center"/>
            </w:pPr>
            <w:r>
              <w:t>100,0</w:t>
            </w:r>
          </w:p>
        </w:tc>
        <w:tc>
          <w:tcPr>
            <w:tcW w:w="1144" w:type="dxa"/>
          </w:tcPr>
          <w:p w:rsidR="001C21D3" w:rsidRDefault="001C21D3">
            <w:pPr>
              <w:pStyle w:val="ConsPlusNormal"/>
              <w:jc w:val="center"/>
            </w:pPr>
            <w:r>
              <w:t>100,0</w:t>
            </w:r>
          </w:p>
        </w:tc>
        <w:tc>
          <w:tcPr>
            <w:tcW w:w="1024" w:type="dxa"/>
          </w:tcPr>
          <w:p w:rsidR="001C21D3" w:rsidRDefault="001C21D3">
            <w:pPr>
              <w:pStyle w:val="ConsPlusNormal"/>
              <w:jc w:val="center"/>
            </w:pPr>
            <w:r>
              <w:t>100,0</w:t>
            </w:r>
          </w:p>
        </w:tc>
        <w:tc>
          <w:tcPr>
            <w:tcW w:w="1024" w:type="dxa"/>
          </w:tcPr>
          <w:p w:rsidR="001C21D3" w:rsidRDefault="001C21D3">
            <w:pPr>
              <w:pStyle w:val="ConsPlusNormal"/>
              <w:jc w:val="center"/>
            </w:pPr>
            <w:r>
              <w:t>100,0</w:t>
            </w:r>
          </w:p>
        </w:tc>
        <w:tc>
          <w:tcPr>
            <w:tcW w:w="1024" w:type="dxa"/>
          </w:tcPr>
          <w:p w:rsidR="001C21D3" w:rsidRDefault="001C21D3">
            <w:pPr>
              <w:pStyle w:val="ConsPlusNormal"/>
              <w:jc w:val="center"/>
            </w:pPr>
            <w:r>
              <w:t>500,0</w:t>
            </w:r>
          </w:p>
        </w:tc>
        <w:tc>
          <w:tcPr>
            <w:tcW w:w="1024" w:type="dxa"/>
            <w:tcBorders>
              <w:right w:val="nil"/>
            </w:tcBorders>
          </w:tcPr>
          <w:p w:rsidR="001C21D3" w:rsidRDefault="001C21D3">
            <w:pPr>
              <w:pStyle w:val="ConsPlusNormal"/>
              <w:jc w:val="center"/>
            </w:pPr>
            <w:r>
              <w:t>500,0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Ч12I540530</w:t>
            </w:r>
          </w:p>
        </w:tc>
        <w:tc>
          <w:tcPr>
            <w:tcW w:w="624" w:type="dxa"/>
          </w:tcPr>
          <w:p w:rsidR="001C21D3" w:rsidRDefault="001C21D3">
            <w:pPr>
              <w:pStyle w:val="ConsPlusNormal"/>
              <w:jc w:val="center"/>
            </w:pPr>
            <w:r>
              <w:t>621</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97,7</w:t>
            </w:r>
          </w:p>
        </w:tc>
        <w:tc>
          <w:tcPr>
            <w:tcW w:w="1144" w:type="dxa"/>
          </w:tcPr>
          <w:p w:rsidR="001C21D3" w:rsidRDefault="001C21D3">
            <w:pPr>
              <w:pStyle w:val="ConsPlusNormal"/>
              <w:jc w:val="center"/>
            </w:pPr>
            <w:r>
              <w:t>97,7</w:t>
            </w:r>
          </w:p>
        </w:tc>
        <w:tc>
          <w:tcPr>
            <w:tcW w:w="1144" w:type="dxa"/>
          </w:tcPr>
          <w:p w:rsidR="001C21D3" w:rsidRDefault="001C21D3">
            <w:pPr>
              <w:pStyle w:val="ConsPlusNormal"/>
              <w:jc w:val="center"/>
            </w:pPr>
            <w:r>
              <w:t>97,7</w:t>
            </w:r>
          </w:p>
        </w:tc>
        <w:tc>
          <w:tcPr>
            <w:tcW w:w="1144" w:type="dxa"/>
          </w:tcPr>
          <w:p w:rsidR="001C21D3" w:rsidRDefault="001C21D3">
            <w:pPr>
              <w:pStyle w:val="ConsPlusNormal"/>
              <w:jc w:val="center"/>
            </w:pPr>
            <w:r>
              <w:t>100,0</w:t>
            </w:r>
          </w:p>
        </w:tc>
        <w:tc>
          <w:tcPr>
            <w:tcW w:w="1144" w:type="dxa"/>
          </w:tcPr>
          <w:p w:rsidR="001C21D3" w:rsidRDefault="001C21D3">
            <w:pPr>
              <w:pStyle w:val="ConsPlusNormal"/>
              <w:jc w:val="center"/>
            </w:pPr>
            <w:r>
              <w:t>100,0</w:t>
            </w:r>
          </w:p>
        </w:tc>
        <w:tc>
          <w:tcPr>
            <w:tcW w:w="1024" w:type="dxa"/>
          </w:tcPr>
          <w:p w:rsidR="001C21D3" w:rsidRDefault="001C21D3">
            <w:pPr>
              <w:pStyle w:val="ConsPlusNormal"/>
              <w:jc w:val="center"/>
            </w:pPr>
            <w:r>
              <w:t>100,0</w:t>
            </w:r>
          </w:p>
        </w:tc>
        <w:tc>
          <w:tcPr>
            <w:tcW w:w="1024" w:type="dxa"/>
          </w:tcPr>
          <w:p w:rsidR="001C21D3" w:rsidRDefault="001C21D3">
            <w:pPr>
              <w:pStyle w:val="ConsPlusNormal"/>
              <w:jc w:val="center"/>
            </w:pPr>
            <w:r>
              <w:t>100,0</w:t>
            </w:r>
          </w:p>
        </w:tc>
        <w:tc>
          <w:tcPr>
            <w:tcW w:w="1024" w:type="dxa"/>
          </w:tcPr>
          <w:p w:rsidR="001C21D3" w:rsidRDefault="001C21D3">
            <w:pPr>
              <w:pStyle w:val="ConsPlusNormal"/>
              <w:jc w:val="center"/>
            </w:pPr>
            <w:r>
              <w:t>500,0</w:t>
            </w:r>
          </w:p>
        </w:tc>
        <w:tc>
          <w:tcPr>
            <w:tcW w:w="1024" w:type="dxa"/>
            <w:tcBorders>
              <w:right w:val="nil"/>
            </w:tcBorders>
          </w:tcPr>
          <w:p w:rsidR="001C21D3" w:rsidRDefault="001C21D3">
            <w:pPr>
              <w:pStyle w:val="ConsPlusNormal"/>
              <w:jc w:val="center"/>
            </w:pPr>
            <w:r>
              <w:t>500,0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Ч12I540530</w:t>
            </w:r>
          </w:p>
        </w:tc>
        <w:tc>
          <w:tcPr>
            <w:tcW w:w="624" w:type="dxa"/>
          </w:tcPr>
          <w:p w:rsidR="001C21D3" w:rsidRDefault="001C21D3">
            <w:pPr>
              <w:pStyle w:val="ConsPlusNormal"/>
              <w:jc w:val="center"/>
            </w:pPr>
            <w:r>
              <w:t>622</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880,0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w:t>
            </w:r>
            <w:r>
              <w:lastRenderedPageBreak/>
              <w:t>риятие 1.1.6</w:t>
            </w:r>
          </w:p>
        </w:tc>
        <w:tc>
          <w:tcPr>
            <w:tcW w:w="1562" w:type="dxa"/>
            <w:vMerge w:val="restart"/>
          </w:tcPr>
          <w:p w:rsidR="001C21D3" w:rsidRDefault="001C21D3">
            <w:pPr>
              <w:pStyle w:val="ConsPlusNormal"/>
              <w:jc w:val="both"/>
            </w:pPr>
            <w:r>
              <w:lastRenderedPageBreak/>
              <w:t xml:space="preserve">Организация </w:t>
            </w:r>
            <w:r>
              <w:lastRenderedPageBreak/>
              <w:t>мероприятий по ведению реестра субъектов малого и среднего предпринимательства, получивших государственную поддержку</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w:t>
            </w:r>
            <w:r>
              <w:lastRenderedPageBreak/>
              <w:t>нный исполнитель - Минэкономразвития Чувашии, соисполнитель - АУ Чувашской Республики "РБИ" Минэкономразвития 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250,0</w:t>
            </w:r>
          </w:p>
        </w:tc>
        <w:tc>
          <w:tcPr>
            <w:tcW w:w="1024" w:type="dxa"/>
            <w:tcBorders>
              <w:right w:val="nil"/>
            </w:tcBorders>
          </w:tcPr>
          <w:p w:rsidR="001C21D3" w:rsidRDefault="001C21D3">
            <w:pPr>
              <w:pStyle w:val="ConsPlusNormal"/>
              <w:jc w:val="center"/>
            </w:pPr>
            <w:r>
              <w:t>250,0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Ч12I540530</w:t>
            </w:r>
          </w:p>
        </w:tc>
        <w:tc>
          <w:tcPr>
            <w:tcW w:w="624" w:type="dxa"/>
          </w:tcPr>
          <w:p w:rsidR="001C21D3" w:rsidRDefault="001C21D3">
            <w:pPr>
              <w:pStyle w:val="ConsPlusNormal"/>
              <w:jc w:val="center"/>
            </w:pPr>
            <w:r>
              <w:t>621</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14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250,0</w:t>
            </w:r>
          </w:p>
        </w:tc>
        <w:tc>
          <w:tcPr>
            <w:tcW w:w="1024" w:type="dxa"/>
            <w:tcBorders>
              <w:right w:val="nil"/>
            </w:tcBorders>
          </w:tcPr>
          <w:p w:rsidR="001C21D3" w:rsidRDefault="001C21D3">
            <w:pPr>
              <w:pStyle w:val="ConsPlusNormal"/>
              <w:jc w:val="center"/>
            </w:pPr>
            <w:r>
              <w:t>250,0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1.1.7</w:t>
            </w:r>
          </w:p>
        </w:tc>
        <w:tc>
          <w:tcPr>
            <w:tcW w:w="1562" w:type="dxa"/>
            <w:vMerge w:val="restart"/>
          </w:tcPr>
          <w:p w:rsidR="001C21D3" w:rsidRDefault="001C21D3">
            <w:pPr>
              <w:pStyle w:val="ConsPlusNormal"/>
              <w:jc w:val="both"/>
            </w:pPr>
            <w:r>
              <w:t xml:space="preserve">Проведение обучающих семинаров и консультаций для субъектов малого и среднего предпринимательства, граждан, желающих создать собственный бизнес, по </w:t>
            </w:r>
            <w:r>
              <w:lastRenderedPageBreak/>
              <w:t>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ответственный исполнитель - Минэкономразвития Чувашии, соисполнитель - АУ Чувашской Республики "РБИ" Минэконо</w:t>
            </w:r>
            <w:r>
              <w:lastRenderedPageBreak/>
              <w:t>мразвития 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380,6</w:t>
            </w:r>
          </w:p>
        </w:tc>
        <w:tc>
          <w:tcPr>
            <w:tcW w:w="1144" w:type="dxa"/>
          </w:tcPr>
          <w:p w:rsidR="001C21D3" w:rsidRDefault="001C21D3">
            <w:pPr>
              <w:pStyle w:val="ConsPlusNormal"/>
              <w:jc w:val="center"/>
            </w:pPr>
            <w:r>
              <w:t>409,4</w:t>
            </w:r>
          </w:p>
        </w:tc>
        <w:tc>
          <w:tcPr>
            <w:tcW w:w="1144" w:type="dxa"/>
          </w:tcPr>
          <w:p w:rsidR="001C21D3" w:rsidRDefault="001C21D3">
            <w:pPr>
              <w:pStyle w:val="ConsPlusNormal"/>
              <w:jc w:val="center"/>
            </w:pPr>
            <w:r>
              <w:t>380,6</w:t>
            </w:r>
          </w:p>
        </w:tc>
        <w:tc>
          <w:tcPr>
            <w:tcW w:w="1144" w:type="dxa"/>
          </w:tcPr>
          <w:p w:rsidR="001C21D3" w:rsidRDefault="001C21D3">
            <w:pPr>
              <w:pStyle w:val="ConsPlusNormal"/>
              <w:jc w:val="center"/>
            </w:pPr>
            <w:r>
              <w:t>381,0</w:t>
            </w:r>
          </w:p>
        </w:tc>
        <w:tc>
          <w:tcPr>
            <w:tcW w:w="1144" w:type="dxa"/>
          </w:tcPr>
          <w:p w:rsidR="001C21D3" w:rsidRDefault="001C21D3">
            <w:pPr>
              <w:pStyle w:val="ConsPlusNormal"/>
              <w:jc w:val="center"/>
            </w:pPr>
            <w:r>
              <w:t>381,0</w:t>
            </w:r>
          </w:p>
        </w:tc>
        <w:tc>
          <w:tcPr>
            <w:tcW w:w="1024" w:type="dxa"/>
          </w:tcPr>
          <w:p w:rsidR="001C21D3" w:rsidRDefault="001C21D3">
            <w:pPr>
              <w:pStyle w:val="ConsPlusNormal"/>
              <w:jc w:val="center"/>
            </w:pPr>
            <w:r>
              <w:t>381,0</w:t>
            </w:r>
          </w:p>
        </w:tc>
        <w:tc>
          <w:tcPr>
            <w:tcW w:w="1024" w:type="dxa"/>
          </w:tcPr>
          <w:p w:rsidR="001C21D3" w:rsidRDefault="001C21D3">
            <w:pPr>
              <w:pStyle w:val="ConsPlusNormal"/>
              <w:jc w:val="center"/>
            </w:pPr>
            <w:r>
              <w:t>381,0</w:t>
            </w:r>
          </w:p>
        </w:tc>
        <w:tc>
          <w:tcPr>
            <w:tcW w:w="1024" w:type="dxa"/>
          </w:tcPr>
          <w:p w:rsidR="001C21D3" w:rsidRDefault="001C21D3">
            <w:pPr>
              <w:pStyle w:val="ConsPlusNormal"/>
              <w:jc w:val="center"/>
            </w:pPr>
            <w:r>
              <w:t>1905,0</w:t>
            </w:r>
          </w:p>
        </w:tc>
        <w:tc>
          <w:tcPr>
            <w:tcW w:w="1024" w:type="dxa"/>
            <w:tcBorders>
              <w:right w:val="nil"/>
            </w:tcBorders>
          </w:tcPr>
          <w:p w:rsidR="001C21D3" w:rsidRDefault="001C21D3">
            <w:pPr>
              <w:pStyle w:val="ConsPlusNormal"/>
              <w:jc w:val="center"/>
            </w:pPr>
            <w:r>
              <w:t>1905,0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Ч12I540530</w:t>
            </w:r>
          </w:p>
        </w:tc>
        <w:tc>
          <w:tcPr>
            <w:tcW w:w="624" w:type="dxa"/>
          </w:tcPr>
          <w:p w:rsidR="001C21D3" w:rsidRDefault="001C21D3">
            <w:pPr>
              <w:pStyle w:val="ConsPlusNormal"/>
              <w:jc w:val="center"/>
            </w:pPr>
            <w:r>
              <w:t>621</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380,6</w:t>
            </w:r>
          </w:p>
        </w:tc>
        <w:tc>
          <w:tcPr>
            <w:tcW w:w="1144" w:type="dxa"/>
          </w:tcPr>
          <w:p w:rsidR="001C21D3" w:rsidRDefault="001C21D3">
            <w:pPr>
              <w:pStyle w:val="ConsPlusNormal"/>
              <w:jc w:val="center"/>
            </w:pPr>
            <w:r>
              <w:t>409,4</w:t>
            </w:r>
          </w:p>
        </w:tc>
        <w:tc>
          <w:tcPr>
            <w:tcW w:w="1144" w:type="dxa"/>
          </w:tcPr>
          <w:p w:rsidR="001C21D3" w:rsidRDefault="001C21D3">
            <w:pPr>
              <w:pStyle w:val="ConsPlusNormal"/>
              <w:jc w:val="center"/>
            </w:pPr>
            <w:r>
              <w:t>380,6</w:t>
            </w:r>
          </w:p>
        </w:tc>
        <w:tc>
          <w:tcPr>
            <w:tcW w:w="1144" w:type="dxa"/>
          </w:tcPr>
          <w:p w:rsidR="001C21D3" w:rsidRDefault="001C21D3">
            <w:pPr>
              <w:pStyle w:val="ConsPlusNormal"/>
              <w:jc w:val="center"/>
            </w:pPr>
            <w:r>
              <w:t>381,0</w:t>
            </w:r>
          </w:p>
        </w:tc>
        <w:tc>
          <w:tcPr>
            <w:tcW w:w="1144" w:type="dxa"/>
          </w:tcPr>
          <w:p w:rsidR="001C21D3" w:rsidRDefault="001C21D3">
            <w:pPr>
              <w:pStyle w:val="ConsPlusNormal"/>
              <w:jc w:val="center"/>
            </w:pPr>
            <w:r>
              <w:t>381,0</w:t>
            </w:r>
          </w:p>
        </w:tc>
        <w:tc>
          <w:tcPr>
            <w:tcW w:w="1024" w:type="dxa"/>
          </w:tcPr>
          <w:p w:rsidR="001C21D3" w:rsidRDefault="001C21D3">
            <w:pPr>
              <w:pStyle w:val="ConsPlusNormal"/>
              <w:jc w:val="center"/>
            </w:pPr>
            <w:r>
              <w:t>381,0</w:t>
            </w:r>
          </w:p>
        </w:tc>
        <w:tc>
          <w:tcPr>
            <w:tcW w:w="1024" w:type="dxa"/>
          </w:tcPr>
          <w:p w:rsidR="001C21D3" w:rsidRDefault="001C21D3">
            <w:pPr>
              <w:pStyle w:val="ConsPlusNormal"/>
              <w:jc w:val="center"/>
            </w:pPr>
            <w:r>
              <w:t>381,0</w:t>
            </w:r>
          </w:p>
        </w:tc>
        <w:tc>
          <w:tcPr>
            <w:tcW w:w="1024" w:type="dxa"/>
          </w:tcPr>
          <w:p w:rsidR="001C21D3" w:rsidRDefault="001C21D3">
            <w:pPr>
              <w:pStyle w:val="ConsPlusNormal"/>
              <w:jc w:val="center"/>
            </w:pPr>
            <w:r>
              <w:t>1905,0</w:t>
            </w:r>
          </w:p>
        </w:tc>
        <w:tc>
          <w:tcPr>
            <w:tcW w:w="1024" w:type="dxa"/>
            <w:tcBorders>
              <w:right w:val="nil"/>
            </w:tcBorders>
          </w:tcPr>
          <w:p w:rsidR="001C21D3" w:rsidRDefault="001C21D3">
            <w:pPr>
              <w:pStyle w:val="ConsPlusNormal"/>
              <w:jc w:val="center"/>
            </w:pPr>
            <w:r>
              <w:t>1905,0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местные </w:t>
            </w:r>
            <w:r>
              <w:lastRenderedPageBreak/>
              <w:t>бюджеты</w:t>
            </w:r>
          </w:p>
        </w:tc>
        <w:tc>
          <w:tcPr>
            <w:tcW w:w="1024" w:type="dxa"/>
          </w:tcPr>
          <w:p w:rsidR="001C21D3" w:rsidRDefault="001C21D3">
            <w:pPr>
              <w:pStyle w:val="ConsPlusNormal"/>
              <w:jc w:val="center"/>
            </w:pPr>
            <w:r>
              <w:lastRenderedPageBreak/>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1.1.8</w:t>
            </w:r>
          </w:p>
        </w:tc>
        <w:tc>
          <w:tcPr>
            <w:tcW w:w="1562" w:type="dxa"/>
            <w:vMerge w:val="restart"/>
          </w:tcPr>
          <w:p w:rsidR="001C21D3" w:rsidRDefault="001C21D3">
            <w:pPr>
              <w:pStyle w:val="ConsPlusNormal"/>
              <w:jc w:val="both"/>
            </w:pPr>
            <w:r>
              <w:t>Проведение мониторинга деятельности субъектов малого и среднего предпринимательства, получивших государственную поддержку</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 xml:space="preserve">ответственный исполнитель - Минэкономразвития Чувашии, соисполнитель - АУ Чувашской Республики "РБИ" Минэкономразвития </w:t>
            </w:r>
            <w:r>
              <w:lastRenderedPageBreak/>
              <w:t>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213,6</w:t>
            </w:r>
          </w:p>
        </w:tc>
        <w:tc>
          <w:tcPr>
            <w:tcW w:w="1144" w:type="dxa"/>
          </w:tcPr>
          <w:p w:rsidR="001C21D3" w:rsidRDefault="001C21D3">
            <w:pPr>
              <w:pStyle w:val="ConsPlusNormal"/>
              <w:jc w:val="center"/>
            </w:pPr>
            <w:r>
              <w:t>213,6</w:t>
            </w:r>
          </w:p>
        </w:tc>
        <w:tc>
          <w:tcPr>
            <w:tcW w:w="1144" w:type="dxa"/>
          </w:tcPr>
          <w:p w:rsidR="001C21D3" w:rsidRDefault="001C21D3">
            <w:pPr>
              <w:pStyle w:val="ConsPlusNormal"/>
              <w:jc w:val="center"/>
            </w:pPr>
            <w:r>
              <w:t>260,5</w:t>
            </w:r>
          </w:p>
        </w:tc>
        <w:tc>
          <w:tcPr>
            <w:tcW w:w="1144" w:type="dxa"/>
          </w:tcPr>
          <w:p w:rsidR="001C21D3" w:rsidRDefault="001C21D3">
            <w:pPr>
              <w:pStyle w:val="ConsPlusNormal"/>
              <w:jc w:val="center"/>
            </w:pPr>
            <w:r>
              <w:t>261,0</w:t>
            </w:r>
          </w:p>
        </w:tc>
        <w:tc>
          <w:tcPr>
            <w:tcW w:w="1144" w:type="dxa"/>
          </w:tcPr>
          <w:p w:rsidR="001C21D3" w:rsidRDefault="001C21D3">
            <w:pPr>
              <w:pStyle w:val="ConsPlusNormal"/>
              <w:jc w:val="center"/>
            </w:pPr>
            <w:r>
              <w:t>261,0</w:t>
            </w:r>
          </w:p>
        </w:tc>
        <w:tc>
          <w:tcPr>
            <w:tcW w:w="1024" w:type="dxa"/>
          </w:tcPr>
          <w:p w:rsidR="001C21D3" w:rsidRDefault="001C21D3">
            <w:pPr>
              <w:pStyle w:val="ConsPlusNormal"/>
              <w:jc w:val="center"/>
            </w:pPr>
            <w:r>
              <w:t>261,0</w:t>
            </w:r>
          </w:p>
        </w:tc>
        <w:tc>
          <w:tcPr>
            <w:tcW w:w="1024" w:type="dxa"/>
          </w:tcPr>
          <w:p w:rsidR="001C21D3" w:rsidRDefault="001C21D3">
            <w:pPr>
              <w:pStyle w:val="ConsPlusNormal"/>
              <w:jc w:val="center"/>
            </w:pPr>
            <w:r>
              <w:t>261,0</w:t>
            </w:r>
          </w:p>
        </w:tc>
        <w:tc>
          <w:tcPr>
            <w:tcW w:w="1024" w:type="dxa"/>
          </w:tcPr>
          <w:p w:rsidR="001C21D3" w:rsidRDefault="001C21D3">
            <w:pPr>
              <w:pStyle w:val="ConsPlusNormal"/>
              <w:jc w:val="center"/>
            </w:pPr>
            <w:r>
              <w:t>1305,0</w:t>
            </w:r>
          </w:p>
        </w:tc>
        <w:tc>
          <w:tcPr>
            <w:tcW w:w="1024" w:type="dxa"/>
            <w:tcBorders>
              <w:right w:val="nil"/>
            </w:tcBorders>
          </w:tcPr>
          <w:p w:rsidR="001C21D3" w:rsidRDefault="001C21D3">
            <w:pPr>
              <w:pStyle w:val="ConsPlusNormal"/>
              <w:jc w:val="center"/>
            </w:pPr>
            <w:r>
              <w:t>1305,0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Ч12I540530</w:t>
            </w:r>
          </w:p>
        </w:tc>
        <w:tc>
          <w:tcPr>
            <w:tcW w:w="624" w:type="dxa"/>
          </w:tcPr>
          <w:p w:rsidR="001C21D3" w:rsidRDefault="001C21D3">
            <w:pPr>
              <w:pStyle w:val="ConsPlusNormal"/>
              <w:jc w:val="center"/>
            </w:pPr>
            <w:r>
              <w:t>621</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213,6</w:t>
            </w:r>
          </w:p>
        </w:tc>
        <w:tc>
          <w:tcPr>
            <w:tcW w:w="1144" w:type="dxa"/>
          </w:tcPr>
          <w:p w:rsidR="001C21D3" w:rsidRDefault="001C21D3">
            <w:pPr>
              <w:pStyle w:val="ConsPlusNormal"/>
              <w:jc w:val="center"/>
            </w:pPr>
            <w:r>
              <w:t>213,6</w:t>
            </w:r>
          </w:p>
        </w:tc>
        <w:tc>
          <w:tcPr>
            <w:tcW w:w="1144" w:type="dxa"/>
          </w:tcPr>
          <w:p w:rsidR="001C21D3" w:rsidRDefault="001C21D3">
            <w:pPr>
              <w:pStyle w:val="ConsPlusNormal"/>
              <w:jc w:val="center"/>
            </w:pPr>
            <w:r>
              <w:t>260,5</w:t>
            </w:r>
          </w:p>
        </w:tc>
        <w:tc>
          <w:tcPr>
            <w:tcW w:w="1144" w:type="dxa"/>
          </w:tcPr>
          <w:p w:rsidR="001C21D3" w:rsidRDefault="001C21D3">
            <w:pPr>
              <w:pStyle w:val="ConsPlusNormal"/>
              <w:jc w:val="center"/>
            </w:pPr>
            <w:r>
              <w:t>261,0</w:t>
            </w:r>
          </w:p>
        </w:tc>
        <w:tc>
          <w:tcPr>
            <w:tcW w:w="1144" w:type="dxa"/>
          </w:tcPr>
          <w:p w:rsidR="001C21D3" w:rsidRDefault="001C21D3">
            <w:pPr>
              <w:pStyle w:val="ConsPlusNormal"/>
              <w:jc w:val="center"/>
            </w:pPr>
            <w:r>
              <w:t>261,0</w:t>
            </w:r>
          </w:p>
        </w:tc>
        <w:tc>
          <w:tcPr>
            <w:tcW w:w="1024" w:type="dxa"/>
          </w:tcPr>
          <w:p w:rsidR="001C21D3" w:rsidRDefault="001C21D3">
            <w:pPr>
              <w:pStyle w:val="ConsPlusNormal"/>
              <w:jc w:val="center"/>
            </w:pPr>
            <w:r>
              <w:t>261,0</w:t>
            </w:r>
          </w:p>
        </w:tc>
        <w:tc>
          <w:tcPr>
            <w:tcW w:w="1024" w:type="dxa"/>
          </w:tcPr>
          <w:p w:rsidR="001C21D3" w:rsidRDefault="001C21D3">
            <w:pPr>
              <w:pStyle w:val="ConsPlusNormal"/>
              <w:jc w:val="center"/>
            </w:pPr>
            <w:r>
              <w:t>261,0</w:t>
            </w:r>
          </w:p>
        </w:tc>
        <w:tc>
          <w:tcPr>
            <w:tcW w:w="1024" w:type="dxa"/>
          </w:tcPr>
          <w:p w:rsidR="001C21D3" w:rsidRDefault="001C21D3">
            <w:pPr>
              <w:pStyle w:val="ConsPlusNormal"/>
              <w:jc w:val="center"/>
            </w:pPr>
            <w:r>
              <w:t>1305,0</w:t>
            </w:r>
          </w:p>
        </w:tc>
        <w:tc>
          <w:tcPr>
            <w:tcW w:w="1024" w:type="dxa"/>
            <w:tcBorders>
              <w:right w:val="nil"/>
            </w:tcBorders>
          </w:tcPr>
          <w:p w:rsidR="001C21D3" w:rsidRDefault="001C21D3">
            <w:pPr>
              <w:pStyle w:val="ConsPlusNormal"/>
              <w:jc w:val="center"/>
            </w:pPr>
            <w:r>
              <w:t>1305,0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Мероприятие 1.1.9</w:t>
            </w:r>
          </w:p>
        </w:tc>
        <w:tc>
          <w:tcPr>
            <w:tcW w:w="1562" w:type="dxa"/>
            <w:vMerge w:val="restart"/>
          </w:tcPr>
          <w:p w:rsidR="001C21D3" w:rsidRDefault="001C21D3">
            <w:pPr>
              <w:pStyle w:val="ConsPlusNormal"/>
              <w:jc w:val="both"/>
            </w:pPr>
            <w:r>
              <w:t>Рассмотрение заявок и пакетов документов к ним, представленных субъектами малого и среднего предпринимательства на получение государственной поддержки</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ответственный исполнитель - Минэкономразвития Чувашии, соисполнитель - АУ Чувашской Республики "РБИ"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35,6</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Ч12I540530</w:t>
            </w:r>
          </w:p>
        </w:tc>
        <w:tc>
          <w:tcPr>
            <w:tcW w:w="624" w:type="dxa"/>
          </w:tcPr>
          <w:p w:rsidR="001C21D3" w:rsidRDefault="001C21D3">
            <w:pPr>
              <w:pStyle w:val="ConsPlusNormal"/>
              <w:jc w:val="center"/>
            </w:pPr>
            <w:r>
              <w:t>621</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35,6</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1.1.10</w:t>
            </w:r>
          </w:p>
        </w:tc>
        <w:tc>
          <w:tcPr>
            <w:tcW w:w="1562" w:type="dxa"/>
            <w:vMerge w:val="restart"/>
          </w:tcPr>
          <w:p w:rsidR="001C21D3" w:rsidRDefault="001C21D3">
            <w:pPr>
              <w:pStyle w:val="ConsPlusNormal"/>
              <w:jc w:val="both"/>
            </w:pPr>
            <w:r>
              <w:t xml:space="preserve">Развитие Регионального интегрированного центра - Чувашская Республика (содействие </w:t>
            </w:r>
            <w:r>
              <w:lastRenderedPageBreak/>
              <w:t>субъектам малого и среднего предпринимательства в установлении международного и межрегионального сотрудничества и развитии внешнеэкономической деятельности с использованием ресурсов европейской базы данных "Bisiness Cooperation Database" европейской сети поддержки предпринимательства и инноваций "Enterprise Europe Network")</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 xml:space="preserve">ответственный исполнитель - Минэкономразвития Чувашии, </w:t>
            </w:r>
            <w:r>
              <w:lastRenderedPageBreak/>
              <w:t>соисполнитель - АУ Чувашской Республики "РБИ" Минэкономразвития 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200,6</w:t>
            </w:r>
          </w:p>
        </w:tc>
        <w:tc>
          <w:tcPr>
            <w:tcW w:w="1144" w:type="dxa"/>
          </w:tcPr>
          <w:p w:rsidR="001C21D3" w:rsidRDefault="001C21D3">
            <w:pPr>
              <w:pStyle w:val="ConsPlusNormal"/>
              <w:jc w:val="center"/>
            </w:pPr>
            <w:r>
              <w:t>200,6</w:t>
            </w:r>
          </w:p>
        </w:tc>
        <w:tc>
          <w:tcPr>
            <w:tcW w:w="1144" w:type="dxa"/>
          </w:tcPr>
          <w:p w:rsidR="001C21D3" w:rsidRDefault="001C21D3">
            <w:pPr>
              <w:pStyle w:val="ConsPlusNormal"/>
              <w:jc w:val="center"/>
            </w:pPr>
            <w:r>
              <w:t>200,6</w:t>
            </w:r>
          </w:p>
        </w:tc>
        <w:tc>
          <w:tcPr>
            <w:tcW w:w="1144" w:type="dxa"/>
          </w:tcPr>
          <w:p w:rsidR="001C21D3" w:rsidRDefault="001C21D3">
            <w:pPr>
              <w:pStyle w:val="ConsPlusNormal"/>
              <w:jc w:val="center"/>
            </w:pPr>
            <w:r>
              <w:t>201,0</w:t>
            </w:r>
          </w:p>
        </w:tc>
        <w:tc>
          <w:tcPr>
            <w:tcW w:w="1144" w:type="dxa"/>
          </w:tcPr>
          <w:p w:rsidR="001C21D3" w:rsidRDefault="001C21D3">
            <w:pPr>
              <w:pStyle w:val="ConsPlusNormal"/>
              <w:jc w:val="center"/>
            </w:pPr>
            <w:r>
              <w:t>201,0</w:t>
            </w:r>
          </w:p>
        </w:tc>
        <w:tc>
          <w:tcPr>
            <w:tcW w:w="1024" w:type="dxa"/>
          </w:tcPr>
          <w:p w:rsidR="001C21D3" w:rsidRDefault="001C21D3">
            <w:pPr>
              <w:pStyle w:val="ConsPlusNormal"/>
              <w:jc w:val="center"/>
            </w:pPr>
            <w:r>
              <w:t>201,0</w:t>
            </w:r>
          </w:p>
        </w:tc>
        <w:tc>
          <w:tcPr>
            <w:tcW w:w="1024" w:type="dxa"/>
          </w:tcPr>
          <w:p w:rsidR="001C21D3" w:rsidRDefault="001C21D3">
            <w:pPr>
              <w:pStyle w:val="ConsPlusNormal"/>
              <w:jc w:val="center"/>
            </w:pPr>
            <w:r>
              <w:t>201,0</w:t>
            </w:r>
          </w:p>
        </w:tc>
        <w:tc>
          <w:tcPr>
            <w:tcW w:w="1024" w:type="dxa"/>
          </w:tcPr>
          <w:p w:rsidR="001C21D3" w:rsidRDefault="001C21D3">
            <w:pPr>
              <w:pStyle w:val="ConsPlusNormal"/>
              <w:jc w:val="center"/>
            </w:pPr>
            <w:r>
              <w:t>1005,0</w:t>
            </w:r>
          </w:p>
        </w:tc>
        <w:tc>
          <w:tcPr>
            <w:tcW w:w="1024" w:type="dxa"/>
            <w:tcBorders>
              <w:right w:val="nil"/>
            </w:tcBorders>
          </w:tcPr>
          <w:p w:rsidR="001C21D3" w:rsidRDefault="001C21D3">
            <w:pPr>
              <w:pStyle w:val="ConsPlusNormal"/>
              <w:jc w:val="center"/>
            </w:pPr>
            <w:r>
              <w:t>1005,0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Ч12I540530</w:t>
            </w:r>
          </w:p>
        </w:tc>
        <w:tc>
          <w:tcPr>
            <w:tcW w:w="624" w:type="dxa"/>
          </w:tcPr>
          <w:p w:rsidR="001C21D3" w:rsidRDefault="001C21D3">
            <w:pPr>
              <w:pStyle w:val="ConsPlusNormal"/>
              <w:jc w:val="center"/>
            </w:pPr>
            <w:r>
              <w:t>621</w:t>
            </w:r>
          </w:p>
        </w:tc>
        <w:tc>
          <w:tcPr>
            <w:tcW w:w="1077" w:type="dxa"/>
          </w:tcPr>
          <w:p w:rsidR="001C21D3" w:rsidRDefault="001C21D3">
            <w:pPr>
              <w:pStyle w:val="ConsPlusNormal"/>
              <w:jc w:val="both"/>
            </w:pPr>
            <w:r>
              <w:t xml:space="preserve">республиканский </w:t>
            </w:r>
            <w:r>
              <w:lastRenderedPageBreak/>
              <w:t>бюджет Чувашской Республики</w:t>
            </w:r>
          </w:p>
        </w:tc>
        <w:tc>
          <w:tcPr>
            <w:tcW w:w="1024" w:type="dxa"/>
          </w:tcPr>
          <w:p w:rsidR="001C21D3" w:rsidRDefault="001C21D3">
            <w:pPr>
              <w:pStyle w:val="ConsPlusNormal"/>
              <w:jc w:val="center"/>
            </w:pPr>
            <w:r>
              <w:lastRenderedPageBreak/>
              <w:t>200,6</w:t>
            </w:r>
          </w:p>
        </w:tc>
        <w:tc>
          <w:tcPr>
            <w:tcW w:w="1144" w:type="dxa"/>
          </w:tcPr>
          <w:p w:rsidR="001C21D3" w:rsidRDefault="001C21D3">
            <w:pPr>
              <w:pStyle w:val="ConsPlusNormal"/>
              <w:jc w:val="center"/>
            </w:pPr>
            <w:r>
              <w:t>200,6</w:t>
            </w:r>
          </w:p>
        </w:tc>
        <w:tc>
          <w:tcPr>
            <w:tcW w:w="1144" w:type="dxa"/>
          </w:tcPr>
          <w:p w:rsidR="001C21D3" w:rsidRDefault="001C21D3">
            <w:pPr>
              <w:pStyle w:val="ConsPlusNormal"/>
              <w:jc w:val="center"/>
            </w:pPr>
            <w:r>
              <w:t>200,6</w:t>
            </w:r>
          </w:p>
        </w:tc>
        <w:tc>
          <w:tcPr>
            <w:tcW w:w="1144" w:type="dxa"/>
          </w:tcPr>
          <w:p w:rsidR="001C21D3" w:rsidRDefault="001C21D3">
            <w:pPr>
              <w:pStyle w:val="ConsPlusNormal"/>
              <w:jc w:val="center"/>
            </w:pPr>
            <w:r>
              <w:t>201,0</w:t>
            </w:r>
          </w:p>
        </w:tc>
        <w:tc>
          <w:tcPr>
            <w:tcW w:w="1144" w:type="dxa"/>
          </w:tcPr>
          <w:p w:rsidR="001C21D3" w:rsidRDefault="001C21D3">
            <w:pPr>
              <w:pStyle w:val="ConsPlusNormal"/>
              <w:jc w:val="center"/>
            </w:pPr>
            <w:r>
              <w:t>201,0</w:t>
            </w:r>
          </w:p>
        </w:tc>
        <w:tc>
          <w:tcPr>
            <w:tcW w:w="1024" w:type="dxa"/>
          </w:tcPr>
          <w:p w:rsidR="001C21D3" w:rsidRDefault="001C21D3">
            <w:pPr>
              <w:pStyle w:val="ConsPlusNormal"/>
              <w:jc w:val="center"/>
            </w:pPr>
            <w:r>
              <w:t>201,0</w:t>
            </w:r>
          </w:p>
        </w:tc>
        <w:tc>
          <w:tcPr>
            <w:tcW w:w="1024" w:type="dxa"/>
          </w:tcPr>
          <w:p w:rsidR="001C21D3" w:rsidRDefault="001C21D3">
            <w:pPr>
              <w:pStyle w:val="ConsPlusNormal"/>
              <w:jc w:val="center"/>
            </w:pPr>
            <w:r>
              <w:t>201,0</w:t>
            </w:r>
          </w:p>
        </w:tc>
        <w:tc>
          <w:tcPr>
            <w:tcW w:w="1024" w:type="dxa"/>
          </w:tcPr>
          <w:p w:rsidR="001C21D3" w:rsidRDefault="001C21D3">
            <w:pPr>
              <w:pStyle w:val="ConsPlusNormal"/>
              <w:jc w:val="center"/>
            </w:pPr>
            <w:r>
              <w:t>1005,0</w:t>
            </w:r>
          </w:p>
        </w:tc>
        <w:tc>
          <w:tcPr>
            <w:tcW w:w="1024" w:type="dxa"/>
            <w:tcBorders>
              <w:right w:val="nil"/>
            </w:tcBorders>
          </w:tcPr>
          <w:p w:rsidR="001C21D3" w:rsidRDefault="001C21D3">
            <w:pPr>
              <w:pStyle w:val="ConsPlusNormal"/>
              <w:jc w:val="center"/>
            </w:pPr>
            <w:r>
              <w:t>1005,0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w:t>
            </w:r>
            <w:r>
              <w:lastRenderedPageBreak/>
              <w:t>риятие 1.1.11</w:t>
            </w:r>
          </w:p>
        </w:tc>
        <w:tc>
          <w:tcPr>
            <w:tcW w:w="1562" w:type="dxa"/>
            <w:vMerge w:val="restart"/>
          </w:tcPr>
          <w:p w:rsidR="001C21D3" w:rsidRDefault="001C21D3">
            <w:pPr>
              <w:pStyle w:val="ConsPlusNormal"/>
              <w:jc w:val="both"/>
            </w:pPr>
            <w:r>
              <w:lastRenderedPageBreak/>
              <w:t xml:space="preserve">Организация </w:t>
            </w:r>
            <w:r>
              <w:lastRenderedPageBreak/>
              <w:t>мероприятий по развитию ("выращиванию") поставщиков - субъектов малого и среднего предпринимательства в целях их потенциального участия в закупках товаров, работ, услуг крупнейших заказчиков</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w:t>
            </w:r>
            <w:r>
              <w:lastRenderedPageBreak/>
              <w:t>нный исполнитель - Минэкономразвития Чувашии, соисполнитель - АУ Чувашской Республики "РБИ" Минэкономразвития 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560,6</w:t>
            </w:r>
          </w:p>
        </w:tc>
        <w:tc>
          <w:tcPr>
            <w:tcW w:w="1144" w:type="dxa"/>
          </w:tcPr>
          <w:p w:rsidR="001C21D3" w:rsidRDefault="001C21D3">
            <w:pPr>
              <w:pStyle w:val="ConsPlusNormal"/>
              <w:jc w:val="center"/>
            </w:pPr>
            <w:r>
              <w:t>890,8</w:t>
            </w:r>
          </w:p>
        </w:tc>
        <w:tc>
          <w:tcPr>
            <w:tcW w:w="1144" w:type="dxa"/>
          </w:tcPr>
          <w:p w:rsidR="001C21D3" w:rsidRDefault="001C21D3">
            <w:pPr>
              <w:pStyle w:val="ConsPlusNormal"/>
              <w:jc w:val="center"/>
            </w:pPr>
            <w:r>
              <w:t>886,4</w:t>
            </w:r>
          </w:p>
        </w:tc>
        <w:tc>
          <w:tcPr>
            <w:tcW w:w="1144" w:type="dxa"/>
          </w:tcPr>
          <w:p w:rsidR="001C21D3" w:rsidRDefault="001C21D3">
            <w:pPr>
              <w:pStyle w:val="ConsPlusNormal"/>
              <w:jc w:val="center"/>
            </w:pPr>
            <w:r>
              <w:t>874,8</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Ч12I540530</w:t>
            </w:r>
          </w:p>
        </w:tc>
        <w:tc>
          <w:tcPr>
            <w:tcW w:w="624" w:type="dxa"/>
          </w:tcPr>
          <w:p w:rsidR="001C21D3" w:rsidRDefault="001C21D3">
            <w:pPr>
              <w:pStyle w:val="ConsPlusNormal"/>
              <w:jc w:val="center"/>
            </w:pPr>
            <w:r>
              <w:t>621</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560,6</w:t>
            </w:r>
          </w:p>
        </w:tc>
        <w:tc>
          <w:tcPr>
            <w:tcW w:w="1144" w:type="dxa"/>
          </w:tcPr>
          <w:p w:rsidR="001C21D3" w:rsidRDefault="001C21D3">
            <w:pPr>
              <w:pStyle w:val="ConsPlusNormal"/>
              <w:jc w:val="center"/>
            </w:pPr>
            <w:r>
              <w:t>890,8</w:t>
            </w:r>
          </w:p>
        </w:tc>
        <w:tc>
          <w:tcPr>
            <w:tcW w:w="1144" w:type="dxa"/>
          </w:tcPr>
          <w:p w:rsidR="001C21D3" w:rsidRDefault="001C21D3">
            <w:pPr>
              <w:pStyle w:val="ConsPlusNormal"/>
              <w:jc w:val="center"/>
            </w:pPr>
            <w:r>
              <w:t>886,4</w:t>
            </w:r>
          </w:p>
        </w:tc>
        <w:tc>
          <w:tcPr>
            <w:tcW w:w="1144" w:type="dxa"/>
          </w:tcPr>
          <w:p w:rsidR="001C21D3" w:rsidRDefault="001C21D3">
            <w:pPr>
              <w:pStyle w:val="ConsPlusNormal"/>
              <w:jc w:val="center"/>
            </w:pPr>
            <w:r>
              <w:t>874,8</w:t>
            </w:r>
          </w:p>
        </w:tc>
        <w:tc>
          <w:tcPr>
            <w:tcW w:w="1144" w:type="dxa"/>
          </w:tcPr>
          <w:p w:rsidR="001C21D3" w:rsidRDefault="001C21D3">
            <w:pPr>
              <w:pStyle w:val="ConsPlusNormal"/>
              <w:jc w:val="center"/>
            </w:pPr>
            <w:r>
              <w:t>0</w:t>
            </w:r>
          </w:p>
        </w:tc>
        <w:tc>
          <w:tcPr>
            <w:tcW w:w="1024" w:type="dxa"/>
          </w:tcPr>
          <w:p w:rsidR="001C21D3" w:rsidRDefault="001C21D3">
            <w:pPr>
              <w:pStyle w:val="ConsPlusNormal"/>
              <w:jc w:val="center"/>
            </w:pPr>
            <w:r>
              <w:t>0</w:t>
            </w:r>
          </w:p>
        </w:tc>
        <w:tc>
          <w:tcPr>
            <w:tcW w:w="1024" w:type="dxa"/>
          </w:tcPr>
          <w:p w:rsidR="001C21D3" w:rsidRDefault="001C21D3">
            <w:pPr>
              <w:pStyle w:val="ConsPlusNormal"/>
              <w:jc w:val="center"/>
            </w:pPr>
            <w:r>
              <w:t>0</w:t>
            </w:r>
          </w:p>
        </w:tc>
        <w:tc>
          <w:tcPr>
            <w:tcW w:w="1024" w:type="dxa"/>
          </w:tcPr>
          <w:p w:rsidR="001C21D3" w:rsidRDefault="001C21D3">
            <w:pPr>
              <w:pStyle w:val="ConsPlusNormal"/>
              <w:jc w:val="center"/>
            </w:pPr>
            <w:r>
              <w:t>0</w:t>
            </w:r>
          </w:p>
        </w:tc>
        <w:tc>
          <w:tcPr>
            <w:tcW w:w="1024"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1.1.12</w:t>
            </w:r>
          </w:p>
        </w:tc>
        <w:tc>
          <w:tcPr>
            <w:tcW w:w="1562" w:type="dxa"/>
            <w:vMerge w:val="restart"/>
          </w:tcPr>
          <w:p w:rsidR="001C21D3" w:rsidRDefault="001C21D3">
            <w:pPr>
              <w:pStyle w:val="ConsPlusNormal"/>
              <w:jc w:val="both"/>
            </w:pPr>
            <w:r>
              <w:t>Разработка для субъектов малого и среднего предпринимательства сайтов-визиток для позиционирования произведенной продукции в информационно-</w:t>
            </w:r>
            <w:r>
              <w:lastRenderedPageBreak/>
              <w:t>телекоммуникационной сети "Интернет"</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ответственный исполнитель - Минэкономразвития Чувашии, соисполнитель - АУ Чувашской Республики "РБИ" Минэконо</w:t>
            </w:r>
            <w:r>
              <w:lastRenderedPageBreak/>
              <w:t>мразвития 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385,7</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144" w:type="dxa"/>
          </w:tcPr>
          <w:p w:rsidR="001C21D3" w:rsidRDefault="001C21D3">
            <w:pPr>
              <w:pStyle w:val="ConsPlusNormal"/>
              <w:jc w:val="center"/>
            </w:pPr>
            <w:r>
              <w:t>0,00</w:t>
            </w:r>
          </w:p>
        </w:tc>
        <w:tc>
          <w:tcPr>
            <w:tcW w:w="1024" w:type="dxa"/>
          </w:tcPr>
          <w:p w:rsidR="001C21D3" w:rsidRDefault="001C21D3">
            <w:pPr>
              <w:pStyle w:val="ConsPlusNormal"/>
              <w:jc w:val="center"/>
            </w:pPr>
            <w:r>
              <w:t>0,00</w:t>
            </w:r>
          </w:p>
        </w:tc>
        <w:tc>
          <w:tcPr>
            <w:tcW w:w="1024" w:type="dxa"/>
          </w:tcPr>
          <w:p w:rsidR="001C21D3" w:rsidRDefault="001C21D3">
            <w:pPr>
              <w:pStyle w:val="ConsPlusNormal"/>
              <w:jc w:val="center"/>
            </w:pPr>
            <w:r>
              <w:t>0,00</w:t>
            </w:r>
          </w:p>
        </w:tc>
        <w:tc>
          <w:tcPr>
            <w:tcW w:w="1024" w:type="dxa"/>
          </w:tcPr>
          <w:p w:rsidR="001C21D3" w:rsidRDefault="001C21D3">
            <w:pPr>
              <w:pStyle w:val="ConsPlusNormal"/>
              <w:jc w:val="center"/>
            </w:pPr>
            <w:r>
              <w:t>0,00</w:t>
            </w:r>
          </w:p>
        </w:tc>
        <w:tc>
          <w:tcPr>
            <w:tcW w:w="1024" w:type="dxa"/>
            <w:tcBorders>
              <w:right w:val="nil"/>
            </w:tcBorders>
          </w:tcPr>
          <w:p w:rsidR="001C21D3" w:rsidRDefault="001C21D3">
            <w:pPr>
              <w:pStyle w:val="ConsPlusNormal"/>
              <w:jc w:val="center"/>
            </w:pPr>
            <w:r>
              <w:t>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Ч12I540530</w:t>
            </w:r>
          </w:p>
        </w:tc>
        <w:tc>
          <w:tcPr>
            <w:tcW w:w="624" w:type="dxa"/>
          </w:tcPr>
          <w:p w:rsidR="001C21D3" w:rsidRDefault="001C21D3">
            <w:pPr>
              <w:pStyle w:val="ConsPlusNormal"/>
              <w:jc w:val="center"/>
            </w:pPr>
            <w:r>
              <w:t>621</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385,7</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местные </w:t>
            </w:r>
            <w:r>
              <w:lastRenderedPageBreak/>
              <w:t>бюджеты</w:t>
            </w:r>
          </w:p>
        </w:tc>
        <w:tc>
          <w:tcPr>
            <w:tcW w:w="1024" w:type="dxa"/>
          </w:tcPr>
          <w:p w:rsidR="001C21D3" w:rsidRDefault="001C21D3">
            <w:pPr>
              <w:pStyle w:val="ConsPlusNormal"/>
              <w:jc w:val="center"/>
            </w:pPr>
            <w:r>
              <w:lastRenderedPageBreak/>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385,7</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1.1.13</w:t>
            </w:r>
          </w:p>
        </w:tc>
        <w:tc>
          <w:tcPr>
            <w:tcW w:w="1562" w:type="dxa"/>
            <w:vMerge w:val="restart"/>
          </w:tcPr>
          <w:p w:rsidR="001C21D3" w:rsidRDefault="001C21D3">
            <w:pPr>
              <w:pStyle w:val="ConsPlusNormal"/>
              <w:jc w:val="both"/>
            </w:pPr>
            <w:r>
              <w:t>Проведение ремонтных работ здания, находящегося в оперативном управлении</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ответственный исполнитель - Минэкономразвития Чувашии, соисполнитель - АУ Чувашской Республики "РБИ"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17644,0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pPr>
          </w:p>
        </w:tc>
        <w:tc>
          <w:tcPr>
            <w:tcW w:w="680" w:type="dxa"/>
          </w:tcPr>
          <w:p w:rsidR="001C21D3" w:rsidRDefault="001C21D3">
            <w:pPr>
              <w:pStyle w:val="ConsPlusNormal"/>
            </w:pPr>
          </w:p>
        </w:tc>
        <w:tc>
          <w:tcPr>
            <w:tcW w:w="1417" w:type="dxa"/>
          </w:tcPr>
          <w:p w:rsidR="001C21D3" w:rsidRDefault="001C21D3">
            <w:pPr>
              <w:pStyle w:val="ConsPlusNormal"/>
            </w:pPr>
          </w:p>
        </w:tc>
        <w:tc>
          <w:tcPr>
            <w:tcW w:w="624" w:type="dxa"/>
          </w:tcPr>
          <w:p w:rsidR="001C21D3" w:rsidRDefault="001C21D3">
            <w:pPr>
              <w:pStyle w:val="ConsPlusNormal"/>
            </w:pP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17644,0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1.2</w:t>
            </w:r>
          </w:p>
        </w:tc>
        <w:tc>
          <w:tcPr>
            <w:tcW w:w="1562" w:type="dxa"/>
            <w:vMerge w:val="restart"/>
          </w:tcPr>
          <w:p w:rsidR="001C21D3" w:rsidRDefault="001C21D3">
            <w:pPr>
              <w:pStyle w:val="ConsPlusNormal"/>
              <w:jc w:val="both"/>
            </w:pPr>
            <w:r>
              <w:t xml:space="preserve">Содействие в создании геомаркетинговой </w:t>
            </w:r>
            <w:r>
              <w:lastRenderedPageBreak/>
              <w:t>информационно-аналитической системы (бизнес-навигатора)</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 xml:space="preserve">ответственный исполнитель - </w:t>
            </w:r>
            <w:r>
              <w:lastRenderedPageBreak/>
              <w:t>Минэкономразвития Чувашии, соисполнитель - АУ Чувашской Республики "РБИ" Минэкономразвития 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250,0</w:t>
            </w:r>
          </w:p>
        </w:tc>
        <w:tc>
          <w:tcPr>
            <w:tcW w:w="1024" w:type="dxa"/>
            <w:tcBorders>
              <w:right w:val="nil"/>
            </w:tcBorders>
          </w:tcPr>
          <w:p w:rsidR="001C21D3" w:rsidRDefault="001C21D3">
            <w:pPr>
              <w:pStyle w:val="ConsPlusNormal"/>
              <w:jc w:val="center"/>
            </w:pPr>
            <w:r>
              <w:t>250,0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Ч12I100000</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50,0</w:t>
            </w:r>
          </w:p>
        </w:tc>
        <w:tc>
          <w:tcPr>
            <w:tcW w:w="1024" w:type="dxa"/>
          </w:tcPr>
          <w:p w:rsidR="001C21D3" w:rsidRDefault="001C21D3">
            <w:pPr>
              <w:pStyle w:val="ConsPlusNormal"/>
              <w:jc w:val="center"/>
            </w:pPr>
            <w:r>
              <w:t>250,0</w:t>
            </w:r>
          </w:p>
        </w:tc>
        <w:tc>
          <w:tcPr>
            <w:tcW w:w="1024" w:type="dxa"/>
            <w:tcBorders>
              <w:right w:val="nil"/>
            </w:tcBorders>
          </w:tcPr>
          <w:p w:rsidR="001C21D3" w:rsidRDefault="001C21D3">
            <w:pPr>
              <w:pStyle w:val="ConsPlusNormal"/>
              <w:jc w:val="center"/>
            </w:pPr>
            <w:r>
              <w:t>250,0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1.3</w:t>
            </w:r>
          </w:p>
        </w:tc>
        <w:tc>
          <w:tcPr>
            <w:tcW w:w="1562" w:type="dxa"/>
            <w:vMerge w:val="restart"/>
          </w:tcPr>
          <w:p w:rsidR="001C21D3" w:rsidRDefault="001C21D3">
            <w:pPr>
              <w:pStyle w:val="ConsPlusNormal"/>
              <w:jc w:val="both"/>
            </w:pPr>
            <w:r>
              <w:t>Создание и обеспечение деятельности центра "Мой бизнес", объединяющего организации инфраструктуры поддержки субъектов малого и среднего предпринимательства на одной площадке</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 xml:space="preserve">ответственный исполнитель - Минэкономразвития Чувашии, соисполнитель - АНО "АПМБ" </w:t>
            </w:r>
            <w:hyperlink w:anchor="P9358"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64542,6</w:t>
            </w:r>
          </w:p>
        </w:tc>
        <w:tc>
          <w:tcPr>
            <w:tcW w:w="1144" w:type="dxa"/>
          </w:tcPr>
          <w:p w:rsidR="001C21D3" w:rsidRDefault="001C21D3">
            <w:pPr>
              <w:pStyle w:val="ConsPlusNormal"/>
              <w:jc w:val="center"/>
            </w:pPr>
            <w:r>
              <w:t>82999,4</w:t>
            </w:r>
          </w:p>
        </w:tc>
        <w:tc>
          <w:tcPr>
            <w:tcW w:w="1144" w:type="dxa"/>
          </w:tcPr>
          <w:p w:rsidR="001C21D3" w:rsidRDefault="001C21D3">
            <w:pPr>
              <w:pStyle w:val="ConsPlusNormal"/>
              <w:jc w:val="center"/>
            </w:pPr>
            <w:r>
              <w:t>62822,113</w:t>
            </w:r>
          </w:p>
        </w:tc>
        <w:tc>
          <w:tcPr>
            <w:tcW w:w="1144" w:type="dxa"/>
          </w:tcPr>
          <w:p w:rsidR="001C21D3" w:rsidRDefault="001C21D3">
            <w:pPr>
              <w:pStyle w:val="ConsPlusNormal"/>
              <w:jc w:val="center"/>
            </w:pPr>
            <w:r>
              <w:t>75017,896</w:t>
            </w:r>
          </w:p>
        </w:tc>
        <w:tc>
          <w:tcPr>
            <w:tcW w:w="1144" w:type="dxa"/>
          </w:tcPr>
          <w:p w:rsidR="001C21D3" w:rsidRDefault="001C21D3">
            <w:pPr>
              <w:pStyle w:val="ConsPlusNormal"/>
              <w:jc w:val="center"/>
            </w:pPr>
            <w:r>
              <w:t>60435,655</w:t>
            </w:r>
          </w:p>
        </w:tc>
        <w:tc>
          <w:tcPr>
            <w:tcW w:w="1024" w:type="dxa"/>
          </w:tcPr>
          <w:p w:rsidR="001C21D3" w:rsidRDefault="001C21D3">
            <w:pPr>
              <w:pStyle w:val="ConsPlusNormal"/>
              <w:jc w:val="center"/>
            </w:pPr>
            <w:r>
              <w:t>26397,3</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Ч12I555279</w:t>
            </w:r>
          </w:p>
        </w:tc>
        <w:tc>
          <w:tcPr>
            <w:tcW w:w="624" w:type="dxa"/>
          </w:tcPr>
          <w:p w:rsidR="001C21D3" w:rsidRDefault="001C21D3">
            <w:pPr>
              <w:pStyle w:val="ConsPlusNormal"/>
              <w:jc w:val="center"/>
            </w:pPr>
            <w:r>
              <w:t>630</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63897,2</w:t>
            </w:r>
          </w:p>
        </w:tc>
        <w:tc>
          <w:tcPr>
            <w:tcW w:w="1144" w:type="dxa"/>
          </w:tcPr>
          <w:p w:rsidR="001C21D3" w:rsidRDefault="001C21D3">
            <w:pPr>
              <w:pStyle w:val="ConsPlusNormal"/>
              <w:jc w:val="center"/>
            </w:pPr>
            <w:r>
              <w:t>81578,0</w:t>
            </w:r>
          </w:p>
        </w:tc>
        <w:tc>
          <w:tcPr>
            <w:tcW w:w="1144" w:type="dxa"/>
          </w:tcPr>
          <w:p w:rsidR="001C21D3" w:rsidRDefault="001C21D3">
            <w:pPr>
              <w:pStyle w:val="ConsPlusNormal"/>
              <w:jc w:val="center"/>
            </w:pPr>
            <w:r>
              <w:t>54511,0</w:t>
            </w:r>
          </w:p>
        </w:tc>
        <w:tc>
          <w:tcPr>
            <w:tcW w:w="1144" w:type="dxa"/>
          </w:tcPr>
          <w:p w:rsidR="001C21D3" w:rsidRDefault="001C21D3">
            <w:pPr>
              <w:pStyle w:val="ConsPlusNormal"/>
              <w:jc w:val="center"/>
            </w:pPr>
            <w:r>
              <w:t>66247,1</w:t>
            </w:r>
          </w:p>
        </w:tc>
        <w:tc>
          <w:tcPr>
            <w:tcW w:w="1144" w:type="dxa"/>
          </w:tcPr>
          <w:p w:rsidR="001C21D3" w:rsidRDefault="001C21D3">
            <w:pPr>
              <w:pStyle w:val="ConsPlusNormal"/>
              <w:jc w:val="center"/>
            </w:pPr>
            <w:r>
              <w:t>51458,0</w:t>
            </w:r>
          </w:p>
        </w:tc>
        <w:tc>
          <w:tcPr>
            <w:tcW w:w="1024" w:type="dxa"/>
          </w:tcPr>
          <w:p w:rsidR="001C21D3" w:rsidRDefault="001C21D3">
            <w:pPr>
              <w:pStyle w:val="ConsPlusNormal"/>
              <w:jc w:val="center"/>
            </w:pPr>
            <w:r>
              <w:t>26133,3</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Ч12I555279</w:t>
            </w:r>
          </w:p>
        </w:tc>
        <w:tc>
          <w:tcPr>
            <w:tcW w:w="624" w:type="dxa"/>
          </w:tcPr>
          <w:p w:rsidR="001C21D3" w:rsidRDefault="001C21D3">
            <w:pPr>
              <w:pStyle w:val="ConsPlusNormal"/>
              <w:jc w:val="center"/>
            </w:pPr>
            <w:r>
              <w:t>630</w:t>
            </w:r>
          </w:p>
        </w:tc>
        <w:tc>
          <w:tcPr>
            <w:tcW w:w="1077" w:type="dxa"/>
            <w:vMerge w:val="restart"/>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645,4</w:t>
            </w:r>
          </w:p>
        </w:tc>
        <w:tc>
          <w:tcPr>
            <w:tcW w:w="1144" w:type="dxa"/>
          </w:tcPr>
          <w:p w:rsidR="001C21D3" w:rsidRDefault="001C21D3">
            <w:pPr>
              <w:pStyle w:val="ConsPlusNormal"/>
              <w:jc w:val="center"/>
            </w:pPr>
            <w:r>
              <w:t>824,0</w:t>
            </w:r>
          </w:p>
        </w:tc>
        <w:tc>
          <w:tcPr>
            <w:tcW w:w="1144" w:type="dxa"/>
          </w:tcPr>
          <w:p w:rsidR="001C21D3" w:rsidRDefault="001C21D3">
            <w:pPr>
              <w:pStyle w:val="ConsPlusNormal"/>
              <w:jc w:val="center"/>
            </w:pPr>
            <w:r>
              <w:t>550,6</w:t>
            </w:r>
          </w:p>
        </w:tc>
        <w:tc>
          <w:tcPr>
            <w:tcW w:w="1144" w:type="dxa"/>
          </w:tcPr>
          <w:p w:rsidR="001C21D3" w:rsidRDefault="001C21D3">
            <w:pPr>
              <w:pStyle w:val="ConsPlusNormal"/>
              <w:jc w:val="center"/>
            </w:pPr>
            <w:r>
              <w:t>669,2</w:t>
            </w:r>
          </w:p>
        </w:tc>
        <w:tc>
          <w:tcPr>
            <w:tcW w:w="1144" w:type="dxa"/>
          </w:tcPr>
          <w:p w:rsidR="001C21D3" w:rsidRDefault="001C21D3">
            <w:pPr>
              <w:pStyle w:val="ConsPlusNormal"/>
              <w:jc w:val="center"/>
            </w:pPr>
            <w:r>
              <w:t>519,8</w:t>
            </w:r>
          </w:p>
        </w:tc>
        <w:tc>
          <w:tcPr>
            <w:tcW w:w="1024" w:type="dxa"/>
          </w:tcPr>
          <w:p w:rsidR="001C21D3" w:rsidRDefault="001C21D3">
            <w:pPr>
              <w:pStyle w:val="ConsPlusNormal"/>
              <w:jc w:val="center"/>
            </w:pPr>
            <w:r>
              <w:t>264,0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Ч121515490</w:t>
            </w:r>
          </w:p>
        </w:tc>
        <w:tc>
          <w:tcPr>
            <w:tcW w:w="624" w:type="dxa"/>
          </w:tcPr>
          <w:p w:rsidR="001C21D3" w:rsidRDefault="001C21D3">
            <w:pPr>
              <w:pStyle w:val="ConsPlusNormal"/>
              <w:jc w:val="center"/>
            </w:pPr>
            <w:r>
              <w:t>630</w:t>
            </w:r>
          </w:p>
        </w:tc>
        <w:tc>
          <w:tcPr>
            <w:tcW w:w="1077" w:type="dxa"/>
            <w:vMerge/>
          </w:tcPr>
          <w:p w:rsidR="001C21D3" w:rsidRDefault="001C21D3"/>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597,4</w:t>
            </w:r>
          </w:p>
        </w:tc>
        <w:tc>
          <w:tcPr>
            <w:tcW w:w="1144" w:type="dxa"/>
          </w:tcPr>
          <w:p w:rsidR="001C21D3" w:rsidRDefault="001C21D3">
            <w:pPr>
              <w:pStyle w:val="ConsPlusNormal"/>
              <w:jc w:val="center"/>
            </w:pPr>
            <w:r>
              <w:t>7760,5</w:t>
            </w:r>
          </w:p>
        </w:tc>
        <w:tc>
          <w:tcPr>
            <w:tcW w:w="1144" w:type="dxa"/>
          </w:tcPr>
          <w:p w:rsidR="001C21D3" w:rsidRDefault="001C21D3">
            <w:pPr>
              <w:pStyle w:val="ConsPlusNormal"/>
              <w:jc w:val="center"/>
            </w:pPr>
            <w:r>
              <w:t>8101,6</w:t>
            </w:r>
          </w:p>
        </w:tc>
        <w:tc>
          <w:tcPr>
            <w:tcW w:w="1144" w:type="dxa"/>
          </w:tcPr>
          <w:p w:rsidR="001C21D3" w:rsidRDefault="001C21D3">
            <w:pPr>
              <w:pStyle w:val="ConsPlusNormal"/>
              <w:jc w:val="center"/>
            </w:pPr>
            <w:r>
              <w:t>8457,9</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внебюджетные </w:t>
            </w:r>
            <w:r>
              <w:lastRenderedPageBreak/>
              <w:t>источники</w:t>
            </w:r>
          </w:p>
        </w:tc>
        <w:tc>
          <w:tcPr>
            <w:tcW w:w="1024" w:type="dxa"/>
          </w:tcPr>
          <w:p w:rsidR="001C21D3" w:rsidRDefault="001C21D3">
            <w:pPr>
              <w:pStyle w:val="ConsPlusNormal"/>
              <w:jc w:val="center"/>
            </w:pPr>
            <w:r>
              <w:lastRenderedPageBreak/>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Мероприятие 1.4</w:t>
            </w:r>
          </w:p>
        </w:tc>
        <w:tc>
          <w:tcPr>
            <w:tcW w:w="1562" w:type="dxa"/>
            <w:vMerge w:val="restart"/>
          </w:tcPr>
          <w:p w:rsidR="001C21D3" w:rsidRDefault="001C21D3">
            <w:pPr>
              <w:pStyle w:val="ConsPlusNormal"/>
              <w:jc w:val="both"/>
            </w:pPr>
            <w:r>
              <w:t>Поддержка экспортно-ориентированных субъектов малого и среднего предпринимательства</w:t>
            </w:r>
          </w:p>
        </w:tc>
        <w:tc>
          <w:tcPr>
            <w:tcW w:w="1247" w:type="dxa"/>
            <w:vMerge w:val="restart"/>
          </w:tcPr>
          <w:p w:rsidR="001C21D3" w:rsidRDefault="001C21D3">
            <w:pPr>
              <w:pStyle w:val="ConsPlusNormal"/>
              <w:jc w:val="both"/>
            </w:pPr>
            <w:r>
              <w:t>формирование условий для развития малого и среднего предпринимательства в производственно-инновационной и научной сферах;</w:t>
            </w:r>
          </w:p>
          <w:p w:rsidR="001C21D3" w:rsidRDefault="001C21D3">
            <w:pPr>
              <w:pStyle w:val="ConsPlusNormal"/>
              <w:jc w:val="both"/>
            </w:pPr>
            <w:r>
              <w:t xml:space="preserve">развитие информационной инфраструктуры в целях предоставления субъектам малого и среднего предпринимательства экономической, </w:t>
            </w:r>
            <w:r>
              <w:lastRenderedPageBreak/>
              <w:t>правовой, статистической и иной информации, необходимой для их эффективного развития</w:t>
            </w:r>
          </w:p>
        </w:tc>
        <w:tc>
          <w:tcPr>
            <w:tcW w:w="1124" w:type="dxa"/>
            <w:vMerge w:val="restart"/>
          </w:tcPr>
          <w:p w:rsidR="001C21D3" w:rsidRDefault="001C21D3">
            <w:pPr>
              <w:pStyle w:val="ConsPlusNormal"/>
              <w:jc w:val="both"/>
            </w:pPr>
            <w:r>
              <w:lastRenderedPageBreak/>
              <w:t xml:space="preserve">ответственный исполнитель - Минэкономразвития Чувашии, участник - АНО "ЦЭП" </w:t>
            </w:r>
            <w:hyperlink w:anchor="P9358"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45157,5</w:t>
            </w:r>
          </w:p>
        </w:tc>
        <w:tc>
          <w:tcPr>
            <w:tcW w:w="1144" w:type="dxa"/>
          </w:tcPr>
          <w:p w:rsidR="001C21D3" w:rsidRDefault="001C21D3">
            <w:pPr>
              <w:pStyle w:val="ConsPlusNormal"/>
              <w:jc w:val="center"/>
            </w:pPr>
            <w:r>
              <w:t>42733,6</w:t>
            </w:r>
          </w:p>
        </w:tc>
        <w:tc>
          <w:tcPr>
            <w:tcW w:w="1144" w:type="dxa"/>
          </w:tcPr>
          <w:p w:rsidR="001C21D3" w:rsidRDefault="001C21D3">
            <w:pPr>
              <w:pStyle w:val="ConsPlusNormal"/>
              <w:jc w:val="center"/>
            </w:pPr>
            <w:r>
              <w:t>22402,3</w:t>
            </w:r>
          </w:p>
        </w:tc>
        <w:tc>
          <w:tcPr>
            <w:tcW w:w="1144" w:type="dxa"/>
          </w:tcPr>
          <w:p w:rsidR="001C21D3" w:rsidRDefault="001C21D3">
            <w:pPr>
              <w:pStyle w:val="ConsPlusNormal"/>
              <w:jc w:val="center"/>
            </w:pPr>
            <w:r>
              <w:t>26119,3</w:t>
            </w:r>
          </w:p>
        </w:tc>
        <w:tc>
          <w:tcPr>
            <w:tcW w:w="1144" w:type="dxa"/>
          </w:tcPr>
          <w:p w:rsidR="001C21D3" w:rsidRDefault="001C21D3">
            <w:pPr>
              <w:pStyle w:val="ConsPlusNormal"/>
              <w:jc w:val="center"/>
            </w:pPr>
            <w:r>
              <w:t>28684,7</w:t>
            </w:r>
          </w:p>
        </w:tc>
        <w:tc>
          <w:tcPr>
            <w:tcW w:w="1024" w:type="dxa"/>
          </w:tcPr>
          <w:p w:rsidR="001C21D3" w:rsidRDefault="001C21D3">
            <w:pPr>
              <w:pStyle w:val="ConsPlusNormal"/>
              <w:jc w:val="center"/>
            </w:pPr>
            <w:r>
              <w:t>28909,9</w:t>
            </w:r>
          </w:p>
        </w:tc>
        <w:tc>
          <w:tcPr>
            <w:tcW w:w="1024" w:type="dxa"/>
          </w:tcPr>
          <w:p w:rsidR="001C21D3" w:rsidRDefault="001C21D3">
            <w:pPr>
              <w:pStyle w:val="ConsPlusNormal"/>
              <w:jc w:val="center"/>
            </w:pPr>
            <w:r>
              <w:t>17408,3</w:t>
            </w:r>
          </w:p>
        </w:tc>
        <w:tc>
          <w:tcPr>
            <w:tcW w:w="1024" w:type="dxa"/>
          </w:tcPr>
          <w:p w:rsidR="001C21D3" w:rsidRDefault="001C21D3">
            <w:pPr>
              <w:pStyle w:val="ConsPlusNormal"/>
              <w:jc w:val="center"/>
            </w:pPr>
            <w:r>
              <w:t>43362,0</w:t>
            </w:r>
          </w:p>
        </w:tc>
        <w:tc>
          <w:tcPr>
            <w:tcW w:w="1024" w:type="dxa"/>
            <w:tcBorders>
              <w:right w:val="nil"/>
            </w:tcBorders>
          </w:tcPr>
          <w:p w:rsidR="001C21D3" w:rsidRDefault="001C21D3">
            <w:pPr>
              <w:pStyle w:val="ConsPlusNormal"/>
              <w:jc w:val="center"/>
            </w:pPr>
            <w:r>
              <w:t>43362,0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Ч12I555274</w:t>
            </w:r>
          </w:p>
        </w:tc>
        <w:tc>
          <w:tcPr>
            <w:tcW w:w="624" w:type="dxa"/>
          </w:tcPr>
          <w:p w:rsidR="001C21D3" w:rsidRDefault="001C21D3">
            <w:pPr>
              <w:pStyle w:val="ConsPlusNormal"/>
              <w:jc w:val="center"/>
            </w:pPr>
            <w:r>
              <w:t>630</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42939,5</w:t>
            </w:r>
          </w:p>
        </w:tc>
        <w:tc>
          <w:tcPr>
            <w:tcW w:w="1144" w:type="dxa"/>
          </w:tcPr>
          <w:p w:rsidR="001C21D3" w:rsidRDefault="001C21D3">
            <w:pPr>
              <w:pStyle w:val="ConsPlusNormal"/>
              <w:jc w:val="center"/>
            </w:pPr>
            <w:r>
              <w:t>40539,8</w:t>
            </w:r>
          </w:p>
        </w:tc>
        <w:tc>
          <w:tcPr>
            <w:tcW w:w="1144" w:type="dxa"/>
          </w:tcPr>
          <w:p w:rsidR="001C21D3" w:rsidRDefault="001C21D3">
            <w:pPr>
              <w:pStyle w:val="ConsPlusNormal"/>
              <w:jc w:val="center"/>
            </w:pPr>
            <w:r>
              <w:t>17374,2</w:t>
            </w:r>
          </w:p>
        </w:tc>
        <w:tc>
          <w:tcPr>
            <w:tcW w:w="1144" w:type="dxa"/>
          </w:tcPr>
          <w:p w:rsidR="001C21D3" w:rsidRDefault="001C21D3">
            <w:pPr>
              <w:pStyle w:val="ConsPlusNormal"/>
              <w:jc w:val="center"/>
            </w:pPr>
            <w:r>
              <w:t>20849,0</w:t>
            </w:r>
          </w:p>
        </w:tc>
        <w:tc>
          <w:tcPr>
            <w:tcW w:w="1144" w:type="dxa"/>
          </w:tcPr>
          <w:p w:rsidR="001C21D3" w:rsidRDefault="001C21D3">
            <w:pPr>
              <w:pStyle w:val="ConsPlusNormal"/>
              <w:jc w:val="center"/>
            </w:pPr>
            <w:r>
              <w:t>23165,6</w:t>
            </w:r>
          </w:p>
        </w:tc>
        <w:tc>
          <w:tcPr>
            <w:tcW w:w="1024" w:type="dxa"/>
          </w:tcPr>
          <w:p w:rsidR="001C21D3" w:rsidRDefault="001C21D3">
            <w:pPr>
              <w:pStyle w:val="ConsPlusNormal"/>
              <w:jc w:val="center"/>
            </w:pPr>
            <w:r>
              <w:t>23165,6</w:t>
            </w:r>
          </w:p>
        </w:tc>
        <w:tc>
          <w:tcPr>
            <w:tcW w:w="1024" w:type="dxa"/>
          </w:tcPr>
          <w:p w:rsidR="001C21D3" w:rsidRDefault="001C21D3">
            <w:pPr>
              <w:pStyle w:val="ConsPlusNormal"/>
              <w:jc w:val="center"/>
            </w:pPr>
            <w:r>
              <w:t>11000,0</w:t>
            </w:r>
          </w:p>
        </w:tc>
        <w:tc>
          <w:tcPr>
            <w:tcW w:w="1024" w:type="dxa"/>
          </w:tcPr>
          <w:p w:rsidR="001C21D3" w:rsidRDefault="001C21D3">
            <w:pPr>
              <w:pStyle w:val="ConsPlusNormal"/>
              <w:jc w:val="center"/>
            </w:pPr>
            <w:r>
              <w:t>11000,0</w:t>
            </w:r>
          </w:p>
        </w:tc>
        <w:tc>
          <w:tcPr>
            <w:tcW w:w="1024" w:type="dxa"/>
            <w:tcBorders>
              <w:right w:val="nil"/>
            </w:tcBorders>
          </w:tcPr>
          <w:p w:rsidR="001C21D3" w:rsidRDefault="001C21D3">
            <w:pPr>
              <w:pStyle w:val="ConsPlusNormal"/>
              <w:jc w:val="center"/>
            </w:pPr>
            <w:r>
              <w:t>11000,0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Ч12I516370</w:t>
            </w:r>
          </w:p>
        </w:tc>
        <w:tc>
          <w:tcPr>
            <w:tcW w:w="624" w:type="dxa"/>
          </w:tcPr>
          <w:p w:rsidR="001C21D3" w:rsidRDefault="001C21D3">
            <w:pPr>
              <w:pStyle w:val="ConsPlusNormal"/>
              <w:jc w:val="center"/>
            </w:pPr>
            <w:r>
              <w:t>630</w:t>
            </w:r>
          </w:p>
        </w:tc>
        <w:tc>
          <w:tcPr>
            <w:tcW w:w="1077" w:type="dxa"/>
            <w:vMerge w:val="restart"/>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1784,3</w:t>
            </w:r>
          </w:p>
        </w:tc>
        <w:tc>
          <w:tcPr>
            <w:tcW w:w="1144" w:type="dxa"/>
          </w:tcPr>
          <w:p w:rsidR="001C21D3" w:rsidRDefault="001C21D3">
            <w:pPr>
              <w:pStyle w:val="ConsPlusNormal"/>
              <w:jc w:val="center"/>
            </w:pPr>
            <w:r>
              <w:t>1784,3</w:t>
            </w:r>
          </w:p>
        </w:tc>
        <w:tc>
          <w:tcPr>
            <w:tcW w:w="1144" w:type="dxa"/>
          </w:tcPr>
          <w:p w:rsidR="001C21D3" w:rsidRDefault="001C21D3">
            <w:pPr>
              <w:pStyle w:val="ConsPlusNormal"/>
              <w:jc w:val="center"/>
            </w:pPr>
            <w:r>
              <w:t>4852,6</w:t>
            </w:r>
          </w:p>
        </w:tc>
        <w:tc>
          <w:tcPr>
            <w:tcW w:w="1144" w:type="dxa"/>
          </w:tcPr>
          <w:p w:rsidR="001C21D3" w:rsidRDefault="001C21D3">
            <w:pPr>
              <w:pStyle w:val="ConsPlusNormal"/>
              <w:jc w:val="center"/>
            </w:pPr>
            <w:r>
              <w:t>5059,7</w:t>
            </w:r>
          </w:p>
        </w:tc>
        <w:tc>
          <w:tcPr>
            <w:tcW w:w="1144" w:type="dxa"/>
          </w:tcPr>
          <w:p w:rsidR="001C21D3" w:rsidRDefault="001C21D3">
            <w:pPr>
              <w:pStyle w:val="ConsPlusNormal"/>
              <w:jc w:val="center"/>
            </w:pPr>
            <w:r>
              <w:t>5275,7</w:t>
            </w:r>
          </w:p>
        </w:tc>
        <w:tc>
          <w:tcPr>
            <w:tcW w:w="1024" w:type="dxa"/>
          </w:tcPr>
          <w:p w:rsidR="001C21D3" w:rsidRDefault="001C21D3">
            <w:pPr>
              <w:pStyle w:val="ConsPlusNormal"/>
              <w:jc w:val="center"/>
            </w:pPr>
            <w:r>
              <w:t>5500,9</w:t>
            </w:r>
          </w:p>
        </w:tc>
        <w:tc>
          <w:tcPr>
            <w:tcW w:w="1024" w:type="dxa"/>
          </w:tcPr>
          <w:p w:rsidR="001C21D3" w:rsidRDefault="001C21D3">
            <w:pPr>
              <w:pStyle w:val="ConsPlusNormal"/>
              <w:jc w:val="center"/>
            </w:pPr>
            <w:r>
              <w:t>5735,9</w:t>
            </w:r>
          </w:p>
        </w:tc>
        <w:tc>
          <w:tcPr>
            <w:tcW w:w="1024" w:type="dxa"/>
          </w:tcPr>
          <w:p w:rsidR="001C21D3" w:rsidRDefault="001C21D3">
            <w:pPr>
              <w:pStyle w:val="ConsPlusNormal"/>
              <w:jc w:val="center"/>
            </w:pPr>
            <w:r>
              <w:t>29000,0</w:t>
            </w:r>
          </w:p>
        </w:tc>
        <w:tc>
          <w:tcPr>
            <w:tcW w:w="1024" w:type="dxa"/>
            <w:tcBorders>
              <w:right w:val="nil"/>
            </w:tcBorders>
          </w:tcPr>
          <w:p w:rsidR="001C21D3" w:rsidRDefault="001C21D3">
            <w:pPr>
              <w:pStyle w:val="ConsPlusNormal"/>
              <w:jc w:val="center"/>
            </w:pPr>
            <w:r>
              <w:t>29000,0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Ч12I555274</w:t>
            </w:r>
          </w:p>
        </w:tc>
        <w:tc>
          <w:tcPr>
            <w:tcW w:w="624" w:type="dxa"/>
          </w:tcPr>
          <w:p w:rsidR="001C21D3" w:rsidRDefault="001C21D3">
            <w:pPr>
              <w:pStyle w:val="ConsPlusNormal"/>
              <w:jc w:val="center"/>
            </w:pPr>
            <w:r>
              <w:t>630</w:t>
            </w:r>
          </w:p>
        </w:tc>
        <w:tc>
          <w:tcPr>
            <w:tcW w:w="1077" w:type="dxa"/>
            <w:vMerge/>
          </w:tcPr>
          <w:p w:rsidR="001C21D3" w:rsidRDefault="001C21D3"/>
        </w:tc>
        <w:tc>
          <w:tcPr>
            <w:tcW w:w="1024" w:type="dxa"/>
          </w:tcPr>
          <w:p w:rsidR="001C21D3" w:rsidRDefault="001C21D3">
            <w:pPr>
              <w:pStyle w:val="ConsPlusNormal"/>
              <w:jc w:val="center"/>
            </w:pPr>
            <w:r>
              <w:t>433,7</w:t>
            </w:r>
          </w:p>
        </w:tc>
        <w:tc>
          <w:tcPr>
            <w:tcW w:w="1144" w:type="dxa"/>
          </w:tcPr>
          <w:p w:rsidR="001C21D3" w:rsidRDefault="001C21D3">
            <w:pPr>
              <w:pStyle w:val="ConsPlusNormal"/>
              <w:jc w:val="center"/>
            </w:pPr>
            <w:r>
              <w:t>409,5</w:t>
            </w:r>
          </w:p>
        </w:tc>
        <w:tc>
          <w:tcPr>
            <w:tcW w:w="1144" w:type="dxa"/>
          </w:tcPr>
          <w:p w:rsidR="001C21D3" w:rsidRDefault="001C21D3">
            <w:pPr>
              <w:pStyle w:val="ConsPlusNormal"/>
              <w:jc w:val="center"/>
            </w:pPr>
            <w:r>
              <w:t>175,5</w:t>
            </w:r>
          </w:p>
        </w:tc>
        <w:tc>
          <w:tcPr>
            <w:tcW w:w="1144" w:type="dxa"/>
          </w:tcPr>
          <w:p w:rsidR="001C21D3" w:rsidRDefault="001C21D3">
            <w:pPr>
              <w:pStyle w:val="ConsPlusNormal"/>
              <w:jc w:val="center"/>
            </w:pPr>
            <w:r>
              <w:t>210,6</w:t>
            </w:r>
          </w:p>
        </w:tc>
        <w:tc>
          <w:tcPr>
            <w:tcW w:w="1144" w:type="dxa"/>
          </w:tcPr>
          <w:p w:rsidR="001C21D3" w:rsidRDefault="001C21D3">
            <w:pPr>
              <w:pStyle w:val="ConsPlusNormal"/>
              <w:jc w:val="center"/>
            </w:pPr>
            <w:r>
              <w:t>243,4</w:t>
            </w:r>
          </w:p>
        </w:tc>
        <w:tc>
          <w:tcPr>
            <w:tcW w:w="1024" w:type="dxa"/>
          </w:tcPr>
          <w:p w:rsidR="001C21D3" w:rsidRDefault="001C21D3">
            <w:pPr>
              <w:pStyle w:val="ConsPlusNormal"/>
              <w:jc w:val="center"/>
            </w:pPr>
            <w:r>
              <w:t>243,4</w:t>
            </w:r>
          </w:p>
        </w:tc>
        <w:tc>
          <w:tcPr>
            <w:tcW w:w="1024" w:type="dxa"/>
          </w:tcPr>
          <w:p w:rsidR="001C21D3" w:rsidRDefault="001C21D3">
            <w:pPr>
              <w:pStyle w:val="ConsPlusNormal"/>
              <w:jc w:val="center"/>
            </w:pPr>
            <w:r>
              <w:t>672,4</w:t>
            </w:r>
          </w:p>
        </w:tc>
        <w:tc>
          <w:tcPr>
            <w:tcW w:w="1024" w:type="dxa"/>
          </w:tcPr>
          <w:p w:rsidR="001C21D3" w:rsidRDefault="001C21D3">
            <w:pPr>
              <w:pStyle w:val="ConsPlusNormal"/>
              <w:jc w:val="center"/>
            </w:pPr>
            <w:r>
              <w:t>3362,0</w:t>
            </w:r>
          </w:p>
        </w:tc>
        <w:tc>
          <w:tcPr>
            <w:tcW w:w="1024" w:type="dxa"/>
            <w:tcBorders>
              <w:right w:val="nil"/>
            </w:tcBorders>
          </w:tcPr>
          <w:p w:rsidR="001C21D3" w:rsidRDefault="001C21D3">
            <w:pPr>
              <w:pStyle w:val="ConsPlusNormal"/>
              <w:jc w:val="center"/>
            </w:pPr>
            <w:r>
              <w:t>3362,0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Мероприятие 1.4.1</w:t>
            </w:r>
          </w:p>
        </w:tc>
        <w:tc>
          <w:tcPr>
            <w:tcW w:w="1562" w:type="dxa"/>
            <w:vMerge w:val="restart"/>
          </w:tcPr>
          <w:p w:rsidR="001C21D3" w:rsidRDefault="001C21D3">
            <w:pPr>
              <w:pStyle w:val="ConsPlusNormal"/>
              <w:jc w:val="both"/>
            </w:pPr>
            <w:r>
              <w:t>Обеспечение деятельности Центра координации поддержки экспортно-ориентированных субъектов малого и среднего предпринимательства</w:t>
            </w:r>
          </w:p>
        </w:tc>
        <w:tc>
          <w:tcPr>
            <w:tcW w:w="1247" w:type="dxa"/>
            <w:vMerge w:val="restart"/>
          </w:tcPr>
          <w:p w:rsidR="001C21D3" w:rsidRDefault="001C21D3">
            <w:pPr>
              <w:pStyle w:val="ConsPlusNormal"/>
              <w:jc w:val="both"/>
            </w:pPr>
            <w:r>
              <w:t>формирование условий для развития малого и среднего предпринимательства в производственно-инновационной и научной сферах;</w:t>
            </w:r>
          </w:p>
          <w:p w:rsidR="001C21D3" w:rsidRDefault="001C21D3">
            <w:pPr>
              <w:pStyle w:val="ConsPlusNormal"/>
              <w:jc w:val="both"/>
            </w:pPr>
            <w:r>
              <w:t>развитие информационной инфраструктуры в целях предоставл</w:t>
            </w:r>
            <w:r>
              <w:lastRenderedPageBreak/>
              <w:t>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tc>
        <w:tc>
          <w:tcPr>
            <w:tcW w:w="1124" w:type="dxa"/>
            <w:vMerge w:val="restart"/>
          </w:tcPr>
          <w:p w:rsidR="001C21D3" w:rsidRDefault="001C21D3">
            <w:pPr>
              <w:pStyle w:val="ConsPlusNormal"/>
              <w:jc w:val="both"/>
            </w:pPr>
            <w:r>
              <w:lastRenderedPageBreak/>
              <w:t xml:space="preserve">ответственный исполнитель - Минэкономразвития Чувашии, участник - АНО "ЦЭП" </w:t>
            </w:r>
            <w:hyperlink w:anchor="P9358"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45157,5</w:t>
            </w:r>
          </w:p>
        </w:tc>
        <w:tc>
          <w:tcPr>
            <w:tcW w:w="1144" w:type="dxa"/>
          </w:tcPr>
          <w:p w:rsidR="001C21D3" w:rsidRDefault="001C21D3">
            <w:pPr>
              <w:pStyle w:val="ConsPlusNormal"/>
              <w:jc w:val="center"/>
            </w:pPr>
            <w:r>
              <w:t>42733,6</w:t>
            </w:r>
          </w:p>
        </w:tc>
        <w:tc>
          <w:tcPr>
            <w:tcW w:w="1144" w:type="dxa"/>
          </w:tcPr>
          <w:p w:rsidR="001C21D3" w:rsidRDefault="001C21D3">
            <w:pPr>
              <w:pStyle w:val="ConsPlusNormal"/>
              <w:jc w:val="center"/>
            </w:pPr>
            <w:r>
              <w:t>22402,3</w:t>
            </w:r>
          </w:p>
        </w:tc>
        <w:tc>
          <w:tcPr>
            <w:tcW w:w="1144" w:type="dxa"/>
          </w:tcPr>
          <w:p w:rsidR="001C21D3" w:rsidRDefault="001C21D3">
            <w:pPr>
              <w:pStyle w:val="ConsPlusNormal"/>
              <w:jc w:val="center"/>
            </w:pPr>
            <w:r>
              <w:t>26119,3</w:t>
            </w:r>
          </w:p>
        </w:tc>
        <w:tc>
          <w:tcPr>
            <w:tcW w:w="1144" w:type="dxa"/>
          </w:tcPr>
          <w:p w:rsidR="001C21D3" w:rsidRDefault="001C21D3">
            <w:pPr>
              <w:pStyle w:val="ConsPlusNormal"/>
              <w:jc w:val="center"/>
            </w:pPr>
            <w:r>
              <w:t>29619,1</w:t>
            </w:r>
          </w:p>
        </w:tc>
        <w:tc>
          <w:tcPr>
            <w:tcW w:w="1024" w:type="dxa"/>
          </w:tcPr>
          <w:p w:rsidR="001C21D3" w:rsidRDefault="001C21D3">
            <w:pPr>
              <w:pStyle w:val="ConsPlusNormal"/>
              <w:jc w:val="center"/>
            </w:pPr>
            <w:r>
              <w:t>29844,3</w:t>
            </w:r>
          </w:p>
        </w:tc>
        <w:tc>
          <w:tcPr>
            <w:tcW w:w="1024" w:type="dxa"/>
          </w:tcPr>
          <w:p w:rsidR="001C21D3" w:rsidRDefault="001C21D3">
            <w:pPr>
              <w:pStyle w:val="ConsPlusNormal"/>
              <w:jc w:val="center"/>
            </w:pPr>
            <w:r>
              <w:t>17408,3</w:t>
            </w:r>
          </w:p>
        </w:tc>
        <w:tc>
          <w:tcPr>
            <w:tcW w:w="1024" w:type="dxa"/>
          </w:tcPr>
          <w:p w:rsidR="001C21D3" w:rsidRDefault="001C21D3">
            <w:pPr>
              <w:pStyle w:val="ConsPlusNormal"/>
              <w:jc w:val="center"/>
            </w:pPr>
            <w:r>
              <w:t>43362,0</w:t>
            </w:r>
          </w:p>
        </w:tc>
        <w:tc>
          <w:tcPr>
            <w:tcW w:w="1024" w:type="dxa"/>
            <w:tcBorders>
              <w:right w:val="nil"/>
            </w:tcBorders>
          </w:tcPr>
          <w:p w:rsidR="001C21D3" w:rsidRDefault="001C21D3">
            <w:pPr>
              <w:pStyle w:val="ConsPlusNormal"/>
              <w:jc w:val="center"/>
            </w:pPr>
            <w:r>
              <w:t>43362,0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Ч12I555274</w:t>
            </w:r>
          </w:p>
        </w:tc>
        <w:tc>
          <w:tcPr>
            <w:tcW w:w="624" w:type="dxa"/>
          </w:tcPr>
          <w:p w:rsidR="001C21D3" w:rsidRDefault="001C21D3">
            <w:pPr>
              <w:pStyle w:val="ConsPlusNormal"/>
              <w:jc w:val="center"/>
            </w:pPr>
            <w:r>
              <w:t>630</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42939,5</w:t>
            </w:r>
          </w:p>
        </w:tc>
        <w:tc>
          <w:tcPr>
            <w:tcW w:w="1144" w:type="dxa"/>
          </w:tcPr>
          <w:p w:rsidR="001C21D3" w:rsidRDefault="001C21D3">
            <w:pPr>
              <w:pStyle w:val="ConsPlusNormal"/>
              <w:jc w:val="center"/>
            </w:pPr>
            <w:r>
              <w:t>40539,8</w:t>
            </w:r>
          </w:p>
        </w:tc>
        <w:tc>
          <w:tcPr>
            <w:tcW w:w="1144" w:type="dxa"/>
          </w:tcPr>
          <w:p w:rsidR="001C21D3" w:rsidRDefault="001C21D3">
            <w:pPr>
              <w:pStyle w:val="ConsPlusNormal"/>
              <w:jc w:val="center"/>
            </w:pPr>
            <w:r>
              <w:t>17374,2</w:t>
            </w:r>
          </w:p>
        </w:tc>
        <w:tc>
          <w:tcPr>
            <w:tcW w:w="1144" w:type="dxa"/>
          </w:tcPr>
          <w:p w:rsidR="001C21D3" w:rsidRDefault="001C21D3">
            <w:pPr>
              <w:pStyle w:val="ConsPlusNormal"/>
              <w:jc w:val="center"/>
            </w:pPr>
            <w:r>
              <w:t>20849,0</w:t>
            </w:r>
          </w:p>
        </w:tc>
        <w:tc>
          <w:tcPr>
            <w:tcW w:w="1144" w:type="dxa"/>
          </w:tcPr>
          <w:p w:rsidR="001C21D3" w:rsidRDefault="001C21D3">
            <w:pPr>
              <w:pStyle w:val="ConsPlusNormal"/>
              <w:jc w:val="center"/>
            </w:pPr>
            <w:r>
              <w:t>24100,0</w:t>
            </w:r>
          </w:p>
        </w:tc>
        <w:tc>
          <w:tcPr>
            <w:tcW w:w="1024" w:type="dxa"/>
          </w:tcPr>
          <w:p w:rsidR="001C21D3" w:rsidRDefault="001C21D3">
            <w:pPr>
              <w:pStyle w:val="ConsPlusNormal"/>
              <w:jc w:val="center"/>
            </w:pPr>
            <w:r>
              <w:t>24100,0</w:t>
            </w:r>
          </w:p>
        </w:tc>
        <w:tc>
          <w:tcPr>
            <w:tcW w:w="1024" w:type="dxa"/>
          </w:tcPr>
          <w:p w:rsidR="001C21D3" w:rsidRDefault="001C21D3">
            <w:pPr>
              <w:pStyle w:val="ConsPlusNormal"/>
              <w:jc w:val="center"/>
            </w:pPr>
            <w:r>
              <w:t>11000,0</w:t>
            </w:r>
          </w:p>
        </w:tc>
        <w:tc>
          <w:tcPr>
            <w:tcW w:w="1024" w:type="dxa"/>
          </w:tcPr>
          <w:p w:rsidR="001C21D3" w:rsidRDefault="001C21D3">
            <w:pPr>
              <w:pStyle w:val="ConsPlusNormal"/>
              <w:jc w:val="center"/>
            </w:pPr>
            <w:r>
              <w:t>11000,0</w:t>
            </w:r>
          </w:p>
        </w:tc>
        <w:tc>
          <w:tcPr>
            <w:tcW w:w="1024" w:type="dxa"/>
            <w:tcBorders>
              <w:right w:val="nil"/>
            </w:tcBorders>
          </w:tcPr>
          <w:p w:rsidR="001C21D3" w:rsidRDefault="001C21D3">
            <w:pPr>
              <w:pStyle w:val="ConsPlusNormal"/>
              <w:jc w:val="center"/>
            </w:pPr>
            <w:r>
              <w:t>11000,0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Ч12I516370</w:t>
            </w:r>
          </w:p>
        </w:tc>
        <w:tc>
          <w:tcPr>
            <w:tcW w:w="624" w:type="dxa"/>
          </w:tcPr>
          <w:p w:rsidR="001C21D3" w:rsidRDefault="001C21D3">
            <w:pPr>
              <w:pStyle w:val="ConsPlusNormal"/>
              <w:jc w:val="center"/>
            </w:pPr>
            <w:r>
              <w:t>630</w:t>
            </w:r>
          </w:p>
        </w:tc>
        <w:tc>
          <w:tcPr>
            <w:tcW w:w="1077" w:type="dxa"/>
            <w:vMerge w:val="restart"/>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1784,3</w:t>
            </w:r>
          </w:p>
        </w:tc>
        <w:tc>
          <w:tcPr>
            <w:tcW w:w="1144" w:type="dxa"/>
          </w:tcPr>
          <w:p w:rsidR="001C21D3" w:rsidRDefault="001C21D3">
            <w:pPr>
              <w:pStyle w:val="ConsPlusNormal"/>
              <w:jc w:val="center"/>
            </w:pPr>
            <w:r>
              <w:t>1784,3</w:t>
            </w:r>
          </w:p>
        </w:tc>
        <w:tc>
          <w:tcPr>
            <w:tcW w:w="1144" w:type="dxa"/>
          </w:tcPr>
          <w:p w:rsidR="001C21D3" w:rsidRDefault="001C21D3">
            <w:pPr>
              <w:pStyle w:val="ConsPlusNormal"/>
              <w:jc w:val="center"/>
            </w:pPr>
            <w:r>
              <w:t>4852,6</w:t>
            </w:r>
          </w:p>
        </w:tc>
        <w:tc>
          <w:tcPr>
            <w:tcW w:w="1144" w:type="dxa"/>
          </w:tcPr>
          <w:p w:rsidR="001C21D3" w:rsidRDefault="001C21D3">
            <w:pPr>
              <w:pStyle w:val="ConsPlusNormal"/>
              <w:jc w:val="center"/>
            </w:pPr>
            <w:r>
              <w:t>5059,7</w:t>
            </w:r>
          </w:p>
        </w:tc>
        <w:tc>
          <w:tcPr>
            <w:tcW w:w="1144" w:type="dxa"/>
          </w:tcPr>
          <w:p w:rsidR="001C21D3" w:rsidRDefault="001C21D3">
            <w:pPr>
              <w:pStyle w:val="ConsPlusNormal"/>
              <w:jc w:val="center"/>
            </w:pPr>
            <w:r>
              <w:t>5275,7</w:t>
            </w:r>
          </w:p>
        </w:tc>
        <w:tc>
          <w:tcPr>
            <w:tcW w:w="1024" w:type="dxa"/>
          </w:tcPr>
          <w:p w:rsidR="001C21D3" w:rsidRDefault="001C21D3">
            <w:pPr>
              <w:pStyle w:val="ConsPlusNormal"/>
              <w:jc w:val="center"/>
            </w:pPr>
            <w:r>
              <w:t>5500,9</w:t>
            </w:r>
          </w:p>
        </w:tc>
        <w:tc>
          <w:tcPr>
            <w:tcW w:w="1024" w:type="dxa"/>
          </w:tcPr>
          <w:p w:rsidR="001C21D3" w:rsidRDefault="001C21D3">
            <w:pPr>
              <w:pStyle w:val="ConsPlusNormal"/>
              <w:jc w:val="center"/>
            </w:pPr>
            <w:r>
              <w:t>5735,9</w:t>
            </w:r>
          </w:p>
        </w:tc>
        <w:tc>
          <w:tcPr>
            <w:tcW w:w="1024" w:type="dxa"/>
          </w:tcPr>
          <w:p w:rsidR="001C21D3" w:rsidRDefault="001C21D3">
            <w:pPr>
              <w:pStyle w:val="ConsPlusNormal"/>
              <w:jc w:val="center"/>
            </w:pPr>
            <w:r>
              <w:t>29000,0</w:t>
            </w:r>
          </w:p>
        </w:tc>
        <w:tc>
          <w:tcPr>
            <w:tcW w:w="1024" w:type="dxa"/>
            <w:tcBorders>
              <w:right w:val="nil"/>
            </w:tcBorders>
          </w:tcPr>
          <w:p w:rsidR="001C21D3" w:rsidRDefault="001C21D3">
            <w:pPr>
              <w:pStyle w:val="ConsPlusNormal"/>
              <w:jc w:val="center"/>
            </w:pPr>
            <w:r>
              <w:t>29000,0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Ч12I555274</w:t>
            </w:r>
          </w:p>
        </w:tc>
        <w:tc>
          <w:tcPr>
            <w:tcW w:w="624" w:type="dxa"/>
          </w:tcPr>
          <w:p w:rsidR="001C21D3" w:rsidRDefault="001C21D3">
            <w:pPr>
              <w:pStyle w:val="ConsPlusNormal"/>
              <w:jc w:val="center"/>
            </w:pPr>
            <w:r>
              <w:t>630</w:t>
            </w:r>
          </w:p>
        </w:tc>
        <w:tc>
          <w:tcPr>
            <w:tcW w:w="1077" w:type="dxa"/>
            <w:vMerge/>
          </w:tcPr>
          <w:p w:rsidR="001C21D3" w:rsidRDefault="001C21D3"/>
        </w:tc>
        <w:tc>
          <w:tcPr>
            <w:tcW w:w="1024" w:type="dxa"/>
          </w:tcPr>
          <w:p w:rsidR="001C21D3" w:rsidRDefault="001C21D3">
            <w:pPr>
              <w:pStyle w:val="ConsPlusNormal"/>
              <w:jc w:val="center"/>
            </w:pPr>
            <w:r>
              <w:t>433,7</w:t>
            </w:r>
          </w:p>
        </w:tc>
        <w:tc>
          <w:tcPr>
            <w:tcW w:w="1144" w:type="dxa"/>
          </w:tcPr>
          <w:p w:rsidR="001C21D3" w:rsidRDefault="001C21D3">
            <w:pPr>
              <w:pStyle w:val="ConsPlusNormal"/>
              <w:jc w:val="center"/>
            </w:pPr>
            <w:r>
              <w:t>409,5</w:t>
            </w:r>
          </w:p>
        </w:tc>
        <w:tc>
          <w:tcPr>
            <w:tcW w:w="1144" w:type="dxa"/>
          </w:tcPr>
          <w:p w:rsidR="001C21D3" w:rsidRDefault="001C21D3">
            <w:pPr>
              <w:pStyle w:val="ConsPlusNormal"/>
              <w:jc w:val="center"/>
            </w:pPr>
            <w:r>
              <w:t>175,5</w:t>
            </w:r>
          </w:p>
        </w:tc>
        <w:tc>
          <w:tcPr>
            <w:tcW w:w="1144" w:type="dxa"/>
          </w:tcPr>
          <w:p w:rsidR="001C21D3" w:rsidRDefault="001C21D3">
            <w:pPr>
              <w:pStyle w:val="ConsPlusNormal"/>
              <w:jc w:val="center"/>
            </w:pPr>
            <w:r>
              <w:t>210,6</w:t>
            </w:r>
          </w:p>
        </w:tc>
        <w:tc>
          <w:tcPr>
            <w:tcW w:w="1144" w:type="dxa"/>
          </w:tcPr>
          <w:p w:rsidR="001C21D3" w:rsidRDefault="001C21D3">
            <w:pPr>
              <w:pStyle w:val="ConsPlusNormal"/>
              <w:jc w:val="center"/>
            </w:pPr>
            <w:r>
              <w:t>243,4</w:t>
            </w:r>
          </w:p>
        </w:tc>
        <w:tc>
          <w:tcPr>
            <w:tcW w:w="1024" w:type="dxa"/>
          </w:tcPr>
          <w:p w:rsidR="001C21D3" w:rsidRDefault="001C21D3">
            <w:pPr>
              <w:pStyle w:val="ConsPlusNormal"/>
              <w:jc w:val="center"/>
            </w:pPr>
            <w:r>
              <w:t>243,4</w:t>
            </w:r>
          </w:p>
        </w:tc>
        <w:tc>
          <w:tcPr>
            <w:tcW w:w="1024" w:type="dxa"/>
          </w:tcPr>
          <w:p w:rsidR="001C21D3" w:rsidRDefault="001C21D3">
            <w:pPr>
              <w:pStyle w:val="ConsPlusNormal"/>
              <w:jc w:val="center"/>
            </w:pPr>
            <w:r>
              <w:t>672,4</w:t>
            </w:r>
          </w:p>
        </w:tc>
        <w:tc>
          <w:tcPr>
            <w:tcW w:w="1024" w:type="dxa"/>
          </w:tcPr>
          <w:p w:rsidR="001C21D3" w:rsidRDefault="001C21D3">
            <w:pPr>
              <w:pStyle w:val="ConsPlusNormal"/>
              <w:jc w:val="center"/>
            </w:pPr>
            <w:r>
              <w:t>3362,0</w:t>
            </w:r>
          </w:p>
        </w:tc>
        <w:tc>
          <w:tcPr>
            <w:tcW w:w="1024" w:type="dxa"/>
            <w:tcBorders>
              <w:right w:val="nil"/>
            </w:tcBorders>
          </w:tcPr>
          <w:p w:rsidR="001C21D3" w:rsidRDefault="001C21D3">
            <w:pPr>
              <w:pStyle w:val="ConsPlusNormal"/>
              <w:jc w:val="center"/>
            </w:pPr>
            <w:r>
              <w:t>3362,0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Мероприятие 1.5</w:t>
            </w:r>
          </w:p>
        </w:tc>
        <w:tc>
          <w:tcPr>
            <w:tcW w:w="1562" w:type="dxa"/>
            <w:vMerge w:val="restart"/>
          </w:tcPr>
          <w:p w:rsidR="001C21D3" w:rsidRDefault="001C21D3">
            <w:pPr>
              <w:pStyle w:val="ConsPlusNormal"/>
              <w:jc w:val="both"/>
            </w:pPr>
            <w:r>
              <w:t>Реализация программ поддержки субъектов малого и среднего предпринимательства в целях их ускоренного развития в моногородах</w:t>
            </w:r>
          </w:p>
        </w:tc>
        <w:tc>
          <w:tcPr>
            <w:tcW w:w="1247" w:type="dxa"/>
            <w:vMerge w:val="restart"/>
          </w:tcPr>
          <w:p w:rsidR="001C21D3" w:rsidRDefault="001C21D3">
            <w:pPr>
              <w:pStyle w:val="ConsPlusNormal"/>
              <w:jc w:val="both"/>
            </w:pPr>
            <w:r>
              <w:t>формирование условий для развития малого и среднего предпринимательства в моногородах</w:t>
            </w:r>
          </w:p>
        </w:tc>
        <w:tc>
          <w:tcPr>
            <w:tcW w:w="1124" w:type="dxa"/>
            <w:vMerge w:val="restart"/>
          </w:tcPr>
          <w:p w:rsidR="001C21D3" w:rsidRDefault="001C21D3">
            <w:pPr>
              <w:pStyle w:val="ConsPlusNormal"/>
              <w:jc w:val="both"/>
            </w:pPr>
            <w:r>
              <w:t xml:space="preserve">ответственный исполнитель - Минэкономразвития Чувашии, участник - АНО "АПМБ" </w:t>
            </w:r>
            <w:hyperlink w:anchor="P9358"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73194,1</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10101,0</w:t>
            </w:r>
          </w:p>
        </w:tc>
        <w:tc>
          <w:tcPr>
            <w:tcW w:w="1144" w:type="dxa"/>
          </w:tcPr>
          <w:p w:rsidR="001C21D3" w:rsidRDefault="001C21D3">
            <w:pPr>
              <w:pStyle w:val="ConsPlusNormal"/>
              <w:jc w:val="center"/>
            </w:pPr>
            <w:r>
              <w:t>10101,0</w:t>
            </w:r>
          </w:p>
        </w:tc>
        <w:tc>
          <w:tcPr>
            <w:tcW w:w="1144" w:type="dxa"/>
          </w:tcPr>
          <w:p w:rsidR="001C21D3" w:rsidRDefault="001C21D3">
            <w:pPr>
              <w:pStyle w:val="ConsPlusNormal"/>
              <w:jc w:val="center"/>
            </w:pPr>
            <w:r>
              <w:t>54669,6</w:t>
            </w:r>
          </w:p>
        </w:tc>
        <w:tc>
          <w:tcPr>
            <w:tcW w:w="1024" w:type="dxa"/>
          </w:tcPr>
          <w:p w:rsidR="001C21D3" w:rsidRDefault="001C21D3">
            <w:pPr>
              <w:pStyle w:val="ConsPlusNormal"/>
              <w:jc w:val="center"/>
            </w:pPr>
            <w:r>
              <w:t>41140,8</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Ч12I555273</w:t>
            </w:r>
          </w:p>
        </w:tc>
        <w:tc>
          <w:tcPr>
            <w:tcW w:w="624" w:type="dxa"/>
          </w:tcPr>
          <w:p w:rsidR="001C21D3" w:rsidRDefault="001C21D3">
            <w:pPr>
              <w:pStyle w:val="ConsPlusNormal"/>
              <w:jc w:val="center"/>
            </w:pPr>
            <w:r>
              <w:t>630</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72462,2</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10000,0</w:t>
            </w:r>
          </w:p>
        </w:tc>
        <w:tc>
          <w:tcPr>
            <w:tcW w:w="1144" w:type="dxa"/>
          </w:tcPr>
          <w:p w:rsidR="001C21D3" w:rsidRDefault="001C21D3">
            <w:pPr>
              <w:pStyle w:val="ConsPlusNormal"/>
              <w:jc w:val="center"/>
            </w:pPr>
            <w:r>
              <w:t>10000,0</w:t>
            </w:r>
          </w:p>
        </w:tc>
        <w:tc>
          <w:tcPr>
            <w:tcW w:w="1144" w:type="dxa"/>
          </w:tcPr>
          <w:p w:rsidR="001C21D3" w:rsidRDefault="001C21D3">
            <w:pPr>
              <w:pStyle w:val="ConsPlusNormal"/>
              <w:jc w:val="center"/>
            </w:pPr>
            <w:r>
              <w:t>54122,9</w:t>
            </w:r>
          </w:p>
        </w:tc>
        <w:tc>
          <w:tcPr>
            <w:tcW w:w="1024" w:type="dxa"/>
          </w:tcPr>
          <w:p w:rsidR="001C21D3" w:rsidRDefault="001C21D3">
            <w:pPr>
              <w:pStyle w:val="ConsPlusNormal"/>
              <w:jc w:val="center"/>
            </w:pPr>
            <w:r>
              <w:t>40729,4</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Ч12I555273</w:t>
            </w:r>
          </w:p>
        </w:tc>
        <w:tc>
          <w:tcPr>
            <w:tcW w:w="624" w:type="dxa"/>
          </w:tcPr>
          <w:p w:rsidR="001C21D3" w:rsidRDefault="001C21D3">
            <w:pPr>
              <w:pStyle w:val="ConsPlusNormal"/>
              <w:jc w:val="center"/>
            </w:pPr>
            <w:r>
              <w:t>630</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731,9</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101,0</w:t>
            </w:r>
          </w:p>
        </w:tc>
        <w:tc>
          <w:tcPr>
            <w:tcW w:w="1144" w:type="dxa"/>
          </w:tcPr>
          <w:p w:rsidR="001C21D3" w:rsidRDefault="001C21D3">
            <w:pPr>
              <w:pStyle w:val="ConsPlusNormal"/>
              <w:jc w:val="center"/>
            </w:pPr>
            <w:r>
              <w:t>101,0</w:t>
            </w:r>
          </w:p>
        </w:tc>
        <w:tc>
          <w:tcPr>
            <w:tcW w:w="1144" w:type="dxa"/>
          </w:tcPr>
          <w:p w:rsidR="001C21D3" w:rsidRDefault="001C21D3">
            <w:pPr>
              <w:pStyle w:val="ConsPlusNormal"/>
              <w:jc w:val="center"/>
            </w:pPr>
            <w:r>
              <w:t>546,7</w:t>
            </w:r>
          </w:p>
        </w:tc>
        <w:tc>
          <w:tcPr>
            <w:tcW w:w="1024" w:type="dxa"/>
          </w:tcPr>
          <w:p w:rsidR="001C21D3" w:rsidRDefault="001C21D3">
            <w:pPr>
              <w:pStyle w:val="ConsPlusNormal"/>
              <w:jc w:val="center"/>
            </w:pPr>
            <w:r>
              <w:t>411,4</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местные </w:t>
            </w:r>
            <w:r>
              <w:lastRenderedPageBreak/>
              <w:t>бюджеты</w:t>
            </w:r>
          </w:p>
        </w:tc>
        <w:tc>
          <w:tcPr>
            <w:tcW w:w="1024" w:type="dxa"/>
          </w:tcPr>
          <w:p w:rsidR="001C21D3" w:rsidRDefault="001C21D3">
            <w:pPr>
              <w:pStyle w:val="ConsPlusNormal"/>
              <w:jc w:val="center"/>
            </w:pPr>
            <w:r>
              <w:lastRenderedPageBreak/>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1.6</w:t>
            </w:r>
          </w:p>
        </w:tc>
        <w:tc>
          <w:tcPr>
            <w:tcW w:w="1562" w:type="dxa"/>
            <w:vMerge w:val="restart"/>
          </w:tcPr>
          <w:p w:rsidR="001C21D3" w:rsidRDefault="001C21D3">
            <w:pPr>
              <w:pStyle w:val="ConsPlusNormal"/>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рамках государственной поддержки малого и среднего предпринимательства</w:t>
            </w:r>
          </w:p>
        </w:tc>
        <w:tc>
          <w:tcPr>
            <w:tcW w:w="1247" w:type="dxa"/>
            <w:vMerge w:val="restart"/>
          </w:tcPr>
          <w:p w:rsidR="001C21D3" w:rsidRDefault="001C21D3">
            <w:pPr>
              <w:pStyle w:val="ConsPlusNormal"/>
              <w:jc w:val="both"/>
            </w:pPr>
            <w:r>
              <w:t>формирование условий для развития малого и среднего предпринимательства в производственно-инновационной и научной сферах</w:t>
            </w:r>
          </w:p>
        </w:tc>
        <w:tc>
          <w:tcPr>
            <w:tcW w:w="1124"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246252,5</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243790,0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2462,5</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Основное мероприятие 2</w:t>
            </w:r>
          </w:p>
        </w:tc>
        <w:tc>
          <w:tcPr>
            <w:tcW w:w="1562" w:type="dxa"/>
            <w:vMerge w:val="restart"/>
          </w:tcPr>
          <w:p w:rsidR="001C21D3" w:rsidRDefault="001C21D3">
            <w:pPr>
              <w:pStyle w:val="ConsPlusNormal"/>
              <w:jc w:val="both"/>
            </w:pPr>
            <w:r>
              <w:t>Реализация мероприятий регионального проекта "Расширение доступа субъектов МСП к финансовой поддержке, в том числе к льготному финансированию"</w:t>
            </w:r>
          </w:p>
        </w:tc>
        <w:tc>
          <w:tcPr>
            <w:tcW w:w="1247" w:type="dxa"/>
            <w:vMerge w:val="restart"/>
          </w:tcPr>
          <w:p w:rsidR="001C21D3" w:rsidRDefault="001C21D3">
            <w:pPr>
              <w:pStyle w:val="ConsPlusNormal"/>
              <w:jc w:val="both"/>
            </w:pPr>
            <w:r>
              <w:t>формирование условий для развития малого и среднего предпринимательства в производственно-инновационной и научной сферах;</w:t>
            </w:r>
          </w:p>
          <w:p w:rsidR="001C21D3" w:rsidRDefault="001C21D3">
            <w:pPr>
              <w:pStyle w:val="ConsPlusNormal"/>
              <w:jc w:val="both"/>
            </w:pPr>
            <w:r>
              <w:t>развитие механизмов финансово-имущественной поддержки субъектов малого и среднего предпринимательства;</w:t>
            </w:r>
          </w:p>
          <w:p w:rsidR="001C21D3" w:rsidRDefault="001C21D3">
            <w:pPr>
              <w:pStyle w:val="ConsPlusNormal"/>
              <w:jc w:val="both"/>
            </w:pPr>
            <w:r>
              <w:t xml:space="preserve">создание дополнительных стимулов для </w:t>
            </w:r>
            <w:r>
              <w:lastRenderedPageBreak/>
              <w:t>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tc>
        <w:tc>
          <w:tcPr>
            <w:tcW w:w="1124" w:type="dxa"/>
            <w:vMerge w:val="restart"/>
          </w:tcPr>
          <w:p w:rsidR="001C21D3" w:rsidRDefault="001C21D3">
            <w:pPr>
              <w:pStyle w:val="ConsPlusNormal"/>
              <w:jc w:val="both"/>
            </w:pPr>
            <w:r>
              <w:lastRenderedPageBreak/>
              <w:t xml:space="preserve">ответственный исполнитель - Минэкономразвития Чувашии, участники - АНО "АПМБ" </w:t>
            </w:r>
            <w:hyperlink w:anchor="P9358" w:history="1">
              <w:r>
                <w:rPr>
                  <w:color w:val="0000FF"/>
                </w:rPr>
                <w:t>&lt;*&gt;</w:t>
              </w:r>
            </w:hyperlink>
            <w:r>
              <w:t xml:space="preserve">, АНО "ГФ ЧР" </w:t>
            </w:r>
            <w:hyperlink w:anchor="P9358"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409315,6</w:t>
            </w:r>
          </w:p>
        </w:tc>
        <w:tc>
          <w:tcPr>
            <w:tcW w:w="1144" w:type="dxa"/>
          </w:tcPr>
          <w:p w:rsidR="001C21D3" w:rsidRDefault="001C21D3">
            <w:pPr>
              <w:pStyle w:val="ConsPlusNormal"/>
              <w:jc w:val="center"/>
            </w:pPr>
            <w:r>
              <w:t>163973,9</w:t>
            </w:r>
          </w:p>
        </w:tc>
        <w:tc>
          <w:tcPr>
            <w:tcW w:w="1144" w:type="dxa"/>
          </w:tcPr>
          <w:p w:rsidR="001C21D3" w:rsidRDefault="001C21D3">
            <w:pPr>
              <w:pStyle w:val="ConsPlusNormal"/>
              <w:jc w:val="center"/>
            </w:pPr>
            <w:r>
              <w:t>4133,80</w:t>
            </w:r>
          </w:p>
        </w:tc>
        <w:tc>
          <w:tcPr>
            <w:tcW w:w="1144" w:type="dxa"/>
          </w:tcPr>
          <w:p w:rsidR="001C21D3" w:rsidRDefault="001C21D3">
            <w:pPr>
              <w:pStyle w:val="ConsPlusNormal"/>
              <w:jc w:val="center"/>
            </w:pPr>
            <w:r>
              <w:t>12027,8</w:t>
            </w:r>
          </w:p>
        </w:tc>
        <w:tc>
          <w:tcPr>
            <w:tcW w:w="1144" w:type="dxa"/>
          </w:tcPr>
          <w:p w:rsidR="001C21D3" w:rsidRDefault="001C21D3">
            <w:pPr>
              <w:pStyle w:val="ConsPlusNormal"/>
              <w:jc w:val="center"/>
            </w:pPr>
            <w:r>
              <w:t>19276</w:t>
            </w:r>
          </w:p>
        </w:tc>
        <w:tc>
          <w:tcPr>
            <w:tcW w:w="1024" w:type="dxa"/>
          </w:tcPr>
          <w:p w:rsidR="001C21D3" w:rsidRDefault="001C21D3">
            <w:pPr>
              <w:pStyle w:val="ConsPlusNormal"/>
              <w:jc w:val="center"/>
            </w:pPr>
            <w:r>
              <w:t>6203,3</w:t>
            </w:r>
          </w:p>
        </w:tc>
        <w:tc>
          <w:tcPr>
            <w:tcW w:w="1024" w:type="dxa"/>
          </w:tcPr>
          <w:p w:rsidR="001C21D3" w:rsidRDefault="001C21D3">
            <w:pPr>
              <w:pStyle w:val="ConsPlusNormal"/>
              <w:jc w:val="center"/>
            </w:pPr>
            <w:r>
              <w:t>13700,0</w:t>
            </w:r>
          </w:p>
        </w:tc>
        <w:tc>
          <w:tcPr>
            <w:tcW w:w="1024" w:type="dxa"/>
          </w:tcPr>
          <w:p w:rsidR="001C21D3" w:rsidRDefault="001C21D3">
            <w:pPr>
              <w:pStyle w:val="ConsPlusNormal"/>
              <w:jc w:val="center"/>
            </w:pPr>
            <w:r>
              <w:t>68500,0</w:t>
            </w:r>
          </w:p>
        </w:tc>
        <w:tc>
          <w:tcPr>
            <w:tcW w:w="1024" w:type="dxa"/>
            <w:tcBorders>
              <w:right w:val="nil"/>
            </w:tcBorders>
          </w:tcPr>
          <w:p w:rsidR="001C21D3" w:rsidRDefault="001C21D3">
            <w:pPr>
              <w:pStyle w:val="ConsPlusNormal"/>
              <w:jc w:val="center"/>
            </w:pPr>
            <w:r>
              <w:t>68500,0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405222,4</w:t>
            </w:r>
          </w:p>
        </w:tc>
        <w:tc>
          <w:tcPr>
            <w:tcW w:w="1144" w:type="dxa"/>
          </w:tcPr>
          <w:p w:rsidR="001C21D3" w:rsidRDefault="001C21D3">
            <w:pPr>
              <w:pStyle w:val="ConsPlusNormal"/>
              <w:jc w:val="center"/>
            </w:pPr>
            <w:r>
              <w:t>162334,2</w:t>
            </w:r>
          </w:p>
        </w:tc>
        <w:tc>
          <w:tcPr>
            <w:tcW w:w="1144" w:type="dxa"/>
          </w:tcPr>
          <w:p w:rsidR="001C21D3" w:rsidRDefault="001C21D3">
            <w:pPr>
              <w:pStyle w:val="ConsPlusNormal"/>
              <w:jc w:val="center"/>
            </w:pPr>
            <w:r>
              <w:t>4092,5</w:t>
            </w:r>
          </w:p>
        </w:tc>
        <w:tc>
          <w:tcPr>
            <w:tcW w:w="1144" w:type="dxa"/>
          </w:tcPr>
          <w:p w:rsidR="001C21D3" w:rsidRDefault="001C21D3">
            <w:pPr>
              <w:pStyle w:val="ConsPlusNormal"/>
              <w:jc w:val="center"/>
            </w:pPr>
            <w:r>
              <w:t>11907,5</w:t>
            </w:r>
          </w:p>
        </w:tc>
        <w:tc>
          <w:tcPr>
            <w:tcW w:w="1144" w:type="dxa"/>
          </w:tcPr>
          <w:p w:rsidR="001C21D3" w:rsidRDefault="001C21D3">
            <w:pPr>
              <w:pStyle w:val="ConsPlusNormal"/>
              <w:jc w:val="center"/>
            </w:pPr>
            <w:r>
              <w:t>19083,2</w:t>
            </w:r>
          </w:p>
        </w:tc>
        <w:tc>
          <w:tcPr>
            <w:tcW w:w="1024" w:type="dxa"/>
          </w:tcPr>
          <w:p w:rsidR="001C21D3" w:rsidRDefault="001C21D3">
            <w:pPr>
              <w:pStyle w:val="ConsPlusNormal"/>
              <w:jc w:val="center"/>
            </w:pPr>
            <w:r>
              <w:t>6141,3</w:t>
            </w:r>
          </w:p>
        </w:tc>
        <w:tc>
          <w:tcPr>
            <w:tcW w:w="1024" w:type="dxa"/>
          </w:tcPr>
          <w:p w:rsidR="001C21D3" w:rsidRDefault="001C21D3">
            <w:pPr>
              <w:pStyle w:val="ConsPlusNormal"/>
              <w:jc w:val="center"/>
            </w:pPr>
            <w:r>
              <w:t>13000,0</w:t>
            </w:r>
          </w:p>
        </w:tc>
        <w:tc>
          <w:tcPr>
            <w:tcW w:w="1024" w:type="dxa"/>
          </w:tcPr>
          <w:p w:rsidR="001C21D3" w:rsidRDefault="001C21D3">
            <w:pPr>
              <w:pStyle w:val="ConsPlusNormal"/>
              <w:jc w:val="center"/>
            </w:pPr>
            <w:r>
              <w:t>65000,0</w:t>
            </w:r>
          </w:p>
        </w:tc>
        <w:tc>
          <w:tcPr>
            <w:tcW w:w="1024" w:type="dxa"/>
            <w:tcBorders>
              <w:right w:val="nil"/>
            </w:tcBorders>
          </w:tcPr>
          <w:p w:rsidR="001C21D3" w:rsidRDefault="001C21D3">
            <w:pPr>
              <w:pStyle w:val="ConsPlusNormal"/>
              <w:jc w:val="center"/>
            </w:pPr>
            <w:r>
              <w:t>65000,0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Ч12I400000</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4093,2</w:t>
            </w:r>
          </w:p>
        </w:tc>
        <w:tc>
          <w:tcPr>
            <w:tcW w:w="1144" w:type="dxa"/>
          </w:tcPr>
          <w:p w:rsidR="001C21D3" w:rsidRDefault="001C21D3">
            <w:pPr>
              <w:pStyle w:val="ConsPlusNormal"/>
              <w:jc w:val="center"/>
            </w:pPr>
            <w:r>
              <w:t>1639,7</w:t>
            </w:r>
          </w:p>
        </w:tc>
        <w:tc>
          <w:tcPr>
            <w:tcW w:w="1144" w:type="dxa"/>
          </w:tcPr>
          <w:p w:rsidR="001C21D3" w:rsidRDefault="001C21D3">
            <w:pPr>
              <w:pStyle w:val="ConsPlusNormal"/>
              <w:jc w:val="center"/>
            </w:pPr>
            <w:r>
              <w:t>41,3</w:t>
            </w:r>
          </w:p>
        </w:tc>
        <w:tc>
          <w:tcPr>
            <w:tcW w:w="1144" w:type="dxa"/>
          </w:tcPr>
          <w:p w:rsidR="001C21D3" w:rsidRDefault="001C21D3">
            <w:pPr>
              <w:pStyle w:val="ConsPlusNormal"/>
              <w:jc w:val="center"/>
            </w:pPr>
            <w:r>
              <w:t>120,3</w:t>
            </w:r>
          </w:p>
        </w:tc>
        <w:tc>
          <w:tcPr>
            <w:tcW w:w="1144" w:type="dxa"/>
          </w:tcPr>
          <w:p w:rsidR="001C21D3" w:rsidRDefault="001C21D3">
            <w:pPr>
              <w:pStyle w:val="ConsPlusNormal"/>
              <w:jc w:val="center"/>
            </w:pPr>
            <w:r>
              <w:t>192,8</w:t>
            </w:r>
          </w:p>
        </w:tc>
        <w:tc>
          <w:tcPr>
            <w:tcW w:w="1024" w:type="dxa"/>
          </w:tcPr>
          <w:p w:rsidR="001C21D3" w:rsidRDefault="001C21D3">
            <w:pPr>
              <w:pStyle w:val="ConsPlusNormal"/>
              <w:jc w:val="center"/>
            </w:pPr>
            <w:r>
              <w:t>62</w:t>
            </w:r>
          </w:p>
        </w:tc>
        <w:tc>
          <w:tcPr>
            <w:tcW w:w="1024" w:type="dxa"/>
          </w:tcPr>
          <w:p w:rsidR="001C21D3" w:rsidRDefault="001C21D3">
            <w:pPr>
              <w:pStyle w:val="ConsPlusNormal"/>
              <w:jc w:val="center"/>
            </w:pPr>
            <w:r>
              <w:t>700,0</w:t>
            </w:r>
          </w:p>
        </w:tc>
        <w:tc>
          <w:tcPr>
            <w:tcW w:w="1024" w:type="dxa"/>
          </w:tcPr>
          <w:p w:rsidR="001C21D3" w:rsidRDefault="001C21D3">
            <w:pPr>
              <w:pStyle w:val="ConsPlusNormal"/>
              <w:jc w:val="center"/>
            </w:pPr>
            <w:r>
              <w:t>3500,0</w:t>
            </w:r>
          </w:p>
        </w:tc>
        <w:tc>
          <w:tcPr>
            <w:tcW w:w="1024" w:type="dxa"/>
            <w:tcBorders>
              <w:right w:val="nil"/>
            </w:tcBorders>
          </w:tcPr>
          <w:p w:rsidR="001C21D3" w:rsidRDefault="001C21D3">
            <w:pPr>
              <w:pStyle w:val="ConsPlusNormal"/>
              <w:jc w:val="center"/>
            </w:pPr>
            <w:r>
              <w:t>3500,0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pPr>
          </w:p>
        </w:tc>
        <w:tc>
          <w:tcPr>
            <w:tcW w:w="680" w:type="dxa"/>
          </w:tcPr>
          <w:p w:rsidR="001C21D3" w:rsidRDefault="001C21D3">
            <w:pPr>
              <w:pStyle w:val="ConsPlusNormal"/>
            </w:pPr>
          </w:p>
        </w:tc>
        <w:tc>
          <w:tcPr>
            <w:tcW w:w="1417" w:type="dxa"/>
          </w:tcPr>
          <w:p w:rsidR="001C21D3" w:rsidRDefault="001C21D3">
            <w:pPr>
              <w:pStyle w:val="ConsPlusNormal"/>
            </w:pPr>
          </w:p>
        </w:tc>
        <w:tc>
          <w:tcPr>
            <w:tcW w:w="624" w:type="dxa"/>
          </w:tcPr>
          <w:p w:rsidR="001C21D3" w:rsidRDefault="001C21D3">
            <w:pPr>
              <w:pStyle w:val="ConsPlusNormal"/>
            </w:pPr>
          </w:p>
        </w:tc>
        <w:tc>
          <w:tcPr>
            <w:tcW w:w="1077" w:type="dxa"/>
          </w:tcPr>
          <w:p w:rsidR="001C21D3" w:rsidRDefault="001C21D3">
            <w:pPr>
              <w:pStyle w:val="ConsPlusNormal"/>
            </w:pPr>
          </w:p>
        </w:tc>
        <w:tc>
          <w:tcPr>
            <w:tcW w:w="1024" w:type="dxa"/>
          </w:tcPr>
          <w:p w:rsidR="001C21D3" w:rsidRDefault="001C21D3">
            <w:pPr>
              <w:pStyle w:val="ConsPlusNormal"/>
            </w:pPr>
          </w:p>
        </w:tc>
        <w:tc>
          <w:tcPr>
            <w:tcW w:w="1144" w:type="dxa"/>
          </w:tcPr>
          <w:p w:rsidR="001C21D3" w:rsidRDefault="001C21D3">
            <w:pPr>
              <w:pStyle w:val="ConsPlusNormal"/>
            </w:pPr>
          </w:p>
        </w:tc>
        <w:tc>
          <w:tcPr>
            <w:tcW w:w="1144" w:type="dxa"/>
          </w:tcPr>
          <w:p w:rsidR="001C21D3" w:rsidRDefault="001C21D3">
            <w:pPr>
              <w:pStyle w:val="ConsPlusNormal"/>
            </w:pPr>
          </w:p>
        </w:tc>
        <w:tc>
          <w:tcPr>
            <w:tcW w:w="1144" w:type="dxa"/>
          </w:tcPr>
          <w:p w:rsidR="001C21D3" w:rsidRDefault="001C21D3">
            <w:pPr>
              <w:pStyle w:val="ConsPlusNormal"/>
            </w:pPr>
          </w:p>
        </w:tc>
        <w:tc>
          <w:tcPr>
            <w:tcW w:w="1144" w:type="dxa"/>
          </w:tcPr>
          <w:p w:rsidR="001C21D3" w:rsidRDefault="001C21D3">
            <w:pPr>
              <w:pStyle w:val="ConsPlusNormal"/>
            </w:pPr>
          </w:p>
        </w:tc>
        <w:tc>
          <w:tcPr>
            <w:tcW w:w="1024" w:type="dxa"/>
          </w:tcPr>
          <w:p w:rsidR="001C21D3" w:rsidRDefault="001C21D3">
            <w:pPr>
              <w:pStyle w:val="ConsPlusNormal"/>
            </w:pPr>
          </w:p>
        </w:tc>
        <w:tc>
          <w:tcPr>
            <w:tcW w:w="1024" w:type="dxa"/>
          </w:tcPr>
          <w:p w:rsidR="001C21D3" w:rsidRDefault="001C21D3">
            <w:pPr>
              <w:pStyle w:val="ConsPlusNormal"/>
            </w:pPr>
          </w:p>
        </w:tc>
        <w:tc>
          <w:tcPr>
            <w:tcW w:w="1024" w:type="dxa"/>
          </w:tcPr>
          <w:p w:rsidR="001C21D3" w:rsidRDefault="001C21D3">
            <w:pPr>
              <w:pStyle w:val="ConsPlusNormal"/>
            </w:pPr>
          </w:p>
        </w:tc>
        <w:tc>
          <w:tcPr>
            <w:tcW w:w="1024" w:type="dxa"/>
            <w:tcBorders>
              <w:right w:val="nil"/>
            </w:tcBorders>
          </w:tcPr>
          <w:p w:rsidR="001C21D3" w:rsidRDefault="001C21D3">
            <w:pPr>
              <w:pStyle w:val="ConsPlusNormal"/>
            </w:pPr>
          </w:p>
        </w:tc>
      </w:tr>
      <w:tr w:rsidR="001C21D3">
        <w:tc>
          <w:tcPr>
            <w:tcW w:w="850" w:type="dxa"/>
            <w:vMerge w:val="restart"/>
            <w:tcBorders>
              <w:left w:val="nil"/>
            </w:tcBorders>
          </w:tcPr>
          <w:p w:rsidR="001C21D3" w:rsidRDefault="001C21D3">
            <w:pPr>
              <w:pStyle w:val="ConsPlusNormal"/>
              <w:jc w:val="both"/>
            </w:pPr>
            <w:r>
              <w:lastRenderedPageBreak/>
              <w:t>Целевые показатели (индикаторы) подпрограммы, увязанные с основным мероприятием 2</w:t>
            </w:r>
          </w:p>
        </w:tc>
        <w:tc>
          <w:tcPr>
            <w:tcW w:w="7278" w:type="dxa"/>
            <w:gridSpan w:val="7"/>
          </w:tcPr>
          <w:p w:rsidR="001C21D3" w:rsidRDefault="001C21D3">
            <w:pPr>
              <w:pStyle w:val="ConsPlusNormal"/>
              <w:jc w:val="both"/>
            </w:pPr>
            <w:r>
              <w:t>Среднемесячная заработная плата одного работника на малых предприятиях, рублей</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18750,0</w:t>
            </w:r>
          </w:p>
        </w:tc>
        <w:tc>
          <w:tcPr>
            <w:tcW w:w="1144" w:type="dxa"/>
          </w:tcPr>
          <w:p w:rsidR="001C21D3" w:rsidRDefault="001C21D3">
            <w:pPr>
              <w:pStyle w:val="ConsPlusNormal"/>
              <w:jc w:val="center"/>
            </w:pPr>
            <w:r>
              <w:t>19000,0</w:t>
            </w:r>
          </w:p>
        </w:tc>
        <w:tc>
          <w:tcPr>
            <w:tcW w:w="1144" w:type="dxa"/>
          </w:tcPr>
          <w:p w:rsidR="001C21D3" w:rsidRDefault="001C21D3">
            <w:pPr>
              <w:pStyle w:val="ConsPlusNormal"/>
              <w:jc w:val="center"/>
            </w:pPr>
            <w:r>
              <w:t>19200,0</w:t>
            </w:r>
          </w:p>
        </w:tc>
        <w:tc>
          <w:tcPr>
            <w:tcW w:w="1144" w:type="dxa"/>
          </w:tcPr>
          <w:p w:rsidR="001C21D3" w:rsidRDefault="001C21D3">
            <w:pPr>
              <w:pStyle w:val="ConsPlusNormal"/>
              <w:jc w:val="center"/>
            </w:pPr>
            <w:r>
              <w:t>19800,0</w:t>
            </w:r>
          </w:p>
        </w:tc>
        <w:tc>
          <w:tcPr>
            <w:tcW w:w="1144" w:type="dxa"/>
          </w:tcPr>
          <w:p w:rsidR="001C21D3" w:rsidRDefault="001C21D3">
            <w:pPr>
              <w:pStyle w:val="ConsPlusNormal"/>
              <w:jc w:val="center"/>
            </w:pPr>
            <w:r>
              <w:t>20000,0</w:t>
            </w:r>
          </w:p>
        </w:tc>
        <w:tc>
          <w:tcPr>
            <w:tcW w:w="1024" w:type="dxa"/>
          </w:tcPr>
          <w:p w:rsidR="001C21D3" w:rsidRDefault="001C21D3">
            <w:pPr>
              <w:pStyle w:val="ConsPlusNormal"/>
              <w:jc w:val="center"/>
            </w:pPr>
            <w:r>
              <w:t>21000,0</w:t>
            </w:r>
          </w:p>
        </w:tc>
        <w:tc>
          <w:tcPr>
            <w:tcW w:w="1024" w:type="dxa"/>
          </w:tcPr>
          <w:p w:rsidR="001C21D3" w:rsidRDefault="001C21D3">
            <w:pPr>
              <w:pStyle w:val="ConsPlusNormal"/>
              <w:jc w:val="center"/>
            </w:pPr>
            <w:r>
              <w:t>21500,0</w:t>
            </w:r>
          </w:p>
        </w:tc>
        <w:tc>
          <w:tcPr>
            <w:tcW w:w="1024" w:type="dxa"/>
          </w:tcPr>
          <w:p w:rsidR="001C21D3" w:rsidRDefault="001C21D3">
            <w:pPr>
              <w:pStyle w:val="ConsPlusNormal"/>
              <w:jc w:val="center"/>
            </w:pPr>
            <w:r>
              <w:t xml:space="preserve">24000,0 </w:t>
            </w:r>
            <w:hyperlink w:anchor="P9359" w:history="1">
              <w:r>
                <w:rPr>
                  <w:color w:val="0000FF"/>
                </w:rPr>
                <w:t>&lt;**&gt;</w:t>
              </w:r>
            </w:hyperlink>
          </w:p>
        </w:tc>
        <w:tc>
          <w:tcPr>
            <w:tcW w:w="1024" w:type="dxa"/>
            <w:tcBorders>
              <w:right w:val="nil"/>
            </w:tcBorders>
          </w:tcPr>
          <w:p w:rsidR="001C21D3" w:rsidRDefault="001C21D3">
            <w:pPr>
              <w:pStyle w:val="ConsPlusNormal"/>
              <w:jc w:val="center"/>
            </w:pPr>
            <w:r>
              <w:t xml:space="preserve">30000,0 </w:t>
            </w:r>
            <w:hyperlink w:anchor="P9359" w:history="1">
              <w:r>
                <w:rPr>
                  <w:color w:val="0000FF"/>
                </w:rPr>
                <w:t>&lt;**&gt;</w:t>
              </w:r>
            </w:hyperlink>
          </w:p>
        </w:tc>
      </w:tr>
      <w:tr w:rsidR="001C21D3">
        <w:tc>
          <w:tcPr>
            <w:tcW w:w="850" w:type="dxa"/>
            <w:vMerge/>
            <w:tcBorders>
              <w:left w:val="nil"/>
            </w:tcBorders>
          </w:tcPr>
          <w:p w:rsidR="001C21D3" w:rsidRDefault="001C21D3"/>
        </w:tc>
        <w:tc>
          <w:tcPr>
            <w:tcW w:w="7278" w:type="dxa"/>
            <w:gridSpan w:val="7"/>
          </w:tcPr>
          <w:p w:rsidR="001C21D3" w:rsidRDefault="001C21D3">
            <w:pPr>
              <w:pStyle w:val="ConsPlusNormal"/>
              <w:jc w:val="both"/>
            </w:pPr>
            <w:r>
              <w:t>Количество выдаваемых микрозаймов микрофинансовой организацией субъектам малого и среднего предпринимательства, нарастающим итогом, единиц</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589</w:t>
            </w:r>
          </w:p>
        </w:tc>
        <w:tc>
          <w:tcPr>
            <w:tcW w:w="1144" w:type="dxa"/>
          </w:tcPr>
          <w:p w:rsidR="001C21D3" w:rsidRDefault="001C21D3">
            <w:pPr>
              <w:pStyle w:val="ConsPlusNormal"/>
              <w:jc w:val="center"/>
            </w:pPr>
            <w:r>
              <w:t>681</w:t>
            </w:r>
          </w:p>
        </w:tc>
        <w:tc>
          <w:tcPr>
            <w:tcW w:w="1144" w:type="dxa"/>
          </w:tcPr>
          <w:p w:rsidR="001C21D3" w:rsidRDefault="001C21D3">
            <w:pPr>
              <w:pStyle w:val="ConsPlusNormal"/>
              <w:jc w:val="center"/>
            </w:pPr>
            <w:r>
              <w:t>707</w:t>
            </w:r>
          </w:p>
        </w:tc>
        <w:tc>
          <w:tcPr>
            <w:tcW w:w="1144" w:type="dxa"/>
          </w:tcPr>
          <w:p w:rsidR="001C21D3" w:rsidRDefault="001C21D3">
            <w:pPr>
              <w:pStyle w:val="ConsPlusNormal"/>
              <w:jc w:val="center"/>
            </w:pPr>
            <w:r>
              <w:t>758</w:t>
            </w:r>
          </w:p>
        </w:tc>
        <w:tc>
          <w:tcPr>
            <w:tcW w:w="1144" w:type="dxa"/>
          </w:tcPr>
          <w:p w:rsidR="001C21D3" w:rsidRDefault="001C21D3">
            <w:pPr>
              <w:pStyle w:val="ConsPlusNormal"/>
              <w:jc w:val="center"/>
            </w:pPr>
            <w:r>
              <w:t>809</w:t>
            </w:r>
          </w:p>
        </w:tc>
        <w:tc>
          <w:tcPr>
            <w:tcW w:w="1024" w:type="dxa"/>
          </w:tcPr>
          <w:p w:rsidR="001C21D3" w:rsidRDefault="001C21D3">
            <w:pPr>
              <w:pStyle w:val="ConsPlusNormal"/>
              <w:jc w:val="center"/>
            </w:pPr>
            <w:r>
              <w:t>859</w:t>
            </w:r>
          </w:p>
        </w:tc>
        <w:tc>
          <w:tcPr>
            <w:tcW w:w="1024" w:type="dxa"/>
          </w:tcPr>
          <w:p w:rsidR="001C21D3" w:rsidRDefault="001C21D3">
            <w:pPr>
              <w:pStyle w:val="ConsPlusNormal"/>
              <w:jc w:val="center"/>
            </w:pPr>
            <w:r>
              <w:t>x</w:t>
            </w:r>
          </w:p>
        </w:tc>
        <w:tc>
          <w:tcPr>
            <w:tcW w:w="1024" w:type="dxa"/>
          </w:tcPr>
          <w:p w:rsidR="001C21D3" w:rsidRDefault="001C21D3">
            <w:pPr>
              <w:pStyle w:val="ConsPlusNormal"/>
              <w:jc w:val="center"/>
            </w:pPr>
            <w:r>
              <w:t>x</w:t>
            </w:r>
          </w:p>
        </w:tc>
        <w:tc>
          <w:tcPr>
            <w:tcW w:w="1024" w:type="dxa"/>
            <w:tcBorders>
              <w:right w:val="nil"/>
            </w:tcBorders>
          </w:tcPr>
          <w:p w:rsidR="001C21D3" w:rsidRDefault="001C21D3">
            <w:pPr>
              <w:pStyle w:val="ConsPlusNormal"/>
              <w:jc w:val="center"/>
            </w:pPr>
            <w:r>
              <w:t>x</w:t>
            </w:r>
          </w:p>
        </w:tc>
      </w:tr>
      <w:tr w:rsidR="001C21D3">
        <w:tc>
          <w:tcPr>
            <w:tcW w:w="850" w:type="dxa"/>
            <w:vMerge w:val="restart"/>
            <w:tcBorders>
              <w:left w:val="nil"/>
            </w:tcBorders>
          </w:tcPr>
          <w:p w:rsidR="001C21D3" w:rsidRDefault="001C21D3">
            <w:pPr>
              <w:pStyle w:val="ConsPlusNormal"/>
              <w:jc w:val="both"/>
            </w:pPr>
            <w:r>
              <w:lastRenderedPageBreak/>
              <w:t>Мероприятие 2.1</w:t>
            </w:r>
          </w:p>
        </w:tc>
        <w:tc>
          <w:tcPr>
            <w:tcW w:w="1562" w:type="dxa"/>
            <w:vMerge w:val="restart"/>
          </w:tcPr>
          <w:p w:rsidR="001C21D3" w:rsidRDefault="001C21D3">
            <w:pPr>
              <w:pStyle w:val="ConsPlusNormal"/>
              <w:jc w:val="both"/>
            </w:pPr>
            <w:r>
              <w:t>Содействие развитию новых финансовых инструментов (микрокредитование)</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 xml:space="preserve">ответственный исполнитель - Минэкономразвития Чувашии, участник - АНО "АПМБ" </w:t>
            </w:r>
            <w:hyperlink w:anchor="P9358"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396147,4</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8000,0</w:t>
            </w:r>
          </w:p>
        </w:tc>
        <w:tc>
          <w:tcPr>
            <w:tcW w:w="1024" w:type="dxa"/>
          </w:tcPr>
          <w:p w:rsidR="001C21D3" w:rsidRDefault="001C21D3">
            <w:pPr>
              <w:pStyle w:val="ConsPlusNormal"/>
              <w:jc w:val="center"/>
            </w:pPr>
            <w:r>
              <w:t>40000,0</w:t>
            </w:r>
          </w:p>
        </w:tc>
        <w:tc>
          <w:tcPr>
            <w:tcW w:w="1024" w:type="dxa"/>
            <w:tcBorders>
              <w:right w:val="nil"/>
            </w:tcBorders>
          </w:tcPr>
          <w:p w:rsidR="001C21D3" w:rsidRDefault="001C21D3">
            <w:pPr>
              <w:pStyle w:val="ConsPlusNormal"/>
              <w:jc w:val="center"/>
            </w:pPr>
            <w:r>
              <w:t>40000,0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Ч12I455271</w:t>
            </w:r>
          </w:p>
        </w:tc>
        <w:tc>
          <w:tcPr>
            <w:tcW w:w="624" w:type="dxa"/>
          </w:tcPr>
          <w:p w:rsidR="001C21D3" w:rsidRDefault="001C21D3">
            <w:pPr>
              <w:pStyle w:val="ConsPlusNormal"/>
              <w:jc w:val="center"/>
            </w:pPr>
            <w:r>
              <w:t>630</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392185,9</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500,0</w:t>
            </w:r>
          </w:p>
        </w:tc>
        <w:tc>
          <w:tcPr>
            <w:tcW w:w="1024" w:type="dxa"/>
          </w:tcPr>
          <w:p w:rsidR="001C21D3" w:rsidRDefault="001C21D3">
            <w:pPr>
              <w:pStyle w:val="ConsPlusNormal"/>
              <w:jc w:val="center"/>
            </w:pPr>
            <w:r>
              <w:t>2500,0</w:t>
            </w:r>
          </w:p>
        </w:tc>
        <w:tc>
          <w:tcPr>
            <w:tcW w:w="1024" w:type="dxa"/>
            <w:tcBorders>
              <w:right w:val="nil"/>
            </w:tcBorders>
          </w:tcPr>
          <w:p w:rsidR="001C21D3" w:rsidRDefault="001C21D3">
            <w:pPr>
              <w:pStyle w:val="ConsPlusNormal"/>
              <w:jc w:val="center"/>
            </w:pPr>
            <w:r>
              <w:t>2500,0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Ч12I455271</w:t>
            </w:r>
          </w:p>
        </w:tc>
        <w:tc>
          <w:tcPr>
            <w:tcW w:w="624" w:type="dxa"/>
          </w:tcPr>
          <w:p w:rsidR="001C21D3" w:rsidRDefault="001C21D3">
            <w:pPr>
              <w:pStyle w:val="ConsPlusNormal"/>
              <w:jc w:val="center"/>
            </w:pPr>
            <w:r>
              <w:t>630</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392185,9</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8000,0</w:t>
            </w:r>
          </w:p>
        </w:tc>
        <w:tc>
          <w:tcPr>
            <w:tcW w:w="1024" w:type="dxa"/>
          </w:tcPr>
          <w:p w:rsidR="001C21D3" w:rsidRDefault="001C21D3">
            <w:pPr>
              <w:pStyle w:val="ConsPlusNormal"/>
              <w:jc w:val="center"/>
            </w:pPr>
            <w:r>
              <w:t>40000,0</w:t>
            </w:r>
          </w:p>
        </w:tc>
        <w:tc>
          <w:tcPr>
            <w:tcW w:w="1024" w:type="dxa"/>
            <w:tcBorders>
              <w:right w:val="nil"/>
            </w:tcBorders>
          </w:tcPr>
          <w:p w:rsidR="001C21D3" w:rsidRDefault="001C21D3">
            <w:pPr>
              <w:pStyle w:val="ConsPlusNormal"/>
              <w:jc w:val="center"/>
            </w:pPr>
            <w:r>
              <w:t>40000,0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2.2</w:t>
            </w:r>
          </w:p>
        </w:tc>
        <w:tc>
          <w:tcPr>
            <w:tcW w:w="1562" w:type="dxa"/>
            <w:vMerge w:val="restart"/>
          </w:tcPr>
          <w:p w:rsidR="001C21D3" w:rsidRDefault="001C21D3">
            <w:pPr>
              <w:pStyle w:val="ConsPlusNormal"/>
              <w:jc w:val="both"/>
            </w:pPr>
            <w:r>
              <w:t xml:space="preserve">Создание и развитие гарантийного и залогового фондов по формированию обеспечения для привлечения субъектами малого и среднего </w:t>
            </w:r>
            <w:r>
              <w:lastRenderedPageBreak/>
              <w:t>предпринимательства кредитных ресурсов</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 xml:space="preserve">ответственный исполнитель - Минэкономразвития Чувашии, участник - АНО "ГФ ЧР" </w:t>
            </w:r>
            <w:hyperlink w:anchor="P9358"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13168,2</w:t>
            </w:r>
          </w:p>
        </w:tc>
        <w:tc>
          <w:tcPr>
            <w:tcW w:w="1144" w:type="dxa"/>
          </w:tcPr>
          <w:p w:rsidR="001C21D3" w:rsidRDefault="001C21D3">
            <w:pPr>
              <w:pStyle w:val="ConsPlusNormal"/>
              <w:jc w:val="center"/>
            </w:pPr>
            <w:r>
              <w:t>3641,7</w:t>
            </w:r>
          </w:p>
        </w:tc>
        <w:tc>
          <w:tcPr>
            <w:tcW w:w="1144" w:type="dxa"/>
          </w:tcPr>
          <w:p w:rsidR="001C21D3" w:rsidRDefault="001C21D3">
            <w:pPr>
              <w:pStyle w:val="ConsPlusNormal"/>
              <w:jc w:val="center"/>
            </w:pPr>
            <w:r>
              <w:t>4133,80</w:t>
            </w:r>
          </w:p>
        </w:tc>
        <w:tc>
          <w:tcPr>
            <w:tcW w:w="1144" w:type="dxa"/>
          </w:tcPr>
          <w:p w:rsidR="001C21D3" w:rsidRDefault="001C21D3">
            <w:pPr>
              <w:pStyle w:val="ConsPlusNormal"/>
              <w:jc w:val="center"/>
            </w:pPr>
            <w:r>
              <w:t>12027,80</w:t>
            </w:r>
          </w:p>
        </w:tc>
        <w:tc>
          <w:tcPr>
            <w:tcW w:w="1144" w:type="dxa"/>
          </w:tcPr>
          <w:p w:rsidR="001C21D3" w:rsidRDefault="001C21D3">
            <w:pPr>
              <w:pStyle w:val="ConsPlusNormal"/>
              <w:jc w:val="center"/>
            </w:pPr>
            <w:r>
              <w:t>19276,0</w:t>
            </w:r>
          </w:p>
        </w:tc>
        <w:tc>
          <w:tcPr>
            <w:tcW w:w="1024" w:type="dxa"/>
          </w:tcPr>
          <w:p w:rsidR="001C21D3" w:rsidRDefault="001C21D3">
            <w:pPr>
              <w:pStyle w:val="ConsPlusNormal"/>
              <w:jc w:val="center"/>
            </w:pPr>
            <w:r>
              <w:t>6203,3</w:t>
            </w:r>
          </w:p>
        </w:tc>
        <w:tc>
          <w:tcPr>
            <w:tcW w:w="1024" w:type="dxa"/>
          </w:tcPr>
          <w:p w:rsidR="001C21D3" w:rsidRDefault="001C21D3">
            <w:pPr>
              <w:pStyle w:val="ConsPlusNormal"/>
              <w:jc w:val="center"/>
            </w:pPr>
            <w:r>
              <w:t>5200,0</w:t>
            </w:r>
          </w:p>
        </w:tc>
        <w:tc>
          <w:tcPr>
            <w:tcW w:w="1024" w:type="dxa"/>
          </w:tcPr>
          <w:p w:rsidR="001C21D3" w:rsidRDefault="001C21D3">
            <w:pPr>
              <w:pStyle w:val="ConsPlusNormal"/>
              <w:jc w:val="center"/>
            </w:pPr>
            <w:r>
              <w:t>26000,0</w:t>
            </w:r>
          </w:p>
        </w:tc>
        <w:tc>
          <w:tcPr>
            <w:tcW w:w="1024" w:type="dxa"/>
            <w:tcBorders>
              <w:right w:val="nil"/>
            </w:tcBorders>
          </w:tcPr>
          <w:p w:rsidR="001C21D3" w:rsidRDefault="001C21D3">
            <w:pPr>
              <w:pStyle w:val="ConsPlusNormal"/>
              <w:jc w:val="center"/>
            </w:pPr>
            <w:r>
              <w:t>26000,0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Ч12I455278</w:t>
            </w:r>
          </w:p>
        </w:tc>
        <w:tc>
          <w:tcPr>
            <w:tcW w:w="624" w:type="dxa"/>
          </w:tcPr>
          <w:p w:rsidR="001C21D3" w:rsidRDefault="001C21D3">
            <w:pPr>
              <w:pStyle w:val="ConsPlusNormal"/>
              <w:jc w:val="center"/>
            </w:pPr>
            <w:r>
              <w:t>630</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13036,5</w:t>
            </w:r>
          </w:p>
        </w:tc>
        <w:tc>
          <w:tcPr>
            <w:tcW w:w="1144" w:type="dxa"/>
          </w:tcPr>
          <w:p w:rsidR="001C21D3" w:rsidRDefault="001C21D3">
            <w:pPr>
              <w:pStyle w:val="ConsPlusNormal"/>
              <w:jc w:val="center"/>
            </w:pPr>
            <w:r>
              <w:t>3605,3</w:t>
            </w:r>
          </w:p>
        </w:tc>
        <w:tc>
          <w:tcPr>
            <w:tcW w:w="1144" w:type="dxa"/>
          </w:tcPr>
          <w:p w:rsidR="001C21D3" w:rsidRDefault="001C21D3">
            <w:pPr>
              <w:pStyle w:val="ConsPlusNormal"/>
              <w:jc w:val="center"/>
            </w:pPr>
            <w:r>
              <w:t>4092,50</w:t>
            </w:r>
          </w:p>
        </w:tc>
        <w:tc>
          <w:tcPr>
            <w:tcW w:w="1144" w:type="dxa"/>
          </w:tcPr>
          <w:p w:rsidR="001C21D3" w:rsidRDefault="001C21D3">
            <w:pPr>
              <w:pStyle w:val="ConsPlusNormal"/>
              <w:jc w:val="center"/>
            </w:pPr>
            <w:r>
              <w:t>11907,5</w:t>
            </w:r>
          </w:p>
        </w:tc>
        <w:tc>
          <w:tcPr>
            <w:tcW w:w="1144" w:type="dxa"/>
          </w:tcPr>
          <w:p w:rsidR="001C21D3" w:rsidRDefault="001C21D3">
            <w:pPr>
              <w:pStyle w:val="ConsPlusNormal"/>
              <w:jc w:val="center"/>
            </w:pPr>
            <w:r>
              <w:t>19083,2</w:t>
            </w:r>
          </w:p>
        </w:tc>
        <w:tc>
          <w:tcPr>
            <w:tcW w:w="1024" w:type="dxa"/>
          </w:tcPr>
          <w:p w:rsidR="001C21D3" w:rsidRDefault="001C21D3">
            <w:pPr>
              <w:pStyle w:val="ConsPlusNormal"/>
              <w:jc w:val="center"/>
            </w:pPr>
            <w:r>
              <w:t>6141,3</w:t>
            </w:r>
          </w:p>
        </w:tc>
        <w:tc>
          <w:tcPr>
            <w:tcW w:w="1024" w:type="dxa"/>
          </w:tcPr>
          <w:p w:rsidR="001C21D3" w:rsidRDefault="001C21D3">
            <w:pPr>
              <w:pStyle w:val="ConsPlusNormal"/>
              <w:jc w:val="center"/>
            </w:pPr>
            <w:r>
              <w:t>5000,0</w:t>
            </w:r>
          </w:p>
        </w:tc>
        <w:tc>
          <w:tcPr>
            <w:tcW w:w="1024" w:type="dxa"/>
          </w:tcPr>
          <w:p w:rsidR="001C21D3" w:rsidRDefault="001C21D3">
            <w:pPr>
              <w:pStyle w:val="ConsPlusNormal"/>
              <w:jc w:val="center"/>
            </w:pPr>
            <w:r>
              <w:t>25000,0</w:t>
            </w:r>
          </w:p>
        </w:tc>
        <w:tc>
          <w:tcPr>
            <w:tcW w:w="1024" w:type="dxa"/>
            <w:tcBorders>
              <w:right w:val="nil"/>
            </w:tcBorders>
          </w:tcPr>
          <w:p w:rsidR="001C21D3" w:rsidRDefault="001C21D3">
            <w:pPr>
              <w:pStyle w:val="ConsPlusNormal"/>
              <w:jc w:val="center"/>
            </w:pPr>
            <w:r>
              <w:t>25000,0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Ч12I455278</w:t>
            </w:r>
          </w:p>
        </w:tc>
        <w:tc>
          <w:tcPr>
            <w:tcW w:w="624" w:type="dxa"/>
          </w:tcPr>
          <w:p w:rsidR="001C21D3" w:rsidRDefault="001C21D3">
            <w:pPr>
              <w:pStyle w:val="ConsPlusNormal"/>
              <w:jc w:val="center"/>
            </w:pPr>
            <w:r>
              <w:t>630</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131,7</w:t>
            </w:r>
          </w:p>
        </w:tc>
        <w:tc>
          <w:tcPr>
            <w:tcW w:w="1144" w:type="dxa"/>
          </w:tcPr>
          <w:p w:rsidR="001C21D3" w:rsidRDefault="001C21D3">
            <w:pPr>
              <w:pStyle w:val="ConsPlusNormal"/>
              <w:jc w:val="center"/>
            </w:pPr>
            <w:r>
              <w:t>36,4</w:t>
            </w:r>
          </w:p>
        </w:tc>
        <w:tc>
          <w:tcPr>
            <w:tcW w:w="1144" w:type="dxa"/>
          </w:tcPr>
          <w:p w:rsidR="001C21D3" w:rsidRDefault="001C21D3">
            <w:pPr>
              <w:pStyle w:val="ConsPlusNormal"/>
              <w:jc w:val="center"/>
            </w:pPr>
            <w:r>
              <w:t>41,3</w:t>
            </w:r>
          </w:p>
        </w:tc>
        <w:tc>
          <w:tcPr>
            <w:tcW w:w="1144" w:type="dxa"/>
          </w:tcPr>
          <w:p w:rsidR="001C21D3" w:rsidRDefault="001C21D3">
            <w:pPr>
              <w:pStyle w:val="ConsPlusNormal"/>
              <w:jc w:val="center"/>
            </w:pPr>
            <w:r>
              <w:t>120,3</w:t>
            </w:r>
          </w:p>
        </w:tc>
        <w:tc>
          <w:tcPr>
            <w:tcW w:w="1144" w:type="dxa"/>
          </w:tcPr>
          <w:p w:rsidR="001C21D3" w:rsidRDefault="001C21D3">
            <w:pPr>
              <w:pStyle w:val="ConsPlusNormal"/>
              <w:jc w:val="center"/>
            </w:pPr>
            <w:r>
              <w:t>192,8</w:t>
            </w:r>
          </w:p>
        </w:tc>
        <w:tc>
          <w:tcPr>
            <w:tcW w:w="1024" w:type="dxa"/>
          </w:tcPr>
          <w:p w:rsidR="001C21D3" w:rsidRDefault="001C21D3">
            <w:pPr>
              <w:pStyle w:val="ConsPlusNormal"/>
              <w:jc w:val="center"/>
            </w:pPr>
            <w:r>
              <w:t>62,0</w:t>
            </w:r>
          </w:p>
        </w:tc>
        <w:tc>
          <w:tcPr>
            <w:tcW w:w="1024" w:type="dxa"/>
          </w:tcPr>
          <w:p w:rsidR="001C21D3" w:rsidRDefault="001C21D3">
            <w:pPr>
              <w:pStyle w:val="ConsPlusNormal"/>
              <w:jc w:val="center"/>
            </w:pPr>
            <w:r>
              <w:t>200</w:t>
            </w:r>
          </w:p>
        </w:tc>
        <w:tc>
          <w:tcPr>
            <w:tcW w:w="1024" w:type="dxa"/>
          </w:tcPr>
          <w:p w:rsidR="001C21D3" w:rsidRDefault="001C21D3">
            <w:pPr>
              <w:pStyle w:val="ConsPlusNormal"/>
              <w:jc w:val="center"/>
            </w:pPr>
            <w:r>
              <w:t>1000</w:t>
            </w:r>
          </w:p>
        </w:tc>
        <w:tc>
          <w:tcPr>
            <w:tcW w:w="1024" w:type="dxa"/>
            <w:tcBorders>
              <w:right w:val="nil"/>
            </w:tcBorders>
          </w:tcPr>
          <w:p w:rsidR="001C21D3" w:rsidRDefault="001C21D3">
            <w:pPr>
              <w:pStyle w:val="ConsPlusNormal"/>
              <w:jc w:val="center"/>
            </w:pPr>
            <w:r>
              <w:t>1000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2.3</w:t>
            </w:r>
          </w:p>
        </w:tc>
        <w:tc>
          <w:tcPr>
            <w:tcW w:w="1562" w:type="dxa"/>
            <w:vMerge w:val="restart"/>
          </w:tcPr>
          <w:p w:rsidR="001C21D3" w:rsidRDefault="001C21D3">
            <w:pPr>
              <w:pStyle w:val="ConsPlusNormal"/>
              <w:jc w:val="both"/>
            </w:pPr>
            <w:r>
              <w:t>Создание и (или) обеспечение деятельности центров молодежного инновационного творчества</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2.4</w:t>
            </w:r>
          </w:p>
        </w:tc>
        <w:tc>
          <w:tcPr>
            <w:tcW w:w="1562" w:type="dxa"/>
            <w:vMerge w:val="restart"/>
          </w:tcPr>
          <w:p w:rsidR="001C21D3" w:rsidRDefault="001C21D3">
            <w:pPr>
              <w:pStyle w:val="ConsPlusNormal"/>
              <w:jc w:val="both"/>
            </w:pPr>
            <w:r>
              <w:t xml:space="preserve">Содействие развитию новых финансовых </w:t>
            </w:r>
            <w:r>
              <w:lastRenderedPageBreak/>
              <w:t>инструментов (микрокредитование) в рамках государственной поддержки малого и среднего предпринимательства за счет средств резервного фонда Правительства Российской Федерации</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 xml:space="preserve">ответственный исполнитель - </w:t>
            </w:r>
            <w:r>
              <w:lastRenderedPageBreak/>
              <w:t xml:space="preserve">Минэкономразвития Чувашии, участник - АНО "АПМБ" </w:t>
            </w:r>
            <w:hyperlink w:anchor="P9358"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160332,2</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Ч12I45527F</w:t>
            </w:r>
          </w:p>
        </w:tc>
        <w:tc>
          <w:tcPr>
            <w:tcW w:w="624" w:type="dxa"/>
          </w:tcPr>
          <w:p w:rsidR="001C21D3" w:rsidRDefault="001C21D3">
            <w:pPr>
              <w:pStyle w:val="ConsPlusNormal"/>
              <w:jc w:val="center"/>
            </w:pPr>
            <w:r>
              <w:t>630</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158728,9</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Ч12I45527F</w:t>
            </w:r>
          </w:p>
        </w:tc>
        <w:tc>
          <w:tcPr>
            <w:tcW w:w="624" w:type="dxa"/>
          </w:tcPr>
          <w:p w:rsidR="001C21D3" w:rsidRDefault="001C21D3">
            <w:pPr>
              <w:pStyle w:val="ConsPlusNormal"/>
              <w:jc w:val="center"/>
            </w:pPr>
            <w:r>
              <w:t>630</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1603,3</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3</w:t>
            </w:r>
          </w:p>
        </w:tc>
        <w:tc>
          <w:tcPr>
            <w:tcW w:w="1562" w:type="dxa"/>
            <w:vMerge w:val="restart"/>
          </w:tcPr>
          <w:p w:rsidR="001C21D3" w:rsidRDefault="001C21D3">
            <w:pPr>
              <w:pStyle w:val="ConsPlusNormal"/>
              <w:jc w:val="both"/>
            </w:pPr>
            <w:r>
              <w:t>Развитие системы "одного окна" предоставления услуг, сервисов и мер поддержки предпринимательства</w:t>
            </w:r>
          </w:p>
        </w:tc>
        <w:tc>
          <w:tcPr>
            <w:tcW w:w="1247" w:type="dxa"/>
            <w:vMerge w:val="restart"/>
          </w:tcPr>
          <w:p w:rsidR="001C21D3" w:rsidRDefault="001C21D3">
            <w:pPr>
              <w:pStyle w:val="ConsPlusNormal"/>
              <w:jc w:val="both"/>
            </w:pPr>
            <w:r>
              <w:t>обеспечение доступа представителей предпринимательского сообщества к услугам, сервисам и мерам поддержки по принципу "одного окна"</w:t>
            </w:r>
          </w:p>
        </w:tc>
        <w:tc>
          <w:tcPr>
            <w:tcW w:w="1124" w:type="dxa"/>
            <w:vMerge w:val="restart"/>
          </w:tcPr>
          <w:p w:rsidR="001C21D3" w:rsidRDefault="001C21D3">
            <w:pPr>
              <w:pStyle w:val="ConsPlusNormal"/>
              <w:jc w:val="both"/>
            </w:pPr>
            <w:r>
              <w:t xml:space="preserve">ответственный исполнитель - Минэкономразвития Чувашии, участники - Мининформполитики Чувашии, администрация г. Алатыря </w:t>
            </w:r>
            <w:hyperlink w:anchor="P9358" w:history="1">
              <w:r>
                <w:rPr>
                  <w:color w:val="0000FF"/>
                </w:rPr>
                <w:t>&lt;*&gt;</w:t>
              </w:r>
            </w:hyperlink>
            <w:r>
              <w:t xml:space="preserve">, </w:t>
            </w:r>
            <w:r>
              <w:lastRenderedPageBreak/>
              <w:t xml:space="preserve">администрация г. Канаш </w:t>
            </w:r>
            <w:hyperlink w:anchor="P9358" w:history="1">
              <w:r>
                <w:rPr>
                  <w:color w:val="0000FF"/>
                </w:rPr>
                <w:t>&lt;*&gt;</w:t>
              </w:r>
            </w:hyperlink>
            <w:r>
              <w:t xml:space="preserve">, администрация г. Новочебоксарска </w:t>
            </w:r>
            <w:hyperlink w:anchor="P9358" w:history="1">
              <w:r>
                <w:rPr>
                  <w:color w:val="0000FF"/>
                </w:rPr>
                <w:t>&lt;*&gt;</w:t>
              </w:r>
            </w:hyperlink>
            <w:r>
              <w:t xml:space="preserve">, администрация г. Шумерля </w:t>
            </w:r>
            <w:hyperlink w:anchor="P9358" w:history="1">
              <w:r>
                <w:rPr>
                  <w:color w:val="0000FF"/>
                </w:rPr>
                <w:t>&lt;*&gt;</w:t>
              </w:r>
            </w:hyperlink>
            <w:r>
              <w:t xml:space="preserve">, администрация г. Чебоксары </w:t>
            </w:r>
            <w:hyperlink w:anchor="P9358" w:history="1">
              <w:r>
                <w:rPr>
                  <w:color w:val="0000FF"/>
                </w:rPr>
                <w:t>&lt;*&gt;</w:t>
              </w:r>
            </w:hyperlink>
            <w:r>
              <w:t xml:space="preserve">, администрация Батыревского района </w:t>
            </w:r>
            <w:hyperlink w:anchor="P9358" w:history="1">
              <w:r>
                <w:rPr>
                  <w:color w:val="0000FF"/>
                </w:rPr>
                <w:t>&lt;*&gt;</w:t>
              </w:r>
            </w:hyperlink>
            <w:r>
              <w:t xml:space="preserve">, администрация Мариинско-Посадского района </w:t>
            </w:r>
            <w:hyperlink w:anchor="P9358" w:history="1">
              <w:r>
                <w:rPr>
                  <w:color w:val="0000FF"/>
                </w:rPr>
                <w:t>&lt;*&gt;</w:t>
              </w:r>
            </w:hyperlink>
            <w:r>
              <w:t>, администрация Чебоксарс</w:t>
            </w:r>
            <w:r>
              <w:lastRenderedPageBreak/>
              <w:t xml:space="preserve">кого района </w:t>
            </w:r>
            <w:hyperlink w:anchor="P9358"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9004,5</w:t>
            </w:r>
          </w:p>
        </w:tc>
        <w:tc>
          <w:tcPr>
            <w:tcW w:w="1144" w:type="dxa"/>
          </w:tcPr>
          <w:p w:rsidR="001C21D3" w:rsidRDefault="001C21D3">
            <w:pPr>
              <w:pStyle w:val="ConsPlusNormal"/>
              <w:jc w:val="center"/>
            </w:pPr>
            <w:r>
              <w:t>10341,5</w:t>
            </w:r>
          </w:p>
        </w:tc>
        <w:tc>
          <w:tcPr>
            <w:tcW w:w="1144" w:type="dxa"/>
          </w:tcPr>
          <w:p w:rsidR="001C21D3" w:rsidRDefault="001C21D3">
            <w:pPr>
              <w:pStyle w:val="ConsPlusNormal"/>
              <w:jc w:val="center"/>
            </w:pPr>
            <w:r>
              <w:t>10437,7</w:t>
            </w:r>
          </w:p>
        </w:tc>
        <w:tc>
          <w:tcPr>
            <w:tcW w:w="1144" w:type="dxa"/>
          </w:tcPr>
          <w:p w:rsidR="001C21D3" w:rsidRDefault="001C21D3">
            <w:pPr>
              <w:pStyle w:val="ConsPlusNormal"/>
              <w:jc w:val="center"/>
            </w:pPr>
            <w:r>
              <w:t>10437,7</w:t>
            </w:r>
          </w:p>
        </w:tc>
        <w:tc>
          <w:tcPr>
            <w:tcW w:w="1144" w:type="dxa"/>
          </w:tcPr>
          <w:p w:rsidR="001C21D3" w:rsidRDefault="001C21D3">
            <w:pPr>
              <w:pStyle w:val="ConsPlusNormal"/>
              <w:jc w:val="center"/>
            </w:pPr>
            <w:r>
              <w:t>9317,2</w:t>
            </w:r>
          </w:p>
        </w:tc>
        <w:tc>
          <w:tcPr>
            <w:tcW w:w="1024" w:type="dxa"/>
          </w:tcPr>
          <w:p w:rsidR="001C21D3" w:rsidRDefault="001C21D3">
            <w:pPr>
              <w:pStyle w:val="ConsPlusNormal"/>
              <w:jc w:val="center"/>
            </w:pPr>
            <w:r>
              <w:t>9317,2</w:t>
            </w:r>
          </w:p>
        </w:tc>
        <w:tc>
          <w:tcPr>
            <w:tcW w:w="1024" w:type="dxa"/>
          </w:tcPr>
          <w:p w:rsidR="001C21D3" w:rsidRDefault="001C21D3">
            <w:pPr>
              <w:pStyle w:val="ConsPlusNormal"/>
              <w:jc w:val="center"/>
            </w:pPr>
            <w:r>
              <w:t>9317,2</w:t>
            </w:r>
          </w:p>
        </w:tc>
        <w:tc>
          <w:tcPr>
            <w:tcW w:w="1024" w:type="dxa"/>
          </w:tcPr>
          <w:p w:rsidR="001C21D3" w:rsidRDefault="001C21D3">
            <w:pPr>
              <w:pStyle w:val="ConsPlusNormal"/>
              <w:jc w:val="center"/>
            </w:pPr>
            <w:r>
              <w:t>46586,0</w:t>
            </w:r>
          </w:p>
        </w:tc>
        <w:tc>
          <w:tcPr>
            <w:tcW w:w="1024" w:type="dxa"/>
            <w:tcBorders>
              <w:right w:val="nil"/>
            </w:tcBorders>
          </w:tcPr>
          <w:p w:rsidR="001C21D3" w:rsidRDefault="001C21D3">
            <w:pPr>
              <w:pStyle w:val="ConsPlusNormal"/>
              <w:jc w:val="center"/>
            </w:pPr>
            <w:r>
              <w:t>46586,0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Ч120400000</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4154,5</w:t>
            </w:r>
          </w:p>
        </w:tc>
        <w:tc>
          <w:tcPr>
            <w:tcW w:w="1144" w:type="dxa"/>
          </w:tcPr>
          <w:p w:rsidR="001C21D3" w:rsidRDefault="001C21D3">
            <w:pPr>
              <w:pStyle w:val="ConsPlusNormal"/>
              <w:jc w:val="center"/>
            </w:pPr>
            <w:r>
              <w:t>5011,5</w:t>
            </w:r>
          </w:p>
        </w:tc>
        <w:tc>
          <w:tcPr>
            <w:tcW w:w="1144" w:type="dxa"/>
          </w:tcPr>
          <w:p w:rsidR="001C21D3" w:rsidRDefault="001C21D3">
            <w:pPr>
              <w:pStyle w:val="ConsPlusNormal"/>
              <w:jc w:val="center"/>
            </w:pPr>
            <w:r>
              <w:t>5107,7</w:t>
            </w:r>
          </w:p>
        </w:tc>
        <w:tc>
          <w:tcPr>
            <w:tcW w:w="1144" w:type="dxa"/>
          </w:tcPr>
          <w:p w:rsidR="001C21D3" w:rsidRDefault="001C21D3">
            <w:pPr>
              <w:pStyle w:val="ConsPlusNormal"/>
              <w:jc w:val="center"/>
            </w:pPr>
            <w:r>
              <w:t>5107,7</w:t>
            </w:r>
          </w:p>
        </w:tc>
        <w:tc>
          <w:tcPr>
            <w:tcW w:w="1144" w:type="dxa"/>
          </w:tcPr>
          <w:p w:rsidR="001C21D3" w:rsidRDefault="001C21D3">
            <w:pPr>
              <w:pStyle w:val="ConsPlusNormal"/>
              <w:jc w:val="center"/>
            </w:pPr>
            <w:r>
              <w:t>3987,2</w:t>
            </w:r>
          </w:p>
        </w:tc>
        <w:tc>
          <w:tcPr>
            <w:tcW w:w="1024" w:type="dxa"/>
          </w:tcPr>
          <w:p w:rsidR="001C21D3" w:rsidRDefault="001C21D3">
            <w:pPr>
              <w:pStyle w:val="ConsPlusNormal"/>
              <w:jc w:val="center"/>
            </w:pPr>
            <w:r>
              <w:t>3987,2</w:t>
            </w:r>
          </w:p>
        </w:tc>
        <w:tc>
          <w:tcPr>
            <w:tcW w:w="1024" w:type="dxa"/>
          </w:tcPr>
          <w:p w:rsidR="001C21D3" w:rsidRDefault="001C21D3">
            <w:pPr>
              <w:pStyle w:val="ConsPlusNormal"/>
              <w:jc w:val="center"/>
            </w:pPr>
            <w:r>
              <w:t>3987,2</w:t>
            </w:r>
          </w:p>
        </w:tc>
        <w:tc>
          <w:tcPr>
            <w:tcW w:w="1024" w:type="dxa"/>
          </w:tcPr>
          <w:p w:rsidR="001C21D3" w:rsidRDefault="001C21D3">
            <w:pPr>
              <w:pStyle w:val="ConsPlusNormal"/>
              <w:jc w:val="center"/>
            </w:pPr>
            <w:r>
              <w:t>19936,0</w:t>
            </w:r>
          </w:p>
        </w:tc>
        <w:tc>
          <w:tcPr>
            <w:tcW w:w="1024" w:type="dxa"/>
            <w:tcBorders>
              <w:right w:val="nil"/>
            </w:tcBorders>
          </w:tcPr>
          <w:p w:rsidR="001C21D3" w:rsidRDefault="001C21D3">
            <w:pPr>
              <w:pStyle w:val="ConsPlusNormal"/>
              <w:jc w:val="center"/>
            </w:pPr>
            <w:r>
              <w:t>19936,0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4850,0</w:t>
            </w:r>
          </w:p>
        </w:tc>
        <w:tc>
          <w:tcPr>
            <w:tcW w:w="1144" w:type="dxa"/>
          </w:tcPr>
          <w:p w:rsidR="001C21D3" w:rsidRDefault="001C21D3">
            <w:pPr>
              <w:pStyle w:val="ConsPlusNormal"/>
              <w:jc w:val="center"/>
            </w:pPr>
            <w:r>
              <w:t>5330,0</w:t>
            </w:r>
          </w:p>
        </w:tc>
        <w:tc>
          <w:tcPr>
            <w:tcW w:w="1144" w:type="dxa"/>
          </w:tcPr>
          <w:p w:rsidR="001C21D3" w:rsidRDefault="001C21D3">
            <w:pPr>
              <w:pStyle w:val="ConsPlusNormal"/>
              <w:jc w:val="center"/>
            </w:pPr>
            <w:r>
              <w:t>5330,0</w:t>
            </w:r>
          </w:p>
        </w:tc>
        <w:tc>
          <w:tcPr>
            <w:tcW w:w="1144" w:type="dxa"/>
          </w:tcPr>
          <w:p w:rsidR="001C21D3" w:rsidRDefault="001C21D3">
            <w:pPr>
              <w:pStyle w:val="ConsPlusNormal"/>
              <w:jc w:val="center"/>
            </w:pPr>
            <w:r>
              <w:t>5330,0</w:t>
            </w:r>
          </w:p>
        </w:tc>
        <w:tc>
          <w:tcPr>
            <w:tcW w:w="1144" w:type="dxa"/>
          </w:tcPr>
          <w:p w:rsidR="001C21D3" w:rsidRDefault="001C21D3">
            <w:pPr>
              <w:pStyle w:val="ConsPlusNormal"/>
              <w:jc w:val="center"/>
            </w:pPr>
            <w:r>
              <w:t>5330,0</w:t>
            </w:r>
          </w:p>
        </w:tc>
        <w:tc>
          <w:tcPr>
            <w:tcW w:w="1024" w:type="dxa"/>
          </w:tcPr>
          <w:p w:rsidR="001C21D3" w:rsidRDefault="001C21D3">
            <w:pPr>
              <w:pStyle w:val="ConsPlusNormal"/>
              <w:jc w:val="center"/>
            </w:pPr>
            <w:r>
              <w:t>5330,0</w:t>
            </w:r>
          </w:p>
        </w:tc>
        <w:tc>
          <w:tcPr>
            <w:tcW w:w="1024" w:type="dxa"/>
          </w:tcPr>
          <w:p w:rsidR="001C21D3" w:rsidRDefault="001C21D3">
            <w:pPr>
              <w:pStyle w:val="ConsPlusNormal"/>
              <w:jc w:val="center"/>
            </w:pPr>
            <w:r>
              <w:t>5330,0</w:t>
            </w:r>
          </w:p>
        </w:tc>
        <w:tc>
          <w:tcPr>
            <w:tcW w:w="1024" w:type="dxa"/>
          </w:tcPr>
          <w:p w:rsidR="001C21D3" w:rsidRDefault="001C21D3">
            <w:pPr>
              <w:pStyle w:val="ConsPlusNormal"/>
              <w:jc w:val="center"/>
            </w:pPr>
            <w:r>
              <w:t>26650,0</w:t>
            </w:r>
          </w:p>
        </w:tc>
        <w:tc>
          <w:tcPr>
            <w:tcW w:w="1024" w:type="dxa"/>
            <w:tcBorders>
              <w:right w:val="nil"/>
            </w:tcBorders>
          </w:tcPr>
          <w:p w:rsidR="001C21D3" w:rsidRDefault="001C21D3">
            <w:pPr>
              <w:pStyle w:val="ConsPlusNormal"/>
              <w:jc w:val="center"/>
            </w:pPr>
            <w:r>
              <w:t>26650,0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w:t>
            </w:r>
            <w:r>
              <w:lastRenderedPageBreak/>
              <w:t>етные источники</w:t>
            </w:r>
          </w:p>
        </w:tc>
        <w:tc>
          <w:tcPr>
            <w:tcW w:w="1024" w:type="dxa"/>
          </w:tcPr>
          <w:p w:rsidR="001C21D3" w:rsidRDefault="001C21D3">
            <w:pPr>
              <w:pStyle w:val="ConsPlusNormal"/>
              <w:jc w:val="center"/>
            </w:pPr>
            <w:r>
              <w:lastRenderedPageBreak/>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tcBorders>
              <w:left w:val="nil"/>
            </w:tcBorders>
          </w:tcPr>
          <w:p w:rsidR="001C21D3" w:rsidRDefault="001C21D3">
            <w:pPr>
              <w:pStyle w:val="ConsPlusNormal"/>
              <w:jc w:val="both"/>
            </w:pPr>
            <w:r>
              <w:lastRenderedPageBreak/>
              <w:t>Целевой показатель (индикатор) подпрограммы, увязанный с основным мероприятием 3</w:t>
            </w:r>
          </w:p>
        </w:tc>
        <w:tc>
          <w:tcPr>
            <w:tcW w:w="7278" w:type="dxa"/>
            <w:gridSpan w:val="7"/>
          </w:tcPr>
          <w:p w:rsidR="001C21D3" w:rsidRDefault="001C21D3">
            <w:pPr>
              <w:pStyle w:val="ConsPlusNormal"/>
              <w:jc w:val="both"/>
            </w:pPr>
            <w:r>
              <w:t>Удовлетворенность качеством предоставления государственных и муниципальных услуг для бизнеса, %</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90,0</w:t>
            </w:r>
          </w:p>
        </w:tc>
        <w:tc>
          <w:tcPr>
            <w:tcW w:w="1144" w:type="dxa"/>
          </w:tcPr>
          <w:p w:rsidR="001C21D3" w:rsidRDefault="001C21D3">
            <w:pPr>
              <w:pStyle w:val="ConsPlusNormal"/>
              <w:jc w:val="center"/>
            </w:pPr>
            <w:r>
              <w:t>90,0</w:t>
            </w:r>
          </w:p>
        </w:tc>
        <w:tc>
          <w:tcPr>
            <w:tcW w:w="1144" w:type="dxa"/>
          </w:tcPr>
          <w:p w:rsidR="001C21D3" w:rsidRDefault="001C21D3">
            <w:pPr>
              <w:pStyle w:val="ConsPlusNormal"/>
              <w:jc w:val="center"/>
            </w:pPr>
            <w:r>
              <w:t>90,0</w:t>
            </w:r>
          </w:p>
        </w:tc>
        <w:tc>
          <w:tcPr>
            <w:tcW w:w="1144" w:type="dxa"/>
          </w:tcPr>
          <w:p w:rsidR="001C21D3" w:rsidRDefault="001C21D3">
            <w:pPr>
              <w:pStyle w:val="ConsPlusNormal"/>
              <w:jc w:val="center"/>
            </w:pPr>
            <w:r>
              <w:t>90,0</w:t>
            </w:r>
          </w:p>
        </w:tc>
        <w:tc>
          <w:tcPr>
            <w:tcW w:w="1144" w:type="dxa"/>
          </w:tcPr>
          <w:p w:rsidR="001C21D3" w:rsidRDefault="001C21D3">
            <w:pPr>
              <w:pStyle w:val="ConsPlusNormal"/>
              <w:jc w:val="center"/>
            </w:pPr>
            <w:r>
              <w:t>90,0</w:t>
            </w:r>
          </w:p>
        </w:tc>
        <w:tc>
          <w:tcPr>
            <w:tcW w:w="1024" w:type="dxa"/>
          </w:tcPr>
          <w:p w:rsidR="001C21D3" w:rsidRDefault="001C21D3">
            <w:pPr>
              <w:pStyle w:val="ConsPlusNormal"/>
              <w:jc w:val="center"/>
            </w:pPr>
            <w:r>
              <w:t>90,0</w:t>
            </w:r>
          </w:p>
        </w:tc>
        <w:tc>
          <w:tcPr>
            <w:tcW w:w="1024" w:type="dxa"/>
          </w:tcPr>
          <w:p w:rsidR="001C21D3" w:rsidRDefault="001C21D3">
            <w:pPr>
              <w:pStyle w:val="ConsPlusNormal"/>
              <w:jc w:val="center"/>
            </w:pPr>
            <w:r>
              <w:t>91,0</w:t>
            </w:r>
          </w:p>
        </w:tc>
        <w:tc>
          <w:tcPr>
            <w:tcW w:w="1024" w:type="dxa"/>
          </w:tcPr>
          <w:p w:rsidR="001C21D3" w:rsidRDefault="001C21D3">
            <w:pPr>
              <w:pStyle w:val="ConsPlusNormal"/>
              <w:jc w:val="center"/>
            </w:pPr>
            <w:r>
              <w:t xml:space="preserve">93,0 </w:t>
            </w:r>
            <w:hyperlink w:anchor="P9359" w:history="1">
              <w:r>
                <w:rPr>
                  <w:color w:val="0000FF"/>
                </w:rPr>
                <w:t>&lt;**&gt;</w:t>
              </w:r>
            </w:hyperlink>
          </w:p>
        </w:tc>
        <w:tc>
          <w:tcPr>
            <w:tcW w:w="1024" w:type="dxa"/>
            <w:tcBorders>
              <w:right w:val="nil"/>
            </w:tcBorders>
          </w:tcPr>
          <w:p w:rsidR="001C21D3" w:rsidRDefault="001C21D3">
            <w:pPr>
              <w:pStyle w:val="ConsPlusNormal"/>
              <w:jc w:val="center"/>
            </w:pPr>
            <w:r>
              <w:t xml:space="preserve">95,0 </w:t>
            </w:r>
            <w:hyperlink w:anchor="P9359"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t>Мероприятие 3.1</w:t>
            </w:r>
          </w:p>
        </w:tc>
        <w:tc>
          <w:tcPr>
            <w:tcW w:w="1562" w:type="dxa"/>
            <w:vMerge w:val="restart"/>
          </w:tcPr>
          <w:p w:rsidR="001C21D3" w:rsidRDefault="001C21D3">
            <w:pPr>
              <w:pStyle w:val="ConsPlusNormal"/>
              <w:jc w:val="both"/>
            </w:pPr>
            <w:r>
              <w:t>Создание дополнительных окон для приема и выдачи документов для юридических лиц и индивидуальных предпринимат</w:t>
            </w:r>
            <w:r>
              <w:lastRenderedPageBreak/>
              <w:t>елей по принципу "одного окна" в многофункциональном центре предоставления государственных и муниципальных услуг, в том числе путем создания таких окон в зданиях (помещениях), в которых располагаются организации, предоставляющие указанные услуги</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 xml:space="preserve">соисполнитель - АУ "МФЦ" Минэкономразвития </w:t>
            </w:r>
            <w:r>
              <w:lastRenderedPageBreak/>
              <w:t>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9004,5</w:t>
            </w:r>
          </w:p>
        </w:tc>
        <w:tc>
          <w:tcPr>
            <w:tcW w:w="1144" w:type="dxa"/>
          </w:tcPr>
          <w:p w:rsidR="001C21D3" w:rsidRDefault="001C21D3">
            <w:pPr>
              <w:pStyle w:val="ConsPlusNormal"/>
              <w:jc w:val="center"/>
            </w:pPr>
            <w:r>
              <w:t>10341,5</w:t>
            </w:r>
          </w:p>
        </w:tc>
        <w:tc>
          <w:tcPr>
            <w:tcW w:w="1144" w:type="dxa"/>
          </w:tcPr>
          <w:p w:rsidR="001C21D3" w:rsidRDefault="001C21D3">
            <w:pPr>
              <w:pStyle w:val="ConsPlusNormal"/>
              <w:jc w:val="center"/>
            </w:pPr>
            <w:r>
              <w:t>10437,7</w:t>
            </w:r>
          </w:p>
        </w:tc>
        <w:tc>
          <w:tcPr>
            <w:tcW w:w="1144" w:type="dxa"/>
          </w:tcPr>
          <w:p w:rsidR="001C21D3" w:rsidRDefault="001C21D3">
            <w:pPr>
              <w:pStyle w:val="ConsPlusNormal"/>
              <w:jc w:val="center"/>
            </w:pPr>
            <w:r>
              <w:t>10437,7</w:t>
            </w:r>
          </w:p>
        </w:tc>
        <w:tc>
          <w:tcPr>
            <w:tcW w:w="1144" w:type="dxa"/>
          </w:tcPr>
          <w:p w:rsidR="001C21D3" w:rsidRDefault="001C21D3">
            <w:pPr>
              <w:pStyle w:val="ConsPlusNormal"/>
              <w:jc w:val="center"/>
            </w:pPr>
            <w:r>
              <w:t>9317,2</w:t>
            </w:r>
          </w:p>
        </w:tc>
        <w:tc>
          <w:tcPr>
            <w:tcW w:w="1024" w:type="dxa"/>
          </w:tcPr>
          <w:p w:rsidR="001C21D3" w:rsidRDefault="001C21D3">
            <w:pPr>
              <w:pStyle w:val="ConsPlusNormal"/>
              <w:jc w:val="center"/>
            </w:pPr>
            <w:r>
              <w:t>9317,2</w:t>
            </w:r>
          </w:p>
        </w:tc>
        <w:tc>
          <w:tcPr>
            <w:tcW w:w="1024" w:type="dxa"/>
          </w:tcPr>
          <w:p w:rsidR="001C21D3" w:rsidRDefault="001C21D3">
            <w:pPr>
              <w:pStyle w:val="ConsPlusNormal"/>
              <w:jc w:val="center"/>
            </w:pPr>
            <w:r>
              <w:t>9317,2</w:t>
            </w:r>
          </w:p>
        </w:tc>
        <w:tc>
          <w:tcPr>
            <w:tcW w:w="1024" w:type="dxa"/>
          </w:tcPr>
          <w:p w:rsidR="001C21D3" w:rsidRDefault="001C21D3">
            <w:pPr>
              <w:pStyle w:val="ConsPlusNormal"/>
              <w:jc w:val="center"/>
            </w:pPr>
            <w:r>
              <w:t>46586,0</w:t>
            </w:r>
          </w:p>
        </w:tc>
        <w:tc>
          <w:tcPr>
            <w:tcW w:w="1024" w:type="dxa"/>
            <w:tcBorders>
              <w:right w:val="nil"/>
            </w:tcBorders>
          </w:tcPr>
          <w:p w:rsidR="001C21D3" w:rsidRDefault="001C21D3">
            <w:pPr>
              <w:pStyle w:val="ConsPlusNormal"/>
              <w:jc w:val="center"/>
            </w:pPr>
            <w:r>
              <w:t>46586,0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Ч120417030</w:t>
            </w:r>
          </w:p>
        </w:tc>
        <w:tc>
          <w:tcPr>
            <w:tcW w:w="624" w:type="dxa"/>
          </w:tcPr>
          <w:p w:rsidR="001C21D3" w:rsidRDefault="001C21D3">
            <w:pPr>
              <w:pStyle w:val="ConsPlusNormal"/>
              <w:jc w:val="center"/>
            </w:pPr>
            <w:r>
              <w:t>620</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4154,5</w:t>
            </w:r>
          </w:p>
        </w:tc>
        <w:tc>
          <w:tcPr>
            <w:tcW w:w="1144" w:type="dxa"/>
          </w:tcPr>
          <w:p w:rsidR="001C21D3" w:rsidRDefault="001C21D3">
            <w:pPr>
              <w:pStyle w:val="ConsPlusNormal"/>
              <w:jc w:val="center"/>
            </w:pPr>
            <w:r>
              <w:t>5011,5</w:t>
            </w:r>
          </w:p>
        </w:tc>
        <w:tc>
          <w:tcPr>
            <w:tcW w:w="1144" w:type="dxa"/>
          </w:tcPr>
          <w:p w:rsidR="001C21D3" w:rsidRDefault="001C21D3">
            <w:pPr>
              <w:pStyle w:val="ConsPlusNormal"/>
              <w:jc w:val="center"/>
            </w:pPr>
            <w:r>
              <w:t>5107,7</w:t>
            </w:r>
          </w:p>
        </w:tc>
        <w:tc>
          <w:tcPr>
            <w:tcW w:w="1144" w:type="dxa"/>
          </w:tcPr>
          <w:p w:rsidR="001C21D3" w:rsidRDefault="001C21D3">
            <w:pPr>
              <w:pStyle w:val="ConsPlusNormal"/>
              <w:jc w:val="center"/>
            </w:pPr>
            <w:r>
              <w:t>5107,7</w:t>
            </w:r>
          </w:p>
        </w:tc>
        <w:tc>
          <w:tcPr>
            <w:tcW w:w="1144" w:type="dxa"/>
          </w:tcPr>
          <w:p w:rsidR="001C21D3" w:rsidRDefault="001C21D3">
            <w:pPr>
              <w:pStyle w:val="ConsPlusNormal"/>
              <w:jc w:val="center"/>
            </w:pPr>
            <w:r>
              <w:t>3987,2</w:t>
            </w:r>
          </w:p>
        </w:tc>
        <w:tc>
          <w:tcPr>
            <w:tcW w:w="1024" w:type="dxa"/>
          </w:tcPr>
          <w:p w:rsidR="001C21D3" w:rsidRDefault="001C21D3">
            <w:pPr>
              <w:pStyle w:val="ConsPlusNormal"/>
              <w:jc w:val="center"/>
            </w:pPr>
            <w:r>
              <w:t>3987,2</w:t>
            </w:r>
          </w:p>
        </w:tc>
        <w:tc>
          <w:tcPr>
            <w:tcW w:w="1024" w:type="dxa"/>
          </w:tcPr>
          <w:p w:rsidR="001C21D3" w:rsidRDefault="001C21D3">
            <w:pPr>
              <w:pStyle w:val="ConsPlusNormal"/>
              <w:jc w:val="center"/>
            </w:pPr>
            <w:r>
              <w:t>3987,2</w:t>
            </w:r>
          </w:p>
        </w:tc>
        <w:tc>
          <w:tcPr>
            <w:tcW w:w="1024" w:type="dxa"/>
          </w:tcPr>
          <w:p w:rsidR="001C21D3" w:rsidRDefault="001C21D3">
            <w:pPr>
              <w:pStyle w:val="ConsPlusNormal"/>
              <w:jc w:val="center"/>
            </w:pPr>
            <w:r>
              <w:t>19936,0</w:t>
            </w:r>
          </w:p>
        </w:tc>
        <w:tc>
          <w:tcPr>
            <w:tcW w:w="1024" w:type="dxa"/>
            <w:tcBorders>
              <w:right w:val="nil"/>
            </w:tcBorders>
          </w:tcPr>
          <w:p w:rsidR="001C21D3" w:rsidRDefault="001C21D3">
            <w:pPr>
              <w:pStyle w:val="ConsPlusNormal"/>
              <w:jc w:val="center"/>
            </w:pPr>
            <w:r>
              <w:t>19936,0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4850,0</w:t>
            </w:r>
          </w:p>
        </w:tc>
        <w:tc>
          <w:tcPr>
            <w:tcW w:w="1144" w:type="dxa"/>
          </w:tcPr>
          <w:p w:rsidR="001C21D3" w:rsidRDefault="001C21D3">
            <w:pPr>
              <w:pStyle w:val="ConsPlusNormal"/>
              <w:jc w:val="center"/>
            </w:pPr>
            <w:r>
              <w:t>5330,0</w:t>
            </w:r>
          </w:p>
        </w:tc>
        <w:tc>
          <w:tcPr>
            <w:tcW w:w="1144" w:type="dxa"/>
          </w:tcPr>
          <w:p w:rsidR="001C21D3" w:rsidRDefault="001C21D3">
            <w:pPr>
              <w:pStyle w:val="ConsPlusNormal"/>
              <w:jc w:val="center"/>
            </w:pPr>
            <w:r>
              <w:t>5330,0</w:t>
            </w:r>
          </w:p>
        </w:tc>
        <w:tc>
          <w:tcPr>
            <w:tcW w:w="1144" w:type="dxa"/>
          </w:tcPr>
          <w:p w:rsidR="001C21D3" w:rsidRDefault="001C21D3">
            <w:pPr>
              <w:pStyle w:val="ConsPlusNormal"/>
              <w:jc w:val="center"/>
            </w:pPr>
            <w:r>
              <w:t>5330,0</w:t>
            </w:r>
          </w:p>
        </w:tc>
        <w:tc>
          <w:tcPr>
            <w:tcW w:w="1144" w:type="dxa"/>
          </w:tcPr>
          <w:p w:rsidR="001C21D3" w:rsidRDefault="001C21D3">
            <w:pPr>
              <w:pStyle w:val="ConsPlusNormal"/>
              <w:jc w:val="center"/>
            </w:pPr>
            <w:r>
              <w:t>5330,0</w:t>
            </w:r>
          </w:p>
        </w:tc>
        <w:tc>
          <w:tcPr>
            <w:tcW w:w="1024" w:type="dxa"/>
          </w:tcPr>
          <w:p w:rsidR="001C21D3" w:rsidRDefault="001C21D3">
            <w:pPr>
              <w:pStyle w:val="ConsPlusNormal"/>
              <w:jc w:val="center"/>
            </w:pPr>
            <w:r>
              <w:t>5330,0</w:t>
            </w:r>
          </w:p>
        </w:tc>
        <w:tc>
          <w:tcPr>
            <w:tcW w:w="1024" w:type="dxa"/>
          </w:tcPr>
          <w:p w:rsidR="001C21D3" w:rsidRDefault="001C21D3">
            <w:pPr>
              <w:pStyle w:val="ConsPlusNormal"/>
              <w:jc w:val="center"/>
            </w:pPr>
            <w:r>
              <w:t>5330,0</w:t>
            </w:r>
          </w:p>
        </w:tc>
        <w:tc>
          <w:tcPr>
            <w:tcW w:w="1024" w:type="dxa"/>
          </w:tcPr>
          <w:p w:rsidR="001C21D3" w:rsidRDefault="001C21D3">
            <w:pPr>
              <w:pStyle w:val="ConsPlusNormal"/>
              <w:jc w:val="center"/>
            </w:pPr>
            <w:r>
              <w:t>26650,0</w:t>
            </w:r>
          </w:p>
        </w:tc>
        <w:tc>
          <w:tcPr>
            <w:tcW w:w="1024" w:type="dxa"/>
            <w:tcBorders>
              <w:right w:val="nil"/>
            </w:tcBorders>
          </w:tcPr>
          <w:p w:rsidR="001C21D3" w:rsidRDefault="001C21D3">
            <w:pPr>
              <w:pStyle w:val="ConsPlusNormal"/>
              <w:jc w:val="center"/>
            </w:pPr>
            <w:r>
              <w:t>26650,0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3.2</w:t>
            </w:r>
          </w:p>
        </w:tc>
        <w:tc>
          <w:tcPr>
            <w:tcW w:w="1562" w:type="dxa"/>
            <w:vMerge w:val="restart"/>
          </w:tcPr>
          <w:p w:rsidR="001C21D3" w:rsidRDefault="001C21D3">
            <w:pPr>
              <w:pStyle w:val="ConsPlusNormal"/>
              <w:jc w:val="both"/>
            </w:pPr>
            <w:r>
              <w:t>Создание и (или) развитие инфраструктуры поддержки субъектов малого и среднего предпринимат</w:t>
            </w:r>
            <w:r>
              <w:lastRenderedPageBreak/>
              <w:t>ельства, деятельность которой направлена на оказание консультационной поддержки, в рамках государственной поддержки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 xml:space="preserve">участники </w:t>
            </w:r>
            <w:r>
              <w:lastRenderedPageBreak/>
              <w:t>- Мининформполитики Чувашии,</w:t>
            </w:r>
          </w:p>
          <w:p w:rsidR="001C21D3" w:rsidRDefault="001C21D3">
            <w:pPr>
              <w:pStyle w:val="ConsPlusNormal"/>
              <w:jc w:val="both"/>
            </w:pPr>
            <w:r>
              <w:t xml:space="preserve">администрация г. Алатыря </w:t>
            </w:r>
            <w:hyperlink w:anchor="P9358" w:history="1">
              <w:r>
                <w:rPr>
                  <w:color w:val="0000FF"/>
                </w:rPr>
                <w:t>&lt;*&gt;</w:t>
              </w:r>
            </w:hyperlink>
            <w:r>
              <w:t xml:space="preserve">, администрация г. Канаш </w:t>
            </w:r>
            <w:hyperlink w:anchor="P9358" w:history="1">
              <w:r>
                <w:rPr>
                  <w:color w:val="0000FF"/>
                </w:rPr>
                <w:t>&lt;*&gt;</w:t>
              </w:r>
            </w:hyperlink>
            <w:r>
              <w:t xml:space="preserve">, администрация г. Новочебоксарска </w:t>
            </w:r>
            <w:hyperlink w:anchor="P9358" w:history="1">
              <w:r>
                <w:rPr>
                  <w:color w:val="0000FF"/>
                </w:rPr>
                <w:t>&lt;*&gt;</w:t>
              </w:r>
            </w:hyperlink>
            <w:r>
              <w:t xml:space="preserve">, администрация г. Шумерля </w:t>
            </w:r>
            <w:hyperlink w:anchor="P9358" w:history="1">
              <w:r>
                <w:rPr>
                  <w:color w:val="0000FF"/>
                </w:rPr>
                <w:t>&lt;*&gt;</w:t>
              </w:r>
            </w:hyperlink>
            <w:r>
              <w:t xml:space="preserve">, администрация г. Чебоксары </w:t>
            </w:r>
            <w:hyperlink w:anchor="P9358" w:history="1">
              <w:r>
                <w:rPr>
                  <w:color w:val="0000FF"/>
                </w:rPr>
                <w:t>&lt;*&gt;</w:t>
              </w:r>
            </w:hyperlink>
            <w:r>
              <w:t xml:space="preserve">, администрация Батыревского района </w:t>
            </w:r>
            <w:hyperlink w:anchor="P9358" w:history="1">
              <w:r>
                <w:rPr>
                  <w:color w:val="0000FF"/>
                </w:rPr>
                <w:t>&lt;*&gt;</w:t>
              </w:r>
            </w:hyperlink>
            <w:r>
              <w:t>, админист</w:t>
            </w:r>
            <w:r>
              <w:lastRenderedPageBreak/>
              <w:t xml:space="preserve">рация Мариинско-Посадского района </w:t>
            </w:r>
            <w:hyperlink w:anchor="P9358" w:history="1">
              <w:r>
                <w:rPr>
                  <w:color w:val="0000FF"/>
                </w:rPr>
                <w:t>&lt;*&gt;</w:t>
              </w:r>
            </w:hyperlink>
            <w:r>
              <w:t xml:space="preserve">, администрация Чебоксарского района </w:t>
            </w:r>
            <w:hyperlink w:anchor="P9358"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республиканский бюджет </w:t>
            </w:r>
            <w:r>
              <w:lastRenderedPageBreak/>
              <w:t>Чувашской Республики</w:t>
            </w:r>
          </w:p>
        </w:tc>
        <w:tc>
          <w:tcPr>
            <w:tcW w:w="1024" w:type="dxa"/>
          </w:tcPr>
          <w:p w:rsidR="001C21D3" w:rsidRDefault="001C21D3">
            <w:pPr>
              <w:pStyle w:val="ConsPlusNormal"/>
              <w:jc w:val="center"/>
            </w:pPr>
            <w:r>
              <w:lastRenderedPageBreak/>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Основное мероприятие 4</w:t>
            </w:r>
          </w:p>
        </w:tc>
        <w:tc>
          <w:tcPr>
            <w:tcW w:w="1562" w:type="dxa"/>
            <w:vMerge w:val="restart"/>
          </w:tcPr>
          <w:p w:rsidR="001C21D3" w:rsidRDefault="001C21D3">
            <w:pPr>
              <w:pStyle w:val="ConsPlusNormal"/>
              <w:jc w:val="both"/>
            </w:pPr>
            <w:r>
              <w:t>Развитие предпринимательства в области народных художественных промыслов, ремесел и производства сувенирной продукции в Чувашской Республике</w:t>
            </w:r>
          </w:p>
        </w:tc>
        <w:tc>
          <w:tcPr>
            <w:tcW w:w="1247" w:type="dxa"/>
            <w:vMerge w:val="restart"/>
          </w:tcPr>
          <w:p w:rsidR="001C21D3" w:rsidRDefault="001C21D3">
            <w:pPr>
              <w:pStyle w:val="ConsPlusNormal"/>
              <w:jc w:val="both"/>
            </w:pPr>
            <w:r>
              <w:t>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w:t>
            </w:r>
          </w:p>
          <w:p w:rsidR="001C21D3" w:rsidRDefault="001C21D3">
            <w:pPr>
              <w:pStyle w:val="ConsPlusNormal"/>
              <w:jc w:val="both"/>
            </w:pPr>
            <w:r>
              <w:t xml:space="preserve">содействие </w:t>
            </w:r>
            <w:r>
              <w:lastRenderedPageBreak/>
              <w:t>в формировании положительного имиджа ремесленничества и народных художественных промыслов Чувашской Республики</w:t>
            </w:r>
          </w:p>
        </w:tc>
        <w:tc>
          <w:tcPr>
            <w:tcW w:w="1124" w:type="dxa"/>
            <w:vMerge w:val="restart"/>
          </w:tcPr>
          <w:p w:rsidR="001C21D3" w:rsidRDefault="001C21D3">
            <w:pPr>
              <w:pStyle w:val="ConsPlusNormal"/>
              <w:jc w:val="both"/>
            </w:pPr>
            <w:r>
              <w:lastRenderedPageBreak/>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890,00</w:t>
            </w:r>
          </w:p>
        </w:tc>
        <w:tc>
          <w:tcPr>
            <w:tcW w:w="1144" w:type="dxa"/>
          </w:tcPr>
          <w:p w:rsidR="001C21D3" w:rsidRDefault="001C21D3">
            <w:pPr>
              <w:pStyle w:val="ConsPlusNormal"/>
              <w:jc w:val="center"/>
            </w:pPr>
            <w:r>
              <w:t>890,00</w:t>
            </w:r>
          </w:p>
        </w:tc>
        <w:tc>
          <w:tcPr>
            <w:tcW w:w="1144" w:type="dxa"/>
          </w:tcPr>
          <w:p w:rsidR="001C21D3" w:rsidRDefault="001C21D3">
            <w:pPr>
              <w:pStyle w:val="ConsPlusNormal"/>
              <w:jc w:val="center"/>
            </w:pPr>
            <w:r>
              <w:t>890,00</w:t>
            </w:r>
          </w:p>
        </w:tc>
        <w:tc>
          <w:tcPr>
            <w:tcW w:w="1144" w:type="dxa"/>
          </w:tcPr>
          <w:p w:rsidR="001C21D3" w:rsidRDefault="001C21D3">
            <w:pPr>
              <w:pStyle w:val="ConsPlusNormal"/>
              <w:jc w:val="center"/>
            </w:pPr>
            <w:r>
              <w:t>890,00</w:t>
            </w:r>
          </w:p>
        </w:tc>
        <w:tc>
          <w:tcPr>
            <w:tcW w:w="1144" w:type="dxa"/>
          </w:tcPr>
          <w:p w:rsidR="001C21D3" w:rsidRDefault="001C21D3">
            <w:pPr>
              <w:pStyle w:val="ConsPlusNormal"/>
              <w:jc w:val="center"/>
            </w:pPr>
            <w:r>
              <w:t>890,00</w:t>
            </w:r>
          </w:p>
        </w:tc>
        <w:tc>
          <w:tcPr>
            <w:tcW w:w="1024" w:type="dxa"/>
          </w:tcPr>
          <w:p w:rsidR="001C21D3" w:rsidRDefault="001C21D3">
            <w:pPr>
              <w:pStyle w:val="ConsPlusNormal"/>
              <w:jc w:val="center"/>
            </w:pPr>
            <w:r>
              <w:t>890,00</w:t>
            </w:r>
          </w:p>
        </w:tc>
        <w:tc>
          <w:tcPr>
            <w:tcW w:w="1024" w:type="dxa"/>
          </w:tcPr>
          <w:p w:rsidR="001C21D3" w:rsidRDefault="001C21D3">
            <w:pPr>
              <w:pStyle w:val="ConsPlusNormal"/>
              <w:jc w:val="center"/>
            </w:pPr>
            <w:r>
              <w:t>890,00</w:t>
            </w:r>
          </w:p>
        </w:tc>
        <w:tc>
          <w:tcPr>
            <w:tcW w:w="1024" w:type="dxa"/>
          </w:tcPr>
          <w:p w:rsidR="001C21D3" w:rsidRDefault="001C21D3">
            <w:pPr>
              <w:pStyle w:val="ConsPlusNormal"/>
              <w:jc w:val="center"/>
            </w:pPr>
            <w:r>
              <w:t>4290,00</w:t>
            </w:r>
          </w:p>
        </w:tc>
        <w:tc>
          <w:tcPr>
            <w:tcW w:w="1024" w:type="dxa"/>
            <w:tcBorders>
              <w:right w:val="nil"/>
            </w:tcBorders>
          </w:tcPr>
          <w:p w:rsidR="001C21D3" w:rsidRDefault="001C21D3">
            <w:pPr>
              <w:pStyle w:val="ConsPlusNormal"/>
              <w:jc w:val="center"/>
            </w:pPr>
            <w:r>
              <w:t>4290,00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Ч120500000</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850,0</w:t>
            </w:r>
          </w:p>
        </w:tc>
        <w:tc>
          <w:tcPr>
            <w:tcW w:w="1144" w:type="dxa"/>
          </w:tcPr>
          <w:p w:rsidR="001C21D3" w:rsidRDefault="001C21D3">
            <w:pPr>
              <w:pStyle w:val="ConsPlusNormal"/>
              <w:jc w:val="center"/>
            </w:pPr>
            <w:r>
              <w:t>850,0</w:t>
            </w:r>
          </w:p>
        </w:tc>
        <w:tc>
          <w:tcPr>
            <w:tcW w:w="1144" w:type="dxa"/>
          </w:tcPr>
          <w:p w:rsidR="001C21D3" w:rsidRDefault="001C21D3">
            <w:pPr>
              <w:pStyle w:val="ConsPlusNormal"/>
              <w:jc w:val="center"/>
            </w:pPr>
            <w:r>
              <w:t>850,0</w:t>
            </w:r>
          </w:p>
        </w:tc>
        <w:tc>
          <w:tcPr>
            <w:tcW w:w="1144" w:type="dxa"/>
          </w:tcPr>
          <w:p w:rsidR="001C21D3" w:rsidRDefault="001C21D3">
            <w:pPr>
              <w:pStyle w:val="ConsPlusNormal"/>
              <w:jc w:val="center"/>
            </w:pPr>
            <w:r>
              <w:t>850,0</w:t>
            </w:r>
          </w:p>
        </w:tc>
        <w:tc>
          <w:tcPr>
            <w:tcW w:w="1144" w:type="dxa"/>
          </w:tcPr>
          <w:p w:rsidR="001C21D3" w:rsidRDefault="001C21D3">
            <w:pPr>
              <w:pStyle w:val="ConsPlusNormal"/>
              <w:jc w:val="center"/>
            </w:pPr>
            <w:r>
              <w:t>850,0</w:t>
            </w:r>
          </w:p>
        </w:tc>
        <w:tc>
          <w:tcPr>
            <w:tcW w:w="1024" w:type="dxa"/>
          </w:tcPr>
          <w:p w:rsidR="001C21D3" w:rsidRDefault="001C21D3">
            <w:pPr>
              <w:pStyle w:val="ConsPlusNormal"/>
              <w:jc w:val="center"/>
            </w:pPr>
            <w:r>
              <w:t>850,0</w:t>
            </w:r>
          </w:p>
        </w:tc>
        <w:tc>
          <w:tcPr>
            <w:tcW w:w="1024" w:type="dxa"/>
          </w:tcPr>
          <w:p w:rsidR="001C21D3" w:rsidRDefault="001C21D3">
            <w:pPr>
              <w:pStyle w:val="ConsPlusNormal"/>
              <w:jc w:val="center"/>
            </w:pPr>
            <w:r>
              <w:t>850,0</w:t>
            </w:r>
          </w:p>
        </w:tc>
        <w:tc>
          <w:tcPr>
            <w:tcW w:w="1024" w:type="dxa"/>
          </w:tcPr>
          <w:p w:rsidR="001C21D3" w:rsidRDefault="001C21D3">
            <w:pPr>
              <w:pStyle w:val="ConsPlusNormal"/>
              <w:jc w:val="center"/>
            </w:pPr>
            <w:r>
              <w:t>4250,0</w:t>
            </w:r>
          </w:p>
        </w:tc>
        <w:tc>
          <w:tcPr>
            <w:tcW w:w="1024" w:type="dxa"/>
            <w:tcBorders>
              <w:right w:val="nil"/>
            </w:tcBorders>
          </w:tcPr>
          <w:p w:rsidR="001C21D3" w:rsidRDefault="001C21D3">
            <w:pPr>
              <w:pStyle w:val="ConsPlusNormal"/>
              <w:jc w:val="center"/>
            </w:pPr>
            <w:r>
              <w:t>4250,0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40,0</w:t>
            </w:r>
          </w:p>
        </w:tc>
        <w:tc>
          <w:tcPr>
            <w:tcW w:w="1144" w:type="dxa"/>
          </w:tcPr>
          <w:p w:rsidR="001C21D3" w:rsidRDefault="001C21D3">
            <w:pPr>
              <w:pStyle w:val="ConsPlusNormal"/>
              <w:jc w:val="center"/>
            </w:pPr>
            <w:r>
              <w:t>40,0</w:t>
            </w:r>
          </w:p>
        </w:tc>
        <w:tc>
          <w:tcPr>
            <w:tcW w:w="1144" w:type="dxa"/>
          </w:tcPr>
          <w:p w:rsidR="001C21D3" w:rsidRDefault="001C21D3">
            <w:pPr>
              <w:pStyle w:val="ConsPlusNormal"/>
              <w:jc w:val="center"/>
            </w:pPr>
            <w:r>
              <w:t>40,0</w:t>
            </w:r>
          </w:p>
        </w:tc>
        <w:tc>
          <w:tcPr>
            <w:tcW w:w="1144" w:type="dxa"/>
          </w:tcPr>
          <w:p w:rsidR="001C21D3" w:rsidRDefault="001C21D3">
            <w:pPr>
              <w:pStyle w:val="ConsPlusNormal"/>
              <w:jc w:val="center"/>
            </w:pPr>
            <w:r>
              <w:t>40,0</w:t>
            </w:r>
          </w:p>
        </w:tc>
        <w:tc>
          <w:tcPr>
            <w:tcW w:w="1144" w:type="dxa"/>
          </w:tcPr>
          <w:p w:rsidR="001C21D3" w:rsidRDefault="001C21D3">
            <w:pPr>
              <w:pStyle w:val="ConsPlusNormal"/>
              <w:jc w:val="center"/>
            </w:pPr>
            <w:r>
              <w:t>40,0</w:t>
            </w:r>
          </w:p>
        </w:tc>
        <w:tc>
          <w:tcPr>
            <w:tcW w:w="1024" w:type="dxa"/>
          </w:tcPr>
          <w:p w:rsidR="001C21D3" w:rsidRDefault="001C21D3">
            <w:pPr>
              <w:pStyle w:val="ConsPlusNormal"/>
              <w:jc w:val="center"/>
            </w:pPr>
            <w:r>
              <w:t>40,0</w:t>
            </w:r>
          </w:p>
        </w:tc>
        <w:tc>
          <w:tcPr>
            <w:tcW w:w="1024" w:type="dxa"/>
          </w:tcPr>
          <w:p w:rsidR="001C21D3" w:rsidRDefault="001C21D3">
            <w:pPr>
              <w:pStyle w:val="ConsPlusNormal"/>
              <w:jc w:val="center"/>
            </w:pPr>
            <w:r>
              <w:t>40,0</w:t>
            </w:r>
          </w:p>
        </w:tc>
        <w:tc>
          <w:tcPr>
            <w:tcW w:w="1024" w:type="dxa"/>
          </w:tcPr>
          <w:p w:rsidR="001C21D3" w:rsidRDefault="001C21D3">
            <w:pPr>
              <w:pStyle w:val="ConsPlusNormal"/>
              <w:jc w:val="center"/>
            </w:pPr>
            <w:r>
              <w:t>40,0</w:t>
            </w:r>
          </w:p>
        </w:tc>
        <w:tc>
          <w:tcPr>
            <w:tcW w:w="1024" w:type="dxa"/>
            <w:tcBorders>
              <w:right w:val="nil"/>
            </w:tcBorders>
          </w:tcPr>
          <w:p w:rsidR="001C21D3" w:rsidRDefault="001C21D3">
            <w:pPr>
              <w:pStyle w:val="ConsPlusNormal"/>
              <w:jc w:val="center"/>
            </w:pPr>
            <w:r>
              <w:t>40,0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pPr>
          </w:p>
        </w:tc>
        <w:tc>
          <w:tcPr>
            <w:tcW w:w="680" w:type="dxa"/>
          </w:tcPr>
          <w:p w:rsidR="001C21D3" w:rsidRDefault="001C21D3">
            <w:pPr>
              <w:pStyle w:val="ConsPlusNormal"/>
            </w:pPr>
          </w:p>
        </w:tc>
        <w:tc>
          <w:tcPr>
            <w:tcW w:w="1417" w:type="dxa"/>
          </w:tcPr>
          <w:p w:rsidR="001C21D3" w:rsidRDefault="001C21D3">
            <w:pPr>
              <w:pStyle w:val="ConsPlusNormal"/>
            </w:pPr>
          </w:p>
        </w:tc>
        <w:tc>
          <w:tcPr>
            <w:tcW w:w="624" w:type="dxa"/>
          </w:tcPr>
          <w:p w:rsidR="001C21D3" w:rsidRDefault="001C21D3">
            <w:pPr>
              <w:pStyle w:val="ConsPlusNormal"/>
            </w:pPr>
          </w:p>
        </w:tc>
        <w:tc>
          <w:tcPr>
            <w:tcW w:w="1077" w:type="dxa"/>
          </w:tcPr>
          <w:p w:rsidR="001C21D3" w:rsidRDefault="001C21D3">
            <w:pPr>
              <w:pStyle w:val="ConsPlusNormal"/>
            </w:pPr>
          </w:p>
        </w:tc>
        <w:tc>
          <w:tcPr>
            <w:tcW w:w="1024" w:type="dxa"/>
          </w:tcPr>
          <w:p w:rsidR="001C21D3" w:rsidRDefault="001C21D3">
            <w:pPr>
              <w:pStyle w:val="ConsPlusNormal"/>
            </w:pPr>
          </w:p>
        </w:tc>
        <w:tc>
          <w:tcPr>
            <w:tcW w:w="1144" w:type="dxa"/>
          </w:tcPr>
          <w:p w:rsidR="001C21D3" w:rsidRDefault="001C21D3">
            <w:pPr>
              <w:pStyle w:val="ConsPlusNormal"/>
            </w:pPr>
          </w:p>
        </w:tc>
        <w:tc>
          <w:tcPr>
            <w:tcW w:w="1144" w:type="dxa"/>
          </w:tcPr>
          <w:p w:rsidR="001C21D3" w:rsidRDefault="001C21D3">
            <w:pPr>
              <w:pStyle w:val="ConsPlusNormal"/>
            </w:pPr>
          </w:p>
        </w:tc>
        <w:tc>
          <w:tcPr>
            <w:tcW w:w="1144" w:type="dxa"/>
          </w:tcPr>
          <w:p w:rsidR="001C21D3" w:rsidRDefault="001C21D3">
            <w:pPr>
              <w:pStyle w:val="ConsPlusNormal"/>
            </w:pPr>
          </w:p>
        </w:tc>
        <w:tc>
          <w:tcPr>
            <w:tcW w:w="1144" w:type="dxa"/>
          </w:tcPr>
          <w:p w:rsidR="001C21D3" w:rsidRDefault="001C21D3">
            <w:pPr>
              <w:pStyle w:val="ConsPlusNormal"/>
            </w:pPr>
          </w:p>
        </w:tc>
        <w:tc>
          <w:tcPr>
            <w:tcW w:w="1024" w:type="dxa"/>
          </w:tcPr>
          <w:p w:rsidR="001C21D3" w:rsidRDefault="001C21D3">
            <w:pPr>
              <w:pStyle w:val="ConsPlusNormal"/>
            </w:pPr>
          </w:p>
        </w:tc>
        <w:tc>
          <w:tcPr>
            <w:tcW w:w="1024" w:type="dxa"/>
          </w:tcPr>
          <w:p w:rsidR="001C21D3" w:rsidRDefault="001C21D3">
            <w:pPr>
              <w:pStyle w:val="ConsPlusNormal"/>
            </w:pPr>
          </w:p>
        </w:tc>
        <w:tc>
          <w:tcPr>
            <w:tcW w:w="1024" w:type="dxa"/>
          </w:tcPr>
          <w:p w:rsidR="001C21D3" w:rsidRDefault="001C21D3">
            <w:pPr>
              <w:pStyle w:val="ConsPlusNormal"/>
            </w:pPr>
          </w:p>
        </w:tc>
        <w:tc>
          <w:tcPr>
            <w:tcW w:w="1024" w:type="dxa"/>
            <w:tcBorders>
              <w:right w:val="nil"/>
            </w:tcBorders>
          </w:tcPr>
          <w:p w:rsidR="001C21D3" w:rsidRDefault="001C21D3">
            <w:pPr>
              <w:pStyle w:val="ConsPlusNormal"/>
            </w:pPr>
          </w:p>
        </w:tc>
      </w:tr>
      <w:tr w:rsidR="001C21D3">
        <w:tc>
          <w:tcPr>
            <w:tcW w:w="850" w:type="dxa"/>
            <w:tcBorders>
              <w:left w:val="nil"/>
            </w:tcBorders>
          </w:tcPr>
          <w:p w:rsidR="001C21D3" w:rsidRDefault="001C21D3">
            <w:pPr>
              <w:pStyle w:val="ConsPlusNormal"/>
              <w:jc w:val="both"/>
            </w:pPr>
            <w:r>
              <w:lastRenderedPageBreak/>
              <w:t>Целевой показатель (индикатор) подпрограммы, увязанный с основным мероприятием 4</w:t>
            </w:r>
          </w:p>
        </w:tc>
        <w:tc>
          <w:tcPr>
            <w:tcW w:w="7278" w:type="dxa"/>
            <w:gridSpan w:val="7"/>
          </w:tcPr>
          <w:p w:rsidR="001C21D3" w:rsidRDefault="001C21D3">
            <w:pPr>
              <w:pStyle w:val="ConsPlusNormal"/>
              <w:jc w:val="both"/>
            </w:pPr>
            <w:r>
              <w:t>Прирост количества мастеров народных художественных промыслов, получивших звание "Мастер народных художественных промыслов Чувашской Республики", человек</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1</w:t>
            </w:r>
          </w:p>
        </w:tc>
        <w:tc>
          <w:tcPr>
            <w:tcW w:w="1144" w:type="dxa"/>
          </w:tcPr>
          <w:p w:rsidR="001C21D3" w:rsidRDefault="001C21D3">
            <w:pPr>
              <w:pStyle w:val="ConsPlusNormal"/>
              <w:jc w:val="center"/>
            </w:pPr>
            <w:r>
              <w:t>1</w:t>
            </w:r>
          </w:p>
        </w:tc>
        <w:tc>
          <w:tcPr>
            <w:tcW w:w="1144" w:type="dxa"/>
          </w:tcPr>
          <w:p w:rsidR="001C21D3" w:rsidRDefault="001C21D3">
            <w:pPr>
              <w:pStyle w:val="ConsPlusNormal"/>
              <w:jc w:val="center"/>
            </w:pPr>
            <w:r>
              <w:t>1</w:t>
            </w:r>
          </w:p>
        </w:tc>
        <w:tc>
          <w:tcPr>
            <w:tcW w:w="1144" w:type="dxa"/>
          </w:tcPr>
          <w:p w:rsidR="001C21D3" w:rsidRDefault="001C21D3">
            <w:pPr>
              <w:pStyle w:val="ConsPlusNormal"/>
              <w:jc w:val="center"/>
            </w:pPr>
            <w:r>
              <w:t>1</w:t>
            </w:r>
          </w:p>
        </w:tc>
        <w:tc>
          <w:tcPr>
            <w:tcW w:w="1144" w:type="dxa"/>
          </w:tcPr>
          <w:p w:rsidR="001C21D3" w:rsidRDefault="001C21D3">
            <w:pPr>
              <w:pStyle w:val="ConsPlusNormal"/>
              <w:jc w:val="center"/>
            </w:pPr>
            <w:r>
              <w:t>1</w:t>
            </w:r>
          </w:p>
        </w:tc>
        <w:tc>
          <w:tcPr>
            <w:tcW w:w="1024" w:type="dxa"/>
          </w:tcPr>
          <w:p w:rsidR="001C21D3" w:rsidRDefault="001C21D3">
            <w:pPr>
              <w:pStyle w:val="ConsPlusNormal"/>
              <w:jc w:val="center"/>
            </w:pPr>
            <w:r>
              <w:t>1</w:t>
            </w:r>
          </w:p>
        </w:tc>
        <w:tc>
          <w:tcPr>
            <w:tcW w:w="1024" w:type="dxa"/>
          </w:tcPr>
          <w:p w:rsidR="001C21D3" w:rsidRDefault="001C21D3">
            <w:pPr>
              <w:pStyle w:val="ConsPlusNormal"/>
              <w:jc w:val="center"/>
            </w:pPr>
            <w:r>
              <w:t>1</w:t>
            </w:r>
          </w:p>
        </w:tc>
        <w:tc>
          <w:tcPr>
            <w:tcW w:w="1024" w:type="dxa"/>
          </w:tcPr>
          <w:p w:rsidR="001C21D3" w:rsidRDefault="001C21D3">
            <w:pPr>
              <w:pStyle w:val="ConsPlusNormal"/>
              <w:jc w:val="center"/>
            </w:pPr>
            <w:r>
              <w:t xml:space="preserve">1 </w:t>
            </w:r>
            <w:hyperlink w:anchor="P9359" w:history="1">
              <w:r>
                <w:rPr>
                  <w:color w:val="0000FF"/>
                </w:rPr>
                <w:t>&lt;**&gt;</w:t>
              </w:r>
            </w:hyperlink>
          </w:p>
        </w:tc>
        <w:tc>
          <w:tcPr>
            <w:tcW w:w="1024" w:type="dxa"/>
            <w:tcBorders>
              <w:right w:val="nil"/>
            </w:tcBorders>
          </w:tcPr>
          <w:p w:rsidR="001C21D3" w:rsidRDefault="001C21D3">
            <w:pPr>
              <w:pStyle w:val="ConsPlusNormal"/>
              <w:jc w:val="center"/>
            </w:pPr>
            <w:r>
              <w:t xml:space="preserve">1 </w:t>
            </w:r>
            <w:hyperlink w:anchor="P9359"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t>Мероп</w:t>
            </w:r>
            <w:r>
              <w:lastRenderedPageBreak/>
              <w:t>риятие 4.1</w:t>
            </w:r>
          </w:p>
        </w:tc>
        <w:tc>
          <w:tcPr>
            <w:tcW w:w="1562" w:type="dxa"/>
            <w:vMerge w:val="restart"/>
          </w:tcPr>
          <w:p w:rsidR="001C21D3" w:rsidRDefault="001C21D3">
            <w:pPr>
              <w:pStyle w:val="ConsPlusNormal"/>
              <w:jc w:val="both"/>
            </w:pPr>
            <w:r>
              <w:lastRenderedPageBreak/>
              <w:t xml:space="preserve">Проведение </w:t>
            </w:r>
            <w:r>
              <w:lastRenderedPageBreak/>
              <w:t>ежегодного республиканского конкурса на изготовление сувенирной продукции, посвященной памятным датам, выдающимся людям Чувашской Республики, и туристических сувениров "Мастер - наследие народного искусства" среди молодых ремесленников и мастеров народных художественных промыслов</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w:t>
            </w:r>
            <w:r>
              <w:lastRenderedPageBreak/>
              <w:t>нный исполнитель - Минэкономразвития 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450,0</w:t>
            </w:r>
          </w:p>
        </w:tc>
        <w:tc>
          <w:tcPr>
            <w:tcW w:w="1144" w:type="dxa"/>
          </w:tcPr>
          <w:p w:rsidR="001C21D3" w:rsidRDefault="001C21D3">
            <w:pPr>
              <w:pStyle w:val="ConsPlusNormal"/>
              <w:jc w:val="center"/>
            </w:pPr>
            <w:r>
              <w:t>450,0</w:t>
            </w:r>
          </w:p>
        </w:tc>
        <w:tc>
          <w:tcPr>
            <w:tcW w:w="1144" w:type="dxa"/>
          </w:tcPr>
          <w:p w:rsidR="001C21D3" w:rsidRDefault="001C21D3">
            <w:pPr>
              <w:pStyle w:val="ConsPlusNormal"/>
              <w:jc w:val="center"/>
            </w:pPr>
            <w:r>
              <w:t>450,0</w:t>
            </w:r>
          </w:p>
        </w:tc>
        <w:tc>
          <w:tcPr>
            <w:tcW w:w="1144" w:type="dxa"/>
          </w:tcPr>
          <w:p w:rsidR="001C21D3" w:rsidRDefault="001C21D3">
            <w:pPr>
              <w:pStyle w:val="ConsPlusNormal"/>
              <w:jc w:val="center"/>
            </w:pPr>
            <w:r>
              <w:t>450,0</w:t>
            </w:r>
          </w:p>
        </w:tc>
        <w:tc>
          <w:tcPr>
            <w:tcW w:w="1144" w:type="dxa"/>
          </w:tcPr>
          <w:p w:rsidR="001C21D3" w:rsidRDefault="001C21D3">
            <w:pPr>
              <w:pStyle w:val="ConsPlusNormal"/>
              <w:jc w:val="center"/>
            </w:pPr>
            <w:r>
              <w:t>450,0</w:t>
            </w:r>
          </w:p>
        </w:tc>
        <w:tc>
          <w:tcPr>
            <w:tcW w:w="1024" w:type="dxa"/>
          </w:tcPr>
          <w:p w:rsidR="001C21D3" w:rsidRDefault="001C21D3">
            <w:pPr>
              <w:pStyle w:val="ConsPlusNormal"/>
              <w:jc w:val="center"/>
            </w:pPr>
            <w:r>
              <w:t>450,0</w:t>
            </w:r>
          </w:p>
        </w:tc>
        <w:tc>
          <w:tcPr>
            <w:tcW w:w="1024" w:type="dxa"/>
          </w:tcPr>
          <w:p w:rsidR="001C21D3" w:rsidRDefault="001C21D3">
            <w:pPr>
              <w:pStyle w:val="ConsPlusNormal"/>
              <w:jc w:val="center"/>
            </w:pPr>
            <w:r>
              <w:t>450,0</w:t>
            </w:r>
          </w:p>
        </w:tc>
        <w:tc>
          <w:tcPr>
            <w:tcW w:w="1024" w:type="dxa"/>
          </w:tcPr>
          <w:p w:rsidR="001C21D3" w:rsidRDefault="001C21D3">
            <w:pPr>
              <w:pStyle w:val="ConsPlusNormal"/>
              <w:jc w:val="center"/>
            </w:pPr>
            <w:r>
              <w:t>2250,0</w:t>
            </w:r>
          </w:p>
        </w:tc>
        <w:tc>
          <w:tcPr>
            <w:tcW w:w="1024" w:type="dxa"/>
            <w:tcBorders>
              <w:right w:val="nil"/>
            </w:tcBorders>
          </w:tcPr>
          <w:p w:rsidR="001C21D3" w:rsidRDefault="001C21D3">
            <w:pPr>
              <w:pStyle w:val="ConsPlusNormal"/>
              <w:jc w:val="center"/>
            </w:pPr>
            <w:r>
              <w:t>2250,0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Ч120514960</w:t>
            </w:r>
          </w:p>
        </w:tc>
        <w:tc>
          <w:tcPr>
            <w:tcW w:w="624" w:type="dxa"/>
          </w:tcPr>
          <w:p w:rsidR="001C21D3" w:rsidRDefault="001C21D3">
            <w:pPr>
              <w:pStyle w:val="ConsPlusNormal"/>
              <w:jc w:val="center"/>
            </w:pPr>
            <w:r>
              <w:t>620</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450,0</w:t>
            </w:r>
          </w:p>
        </w:tc>
        <w:tc>
          <w:tcPr>
            <w:tcW w:w="1144" w:type="dxa"/>
          </w:tcPr>
          <w:p w:rsidR="001C21D3" w:rsidRDefault="001C21D3">
            <w:pPr>
              <w:pStyle w:val="ConsPlusNormal"/>
              <w:jc w:val="center"/>
            </w:pPr>
            <w:r>
              <w:t>450,0</w:t>
            </w:r>
          </w:p>
        </w:tc>
        <w:tc>
          <w:tcPr>
            <w:tcW w:w="1144" w:type="dxa"/>
          </w:tcPr>
          <w:p w:rsidR="001C21D3" w:rsidRDefault="001C21D3">
            <w:pPr>
              <w:pStyle w:val="ConsPlusNormal"/>
              <w:jc w:val="center"/>
            </w:pPr>
            <w:r>
              <w:t>450,0</w:t>
            </w:r>
          </w:p>
        </w:tc>
        <w:tc>
          <w:tcPr>
            <w:tcW w:w="1144" w:type="dxa"/>
          </w:tcPr>
          <w:p w:rsidR="001C21D3" w:rsidRDefault="001C21D3">
            <w:pPr>
              <w:pStyle w:val="ConsPlusNormal"/>
              <w:jc w:val="center"/>
            </w:pPr>
            <w:r>
              <w:t>450,0</w:t>
            </w:r>
          </w:p>
        </w:tc>
        <w:tc>
          <w:tcPr>
            <w:tcW w:w="1144" w:type="dxa"/>
          </w:tcPr>
          <w:p w:rsidR="001C21D3" w:rsidRDefault="001C21D3">
            <w:pPr>
              <w:pStyle w:val="ConsPlusNormal"/>
              <w:jc w:val="center"/>
            </w:pPr>
            <w:r>
              <w:t>450,0</w:t>
            </w:r>
          </w:p>
        </w:tc>
        <w:tc>
          <w:tcPr>
            <w:tcW w:w="1024" w:type="dxa"/>
          </w:tcPr>
          <w:p w:rsidR="001C21D3" w:rsidRDefault="001C21D3">
            <w:pPr>
              <w:pStyle w:val="ConsPlusNormal"/>
              <w:jc w:val="center"/>
            </w:pPr>
            <w:r>
              <w:t>450,0</w:t>
            </w:r>
          </w:p>
        </w:tc>
        <w:tc>
          <w:tcPr>
            <w:tcW w:w="1024" w:type="dxa"/>
          </w:tcPr>
          <w:p w:rsidR="001C21D3" w:rsidRDefault="001C21D3">
            <w:pPr>
              <w:pStyle w:val="ConsPlusNormal"/>
              <w:jc w:val="center"/>
            </w:pPr>
            <w:r>
              <w:t>450,0</w:t>
            </w:r>
          </w:p>
        </w:tc>
        <w:tc>
          <w:tcPr>
            <w:tcW w:w="1024" w:type="dxa"/>
          </w:tcPr>
          <w:p w:rsidR="001C21D3" w:rsidRDefault="001C21D3">
            <w:pPr>
              <w:pStyle w:val="ConsPlusNormal"/>
              <w:jc w:val="center"/>
            </w:pPr>
            <w:r>
              <w:t>2250,0</w:t>
            </w:r>
          </w:p>
        </w:tc>
        <w:tc>
          <w:tcPr>
            <w:tcW w:w="1024" w:type="dxa"/>
            <w:tcBorders>
              <w:right w:val="nil"/>
            </w:tcBorders>
          </w:tcPr>
          <w:p w:rsidR="001C21D3" w:rsidRDefault="001C21D3">
            <w:pPr>
              <w:pStyle w:val="ConsPlusNormal"/>
              <w:jc w:val="center"/>
            </w:pPr>
            <w:r>
              <w:t>2250,0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4.2</w:t>
            </w:r>
          </w:p>
        </w:tc>
        <w:tc>
          <w:tcPr>
            <w:tcW w:w="1562" w:type="dxa"/>
            <w:vMerge w:val="restart"/>
          </w:tcPr>
          <w:p w:rsidR="001C21D3" w:rsidRDefault="001C21D3">
            <w:pPr>
              <w:pStyle w:val="ConsPlusNormal"/>
              <w:jc w:val="both"/>
            </w:pPr>
            <w:r>
              <w:t xml:space="preserve">Организация выставок, передвижных выставок и </w:t>
            </w:r>
            <w:r>
              <w:lastRenderedPageBreak/>
              <w:t>выставок-продаж изделий ремесленников и мастеров народных художественных промыслов, производителей сувенирной продукции, в том числе организация показов национальной одежды</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 xml:space="preserve">ответственный исполнитель - </w:t>
            </w:r>
            <w:r>
              <w:lastRenderedPageBreak/>
              <w:t>Минэкономразвития 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440,0</w:t>
            </w:r>
          </w:p>
        </w:tc>
        <w:tc>
          <w:tcPr>
            <w:tcW w:w="1144" w:type="dxa"/>
          </w:tcPr>
          <w:p w:rsidR="001C21D3" w:rsidRDefault="001C21D3">
            <w:pPr>
              <w:pStyle w:val="ConsPlusNormal"/>
              <w:jc w:val="center"/>
            </w:pPr>
            <w:r>
              <w:t>440,0</w:t>
            </w:r>
          </w:p>
        </w:tc>
        <w:tc>
          <w:tcPr>
            <w:tcW w:w="1144" w:type="dxa"/>
          </w:tcPr>
          <w:p w:rsidR="001C21D3" w:rsidRDefault="001C21D3">
            <w:pPr>
              <w:pStyle w:val="ConsPlusNormal"/>
              <w:jc w:val="center"/>
            </w:pPr>
            <w:r>
              <w:t>440,0</w:t>
            </w:r>
          </w:p>
        </w:tc>
        <w:tc>
          <w:tcPr>
            <w:tcW w:w="1144" w:type="dxa"/>
          </w:tcPr>
          <w:p w:rsidR="001C21D3" w:rsidRDefault="001C21D3">
            <w:pPr>
              <w:pStyle w:val="ConsPlusNormal"/>
              <w:jc w:val="center"/>
            </w:pPr>
            <w:r>
              <w:t>440,0</w:t>
            </w:r>
          </w:p>
        </w:tc>
        <w:tc>
          <w:tcPr>
            <w:tcW w:w="1144" w:type="dxa"/>
          </w:tcPr>
          <w:p w:rsidR="001C21D3" w:rsidRDefault="001C21D3">
            <w:pPr>
              <w:pStyle w:val="ConsPlusNormal"/>
              <w:jc w:val="center"/>
            </w:pPr>
            <w:r>
              <w:t>440,0</w:t>
            </w:r>
          </w:p>
        </w:tc>
        <w:tc>
          <w:tcPr>
            <w:tcW w:w="1024" w:type="dxa"/>
          </w:tcPr>
          <w:p w:rsidR="001C21D3" w:rsidRDefault="001C21D3">
            <w:pPr>
              <w:pStyle w:val="ConsPlusNormal"/>
              <w:jc w:val="center"/>
            </w:pPr>
            <w:r>
              <w:t>440,0</w:t>
            </w:r>
          </w:p>
        </w:tc>
        <w:tc>
          <w:tcPr>
            <w:tcW w:w="1024" w:type="dxa"/>
          </w:tcPr>
          <w:p w:rsidR="001C21D3" w:rsidRDefault="001C21D3">
            <w:pPr>
              <w:pStyle w:val="ConsPlusNormal"/>
              <w:jc w:val="center"/>
            </w:pPr>
            <w:r>
              <w:t>440,0</w:t>
            </w:r>
          </w:p>
        </w:tc>
        <w:tc>
          <w:tcPr>
            <w:tcW w:w="1024" w:type="dxa"/>
          </w:tcPr>
          <w:p w:rsidR="001C21D3" w:rsidRDefault="001C21D3">
            <w:pPr>
              <w:pStyle w:val="ConsPlusNormal"/>
              <w:jc w:val="center"/>
            </w:pPr>
            <w:r>
              <w:t>2040,0</w:t>
            </w:r>
          </w:p>
        </w:tc>
        <w:tc>
          <w:tcPr>
            <w:tcW w:w="1024" w:type="dxa"/>
            <w:tcBorders>
              <w:right w:val="nil"/>
            </w:tcBorders>
          </w:tcPr>
          <w:p w:rsidR="001C21D3" w:rsidRDefault="001C21D3">
            <w:pPr>
              <w:pStyle w:val="ConsPlusNormal"/>
              <w:jc w:val="center"/>
            </w:pPr>
            <w:r>
              <w:t>2040,0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Ч120519170</w:t>
            </w:r>
          </w:p>
        </w:tc>
        <w:tc>
          <w:tcPr>
            <w:tcW w:w="624" w:type="dxa"/>
          </w:tcPr>
          <w:p w:rsidR="001C21D3" w:rsidRDefault="001C21D3">
            <w:pPr>
              <w:pStyle w:val="ConsPlusNormal"/>
              <w:jc w:val="center"/>
            </w:pPr>
            <w:r>
              <w:t>620</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144" w:type="dxa"/>
          </w:tcPr>
          <w:p w:rsidR="001C21D3" w:rsidRDefault="001C21D3">
            <w:pPr>
              <w:pStyle w:val="ConsPlusNormal"/>
              <w:jc w:val="center"/>
            </w:pPr>
            <w:r>
              <w:t>400,0</w:t>
            </w:r>
          </w:p>
        </w:tc>
        <w:tc>
          <w:tcPr>
            <w:tcW w:w="1024" w:type="dxa"/>
          </w:tcPr>
          <w:p w:rsidR="001C21D3" w:rsidRDefault="001C21D3">
            <w:pPr>
              <w:pStyle w:val="ConsPlusNormal"/>
              <w:jc w:val="center"/>
            </w:pPr>
            <w:r>
              <w:t>400,0</w:t>
            </w:r>
          </w:p>
        </w:tc>
        <w:tc>
          <w:tcPr>
            <w:tcW w:w="1024" w:type="dxa"/>
          </w:tcPr>
          <w:p w:rsidR="001C21D3" w:rsidRDefault="001C21D3">
            <w:pPr>
              <w:pStyle w:val="ConsPlusNormal"/>
              <w:jc w:val="center"/>
            </w:pPr>
            <w:r>
              <w:t>400,0</w:t>
            </w:r>
          </w:p>
        </w:tc>
        <w:tc>
          <w:tcPr>
            <w:tcW w:w="1024" w:type="dxa"/>
          </w:tcPr>
          <w:p w:rsidR="001C21D3" w:rsidRDefault="001C21D3">
            <w:pPr>
              <w:pStyle w:val="ConsPlusNormal"/>
              <w:jc w:val="center"/>
            </w:pPr>
            <w:r>
              <w:t>2000,0</w:t>
            </w:r>
          </w:p>
        </w:tc>
        <w:tc>
          <w:tcPr>
            <w:tcW w:w="1024" w:type="dxa"/>
            <w:tcBorders>
              <w:right w:val="nil"/>
            </w:tcBorders>
          </w:tcPr>
          <w:p w:rsidR="001C21D3" w:rsidRDefault="001C21D3">
            <w:pPr>
              <w:pStyle w:val="ConsPlusNormal"/>
              <w:jc w:val="center"/>
            </w:pPr>
            <w:r>
              <w:t>2000,0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40,0</w:t>
            </w:r>
          </w:p>
        </w:tc>
        <w:tc>
          <w:tcPr>
            <w:tcW w:w="1144" w:type="dxa"/>
          </w:tcPr>
          <w:p w:rsidR="001C21D3" w:rsidRDefault="001C21D3">
            <w:pPr>
              <w:pStyle w:val="ConsPlusNormal"/>
              <w:jc w:val="center"/>
            </w:pPr>
            <w:r>
              <w:t>40,0</w:t>
            </w:r>
          </w:p>
        </w:tc>
        <w:tc>
          <w:tcPr>
            <w:tcW w:w="1144" w:type="dxa"/>
          </w:tcPr>
          <w:p w:rsidR="001C21D3" w:rsidRDefault="001C21D3">
            <w:pPr>
              <w:pStyle w:val="ConsPlusNormal"/>
              <w:jc w:val="center"/>
            </w:pPr>
            <w:r>
              <w:t>40,0</w:t>
            </w:r>
          </w:p>
        </w:tc>
        <w:tc>
          <w:tcPr>
            <w:tcW w:w="1144" w:type="dxa"/>
          </w:tcPr>
          <w:p w:rsidR="001C21D3" w:rsidRDefault="001C21D3">
            <w:pPr>
              <w:pStyle w:val="ConsPlusNormal"/>
              <w:jc w:val="center"/>
            </w:pPr>
            <w:r>
              <w:t>40,0</w:t>
            </w:r>
          </w:p>
        </w:tc>
        <w:tc>
          <w:tcPr>
            <w:tcW w:w="1144" w:type="dxa"/>
          </w:tcPr>
          <w:p w:rsidR="001C21D3" w:rsidRDefault="001C21D3">
            <w:pPr>
              <w:pStyle w:val="ConsPlusNormal"/>
              <w:jc w:val="center"/>
            </w:pPr>
            <w:r>
              <w:t>40,0</w:t>
            </w:r>
          </w:p>
        </w:tc>
        <w:tc>
          <w:tcPr>
            <w:tcW w:w="1024" w:type="dxa"/>
          </w:tcPr>
          <w:p w:rsidR="001C21D3" w:rsidRDefault="001C21D3">
            <w:pPr>
              <w:pStyle w:val="ConsPlusNormal"/>
              <w:jc w:val="center"/>
            </w:pPr>
            <w:r>
              <w:t>40,0</w:t>
            </w:r>
          </w:p>
        </w:tc>
        <w:tc>
          <w:tcPr>
            <w:tcW w:w="1024" w:type="dxa"/>
          </w:tcPr>
          <w:p w:rsidR="001C21D3" w:rsidRDefault="001C21D3">
            <w:pPr>
              <w:pStyle w:val="ConsPlusNormal"/>
              <w:jc w:val="center"/>
            </w:pPr>
            <w:r>
              <w:t>40,0</w:t>
            </w:r>
          </w:p>
        </w:tc>
        <w:tc>
          <w:tcPr>
            <w:tcW w:w="1024" w:type="dxa"/>
          </w:tcPr>
          <w:p w:rsidR="001C21D3" w:rsidRDefault="001C21D3">
            <w:pPr>
              <w:pStyle w:val="ConsPlusNormal"/>
              <w:jc w:val="center"/>
            </w:pPr>
            <w:r>
              <w:t>40,0</w:t>
            </w:r>
          </w:p>
        </w:tc>
        <w:tc>
          <w:tcPr>
            <w:tcW w:w="1024" w:type="dxa"/>
            <w:tcBorders>
              <w:right w:val="nil"/>
            </w:tcBorders>
          </w:tcPr>
          <w:p w:rsidR="001C21D3" w:rsidRDefault="001C21D3">
            <w:pPr>
              <w:pStyle w:val="ConsPlusNormal"/>
              <w:jc w:val="center"/>
            </w:pPr>
            <w:r>
              <w:t>40,0</w:t>
            </w:r>
          </w:p>
        </w:tc>
      </w:tr>
      <w:tr w:rsidR="001C21D3">
        <w:tc>
          <w:tcPr>
            <w:tcW w:w="850" w:type="dxa"/>
            <w:vMerge w:val="restart"/>
            <w:tcBorders>
              <w:left w:val="nil"/>
            </w:tcBorders>
          </w:tcPr>
          <w:p w:rsidR="001C21D3" w:rsidRDefault="001C21D3">
            <w:pPr>
              <w:pStyle w:val="ConsPlusNormal"/>
              <w:jc w:val="both"/>
            </w:pPr>
            <w:r>
              <w:t>Основное мероприятие 5</w:t>
            </w:r>
          </w:p>
        </w:tc>
        <w:tc>
          <w:tcPr>
            <w:tcW w:w="1562" w:type="dxa"/>
            <w:vMerge w:val="restart"/>
          </w:tcPr>
          <w:p w:rsidR="001C21D3" w:rsidRDefault="001C21D3">
            <w:pPr>
              <w:pStyle w:val="ConsPlusNormal"/>
              <w:jc w:val="both"/>
            </w:pPr>
            <w:r>
              <w:t>Реализация мероприятий регионального проекта "Улучшение условий ведения предпринимательской деятельности"</w:t>
            </w:r>
          </w:p>
        </w:tc>
        <w:tc>
          <w:tcPr>
            <w:tcW w:w="1247" w:type="dxa"/>
            <w:vMerge w:val="restart"/>
          </w:tcPr>
          <w:p w:rsidR="001C21D3" w:rsidRDefault="001C21D3">
            <w:pPr>
              <w:pStyle w:val="ConsPlusNormal"/>
              <w:jc w:val="both"/>
            </w:pPr>
            <w:r>
              <w:t>формирование условий для развития малого и среднего предпринимательства в производственно-инновационной и научной сферах;</w:t>
            </w:r>
          </w:p>
          <w:p w:rsidR="001C21D3" w:rsidRDefault="001C21D3">
            <w:pPr>
              <w:pStyle w:val="ConsPlusNormal"/>
              <w:jc w:val="both"/>
            </w:pPr>
            <w:r>
              <w:t xml:space="preserve">развитие </w:t>
            </w:r>
            <w:r>
              <w:lastRenderedPageBreak/>
              <w:t>механизмов финансово-имущественной поддержки субъектов малого и среднего предпринимательства;</w:t>
            </w:r>
          </w:p>
          <w:p w:rsidR="001C21D3" w:rsidRDefault="001C21D3">
            <w:pPr>
              <w:pStyle w:val="ConsPlusNormal"/>
              <w:jc w:val="both"/>
            </w:pPr>
            <w: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tc>
        <w:tc>
          <w:tcPr>
            <w:tcW w:w="1124" w:type="dxa"/>
            <w:vMerge w:val="restart"/>
          </w:tcPr>
          <w:p w:rsidR="001C21D3" w:rsidRDefault="001C21D3">
            <w:pPr>
              <w:pStyle w:val="ConsPlusNormal"/>
              <w:jc w:val="both"/>
            </w:pPr>
            <w:r>
              <w:lastRenderedPageBreak/>
              <w:t>ответственный исполнитель - Минэкономразвития Чувашии, соисполнитель - АУ Чувашской Республики "РБИ" Минэкономразвития Чувашии,</w:t>
            </w:r>
          </w:p>
          <w:p w:rsidR="001C21D3" w:rsidRDefault="001C21D3">
            <w:pPr>
              <w:pStyle w:val="ConsPlusNormal"/>
              <w:jc w:val="both"/>
            </w:pPr>
            <w:r>
              <w:t xml:space="preserve">участники </w:t>
            </w:r>
            <w:r>
              <w:lastRenderedPageBreak/>
              <w:t xml:space="preserve">- АНО "АПМБ" </w:t>
            </w:r>
            <w:hyperlink w:anchor="P9358" w:history="1">
              <w:r>
                <w:rPr>
                  <w:color w:val="0000FF"/>
                </w:rPr>
                <w:t>&lt;*&gt;</w:t>
              </w:r>
            </w:hyperlink>
            <w:r>
              <w:t>;</w:t>
            </w:r>
          </w:p>
          <w:p w:rsidR="001C21D3" w:rsidRDefault="001C21D3">
            <w:pPr>
              <w:pStyle w:val="ConsPlusNormal"/>
              <w:jc w:val="both"/>
            </w:pPr>
            <w:r>
              <w:t xml:space="preserve">АНО "ГФ ЧР" </w:t>
            </w:r>
            <w:hyperlink w:anchor="P9358" w:history="1">
              <w:r>
                <w:rPr>
                  <w:color w:val="0000FF"/>
                </w:rPr>
                <w:t>&lt;*&gt;</w:t>
              </w:r>
            </w:hyperlink>
            <w:r>
              <w:t>,</w:t>
            </w:r>
          </w:p>
          <w:p w:rsidR="001C21D3" w:rsidRDefault="001C21D3">
            <w:pPr>
              <w:pStyle w:val="ConsPlusNormal"/>
              <w:jc w:val="both"/>
            </w:pPr>
            <w:r>
              <w:t xml:space="preserve">АНО "ЦП Чувашии" </w:t>
            </w:r>
            <w:hyperlink w:anchor="P9358" w:history="1">
              <w:r>
                <w:rPr>
                  <w:color w:val="0000FF"/>
                </w:rPr>
                <w:t>&lt;*&gt;</w:t>
              </w:r>
            </w:hyperlink>
            <w:r>
              <w:t>,</w:t>
            </w:r>
          </w:p>
          <w:p w:rsidR="001C21D3" w:rsidRDefault="001C21D3">
            <w:pPr>
              <w:pStyle w:val="ConsPlusNormal"/>
              <w:jc w:val="both"/>
            </w:pPr>
            <w:r>
              <w:t xml:space="preserve">Региональный центр инжиниринга Чувашской Республики Ассоциации "ИнТЭК" </w:t>
            </w:r>
            <w:hyperlink w:anchor="P9358" w:history="1">
              <w:r>
                <w:rPr>
                  <w:color w:val="0000FF"/>
                </w:rPr>
                <w:t>&lt;*&gt;</w:t>
              </w:r>
            </w:hyperlink>
            <w:r>
              <w:t xml:space="preserve">, Центр сертификации, стандартизации и испытаний Чувашской Республики Ассоциации </w:t>
            </w:r>
            <w:r>
              <w:lastRenderedPageBreak/>
              <w:t xml:space="preserve">"ИнТЭК" </w:t>
            </w:r>
            <w:hyperlink w:anchor="P9358"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w:t>
            </w:r>
            <w:r>
              <w:lastRenderedPageBreak/>
              <w:t>етные источники</w:t>
            </w:r>
          </w:p>
        </w:tc>
        <w:tc>
          <w:tcPr>
            <w:tcW w:w="1024" w:type="dxa"/>
          </w:tcPr>
          <w:p w:rsidR="001C21D3" w:rsidRDefault="001C21D3">
            <w:pPr>
              <w:pStyle w:val="ConsPlusNormal"/>
              <w:jc w:val="center"/>
            </w:pPr>
            <w:r>
              <w:lastRenderedPageBreak/>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tcBorders>
              <w:left w:val="nil"/>
            </w:tcBorders>
          </w:tcPr>
          <w:p w:rsidR="001C21D3" w:rsidRDefault="001C21D3">
            <w:pPr>
              <w:pStyle w:val="ConsPlusNormal"/>
              <w:jc w:val="both"/>
            </w:pPr>
            <w:r>
              <w:lastRenderedPageBreak/>
              <w:t>Целевой показатель (индикатор) подпрограммы, увязанный с основным мероприятием 5</w:t>
            </w:r>
          </w:p>
        </w:tc>
        <w:tc>
          <w:tcPr>
            <w:tcW w:w="7278" w:type="dxa"/>
            <w:gridSpan w:val="7"/>
          </w:tcPr>
          <w:p w:rsidR="001C21D3" w:rsidRDefault="001C21D3">
            <w:pPr>
              <w:pStyle w:val="ConsPlusNormal"/>
              <w:jc w:val="both"/>
            </w:pPr>
            <w:r>
              <w:t>Количество самозанятых граждан, зафиксировавших свой статус, с учетом введения налогового режима для самозанятых, нарастающим итогом, млн. человек</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x</w:t>
            </w:r>
          </w:p>
        </w:tc>
        <w:tc>
          <w:tcPr>
            <w:tcW w:w="1144" w:type="dxa"/>
          </w:tcPr>
          <w:p w:rsidR="001C21D3" w:rsidRDefault="001C21D3">
            <w:pPr>
              <w:pStyle w:val="ConsPlusNormal"/>
              <w:jc w:val="center"/>
            </w:pPr>
            <w:r>
              <w:t>x</w:t>
            </w:r>
          </w:p>
        </w:tc>
        <w:tc>
          <w:tcPr>
            <w:tcW w:w="1144" w:type="dxa"/>
          </w:tcPr>
          <w:p w:rsidR="001C21D3" w:rsidRDefault="001C21D3">
            <w:pPr>
              <w:pStyle w:val="ConsPlusNormal"/>
              <w:jc w:val="center"/>
            </w:pPr>
            <w:r>
              <w:t>0,0048</w:t>
            </w:r>
          </w:p>
        </w:tc>
        <w:tc>
          <w:tcPr>
            <w:tcW w:w="1144" w:type="dxa"/>
          </w:tcPr>
          <w:p w:rsidR="001C21D3" w:rsidRDefault="001C21D3">
            <w:pPr>
              <w:pStyle w:val="ConsPlusNormal"/>
              <w:jc w:val="center"/>
            </w:pPr>
            <w:r>
              <w:t>0,0097</w:t>
            </w:r>
          </w:p>
        </w:tc>
        <w:tc>
          <w:tcPr>
            <w:tcW w:w="1144" w:type="dxa"/>
          </w:tcPr>
          <w:p w:rsidR="001C21D3" w:rsidRDefault="001C21D3">
            <w:pPr>
              <w:pStyle w:val="ConsPlusNormal"/>
              <w:jc w:val="center"/>
            </w:pPr>
            <w:r>
              <w:t>0,0133</w:t>
            </w:r>
          </w:p>
        </w:tc>
        <w:tc>
          <w:tcPr>
            <w:tcW w:w="1024" w:type="dxa"/>
          </w:tcPr>
          <w:p w:rsidR="001C21D3" w:rsidRDefault="001C21D3">
            <w:pPr>
              <w:pStyle w:val="ConsPlusNormal"/>
              <w:jc w:val="center"/>
            </w:pPr>
            <w:r>
              <w:t>0,0169</w:t>
            </w:r>
          </w:p>
        </w:tc>
        <w:tc>
          <w:tcPr>
            <w:tcW w:w="1024" w:type="dxa"/>
          </w:tcPr>
          <w:p w:rsidR="001C21D3" w:rsidRDefault="001C21D3">
            <w:pPr>
              <w:pStyle w:val="ConsPlusNormal"/>
              <w:jc w:val="center"/>
            </w:pPr>
            <w:r>
              <w:t>x</w:t>
            </w:r>
          </w:p>
        </w:tc>
        <w:tc>
          <w:tcPr>
            <w:tcW w:w="1024" w:type="dxa"/>
          </w:tcPr>
          <w:p w:rsidR="001C21D3" w:rsidRDefault="001C21D3">
            <w:pPr>
              <w:pStyle w:val="ConsPlusNormal"/>
              <w:jc w:val="center"/>
            </w:pPr>
            <w:r>
              <w:t>x</w:t>
            </w:r>
          </w:p>
        </w:tc>
        <w:tc>
          <w:tcPr>
            <w:tcW w:w="1024" w:type="dxa"/>
            <w:tcBorders>
              <w:right w:val="nil"/>
            </w:tcBorders>
          </w:tcPr>
          <w:p w:rsidR="001C21D3" w:rsidRDefault="001C21D3">
            <w:pPr>
              <w:pStyle w:val="ConsPlusNormal"/>
              <w:jc w:val="center"/>
            </w:pPr>
            <w:r>
              <w:t>x</w:t>
            </w:r>
          </w:p>
        </w:tc>
      </w:tr>
      <w:tr w:rsidR="001C21D3">
        <w:tc>
          <w:tcPr>
            <w:tcW w:w="850" w:type="dxa"/>
            <w:vMerge w:val="restart"/>
            <w:tcBorders>
              <w:left w:val="nil"/>
            </w:tcBorders>
          </w:tcPr>
          <w:p w:rsidR="001C21D3" w:rsidRDefault="001C21D3">
            <w:pPr>
              <w:pStyle w:val="ConsPlusNormal"/>
              <w:jc w:val="both"/>
            </w:pPr>
            <w:r>
              <w:t>Основное мероприятие 6</w:t>
            </w:r>
          </w:p>
        </w:tc>
        <w:tc>
          <w:tcPr>
            <w:tcW w:w="1562" w:type="dxa"/>
            <w:vMerge w:val="restart"/>
          </w:tcPr>
          <w:p w:rsidR="001C21D3" w:rsidRDefault="001C21D3">
            <w:pPr>
              <w:pStyle w:val="ConsPlusNormal"/>
              <w:jc w:val="both"/>
            </w:pPr>
            <w:r>
              <w:t>Реализация мероприятий регионального проекта "Популяризация предпринимательства"</w:t>
            </w:r>
          </w:p>
        </w:tc>
        <w:tc>
          <w:tcPr>
            <w:tcW w:w="1247" w:type="dxa"/>
            <w:vMerge w:val="restart"/>
          </w:tcPr>
          <w:p w:rsidR="001C21D3" w:rsidRDefault="001C21D3">
            <w:pPr>
              <w:pStyle w:val="ConsPlusNormal"/>
              <w:jc w:val="both"/>
            </w:pPr>
            <w:r>
              <w:t xml:space="preserve">создание дополнительных стимулов для вовлечения незанятого населения в сферу малого бизнеса с учетом сбалансированной </w:t>
            </w:r>
            <w:r>
              <w:lastRenderedPageBreak/>
              <w:t>территориальной экономической политики в области занятости населения</w:t>
            </w:r>
          </w:p>
        </w:tc>
        <w:tc>
          <w:tcPr>
            <w:tcW w:w="1124" w:type="dxa"/>
            <w:vMerge w:val="restart"/>
          </w:tcPr>
          <w:p w:rsidR="001C21D3" w:rsidRDefault="001C21D3">
            <w:pPr>
              <w:pStyle w:val="ConsPlusNormal"/>
              <w:jc w:val="both"/>
            </w:pPr>
            <w:r>
              <w:lastRenderedPageBreak/>
              <w:t>ответственный исполнитель - Минэкономразвития Чувашии, соисполнитель - АУ Чувашской Республики "РБИ" Минэконо</w:t>
            </w:r>
            <w:r>
              <w:lastRenderedPageBreak/>
              <w:t>мразвития 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8523,2</w:t>
            </w:r>
          </w:p>
        </w:tc>
        <w:tc>
          <w:tcPr>
            <w:tcW w:w="1144" w:type="dxa"/>
          </w:tcPr>
          <w:p w:rsidR="001C21D3" w:rsidRDefault="001C21D3">
            <w:pPr>
              <w:pStyle w:val="ConsPlusNormal"/>
              <w:jc w:val="center"/>
            </w:pPr>
            <w:r>
              <w:t>8632,0</w:t>
            </w:r>
          </w:p>
        </w:tc>
        <w:tc>
          <w:tcPr>
            <w:tcW w:w="1144" w:type="dxa"/>
          </w:tcPr>
          <w:p w:rsidR="001C21D3" w:rsidRDefault="001C21D3">
            <w:pPr>
              <w:pStyle w:val="ConsPlusNormal"/>
              <w:jc w:val="center"/>
            </w:pPr>
            <w:r>
              <w:t>4316,1</w:t>
            </w:r>
          </w:p>
        </w:tc>
        <w:tc>
          <w:tcPr>
            <w:tcW w:w="1144" w:type="dxa"/>
          </w:tcPr>
          <w:p w:rsidR="001C21D3" w:rsidRDefault="001C21D3">
            <w:pPr>
              <w:pStyle w:val="ConsPlusNormal"/>
              <w:jc w:val="center"/>
            </w:pPr>
            <w:r>
              <w:t>6905,7</w:t>
            </w:r>
          </w:p>
        </w:tc>
        <w:tc>
          <w:tcPr>
            <w:tcW w:w="1144" w:type="dxa"/>
          </w:tcPr>
          <w:p w:rsidR="001C21D3" w:rsidRDefault="001C21D3">
            <w:pPr>
              <w:pStyle w:val="ConsPlusNormal"/>
              <w:jc w:val="center"/>
            </w:pPr>
            <w:r>
              <w:t>8977,3</w:t>
            </w:r>
          </w:p>
        </w:tc>
        <w:tc>
          <w:tcPr>
            <w:tcW w:w="1024" w:type="dxa"/>
          </w:tcPr>
          <w:p w:rsidR="001C21D3" w:rsidRDefault="001C21D3">
            <w:pPr>
              <w:pStyle w:val="ConsPlusNormal"/>
              <w:jc w:val="center"/>
            </w:pPr>
            <w:r>
              <w:t>9063,6</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Ч121855275</w:t>
            </w:r>
          </w:p>
        </w:tc>
        <w:tc>
          <w:tcPr>
            <w:tcW w:w="624" w:type="dxa"/>
          </w:tcPr>
          <w:p w:rsidR="001C21D3" w:rsidRDefault="001C21D3">
            <w:pPr>
              <w:pStyle w:val="ConsPlusNormal"/>
              <w:jc w:val="center"/>
            </w:pPr>
            <w:r>
              <w:t>620</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8438,0</w:t>
            </w:r>
          </w:p>
        </w:tc>
        <w:tc>
          <w:tcPr>
            <w:tcW w:w="1144" w:type="dxa"/>
          </w:tcPr>
          <w:p w:rsidR="001C21D3" w:rsidRDefault="001C21D3">
            <w:pPr>
              <w:pStyle w:val="ConsPlusNormal"/>
              <w:jc w:val="center"/>
            </w:pPr>
            <w:r>
              <w:t>8545,7</w:t>
            </w:r>
          </w:p>
        </w:tc>
        <w:tc>
          <w:tcPr>
            <w:tcW w:w="1144" w:type="dxa"/>
          </w:tcPr>
          <w:p w:rsidR="001C21D3" w:rsidRDefault="001C21D3">
            <w:pPr>
              <w:pStyle w:val="ConsPlusNormal"/>
              <w:jc w:val="center"/>
            </w:pPr>
            <w:r>
              <w:t>4272,9</w:t>
            </w:r>
          </w:p>
        </w:tc>
        <w:tc>
          <w:tcPr>
            <w:tcW w:w="1144" w:type="dxa"/>
          </w:tcPr>
          <w:p w:rsidR="001C21D3" w:rsidRDefault="001C21D3">
            <w:pPr>
              <w:pStyle w:val="ConsPlusNormal"/>
              <w:jc w:val="center"/>
            </w:pPr>
            <w:r>
              <w:t>6836,6</w:t>
            </w:r>
          </w:p>
        </w:tc>
        <w:tc>
          <w:tcPr>
            <w:tcW w:w="1144" w:type="dxa"/>
          </w:tcPr>
          <w:p w:rsidR="001C21D3" w:rsidRDefault="001C21D3">
            <w:pPr>
              <w:pStyle w:val="ConsPlusNormal"/>
              <w:jc w:val="center"/>
            </w:pPr>
            <w:r>
              <w:t>8887,5</w:t>
            </w:r>
          </w:p>
        </w:tc>
        <w:tc>
          <w:tcPr>
            <w:tcW w:w="1024" w:type="dxa"/>
          </w:tcPr>
          <w:p w:rsidR="001C21D3" w:rsidRDefault="001C21D3">
            <w:pPr>
              <w:pStyle w:val="ConsPlusNormal"/>
              <w:jc w:val="center"/>
            </w:pPr>
            <w:r>
              <w:t>8973,0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417" w:type="dxa"/>
          </w:tcPr>
          <w:p w:rsidR="001C21D3" w:rsidRDefault="001C21D3">
            <w:pPr>
              <w:pStyle w:val="ConsPlusNormal"/>
              <w:jc w:val="center"/>
            </w:pPr>
            <w:r>
              <w:t>Ч121855275</w:t>
            </w:r>
          </w:p>
        </w:tc>
        <w:tc>
          <w:tcPr>
            <w:tcW w:w="624" w:type="dxa"/>
          </w:tcPr>
          <w:p w:rsidR="001C21D3" w:rsidRDefault="001C21D3">
            <w:pPr>
              <w:pStyle w:val="ConsPlusNormal"/>
              <w:jc w:val="center"/>
            </w:pPr>
            <w:r>
              <w:t>620</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85,2</w:t>
            </w:r>
          </w:p>
        </w:tc>
        <w:tc>
          <w:tcPr>
            <w:tcW w:w="1144" w:type="dxa"/>
          </w:tcPr>
          <w:p w:rsidR="001C21D3" w:rsidRDefault="001C21D3">
            <w:pPr>
              <w:pStyle w:val="ConsPlusNormal"/>
              <w:jc w:val="center"/>
            </w:pPr>
            <w:r>
              <w:t>86,3</w:t>
            </w:r>
          </w:p>
        </w:tc>
        <w:tc>
          <w:tcPr>
            <w:tcW w:w="1144" w:type="dxa"/>
          </w:tcPr>
          <w:p w:rsidR="001C21D3" w:rsidRDefault="001C21D3">
            <w:pPr>
              <w:pStyle w:val="ConsPlusNormal"/>
              <w:jc w:val="center"/>
            </w:pPr>
            <w:r>
              <w:t>43,2</w:t>
            </w:r>
          </w:p>
        </w:tc>
        <w:tc>
          <w:tcPr>
            <w:tcW w:w="1144" w:type="dxa"/>
          </w:tcPr>
          <w:p w:rsidR="001C21D3" w:rsidRDefault="001C21D3">
            <w:pPr>
              <w:pStyle w:val="ConsPlusNormal"/>
              <w:jc w:val="center"/>
            </w:pPr>
            <w:r>
              <w:t>69,1</w:t>
            </w:r>
          </w:p>
        </w:tc>
        <w:tc>
          <w:tcPr>
            <w:tcW w:w="1144" w:type="dxa"/>
          </w:tcPr>
          <w:p w:rsidR="001C21D3" w:rsidRDefault="001C21D3">
            <w:pPr>
              <w:pStyle w:val="ConsPlusNormal"/>
              <w:jc w:val="center"/>
            </w:pPr>
            <w:r>
              <w:t>89,8</w:t>
            </w:r>
          </w:p>
        </w:tc>
        <w:tc>
          <w:tcPr>
            <w:tcW w:w="1024" w:type="dxa"/>
          </w:tcPr>
          <w:p w:rsidR="001C21D3" w:rsidRDefault="001C21D3">
            <w:pPr>
              <w:pStyle w:val="ConsPlusNormal"/>
              <w:jc w:val="center"/>
            </w:pPr>
            <w:r>
              <w:t>90,6</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местные </w:t>
            </w:r>
            <w:r>
              <w:lastRenderedPageBreak/>
              <w:t>бюджеты</w:t>
            </w:r>
          </w:p>
        </w:tc>
        <w:tc>
          <w:tcPr>
            <w:tcW w:w="1024" w:type="dxa"/>
          </w:tcPr>
          <w:p w:rsidR="001C21D3" w:rsidRDefault="001C21D3">
            <w:pPr>
              <w:pStyle w:val="ConsPlusNormal"/>
              <w:jc w:val="center"/>
            </w:pPr>
            <w:r>
              <w:lastRenderedPageBreak/>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Целевые показатели (индикаторы) подпрограммы, увязанные с основным мероприятием 6</w:t>
            </w:r>
          </w:p>
        </w:tc>
        <w:tc>
          <w:tcPr>
            <w:tcW w:w="7278" w:type="dxa"/>
            <w:gridSpan w:val="7"/>
          </w:tcPr>
          <w:p w:rsidR="001C21D3" w:rsidRDefault="001C21D3">
            <w:pPr>
              <w:pStyle w:val="ConsPlusNormal"/>
              <w:jc w:val="both"/>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тыс. человек</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0,216</w:t>
            </w:r>
          </w:p>
        </w:tc>
        <w:tc>
          <w:tcPr>
            <w:tcW w:w="1144" w:type="dxa"/>
          </w:tcPr>
          <w:p w:rsidR="001C21D3" w:rsidRDefault="001C21D3">
            <w:pPr>
              <w:pStyle w:val="ConsPlusNormal"/>
              <w:jc w:val="center"/>
            </w:pPr>
            <w:r>
              <w:t>0,865</w:t>
            </w:r>
          </w:p>
        </w:tc>
        <w:tc>
          <w:tcPr>
            <w:tcW w:w="1144" w:type="dxa"/>
          </w:tcPr>
          <w:p w:rsidR="001C21D3" w:rsidRDefault="001C21D3">
            <w:pPr>
              <w:pStyle w:val="ConsPlusNormal"/>
              <w:jc w:val="center"/>
            </w:pPr>
            <w:r>
              <w:t>1,583</w:t>
            </w:r>
          </w:p>
        </w:tc>
        <w:tc>
          <w:tcPr>
            <w:tcW w:w="1144" w:type="dxa"/>
          </w:tcPr>
          <w:p w:rsidR="001C21D3" w:rsidRDefault="001C21D3">
            <w:pPr>
              <w:pStyle w:val="ConsPlusNormal"/>
              <w:jc w:val="center"/>
            </w:pPr>
            <w:r>
              <w:t>2,301</w:t>
            </w:r>
          </w:p>
        </w:tc>
        <w:tc>
          <w:tcPr>
            <w:tcW w:w="1144" w:type="dxa"/>
          </w:tcPr>
          <w:p w:rsidR="001C21D3" w:rsidRDefault="001C21D3">
            <w:pPr>
              <w:pStyle w:val="ConsPlusNormal"/>
              <w:jc w:val="center"/>
            </w:pPr>
            <w:r>
              <w:t>3,016</w:t>
            </w:r>
          </w:p>
        </w:tc>
        <w:tc>
          <w:tcPr>
            <w:tcW w:w="1024" w:type="dxa"/>
          </w:tcPr>
          <w:p w:rsidR="001C21D3" w:rsidRDefault="001C21D3">
            <w:pPr>
              <w:pStyle w:val="ConsPlusNormal"/>
              <w:jc w:val="center"/>
            </w:pPr>
            <w:r>
              <w:t>3,737</w:t>
            </w:r>
          </w:p>
        </w:tc>
        <w:tc>
          <w:tcPr>
            <w:tcW w:w="1024" w:type="dxa"/>
          </w:tcPr>
          <w:p w:rsidR="001C21D3" w:rsidRDefault="001C21D3">
            <w:pPr>
              <w:pStyle w:val="ConsPlusNormal"/>
              <w:jc w:val="center"/>
            </w:pPr>
            <w:r>
              <w:t>x</w:t>
            </w:r>
          </w:p>
        </w:tc>
        <w:tc>
          <w:tcPr>
            <w:tcW w:w="1024" w:type="dxa"/>
          </w:tcPr>
          <w:p w:rsidR="001C21D3" w:rsidRDefault="001C21D3">
            <w:pPr>
              <w:pStyle w:val="ConsPlusNormal"/>
              <w:jc w:val="center"/>
            </w:pPr>
            <w:r>
              <w:t>x</w:t>
            </w:r>
          </w:p>
        </w:tc>
        <w:tc>
          <w:tcPr>
            <w:tcW w:w="1024" w:type="dxa"/>
            <w:tcBorders>
              <w:right w:val="nil"/>
            </w:tcBorders>
          </w:tcPr>
          <w:p w:rsidR="001C21D3" w:rsidRDefault="001C21D3">
            <w:pPr>
              <w:pStyle w:val="ConsPlusNormal"/>
              <w:jc w:val="center"/>
            </w:pPr>
            <w:r>
              <w:t>x</w:t>
            </w:r>
          </w:p>
        </w:tc>
      </w:tr>
      <w:tr w:rsidR="001C21D3">
        <w:tc>
          <w:tcPr>
            <w:tcW w:w="850" w:type="dxa"/>
            <w:vMerge/>
            <w:tcBorders>
              <w:left w:val="nil"/>
            </w:tcBorders>
          </w:tcPr>
          <w:p w:rsidR="001C21D3" w:rsidRDefault="001C21D3"/>
        </w:tc>
        <w:tc>
          <w:tcPr>
            <w:tcW w:w="7278" w:type="dxa"/>
            <w:gridSpan w:val="7"/>
          </w:tcPr>
          <w:p w:rsidR="001C21D3" w:rsidRDefault="001C21D3">
            <w:pPr>
              <w:pStyle w:val="ConsPlusNormal"/>
              <w:jc w:val="both"/>
            </w:pPr>
            <w:r>
              <w:t>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 тыс. единиц</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0,064</w:t>
            </w:r>
          </w:p>
        </w:tc>
        <w:tc>
          <w:tcPr>
            <w:tcW w:w="1144" w:type="dxa"/>
          </w:tcPr>
          <w:p w:rsidR="001C21D3" w:rsidRDefault="001C21D3">
            <w:pPr>
              <w:pStyle w:val="ConsPlusNormal"/>
              <w:jc w:val="center"/>
            </w:pPr>
            <w:r>
              <w:t>0,160</w:t>
            </w:r>
          </w:p>
        </w:tc>
        <w:tc>
          <w:tcPr>
            <w:tcW w:w="1144" w:type="dxa"/>
          </w:tcPr>
          <w:p w:rsidR="001C21D3" w:rsidRDefault="001C21D3">
            <w:pPr>
              <w:pStyle w:val="ConsPlusNormal"/>
              <w:jc w:val="center"/>
            </w:pPr>
            <w:r>
              <w:t>0,255</w:t>
            </w:r>
          </w:p>
        </w:tc>
        <w:tc>
          <w:tcPr>
            <w:tcW w:w="1144" w:type="dxa"/>
          </w:tcPr>
          <w:p w:rsidR="001C21D3" w:rsidRDefault="001C21D3">
            <w:pPr>
              <w:pStyle w:val="ConsPlusNormal"/>
              <w:jc w:val="center"/>
            </w:pPr>
            <w:r>
              <w:t>0,326</w:t>
            </w:r>
          </w:p>
        </w:tc>
        <w:tc>
          <w:tcPr>
            <w:tcW w:w="1144" w:type="dxa"/>
          </w:tcPr>
          <w:p w:rsidR="001C21D3" w:rsidRDefault="001C21D3">
            <w:pPr>
              <w:pStyle w:val="ConsPlusNormal"/>
              <w:jc w:val="center"/>
            </w:pPr>
            <w:r>
              <w:t>0,390</w:t>
            </w:r>
          </w:p>
        </w:tc>
        <w:tc>
          <w:tcPr>
            <w:tcW w:w="1024" w:type="dxa"/>
          </w:tcPr>
          <w:p w:rsidR="001C21D3" w:rsidRDefault="001C21D3">
            <w:pPr>
              <w:pStyle w:val="ConsPlusNormal"/>
              <w:jc w:val="center"/>
            </w:pPr>
            <w:r>
              <w:t>0,440</w:t>
            </w:r>
          </w:p>
        </w:tc>
        <w:tc>
          <w:tcPr>
            <w:tcW w:w="1024" w:type="dxa"/>
          </w:tcPr>
          <w:p w:rsidR="001C21D3" w:rsidRDefault="001C21D3">
            <w:pPr>
              <w:pStyle w:val="ConsPlusNormal"/>
              <w:jc w:val="center"/>
            </w:pPr>
            <w:r>
              <w:t>x</w:t>
            </w:r>
          </w:p>
        </w:tc>
        <w:tc>
          <w:tcPr>
            <w:tcW w:w="1024" w:type="dxa"/>
          </w:tcPr>
          <w:p w:rsidR="001C21D3" w:rsidRDefault="001C21D3">
            <w:pPr>
              <w:pStyle w:val="ConsPlusNormal"/>
              <w:jc w:val="center"/>
            </w:pPr>
            <w:r>
              <w:t>x</w:t>
            </w:r>
          </w:p>
        </w:tc>
        <w:tc>
          <w:tcPr>
            <w:tcW w:w="1024" w:type="dxa"/>
            <w:tcBorders>
              <w:right w:val="nil"/>
            </w:tcBorders>
          </w:tcPr>
          <w:p w:rsidR="001C21D3" w:rsidRDefault="001C21D3">
            <w:pPr>
              <w:pStyle w:val="ConsPlusNormal"/>
              <w:jc w:val="center"/>
            </w:pPr>
            <w:r>
              <w:t>x</w:t>
            </w:r>
          </w:p>
        </w:tc>
      </w:tr>
      <w:tr w:rsidR="001C21D3">
        <w:tc>
          <w:tcPr>
            <w:tcW w:w="850" w:type="dxa"/>
            <w:vMerge/>
            <w:tcBorders>
              <w:left w:val="nil"/>
            </w:tcBorders>
          </w:tcPr>
          <w:p w:rsidR="001C21D3" w:rsidRDefault="001C21D3"/>
        </w:tc>
        <w:tc>
          <w:tcPr>
            <w:tcW w:w="7278" w:type="dxa"/>
            <w:gridSpan w:val="7"/>
          </w:tcPr>
          <w:p w:rsidR="001C21D3" w:rsidRDefault="001C21D3">
            <w:pPr>
              <w:pStyle w:val="ConsPlusNormal"/>
              <w:jc w:val="both"/>
            </w:pPr>
            <w:r>
              <w:t>Количество обученных основам ведения бизнеса, финансовой грамотности и иным навыкам предпринимательской деятельности, нарастающим итогом, тыс. человек</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0,649</w:t>
            </w:r>
          </w:p>
        </w:tc>
        <w:tc>
          <w:tcPr>
            <w:tcW w:w="1144" w:type="dxa"/>
          </w:tcPr>
          <w:p w:rsidR="001C21D3" w:rsidRDefault="001C21D3">
            <w:pPr>
              <w:pStyle w:val="ConsPlusNormal"/>
              <w:jc w:val="center"/>
            </w:pPr>
            <w:r>
              <w:t>1,326</w:t>
            </w:r>
          </w:p>
        </w:tc>
        <w:tc>
          <w:tcPr>
            <w:tcW w:w="1144" w:type="dxa"/>
          </w:tcPr>
          <w:p w:rsidR="001C21D3" w:rsidRDefault="001C21D3">
            <w:pPr>
              <w:pStyle w:val="ConsPlusNormal"/>
              <w:jc w:val="center"/>
            </w:pPr>
            <w:r>
              <w:t>2,006</w:t>
            </w:r>
          </w:p>
        </w:tc>
        <w:tc>
          <w:tcPr>
            <w:tcW w:w="1144" w:type="dxa"/>
          </w:tcPr>
          <w:p w:rsidR="001C21D3" w:rsidRDefault="001C21D3">
            <w:pPr>
              <w:pStyle w:val="ConsPlusNormal"/>
              <w:jc w:val="center"/>
            </w:pPr>
            <w:r>
              <w:t>2,442</w:t>
            </w:r>
          </w:p>
        </w:tc>
        <w:tc>
          <w:tcPr>
            <w:tcW w:w="1144" w:type="dxa"/>
          </w:tcPr>
          <w:p w:rsidR="001C21D3" w:rsidRDefault="001C21D3">
            <w:pPr>
              <w:pStyle w:val="ConsPlusNormal"/>
              <w:jc w:val="center"/>
            </w:pPr>
            <w:r>
              <w:t>2,855</w:t>
            </w:r>
          </w:p>
        </w:tc>
        <w:tc>
          <w:tcPr>
            <w:tcW w:w="1024" w:type="dxa"/>
          </w:tcPr>
          <w:p w:rsidR="001C21D3" w:rsidRDefault="001C21D3">
            <w:pPr>
              <w:pStyle w:val="ConsPlusNormal"/>
              <w:jc w:val="center"/>
            </w:pPr>
            <w:r>
              <w:t>3,213</w:t>
            </w:r>
          </w:p>
        </w:tc>
        <w:tc>
          <w:tcPr>
            <w:tcW w:w="1024" w:type="dxa"/>
          </w:tcPr>
          <w:p w:rsidR="001C21D3" w:rsidRDefault="001C21D3">
            <w:pPr>
              <w:pStyle w:val="ConsPlusNormal"/>
              <w:jc w:val="center"/>
            </w:pPr>
            <w:r>
              <w:t>x</w:t>
            </w:r>
          </w:p>
        </w:tc>
        <w:tc>
          <w:tcPr>
            <w:tcW w:w="1024" w:type="dxa"/>
          </w:tcPr>
          <w:p w:rsidR="001C21D3" w:rsidRDefault="001C21D3">
            <w:pPr>
              <w:pStyle w:val="ConsPlusNormal"/>
              <w:jc w:val="center"/>
            </w:pPr>
            <w:r>
              <w:t>x</w:t>
            </w:r>
          </w:p>
        </w:tc>
        <w:tc>
          <w:tcPr>
            <w:tcW w:w="1024" w:type="dxa"/>
            <w:tcBorders>
              <w:right w:val="nil"/>
            </w:tcBorders>
          </w:tcPr>
          <w:p w:rsidR="001C21D3" w:rsidRDefault="001C21D3">
            <w:pPr>
              <w:pStyle w:val="ConsPlusNormal"/>
              <w:jc w:val="center"/>
            </w:pPr>
            <w:r>
              <w:t>x</w:t>
            </w:r>
          </w:p>
        </w:tc>
      </w:tr>
      <w:tr w:rsidR="001C21D3">
        <w:tc>
          <w:tcPr>
            <w:tcW w:w="850" w:type="dxa"/>
            <w:vMerge/>
            <w:tcBorders>
              <w:left w:val="nil"/>
            </w:tcBorders>
          </w:tcPr>
          <w:p w:rsidR="001C21D3" w:rsidRDefault="001C21D3"/>
        </w:tc>
        <w:tc>
          <w:tcPr>
            <w:tcW w:w="7278" w:type="dxa"/>
            <w:gridSpan w:val="7"/>
          </w:tcPr>
          <w:p w:rsidR="001C21D3" w:rsidRDefault="001C21D3">
            <w:pPr>
              <w:pStyle w:val="ConsPlusNormal"/>
              <w:jc w:val="both"/>
            </w:pPr>
            <w:r>
              <w:t>Количество физических лиц - участников регионального проекта "Популяризация предпринимательства", нарастающим итогом, тыс. человек</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3,546</w:t>
            </w:r>
          </w:p>
        </w:tc>
        <w:tc>
          <w:tcPr>
            <w:tcW w:w="1144" w:type="dxa"/>
          </w:tcPr>
          <w:p w:rsidR="001C21D3" w:rsidRDefault="001C21D3">
            <w:pPr>
              <w:pStyle w:val="ConsPlusNormal"/>
              <w:jc w:val="center"/>
            </w:pPr>
            <w:r>
              <w:t>7,304</w:t>
            </w:r>
          </w:p>
        </w:tc>
        <w:tc>
          <w:tcPr>
            <w:tcW w:w="1144" w:type="dxa"/>
          </w:tcPr>
          <w:p w:rsidR="001C21D3" w:rsidRDefault="001C21D3">
            <w:pPr>
              <w:pStyle w:val="ConsPlusNormal"/>
              <w:jc w:val="center"/>
            </w:pPr>
            <w:r>
              <w:t>11,133</w:t>
            </w:r>
          </w:p>
        </w:tc>
        <w:tc>
          <w:tcPr>
            <w:tcW w:w="1144" w:type="dxa"/>
          </w:tcPr>
          <w:p w:rsidR="001C21D3" w:rsidRDefault="001C21D3">
            <w:pPr>
              <w:pStyle w:val="ConsPlusNormal"/>
              <w:jc w:val="center"/>
            </w:pPr>
            <w:r>
              <w:t>14,679</w:t>
            </w:r>
          </w:p>
        </w:tc>
        <w:tc>
          <w:tcPr>
            <w:tcW w:w="1144" w:type="dxa"/>
          </w:tcPr>
          <w:p w:rsidR="001C21D3" w:rsidRDefault="001C21D3">
            <w:pPr>
              <w:pStyle w:val="ConsPlusNormal"/>
              <w:jc w:val="center"/>
            </w:pPr>
            <w:r>
              <w:t>18,082</w:t>
            </w:r>
          </w:p>
        </w:tc>
        <w:tc>
          <w:tcPr>
            <w:tcW w:w="1024" w:type="dxa"/>
          </w:tcPr>
          <w:p w:rsidR="001C21D3" w:rsidRDefault="001C21D3">
            <w:pPr>
              <w:pStyle w:val="ConsPlusNormal"/>
              <w:jc w:val="center"/>
            </w:pPr>
            <w:r>
              <w:t>20,919</w:t>
            </w:r>
          </w:p>
        </w:tc>
        <w:tc>
          <w:tcPr>
            <w:tcW w:w="1024" w:type="dxa"/>
          </w:tcPr>
          <w:p w:rsidR="001C21D3" w:rsidRDefault="001C21D3">
            <w:pPr>
              <w:pStyle w:val="ConsPlusNormal"/>
              <w:jc w:val="center"/>
            </w:pPr>
            <w:r>
              <w:t>x</w:t>
            </w:r>
          </w:p>
        </w:tc>
        <w:tc>
          <w:tcPr>
            <w:tcW w:w="1024" w:type="dxa"/>
          </w:tcPr>
          <w:p w:rsidR="001C21D3" w:rsidRDefault="001C21D3">
            <w:pPr>
              <w:pStyle w:val="ConsPlusNormal"/>
              <w:jc w:val="center"/>
            </w:pPr>
            <w:r>
              <w:t>x</w:t>
            </w:r>
          </w:p>
        </w:tc>
        <w:tc>
          <w:tcPr>
            <w:tcW w:w="1024" w:type="dxa"/>
            <w:tcBorders>
              <w:right w:val="nil"/>
            </w:tcBorders>
          </w:tcPr>
          <w:p w:rsidR="001C21D3" w:rsidRDefault="001C21D3">
            <w:pPr>
              <w:pStyle w:val="ConsPlusNormal"/>
              <w:jc w:val="center"/>
            </w:pPr>
            <w:r>
              <w:t>x</w:t>
            </w:r>
          </w:p>
        </w:tc>
      </w:tr>
      <w:tr w:rsidR="001C21D3">
        <w:tc>
          <w:tcPr>
            <w:tcW w:w="850" w:type="dxa"/>
            <w:vMerge w:val="restart"/>
            <w:tcBorders>
              <w:left w:val="nil"/>
            </w:tcBorders>
          </w:tcPr>
          <w:p w:rsidR="001C21D3" w:rsidRDefault="001C21D3">
            <w:pPr>
              <w:pStyle w:val="ConsPlusNormal"/>
              <w:jc w:val="both"/>
            </w:pPr>
            <w:r>
              <w:t>Основное мероприятие 7</w:t>
            </w:r>
          </w:p>
        </w:tc>
        <w:tc>
          <w:tcPr>
            <w:tcW w:w="1562" w:type="dxa"/>
            <w:vMerge w:val="restart"/>
          </w:tcPr>
          <w:p w:rsidR="001C21D3" w:rsidRDefault="001C21D3">
            <w:pPr>
              <w:pStyle w:val="ConsPlusNormal"/>
              <w:jc w:val="both"/>
            </w:pPr>
            <w:r>
              <w:t xml:space="preserve">Оказание неотложных мер поддержки субъектам малого и среднего </w:t>
            </w:r>
            <w:r>
              <w:lastRenderedPageBreak/>
              <w:t>предпринимательства в условиях ухудшения ситуации в связи с введением режима повышенной готовности или чрезвычайной ситуации</w:t>
            </w:r>
          </w:p>
        </w:tc>
        <w:tc>
          <w:tcPr>
            <w:tcW w:w="1247" w:type="dxa"/>
            <w:vMerge w:val="restart"/>
          </w:tcPr>
          <w:p w:rsidR="001C21D3" w:rsidRDefault="001C21D3">
            <w:pPr>
              <w:pStyle w:val="ConsPlusNormal"/>
              <w:jc w:val="both"/>
            </w:pPr>
            <w:r>
              <w:lastRenderedPageBreak/>
              <w:t xml:space="preserve">расширение системы гарантирования кредитов, займов и лизинга </w:t>
            </w:r>
            <w:r>
              <w:lastRenderedPageBreak/>
              <w:t>субъектов и предоставление льготных микрозаймов субъектам малого и среднего предпринимательства</w:t>
            </w:r>
          </w:p>
        </w:tc>
        <w:tc>
          <w:tcPr>
            <w:tcW w:w="1124" w:type="dxa"/>
            <w:vMerge w:val="restart"/>
          </w:tcPr>
          <w:p w:rsidR="001C21D3" w:rsidRDefault="001C21D3">
            <w:pPr>
              <w:pStyle w:val="ConsPlusNormal"/>
              <w:jc w:val="both"/>
            </w:pPr>
            <w:r>
              <w:lastRenderedPageBreak/>
              <w:t xml:space="preserve">ответственный исполнитель - Минэкономразвития Чувашии, </w:t>
            </w:r>
            <w:r>
              <w:lastRenderedPageBreak/>
              <w:t xml:space="preserve">соисполнители - АНО "АПМБ" </w:t>
            </w:r>
            <w:hyperlink w:anchor="P9358" w:history="1">
              <w:r>
                <w:rPr>
                  <w:color w:val="0000FF"/>
                </w:rPr>
                <w:t>&lt;*&gt;</w:t>
              </w:r>
            </w:hyperlink>
            <w:r>
              <w:t xml:space="preserve">, АНО "ГФ ЧР" </w:t>
            </w:r>
            <w:hyperlink w:anchor="P9358"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42661,1</w:t>
            </w:r>
          </w:p>
        </w:tc>
        <w:tc>
          <w:tcPr>
            <w:tcW w:w="1144" w:type="dxa"/>
          </w:tcPr>
          <w:p w:rsidR="001C21D3" w:rsidRDefault="001C21D3">
            <w:pPr>
              <w:pStyle w:val="ConsPlusNormal"/>
              <w:jc w:val="center"/>
            </w:pPr>
            <w:r>
              <w:t>60000,0</w:t>
            </w:r>
          </w:p>
        </w:tc>
        <w:tc>
          <w:tcPr>
            <w:tcW w:w="1144" w:type="dxa"/>
          </w:tcPr>
          <w:p w:rsidR="001C21D3" w:rsidRDefault="001C21D3">
            <w:pPr>
              <w:pStyle w:val="ConsPlusNormal"/>
              <w:jc w:val="center"/>
            </w:pPr>
            <w:r>
              <w:t>60000,0</w:t>
            </w:r>
          </w:p>
        </w:tc>
        <w:tc>
          <w:tcPr>
            <w:tcW w:w="1144" w:type="dxa"/>
          </w:tcPr>
          <w:p w:rsidR="001C21D3" w:rsidRDefault="001C21D3">
            <w:pPr>
              <w:pStyle w:val="ConsPlusNormal"/>
              <w:jc w:val="center"/>
            </w:pPr>
            <w:r>
              <w:t>60000,0</w:t>
            </w:r>
          </w:p>
        </w:tc>
        <w:tc>
          <w:tcPr>
            <w:tcW w:w="1024" w:type="dxa"/>
          </w:tcPr>
          <w:p w:rsidR="001C21D3" w:rsidRDefault="001C21D3">
            <w:pPr>
              <w:pStyle w:val="ConsPlusNormal"/>
              <w:jc w:val="center"/>
            </w:pPr>
            <w:r>
              <w:t>60000,0</w:t>
            </w:r>
          </w:p>
        </w:tc>
        <w:tc>
          <w:tcPr>
            <w:tcW w:w="1024" w:type="dxa"/>
          </w:tcPr>
          <w:p w:rsidR="001C21D3" w:rsidRDefault="001C21D3">
            <w:pPr>
              <w:pStyle w:val="ConsPlusNormal"/>
              <w:jc w:val="center"/>
            </w:pPr>
            <w:r>
              <w:t>60000,0</w:t>
            </w:r>
          </w:p>
        </w:tc>
        <w:tc>
          <w:tcPr>
            <w:tcW w:w="1024" w:type="dxa"/>
          </w:tcPr>
          <w:p w:rsidR="001C21D3" w:rsidRDefault="001C21D3">
            <w:pPr>
              <w:pStyle w:val="ConsPlusNormal"/>
              <w:jc w:val="center"/>
            </w:pPr>
            <w:r>
              <w:t>60000,0</w:t>
            </w:r>
          </w:p>
        </w:tc>
        <w:tc>
          <w:tcPr>
            <w:tcW w:w="1024" w:type="dxa"/>
            <w:tcBorders>
              <w:right w:val="nil"/>
            </w:tcBorders>
          </w:tcPr>
          <w:p w:rsidR="001C21D3" w:rsidRDefault="001C21D3">
            <w:pPr>
              <w:pStyle w:val="ConsPlusNormal"/>
              <w:jc w:val="center"/>
            </w:pPr>
            <w:r>
              <w:t>60000,0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42234,5</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республиканский </w:t>
            </w:r>
            <w:r>
              <w:lastRenderedPageBreak/>
              <w:t>бюджет Чувашской Республики</w:t>
            </w:r>
          </w:p>
        </w:tc>
        <w:tc>
          <w:tcPr>
            <w:tcW w:w="1024" w:type="dxa"/>
          </w:tcPr>
          <w:p w:rsidR="001C21D3" w:rsidRDefault="001C21D3">
            <w:pPr>
              <w:pStyle w:val="ConsPlusNormal"/>
              <w:jc w:val="center"/>
            </w:pPr>
            <w:r>
              <w:lastRenderedPageBreak/>
              <w:t>0,0</w:t>
            </w:r>
          </w:p>
        </w:tc>
        <w:tc>
          <w:tcPr>
            <w:tcW w:w="1144" w:type="dxa"/>
          </w:tcPr>
          <w:p w:rsidR="001C21D3" w:rsidRDefault="001C21D3">
            <w:pPr>
              <w:pStyle w:val="ConsPlusNormal"/>
              <w:jc w:val="center"/>
            </w:pPr>
            <w:r>
              <w:t>426,6</w:t>
            </w:r>
          </w:p>
        </w:tc>
        <w:tc>
          <w:tcPr>
            <w:tcW w:w="1144" w:type="dxa"/>
          </w:tcPr>
          <w:p w:rsidR="001C21D3" w:rsidRDefault="001C21D3">
            <w:pPr>
              <w:pStyle w:val="ConsPlusNormal"/>
              <w:jc w:val="center"/>
            </w:pPr>
            <w:r>
              <w:t>60000,0</w:t>
            </w:r>
          </w:p>
        </w:tc>
        <w:tc>
          <w:tcPr>
            <w:tcW w:w="1144" w:type="dxa"/>
          </w:tcPr>
          <w:p w:rsidR="001C21D3" w:rsidRDefault="001C21D3">
            <w:pPr>
              <w:pStyle w:val="ConsPlusNormal"/>
              <w:jc w:val="center"/>
            </w:pPr>
            <w:r>
              <w:t>60000,0</w:t>
            </w:r>
          </w:p>
        </w:tc>
        <w:tc>
          <w:tcPr>
            <w:tcW w:w="1144" w:type="dxa"/>
          </w:tcPr>
          <w:p w:rsidR="001C21D3" w:rsidRDefault="001C21D3">
            <w:pPr>
              <w:pStyle w:val="ConsPlusNormal"/>
              <w:jc w:val="center"/>
            </w:pPr>
            <w:r>
              <w:t>60000,0</w:t>
            </w:r>
          </w:p>
        </w:tc>
        <w:tc>
          <w:tcPr>
            <w:tcW w:w="1024" w:type="dxa"/>
          </w:tcPr>
          <w:p w:rsidR="001C21D3" w:rsidRDefault="001C21D3">
            <w:pPr>
              <w:pStyle w:val="ConsPlusNormal"/>
              <w:jc w:val="center"/>
            </w:pPr>
            <w:r>
              <w:t>60000,0</w:t>
            </w:r>
          </w:p>
        </w:tc>
        <w:tc>
          <w:tcPr>
            <w:tcW w:w="1024" w:type="dxa"/>
          </w:tcPr>
          <w:p w:rsidR="001C21D3" w:rsidRDefault="001C21D3">
            <w:pPr>
              <w:pStyle w:val="ConsPlusNormal"/>
              <w:jc w:val="center"/>
            </w:pPr>
            <w:r>
              <w:t>60000,0</w:t>
            </w:r>
          </w:p>
        </w:tc>
        <w:tc>
          <w:tcPr>
            <w:tcW w:w="1024" w:type="dxa"/>
          </w:tcPr>
          <w:p w:rsidR="001C21D3" w:rsidRDefault="001C21D3">
            <w:pPr>
              <w:pStyle w:val="ConsPlusNormal"/>
              <w:jc w:val="center"/>
            </w:pPr>
            <w:r>
              <w:t>60000,0</w:t>
            </w:r>
          </w:p>
        </w:tc>
        <w:tc>
          <w:tcPr>
            <w:tcW w:w="1024" w:type="dxa"/>
            <w:tcBorders>
              <w:right w:val="nil"/>
            </w:tcBorders>
          </w:tcPr>
          <w:p w:rsidR="001C21D3" w:rsidRDefault="001C21D3">
            <w:pPr>
              <w:pStyle w:val="ConsPlusNormal"/>
              <w:jc w:val="center"/>
            </w:pPr>
            <w:r>
              <w:t>60000,0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Целевые показатели (индикаторы) подпрограммы, увязанные с основным мероприятием 7</w:t>
            </w:r>
          </w:p>
        </w:tc>
        <w:tc>
          <w:tcPr>
            <w:tcW w:w="7278" w:type="dxa"/>
            <w:gridSpan w:val="7"/>
          </w:tcPr>
          <w:p w:rsidR="001C21D3" w:rsidRDefault="001C21D3">
            <w:pPr>
              <w:pStyle w:val="ConsPlusNormal"/>
              <w:jc w:val="both"/>
            </w:pPr>
            <w:r>
              <w:t>Объем финансовой поддержки, оказанной субъектам малого и среднего предпринимательства, при гарантийной поддержке в связи с введением режима повышенной готовности или чрезвычайной ситуации, тыс. рублей</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89941,5</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7278" w:type="dxa"/>
            <w:gridSpan w:val="7"/>
          </w:tcPr>
          <w:p w:rsidR="001C21D3" w:rsidRDefault="001C21D3">
            <w:pPr>
              <w:pStyle w:val="ConsPlusNormal"/>
              <w:jc w:val="both"/>
            </w:pPr>
            <w:r>
              <w:t>Количество субъектов малого и среднего предпринимательства, получивших поддержку при содействии микрофинансовой организации в связи с введением режима повышенной готовности или чрезвычайной ситуации, единиц, не менее</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0</w:t>
            </w:r>
          </w:p>
        </w:tc>
        <w:tc>
          <w:tcPr>
            <w:tcW w:w="1144" w:type="dxa"/>
          </w:tcPr>
          <w:p w:rsidR="001C21D3" w:rsidRDefault="001C21D3">
            <w:pPr>
              <w:pStyle w:val="ConsPlusNormal"/>
              <w:jc w:val="center"/>
            </w:pPr>
            <w:r>
              <w:t>3</w:t>
            </w:r>
          </w:p>
        </w:tc>
        <w:tc>
          <w:tcPr>
            <w:tcW w:w="1144" w:type="dxa"/>
          </w:tcPr>
          <w:p w:rsidR="001C21D3" w:rsidRDefault="001C21D3">
            <w:pPr>
              <w:pStyle w:val="ConsPlusNormal"/>
              <w:jc w:val="center"/>
            </w:pPr>
            <w:r>
              <w:t>0</w:t>
            </w:r>
          </w:p>
        </w:tc>
        <w:tc>
          <w:tcPr>
            <w:tcW w:w="1144" w:type="dxa"/>
          </w:tcPr>
          <w:p w:rsidR="001C21D3" w:rsidRDefault="001C21D3">
            <w:pPr>
              <w:pStyle w:val="ConsPlusNormal"/>
              <w:jc w:val="center"/>
            </w:pPr>
            <w:r>
              <w:t>0</w:t>
            </w:r>
          </w:p>
        </w:tc>
        <w:tc>
          <w:tcPr>
            <w:tcW w:w="1144" w:type="dxa"/>
          </w:tcPr>
          <w:p w:rsidR="001C21D3" w:rsidRDefault="001C21D3">
            <w:pPr>
              <w:pStyle w:val="ConsPlusNormal"/>
              <w:jc w:val="center"/>
            </w:pPr>
            <w:r>
              <w:t>0</w:t>
            </w:r>
          </w:p>
        </w:tc>
        <w:tc>
          <w:tcPr>
            <w:tcW w:w="1024" w:type="dxa"/>
          </w:tcPr>
          <w:p w:rsidR="001C21D3" w:rsidRDefault="001C21D3">
            <w:pPr>
              <w:pStyle w:val="ConsPlusNormal"/>
              <w:jc w:val="center"/>
            </w:pPr>
            <w:r>
              <w:t>0</w:t>
            </w:r>
          </w:p>
        </w:tc>
        <w:tc>
          <w:tcPr>
            <w:tcW w:w="1024" w:type="dxa"/>
          </w:tcPr>
          <w:p w:rsidR="001C21D3" w:rsidRDefault="001C21D3">
            <w:pPr>
              <w:pStyle w:val="ConsPlusNormal"/>
              <w:jc w:val="center"/>
            </w:pPr>
            <w:r>
              <w:t>0</w:t>
            </w:r>
          </w:p>
        </w:tc>
        <w:tc>
          <w:tcPr>
            <w:tcW w:w="1024" w:type="dxa"/>
          </w:tcPr>
          <w:p w:rsidR="001C21D3" w:rsidRDefault="001C21D3">
            <w:pPr>
              <w:pStyle w:val="ConsPlusNormal"/>
              <w:jc w:val="center"/>
            </w:pPr>
            <w:r>
              <w:t>0</w:t>
            </w:r>
          </w:p>
        </w:tc>
        <w:tc>
          <w:tcPr>
            <w:tcW w:w="1024"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t>Мероприятие 7.1</w:t>
            </w:r>
          </w:p>
        </w:tc>
        <w:tc>
          <w:tcPr>
            <w:tcW w:w="1562" w:type="dxa"/>
            <w:vMerge w:val="restart"/>
          </w:tcPr>
          <w:p w:rsidR="001C21D3" w:rsidRDefault="001C21D3">
            <w:pPr>
              <w:pStyle w:val="ConsPlusNormal"/>
              <w:jc w:val="both"/>
            </w:pPr>
            <w:r>
              <w:t xml:space="preserve">Докапитализация фондов содействия </w:t>
            </w:r>
            <w:r>
              <w:lastRenderedPageBreak/>
              <w:t>кредитованию (гарантийных фондов, фондов поручительств)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ответственный исполните</w:t>
            </w:r>
            <w:r>
              <w:lastRenderedPageBreak/>
              <w:t xml:space="preserve">ль - Минэкономразвития Чувашии, соисполнитель - АНО "ГФ ЧР" </w:t>
            </w:r>
            <w:hyperlink w:anchor="P9358"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36340,0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 xml:space="preserve">федеральный </w:t>
            </w:r>
            <w:r>
              <w:lastRenderedPageBreak/>
              <w:t>бюджет</w:t>
            </w:r>
          </w:p>
        </w:tc>
        <w:tc>
          <w:tcPr>
            <w:tcW w:w="1024" w:type="dxa"/>
          </w:tcPr>
          <w:p w:rsidR="001C21D3" w:rsidRDefault="001C21D3">
            <w:pPr>
              <w:pStyle w:val="ConsPlusNormal"/>
              <w:jc w:val="center"/>
            </w:pPr>
            <w:r>
              <w:lastRenderedPageBreak/>
              <w:t>0,0</w:t>
            </w:r>
          </w:p>
        </w:tc>
        <w:tc>
          <w:tcPr>
            <w:tcW w:w="1144" w:type="dxa"/>
          </w:tcPr>
          <w:p w:rsidR="001C21D3" w:rsidRDefault="001C21D3">
            <w:pPr>
              <w:pStyle w:val="ConsPlusNormal"/>
              <w:jc w:val="center"/>
            </w:pPr>
            <w:r>
              <w:t>35976,6</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363,4</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7.2</w:t>
            </w:r>
          </w:p>
        </w:tc>
        <w:tc>
          <w:tcPr>
            <w:tcW w:w="1562" w:type="dxa"/>
            <w:vMerge w:val="restart"/>
          </w:tcPr>
          <w:p w:rsidR="001C21D3" w:rsidRDefault="001C21D3">
            <w:pPr>
              <w:pStyle w:val="ConsPlusNormal"/>
              <w:jc w:val="both"/>
            </w:pPr>
            <w:r>
              <w:t xml:space="preserve">Докапитализация государственных микрофинансовых организаций для оказания в 2020 году </w:t>
            </w:r>
            <w:r>
              <w:lastRenderedPageBreak/>
              <w:t>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 xml:space="preserve">ответственный исполнитель - Минэкономразвития Чувашии, соисполнитель - </w:t>
            </w:r>
            <w:r>
              <w:lastRenderedPageBreak/>
              <w:t xml:space="preserve">АНО "АПМБ" </w:t>
            </w:r>
            <w:hyperlink w:anchor="P9358"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6321,10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6257,9</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w:t>
            </w:r>
            <w:r>
              <w:lastRenderedPageBreak/>
              <w:t>й Республики</w:t>
            </w:r>
          </w:p>
        </w:tc>
        <w:tc>
          <w:tcPr>
            <w:tcW w:w="1024" w:type="dxa"/>
          </w:tcPr>
          <w:p w:rsidR="001C21D3" w:rsidRDefault="001C21D3">
            <w:pPr>
              <w:pStyle w:val="ConsPlusNormal"/>
              <w:jc w:val="center"/>
            </w:pPr>
            <w:r>
              <w:lastRenderedPageBreak/>
              <w:t>0,0</w:t>
            </w:r>
          </w:p>
        </w:tc>
        <w:tc>
          <w:tcPr>
            <w:tcW w:w="1144" w:type="dxa"/>
          </w:tcPr>
          <w:p w:rsidR="001C21D3" w:rsidRDefault="001C21D3">
            <w:pPr>
              <w:pStyle w:val="ConsPlusNormal"/>
              <w:jc w:val="center"/>
            </w:pPr>
            <w:r>
              <w:t>63,2</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7.3</w:t>
            </w:r>
          </w:p>
        </w:tc>
        <w:tc>
          <w:tcPr>
            <w:tcW w:w="1562" w:type="dxa"/>
            <w:vMerge w:val="restart"/>
          </w:tcPr>
          <w:p w:rsidR="001C21D3" w:rsidRDefault="001C21D3">
            <w:pPr>
              <w:pStyle w:val="ConsPlusNormal"/>
              <w:jc w:val="both"/>
            </w:pPr>
            <w:r>
              <w:t xml:space="preserve">Предоставление субсидий из республиканского бюджета Чувашской Республики субъектам малого и среднего предпринимательства на возмещение части затрат, связанных с приобретением оборудования </w:t>
            </w:r>
            <w:r>
              <w:lastRenderedPageBreak/>
              <w:t>в целях создания и (или) развития либо модернизации производств</w:t>
            </w:r>
          </w:p>
        </w:tc>
        <w:tc>
          <w:tcPr>
            <w:tcW w:w="1247" w:type="dxa"/>
            <w:vMerge w:val="restart"/>
          </w:tcPr>
          <w:p w:rsidR="001C21D3" w:rsidRDefault="001C21D3">
            <w:pPr>
              <w:pStyle w:val="ConsPlusNormal"/>
            </w:pPr>
          </w:p>
        </w:tc>
        <w:tc>
          <w:tcPr>
            <w:tcW w:w="1124"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60000,0</w:t>
            </w:r>
          </w:p>
        </w:tc>
        <w:tc>
          <w:tcPr>
            <w:tcW w:w="1144" w:type="dxa"/>
          </w:tcPr>
          <w:p w:rsidR="001C21D3" w:rsidRDefault="001C21D3">
            <w:pPr>
              <w:pStyle w:val="ConsPlusNormal"/>
              <w:jc w:val="center"/>
            </w:pPr>
            <w:r>
              <w:t>60000,0</w:t>
            </w:r>
          </w:p>
        </w:tc>
        <w:tc>
          <w:tcPr>
            <w:tcW w:w="1144" w:type="dxa"/>
          </w:tcPr>
          <w:p w:rsidR="001C21D3" w:rsidRDefault="001C21D3">
            <w:pPr>
              <w:pStyle w:val="ConsPlusNormal"/>
              <w:jc w:val="center"/>
            </w:pPr>
            <w:r>
              <w:t>60000,0</w:t>
            </w:r>
          </w:p>
        </w:tc>
        <w:tc>
          <w:tcPr>
            <w:tcW w:w="1024" w:type="dxa"/>
          </w:tcPr>
          <w:p w:rsidR="001C21D3" w:rsidRDefault="001C21D3">
            <w:pPr>
              <w:pStyle w:val="ConsPlusNormal"/>
              <w:jc w:val="center"/>
            </w:pPr>
            <w:r>
              <w:t>60000,0</w:t>
            </w:r>
          </w:p>
        </w:tc>
        <w:tc>
          <w:tcPr>
            <w:tcW w:w="1024" w:type="dxa"/>
          </w:tcPr>
          <w:p w:rsidR="001C21D3" w:rsidRDefault="001C21D3">
            <w:pPr>
              <w:pStyle w:val="ConsPlusNormal"/>
              <w:jc w:val="center"/>
            </w:pPr>
            <w:r>
              <w:t>60000,0</w:t>
            </w:r>
          </w:p>
        </w:tc>
        <w:tc>
          <w:tcPr>
            <w:tcW w:w="1024" w:type="dxa"/>
          </w:tcPr>
          <w:p w:rsidR="001C21D3" w:rsidRDefault="001C21D3">
            <w:pPr>
              <w:pStyle w:val="ConsPlusNormal"/>
              <w:jc w:val="center"/>
            </w:pPr>
            <w:r>
              <w:t>60000,0</w:t>
            </w:r>
          </w:p>
        </w:tc>
        <w:tc>
          <w:tcPr>
            <w:tcW w:w="1024" w:type="dxa"/>
            <w:tcBorders>
              <w:right w:val="nil"/>
            </w:tcBorders>
          </w:tcPr>
          <w:p w:rsidR="001C21D3" w:rsidRDefault="001C21D3">
            <w:pPr>
              <w:pStyle w:val="ConsPlusNormal"/>
              <w:jc w:val="center"/>
            </w:pPr>
            <w:r>
              <w:t>60000,0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60000,0</w:t>
            </w:r>
          </w:p>
        </w:tc>
        <w:tc>
          <w:tcPr>
            <w:tcW w:w="1144" w:type="dxa"/>
          </w:tcPr>
          <w:p w:rsidR="001C21D3" w:rsidRDefault="001C21D3">
            <w:pPr>
              <w:pStyle w:val="ConsPlusNormal"/>
              <w:jc w:val="center"/>
            </w:pPr>
            <w:r>
              <w:t>60000,0</w:t>
            </w:r>
          </w:p>
        </w:tc>
        <w:tc>
          <w:tcPr>
            <w:tcW w:w="1144" w:type="dxa"/>
          </w:tcPr>
          <w:p w:rsidR="001C21D3" w:rsidRDefault="001C21D3">
            <w:pPr>
              <w:pStyle w:val="ConsPlusNormal"/>
              <w:jc w:val="center"/>
            </w:pPr>
            <w:r>
              <w:t>60000,0</w:t>
            </w:r>
          </w:p>
        </w:tc>
        <w:tc>
          <w:tcPr>
            <w:tcW w:w="1024" w:type="dxa"/>
          </w:tcPr>
          <w:p w:rsidR="001C21D3" w:rsidRDefault="001C21D3">
            <w:pPr>
              <w:pStyle w:val="ConsPlusNormal"/>
              <w:jc w:val="center"/>
            </w:pPr>
            <w:r>
              <w:t>60000,0</w:t>
            </w:r>
          </w:p>
        </w:tc>
        <w:tc>
          <w:tcPr>
            <w:tcW w:w="1024" w:type="dxa"/>
          </w:tcPr>
          <w:p w:rsidR="001C21D3" w:rsidRDefault="001C21D3">
            <w:pPr>
              <w:pStyle w:val="ConsPlusNormal"/>
              <w:jc w:val="center"/>
            </w:pPr>
            <w:r>
              <w:t>60000,0</w:t>
            </w:r>
          </w:p>
        </w:tc>
        <w:tc>
          <w:tcPr>
            <w:tcW w:w="1024" w:type="dxa"/>
          </w:tcPr>
          <w:p w:rsidR="001C21D3" w:rsidRDefault="001C21D3">
            <w:pPr>
              <w:pStyle w:val="ConsPlusNormal"/>
              <w:jc w:val="center"/>
            </w:pPr>
            <w:r>
              <w:t>60000,0</w:t>
            </w:r>
          </w:p>
        </w:tc>
        <w:tc>
          <w:tcPr>
            <w:tcW w:w="1024" w:type="dxa"/>
            <w:tcBorders>
              <w:right w:val="nil"/>
            </w:tcBorders>
          </w:tcPr>
          <w:p w:rsidR="001C21D3" w:rsidRDefault="001C21D3">
            <w:pPr>
              <w:pStyle w:val="ConsPlusNormal"/>
              <w:jc w:val="center"/>
            </w:pPr>
            <w:r>
              <w:t>60000,0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w:t>
            </w:r>
            <w:r>
              <w:lastRenderedPageBreak/>
              <w:t>етные источники</w:t>
            </w:r>
          </w:p>
        </w:tc>
        <w:tc>
          <w:tcPr>
            <w:tcW w:w="1024" w:type="dxa"/>
          </w:tcPr>
          <w:p w:rsidR="001C21D3" w:rsidRDefault="001C21D3">
            <w:pPr>
              <w:pStyle w:val="ConsPlusNormal"/>
              <w:jc w:val="center"/>
            </w:pPr>
            <w:r>
              <w:lastRenderedPageBreak/>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Основное мероприятие 8</w:t>
            </w:r>
          </w:p>
        </w:tc>
        <w:tc>
          <w:tcPr>
            <w:tcW w:w="1562" w:type="dxa"/>
            <w:vMerge w:val="restart"/>
          </w:tcPr>
          <w:p w:rsidR="001C21D3" w:rsidRDefault="001C21D3">
            <w:pPr>
              <w:pStyle w:val="ConsPlusNormal"/>
              <w:jc w:val="both"/>
            </w:pPr>
            <w:r>
              <w:t>Реализация мероприятий индивидуальной программы социально-экономического развития Чувашской Республики на 2020 - 2024 годы по поддержке малого и среднего предпринимательства</w:t>
            </w:r>
          </w:p>
        </w:tc>
        <w:tc>
          <w:tcPr>
            <w:tcW w:w="1247" w:type="dxa"/>
            <w:vMerge w:val="restart"/>
          </w:tcPr>
          <w:p w:rsidR="001C21D3" w:rsidRDefault="001C21D3">
            <w:pPr>
              <w:pStyle w:val="ConsPlusNormal"/>
              <w:jc w:val="both"/>
            </w:pPr>
            <w:r>
              <w:t>расширение системы гарантирования кредитов, займов и лизинга субъектов малого и среднего предпринимательства</w:t>
            </w:r>
          </w:p>
        </w:tc>
        <w:tc>
          <w:tcPr>
            <w:tcW w:w="1124" w:type="dxa"/>
            <w:vMerge w:val="restart"/>
          </w:tcPr>
          <w:p w:rsidR="001C21D3" w:rsidRDefault="001C21D3">
            <w:pPr>
              <w:pStyle w:val="ConsPlusNormal"/>
              <w:jc w:val="both"/>
            </w:pPr>
            <w:r>
              <w:t xml:space="preserve">ответственный исполнитель - Минэкономразвития Чувашии, соисполнитель - АНО "ГФ ЧР" </w:t>
            </w:r>
            <w:hyperlink w:anchor="P9358" w:history="1">
              <w:r>
                <w:rPr>
                  <w:color w:val="0000FF"/>
                </w:rPr>
                <w:t>&lt;*&gt;</w:t>
              </w:r>
            </w:hyperlink>
            <w:r>
              <w:t xml:space="preserve">, АНО "АПМБ" </w:t>
            </w:r>
            <w:hyperlink w:anchor="P9358"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1010101,0</w:t>
            </w:r>
          </w:p>
        </w:tc>
        <w:tc>
          <w:tcPr>
            <w:tcW w:w="1144" w:type="dxa"/>
          </w:tcPr>
          <w:p w:rsidR="001C21D3" w:rsidRDefault="001C21D3">
            <w:pPr>
              <w:pStyle w:val="ConsPlusNormal"/>
              <w:jc w:val="center"/>
            </w:pPr>
            <w:r>
              <w:t>656 565,7</w:t>
            </w:r>
          </w:p>
        </w:tc>
        <w:tc>
          <w:tcPr>
            <w:tcW w:w="1144" w:type="dxa"/>
          </w:tcPr>
          <w:p w:rsidR="001C21D3" w:rsidRDefault="001C21D3">
            <w:pPr>
              <w:pStyle w:val="ConsPlusNormal"/>
              <w:jc w:val="center"/>
            </w:pPr>
            <w:r>
              <w:t>404040,4</w:t>
            </w:r>
          </w:p>
        </w:tc>
        <w:tc>
          <w:tcPr>
            <w:tcW w:w="1144" w:type="dxa"/>
          </w:tcPr>
          <w:p w:rsidR="001C21D3" w:rsidRDefault="001C21D3">
            <w:pPr>
              <w:pStyle w:val="ConsPlusNormal"/>
              <w:jc w:val="center"/>
            </w:pPr>
            <w:r>
              <w:t>404040,4</w:t>
            </w:r>
          </w:p>
        </w:tc>
        <w:tc>
          <w:tcPr>
            <w:tcW w:w="1024" w:type="dxa"/>
          </w:tcPr>
          <w:p w:rsidR="001C21D3" w:rsidRDefault="001C21D3">
            <w:pPr>
              <w:pStyle w:val="ConsPlusNormal"/>
              <w:jc w:val="center"/>
            </w:pPr>
            <w:r>
              <w:t>303030,3</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1000000,0</w:t>
            </w:r>
          </w:p>
        </w:tc>
        <w:tc>
          <w:tcPr>
            <w:tcW w:w="1144" w:type="dxa"/>
          </w:tcPr>
          <w:p w:rsidR="001C21D3" w:rsidRDefault="001C21D3">
            <w:pPr>
              <w:pStyle w:val="ConsPlusNormal"/>
              <w:jc w:val="center"/>
            </w:pPr>
            <w:r>
              <w:t>650000,0</w:t>
            </w:r>
          </w:p>
        </w:tc>
        <w:tc>
          <w:tcPr>
            <w:tcW w:w="1144" w:type="dxa"/>
          </w:tcPr>
          <w:p w:rsidR="001C21D3" w:rsidRDefault="001C21D3">
            <w:pPr>
              <w:pStyle w:val="ConsPlusNormal"/>
              <w:jc w:val="center"/>
            </w:pPr>
            <w:r>
              <w:t>400000,0</w:t>
            </w:r>
          </w:p>
        </w:tc>
        <w:tc>
          <w:tcPr>
            <w:tcW w:w="1144" w:type="dxa"/>
          </w:tcPr>
          <w:p w:rsidR="001C21D3" w:rsidRDefault="001C21D3">
            <w:pPr>
              <w:pStyle w:val="ConsPlusNormal"/>
              <w:jc w:val="center"/>
            </w:pPr>
            <w:r>
              <w:t>400000,0</w:t>
            </w:r>
          </w:p>
        </w:tc>
        <w:tc>
          <w:tcPr>
            <w:tcW w:w="1024" w:type="dxa"/>
          </w:tcPr>
          <w:p w:rsidR="001C21D3" w:rsidRDefault="001C21D3">
            <w:pPr>
              <w:pStyle w:val="ConsPlusNormal"/>
              <w:jc w:val="center"/>
            </w:pPr>
            <w:r>
              <w:t>300000,0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10101,0</w:t>
            </w:r>
          </w:p>
        </w:tc>
        <w:tc>
          <w:tcPr>
            <w:tcW w:w="1144" w:type="dxa"/>
          </w:tcPr>
          <w:p w:rsidR="001C21D3" w:rsidRDefault="001C21D3">
            <w:pPr>
              <w:pStyle w:val="ConsPlusNormal"/>
              <w:jc w:val="center"/>
            </w:pPr>
            <w:r>
              <w:t>6565,7</w:t>
            </w:r>
          </w:p>
        </w:tc>
        <w:tc>
          <w:tcPr>
            <w:tcW w:w="1144" w:type="dxa"/>
          </w:tcPr>
          <w:p w:rsidR="001C21D3" w:rsidRDefault="001C21D3">
            <w:pPr>
              <w:pStyle w:val="ConsPlusNormal"/>
              <w:jc w:val="center"/>
            </w:pPr>
            <w:r>
              <w:t>4040,4</w:t>
            </w:r>
          </w:p>
        </w:tc>
        <w:tc>
          <w:tcPr>
            <w:tcW w:w="1144" w:type="dxa"/>
          </w:tcPr>
          <w:p w:rsidR="001C21D3" w:rsidRDefault="001C21D3">
            <w:pPr>
              <w:pStyle w:val="ConsPlusNormal"/>
              <w:jc w:val="center"/>
            </w:pPr>
            <w:r>
              <w:t>4040,4</w:t>
            </w:r>
          </w:p>
        </w:tc>
        <w:tc>
          <w:tcPr>
            <w:tcW w:w="1024" w:type="dxa"/>
          </w:tcPr>
          <w:p w:rsidR="001C21D3" w:rsidRDefault="001C21D3">
            <w:pPr>
              <w:pStyle w:val="ConsPlusNormal"/>
              <w:jc w:val="center"/>
            </w:pPr>
            <w:r>
              <w:t>3030,3</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 xml:space="preserve">Целевые показатели (индикаторы) </w:t>
            </w:r>
            <w:r>
              <w:lastRenderedPageBreak/>
              <w:t>подпрограммы, увязанные с основным мероприятием 8</w:t>
            </w:r>
          </w:p>
        </w:tc>
        <w:tc>
          <w:tcPr>
            <w:tcW w:w="7278" w:type="dxa"/>
            <w:gridSpan w:val="7"/>
          </w:tcPr>
          <w:p w:rsidR="001C21D3" w:rsidRDefault="001C21D3">
            <w:pPr>
              <w:pStyle w:val="ConsPlusNormal"/>
              <w:jc w:val="both"/>
            </w:pPr>
            <w:r>
              <w:lastRenderedPageBreak/>
              <w:t>Объем предоставленной поддержки, млн. рублей</w:t>
            </w:r>
          </w:p>
        </w:tc>
        <w:tc>
          <w:tcPr>
            <w:tcW w:w="1077" w:type="dxa"/>
          </w:tcPr>
          <w:p w:rsidR="001C21D3" w:rsidRDefault="001C21D3">
            <w:pPr>
              <w:pStyle w:val="ConsPlusNormal"/>
              <w:jc w:val="center"/>
            </w:pPr>
            <w:r>
              <w:t>x</w:t>
            </w:r>
          </w:p>
        </w:tc>
        <w:tc>
          <w:tcPr>
            <w:tcW w:w="1024" w:type="dxa"/>
          </w:tcPr>
          <w:p w:rsidR="001C21D3" w:rsidRDefault="001C21D3">
            <w:pPr>
              <w:pStyle w:val="ConsPlusNormal"/>
              <w:jc w:val="center"/>
            </w:pPr>
            <w:r>
              <w:t>x</w:t>
            </w:r>
          </w:p>
        </w:tc>
        <w:tc>
          <w:tcPr>
            <w:tcW w:w="1144" w:type="dxa"/>
          </w:tcPr>
          <w:p w:rsidR="001C21D3" w:rsidRDefault="001C21D3">
            <w:pPr>
              <w:pStyle w:val="ConsPlusNormal"/>
              <w:jc w:val="center"/>
            </w:pPr>
            <w:r>
              <w:t>681,8</w:t>
            </w:r>
          </w:p>
        </w:tc>
        <w:tc>
          <w:tcPr>
            <w:tcW w:w="1144" w:type="dxa"/>
          </w:tcPr>
          <w:p w:rsidR="001C21D3" w:rsidRDefault="001C21D3">
            <w:pPr>
              <w:pStyle w:val="ConsPlusNormal"/>
              <w:jc w:val="center"/>
            </w:pPr>
            <w:r>
              <w:t>606,0</w:t>
            </w:r>
          </w:p>
        </w:tc>
        <w:tc>
          <w:tcPr>
            <w:tcW w:w="1144" w:type="dxa"/>
          </w:tcPr>
          <w:p w:rsidR="001C21D3" w:rsidRDefault="001C21D3">
            <w:pPr>
              <w:pStyle w:val="ConsPlusNormal"/>
              <w:jc w:val="center"/>
            </w:pPr>
            <w:r>
              <w:t>303,0</w:t>
            </w:r>
          </w:p>
        </w:tc>
        <w:tc>
          <w:tcPr>
            <w:tcW w:w="1144" w:type="dxa"/>
          </w:tcPr>
          <w:p w:rsidR="001C21D3" w:rsidRDefault="001C21D3">
            <w:pPr>
              <w:pStyle w:val="ConsPlusNormal"/>
              <w:jc w:val="center"/>
            </w:pPr>
            <w:r>
              <w:t>303,0</w:t>
            </w:r>
          </w:p>
        </w:tc>
        <w:tc>
          <w:tcPr>
            <w:tcW w:w="1024" w:type="dxa"/>
          </w:tcPr>
          <w:p w:rsidR="001C21D3" w:rsidRDefault="001C21D3">
            <w:pPr>
              <w:pStyle w:val="ConsPlusNormal"/>
              <w:jc w:val="center"/>
            </w:pPr>
            <w:r>
              <w:t>x</w:t>
            </w:r>
          </w:p>
        </w:tc>
        <w:tc>
          <w:tcPr>
            <w:tcW w:w="1024" w:type="dxa"/>
          </w:tcPr>
          <w:p w:rsidR="001C21D3" w:rsidRDefault="001C21D3">
            <w:pPr>
              <w:pStyle w:val="ConsPlusNormal"/>
              <w:jc w:val="center"/>
            </w:pPr>
            <w:r>
              <w:t>x</w:t>
            </w:r>
          </w:p>
        </w:tc>
        <w:tc>
          <w:tcPr>
            <w:tcW w:w="1024" w:type="dxa"/>
          </w:tcPr>
          <w:p w:rsidR="001C21D3" w:rsidRDefault="001C21D3">
            <w:pPr>
              <w:pStyle w:val="ConsPlusNormal"/>
              <w:jc w:val="center"/>
            </w:pPr>
            <w:r>
              <w:t>x</w:t>
            </w:r>
          </w:p>
        </w:tc>
        <w:tc>
          <w:tcPr>
            <w:tcW w:w="1024" w:type="dxa"/>
            <w:tcBorders>
              <w:right w:val="nil"/>
            </w:tcBorders>
          </w:tcPr>
          <w:p w:rsidR="001C21D3" w:rsidRDefault="001C21D3">
            <w:pPr>
              <w:pStyle w:val="ConsPlusNormal"/>
              <w:jc w:val="center"/>
            </w:pPr>
            <w:r>
              <w:t>x</w:t>
            </w:r>
          </w:p>
        </w:tc>
      </w:tr>
      <w:tr w:rsidR="001C21D3">
        <w:tc>
          <w:tcPr>
            <w:tcW w:w="850" w:type="dxa"/>
            <w:vMerge/>
            <w:tcBorders>
              <w:left w:val="nil"/>
            </w:tcBorders>
          </w:tcPr>
          <w:p w:rsidR="001C21D3" w:rsidRDefault="001C21D3"/>
        </w:tc>
        <w:tc>
          <w:tcPr>
            <w:tcW w:w="7278" w:type="dxa"/>
            <w:gridSpan w:val="7"/>
          </w:tcPr>
          <w:p w:rsidR="001C21D3" w:rsidRDefault="001C21D3">
            <w:pPr>
              <w:pStyle w:val="ConsPlusNormal"/>
              <w:jc w:val="both"/>
            </w:pPr>
            <w:r>
              <w:t>Количество субъектов малого и среднего предпринимательства, получивших микрозаймы, единиц</w:t>
            </w:r>
          </w:p>
        </w:tc>
        <w:tc>
          <w:tcPr>
            <w:tcW w:w="1077" w:type="dxa"/>
          </w:tcPr>
          <w:p w:rsidR="001C21D3" w:rsidRDefault="001C21D3">
            <w:pPr>
              <w:pStyle w:val="ConsPlusNormal"/>
            </w:pPr>
          </w:p>
        </w:tc>
        <w:tc>
          <w:tcPr>
            <w:tcW w:w="1024" w:type="dxa"/>
          </w:tcPr>
          <w:p w:rsidR="001C21D3" w:rsidRDefault="001C21D3">
            <w:pPr>
              <w:pStyle w:val="ConsPlusNormal"/>
              <w:jc w:val="center"/>
            </w:pPr>
            <w:r>
              <w:t>x</w:t>
            </w:r>
          </w:p>
        </w:tc>
        <w:tc>
          <w:tcPr>
            <w:tcW w:w="1144" w:type="dxa"/>
          </w:tcPr>
          <w:p w:rsidR="001C21D3" w:rsidRDefault="001C21D3">
            <w:pPr>
              <w:pStyle w:val="ConsPlusNormal"/>
              <w:jc w:val="center"/>
            </w:pPr>
            <w:r>
              <w:t>220</w:t>
            </w:r>
          </w:p>
        </w:tc>
        <w:tc>
          <w:tcPr>
            <w:tcW w:w="1144" w:type="dxa"/>
          </w:tcPr>
          <w:p w:rsidR="001C21D3" w:rsidRDefault="001C21D3">
            <w:pPr>
              <w:pStyle w:val="ConsPlusNormal"/>
              <w:jc w:val="center"/>
            </w:pPr>
            <w:r>
              <w:t>100</w:t>
            </w:r>
          </w:p>
        </w:tc>
        <w:tc>
          <w:tcPr>
            <w:tcW w:w="1144" w:type="dxa"/>
          </w:tcPr>
          <w:p w:rsidR="001C21D3" w:rsidRDefault="001C21D3">
            <w:pPr>
              <w:pStyle w:val="ConsPlusNormal"/>
              <w:jc w:val="center"/>
            </w:pPr>
            <w:r>
              <w:t>80</w:t>
            </w:r>
          </w:p>
        </w:tc>
        <w:tc>
          <w:tcPr>
            <w:tcW w:w="1144" w:type="dxa"/>
          </w:tcPr>
          <w:p w:rsidR="001C21D3" w:rsidRDefault="001C21D3">
            <w:pPr>
              <w:pStyle w:val="ConsPlusNormal"/>
              <w:jc w:val="center"/>
            </w:pPr>
            <w:r>
              <w:t>80</w:t>
            </w:r>
          </w:p>
        </w:tc>
        <w:tc>
          <w:tcPr>
            <w:tcW w:w="1024" w:type="dxa"/>
          </w:tcPr>
          <w:p w:rsidR="001C21D3" w:rsidRDefault="001C21D3">
            <w:pPr>
              <w:pStyle w:val="ConsPlusNormal"/>
              <w:jc w:val="center"/>
            </w:pPr>
            <w:r>
              <w:t>120</w:t>
            </w:r>
          </w:p>
        </w:tc>
        <w:tc>
          <w:tcPr>
            <w:tcW w:w="1024" w:type="dxa"/>
          </w:tcPr>
          <w:p w:rsidR="001C21D3" w:rsidRDefault="001C21D3">
            <w:pPr>
              <w:pStyle w:val="ConsPlusNormal"/>
              <w:jc w:val="center"/>
            </w:pPr>
            <w:r>
              <w:t>x</w:t>
            </w:r>
          </w:p>
        </w:tc>
        <w:tc>
          <w:tcPr>
            <w:tcW w:w="1024" w:type="dxa"/>
          </w:tcPr>
          <w:p w:rsidR="001C21D3" w:rsidRDefault="001C21D3">
            <w:pPr>
              <w:pStyle w:val="ConsPlusNormal"/>
              <w:jc w:val="center"/>
            </w:pPr>
            <w:r>
              <w:t>x</w:t>
            </w:r>
          </w:p>
        </w:tc>
        <w:tc>
          <w:tcPr>
            <w:tcW w:w="1024" w:type="dxa"/>
            <w:tcBorders>
              <w:right w:val="nil"/>
            </w:tcBorders>
          </w:tcPr>
          <w:p w:rsidR="001C21D3" w:rsidRDefault="001C21D3">
            <w:pPr>
              <w:pStyle w:val="ConsPlusNormal"/>
              <w:jc w:val="center"/>
            </w:pPr>
            <w:r>
              <w:t>x</w:t>
            </w:r>
          </w:p>
        </w:tc>
      </w:tr>
      <w:tr w:rsidR="001C21D3">
        <w:tc>
          <w:tcPr>
            <w:tcW w:w="850" w:type="dxa"/>
            <w:vMerge w:val="restart"/>
            <w:tcBorders>
              <w:left w:val="nil"/>
            </w:tcBorders>
          </w:tcPr>
          <w:p w:rsidR="001C21D3" w:rsidRDefault="001C21D3">
            <w:pPr>
              <w:pStyle w:val="ConsPlusNormal"/>
              <w:jc w:val="both"/>
            </w:pPr>
            <w:r>
              <w:lastRenderedPageBreak/>
              <w:t>Мероприятие 8.1</w:t>
            </w:r>
          </w:p>
        </w:tc>
        <w:tc>
          <w:tcPr>
            <w:tcW w:w="1562" w:type="dxa"/>
            <w:vMerge w:val="restart"/>
          </w:tcPr>
          <w:p w:rsidR="001C21D3" w:rsidRDefault="001C21D3">
            <w:pPr>
              <w:pStyle w:val="ConsPlusNormal"/>
              <w:jc w:val="both"/>
            </w:pPr>
            <w:r>
              <w:t xml:space="preserve">Обеспечение льготного доступа субъектов малого и среднего предпринимательства к кредитным ресурсам при гарантийной поддержке в рамках реализации мероприятий индивидуальных программ социально-экономического развития отдельных субъектов Российской </w:t>
            </w:r>
            <w:r>
              <w:lastRenderedPageBreak/>
              <w:t>Федерации в части государственной поддержки реализации инвестиционных проектов, малого и среднего предпринимательства</w:t>
            </w:r>
          </w:p>
        </w:tc>
        <w:tc>
          <w:tcPr>
            <w:tcW w:w="1247" w:type="dxa"/>
            <w:vMerge w:val="restart"/>
          </w:tcPr>
          <w:p w:rsidR="001C21D3" w:rsidRDefault="001C21D3">
            <w:pPr>
              <w:pStyle w:val="ConsPlusNormal"/>
              <w:jc w:val="both"/>
            </w:pPr>
            <w:r>
              <w:lastRenderedPageBreak/>
              <w:t>расширение системы гарантирования кредитов, займов и лизинга субъектов малого и среднего предпринимательства</w:t>
            </w:r>
          </w:p>
        </w:tc>
        <w:tc>
          <w:tcPr>
            <w:tcW w:w="1124" w:type="dxa"/>
            <w:vMerge w:val="restart"/>
          </w:tcPr>
          <w:p w:rsidR="001C21D3" w:rsidRDefault="001C21D3">
            <w:pPr>
              <w:pStyle w:val="ConsPlusNormal"/>
              <w:jc w:val="both"/>
            </w:pPr>
            <w:r>
              <w:t xml:space="preserve">ответственный исполнитель - Минэкономразвития Чувашии, соисполнитель - АНО "ГФ ЧР" </w:t>
            </w:r>
            <w:hyperlink w:anchor="P9358"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4545454,5</w:t>
            </w:r>
          </w:p>
        </w:tc>
        <w:tc>
          <w:tcPr>
            <w:tcW w:w="1144" w:type="dxa"/>
          </w:tcPr>
          <w:p w:rsidR="001C21D3" w:rsidRDefault="001C21D3">
            <w:pPr>
              <w:pStyle w:val="ConsPlusNormal"/>
              <w:jc w:val="center"/>
            </w:pPr>
            <w:r>
              <w:t>404040,4</w:t>
            </w:r>
          </w:p>
        </w:tc>
        <w:tc>
          <w:tcPr>
            <w:tcW w:w="1144" w:type="dxa"/>
          </w:tcPr>
          <w:p w:rsidR="001C21D3" w:rsidRDefault="001C21D3">
            <w:pPr>
              <w:pStyle w:val="ConsPlusNormal"/>
              <w:jc w:val="center"/>
            </w:pPr>
            <w:r>
              <w:t>202020,2</w:t>
            </w:r>
          </w:p>
        </w:tc>
        <w:tc>
          <w:tcPr>
            <w:tcW w:w="1144" w:type="dxa"/>
          </w:tcPr>
          <w:p w:rsidR="001C21D3" w:rsidRDefault="001C21D3">
            <w:pPr>
              <w:pStyle w:val="ConsPlusNormal"/>
              <w:jc w:val="center"/>
            </w:pPr>
            <w:r>
              <w:t>202020,2</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450000,0</w:t>
            </w:r>
          </w:p>
        </w:tc>
        <w:tc>
          <w:tcPr>
            <w:tcW w:w="1144" w:type="dxa"/>
          </w:tcPr>
          <w:p w:rsidR="001C21D3" w:rsidRDefault="001C21D3">
            <w:pPr>
              <w:pStyle w:val="ConsPlusNormal"/>
              <w:jc w:val="center"/>
            </w:pPr>
            <w:r>
              <w:t>400000,0</w:t>
            </w:r>
          </w:p>
        </w:tc>
        <w:tc>
          <w:tcPr>
            <w:tcW w:w="1144" w:type="dxa"/>
          </w:tcPr>
          <w:p w:rsidR="001C21D3" w:rsidRDefault="001C21D3">
            <w:pPr>
              <w:pStyle w:val="ConsPlusNormal"/>
              <w:jc w:val="center"/>
            </w:pPr>
            <w:r>
              <w:t>200000,0</w:t>
            </w:r>
          </w:p>
        </w:tc>
        <w:tc>
          <w:tcPr>
            <w:tcW w:w="1144" w:type="dxa"/>
          </w:tcPr>
          <w:p w:rsidR="001C21D3" w:rsidRDefault="001C21D3">
            <w:pPr>
              <w:pStyle w:val="ConsPlusNormal"/>
              <w:jc w:val="center"/>
            </w:pPr>
            <w:r>
              <w:t>200000,0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4545,5</w:t>
            </w:r>
          </w:p>
        </w:tc>
        <w:tc>
          <w:tcPr>
            <w:tcW w:w="1144" w:type="dxa"/>
          </w:tcPr>
          <w:p w:rsidR="001C21D3" w:rsidRDefault="001C21D3">
            <w:pPr>
              <w:pStyle w:val="ConsPlusNormal"/>
              <w:jc w:val="center"/>
            </w:pPr>
            <w:r>
              <w:t>4040,4</w:t>
            </w:r>
          </w:p>
        </w:tc>
        <w:tc>
          <w:tcPr>
            <w:tcW w:w="1144" w:type="dxa"/>
          </w:tcPr>
          <w:p w:rsidR="001C21D3" w:rsidRDefault="001C21D3">
            <w:pPr>
              <w:pStyle w:val="ConsPlusNormal"/>
              <w:jc w:val="center"/>
            </w:pPr>
            <w:r>
              <w:t>2020,2</w:t>
            </w:r>
          </w:p>
        </w:tc>
        <w:tc>
          <w:tcPr>
            <w:tcW w:w="1144" w:type="dxa"/>
          </w:tcPr>
          <w:p w:rsidR="001C21D3" w:rsidRDefault="001C21D3">
            <w:pPr>
              <w:pStyle w:val="ConsPlusNormal"/>
              <w:jc w:val="center"/>
            </w:pPr>
            <w:r>
              <w:t>2020,2</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Мероприятие 8.2</w:t>
            </w:r>
          </w:p>
        </w:tc>
        <w:tc>
          <w:tcPr>
            <w:tcW w:w="1562" w:type="dxa"/>
            <w:vMerge w:val="restart"/>
          </w:tcPr>
          <w:p w:rsidR="001C21D3" w:rsidRDefault="001C21D3">
            <w:pPr>
              <w:pStyle w:val="ConsPlusNormal"/>
              <w:jc w:val="both"/>
            </w:pPr>
            <w:r>
              <w:t xml:space="preserve">Обеспечение льготного доступа субъектов малого и среднего предпринимательства к кредитным ресурсам путем предоставления микрозаймов в рамках реализации мероприятий индивидуальных программ социально-экономического развития </w:t>
            </w:r>
            <w:r>
              <w:lastRenderedPageBreak/>
              <w:t>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247" w:type="dxa"/>
            <w:vMerge w:val="restart"/>
          </w:tcPr>
          <w:p w:rsidR="001C21D3" w:rsidRDefault="001C21D3">
            <w:pPr>
              <w:pStyle w:val="ConsPlusNormal"/>
              <w:jc w:val="both"/>
            </w:pPr>
            <w:r>
              <w:lastRenderedPageBreak/>
              <w:t>предоставление микрозаймов субъектам малого и среднего предпринимательства</w:t>
            </w:r>
          </w:p>
        </w:tc>
        <w:tc>
          <w:tcPr>
            <w:tcW w:w="1124" w:type="dxa"/>
            <w:vMerge w:val="restart"/>
          </w:tcPr>
          <w:p w:rsidR="001C21D3" w:rsidRDefault="001C21D3">
            <w:pPr>
              <w:pStyle w:val="ConsPlusNormal"/>
              <w:jc w:val="both"/>
            </w:pPr>
            <w:r>
              <w:t xml:space="preserve">ответственный исполнитель - Минэкономразвития Чувашии, соисполнитель - АНО "АПМБ" </w:t>
            </w:r>
            <w:hyperlink w:anchor="P9358"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555555,6</w:t>
            </w:r>
          </w:p>
        </w:tc>
        <w:tc>
          <w:tcPr>
            <w:tcW w:w="1144" w:type="dxa"/>
          </w:tcPr>
          <w:p w:rsidR="001C21D3" w:rsidRDefault="001C21D3">
            <w:pPr>
              <w:pStyle w:val="ConsPlusNormal"/>
              <w:jc w:val="center"/>
            </w:pPr>
            <w:r>
              <w:t>252525,3</w:t>
            </w:r>
          </w:p>
        </w:tc>
        <w:tc>
          <w:tcPr>
            <w:tcW w:w="1144" w:type="dxa"/>
          </w:tcPr>
          <w:p w:rsidR="001C21D3" w:rsidRDefault="001C21D3">
            <w:pPr>
              <w:pStyle w:val="ConsPlusNormal"/>
              <w:jc w:val="center"/>
            </w:pPr>
            <w:r>
              <w:t>202020,0</w:t>
            </w:r>
          </w:p>
        </w:tc>
        <w:tc>
          <w:tcPr>
            <w:tcW w:w="1144" w:type="dxa"/>
          </w:tcPr>
          <w:p w:rsidR="001C21D3" w:rsidRDefault="001C21D3">
            <w:pPr>
              <w:pStyle w:val="ConsPlusNormal"/>
              <w:jc w:val="center"/>
            </w:pPr>
            <w:r>
              <w:t>202020,2</w:t>
            </w:r>
          </w:p>
        </w:tc>
        <w:tc>
          <w:tcPr>
            <w:tcW w:w="1024" w:type="dxa"/>
          </w:tcPr>
          <w:p w:rsidR="001C21D3" w:rsidRDefault="001C21D3">
            <w:pPr>
              <w:pStyle w:val="ConsPlusNormal"/>
              <w:jc w:val="center"/>
            </w:pPr>
            <w:r>
              <w:t>303030,3</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550000,0</w:t>
            </w:r>
          </w:p>
        </w:tc>
        <w:tc>
          <w:tcPr>
            <w:tcW w:w="1144" w:type="dxa"/>
          </w:tcPr>
          <w:p w:rsidR="001C21D3" w:rsidRDefault="001C21D3">
            <w:pPr>
              <w:pStyle w:val="ConsPlusNormal"/>
              <w:jc w:val="center"/>
            </w:pPr>
            <w:r>
              <w:t>250000,0</w:t>
            </w:r>
          </w:p>
        </w:tc>
        <w:tc>
          <w:tcPr>
            <w:tcW w:w="1144" w:type="dxa"/>
          </w:tcPr>
          <w:p w:rsidR="001C21D3" w:rsidRDefault="001C21D3">
            <w:pPr>
              <w:pStyle w:val="ConsPlusNormal"/>
              <w:jc w:val="center"/>
            </w:pPr>
            <w:r>
              <w:t>200000,0</w:t>
            </w:r>
          </w:p>
        </w:tc>
        <w:tc>
          <w:tcPr>
            <w:tcW w:w="1144" w:type="dxa"/>
          </w:tcPr>
          <w:p w:rsidR="001C21D3" w:rsidRDefault="001C21D3">
            <w:pPr>
              <w:pStyle w:val="ConsPlusNormal"/>
              <w:jc w:val="center"/>
            </w:pPr>
            <w:r>
              <w:t>200000,0</w:t>
            </w:r>
          </w:p>
        </w:tc>
        <w:tc>
          <w:tcPr>
            <w:tcW w:w="1024" w:type="dxa"/>
          </w:tcPr>
          <w:p w:rsidR="001C21D3" w:rsidRDefault="001C21D3">
            <w:pPr>
              <w:pStyle w:val="ConsPlusNormal"/>
              <w:jc w:val="center"/>
            </w:pPr>
            <w:r>
              <w:t>300000,0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5555,6</w:t>
            </w:r>
          </w:p>
        </w:tc>
        <w:tc>
          <w:tcPr>
            <w:tcW w:w="1144" w:type="dxa"/>
          </w:tcPr>
          <w:p w:rsidR="001C21D3" w:rsidRDefault="001C21D3">
            <w:pPr>
              <w:pStyle w:val="ConsPlusNormal"/>
              <w:jc w:val="center"/>
            </w:pPr>
            <w:r>
              <w:t>2525,3</w:t>
            </w:r>
          </w:p>
        </w:tc>
        <w:tc>
          <w:tcPr>
            <w:tcW w:w="1144" w:type="dxa"/>
          </w:tcPr>
          <w:p w:rsidR="001C21D3" w:rsidRDefault="001C21D3">
            <w:pPr>
              <w:pStyle w:val="ConsPlusNormal"/>
              <w:jc w:val="center"/>
            </w:pPr>
            <w:r>
              <w:t>2020,2</w:t>
            </w:r>
          </w:p>
        </w:tc>
        <w:tc>
          <w:tcPr>
            <w:tcW w:w="1144" w:type="dxa"/>
          </w:tcPr>
          <w:p w:rsidR="001C21D3" w:rsidRDefault="001C21D3">
            <w:pPr>
              <w:pStyle w:val="ConsPlusNormal"/>
              <w:jc w:val="center"/>
            </w:pPr>
            <w:r>
              <w:t>2020,2</w:t>
            </w:r>
          </w:p>
        </w:tc>
        <w:tc>
          <w:tcPr>
            <w:tcW w:w="1024" w:type="dxa"/>
          </w:tcPr>
          <w:p w:rsidR="001C21D3" w:rsidRDefault="001C21D3">
            <w:pPr>
              <w:pStyle w:val="ConsPlusNormal"/>
              <w:jc w:val="center"/>
            </w:pPr>
            <w:r>
              <w:t>3030,3</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562" w:type="dxa"/>
            <w:vMerge/>
          </w:tcPr>
          <w:p w:rsidR="001C21D3" w:rsidRDefault="001C21D3"/>
        </w:tc>
        <w:tc>
          <w:tcPr>
            <w:tcW w:w="1247" w:type="dxa"/>
            <w:vMerge/>
          </w:tcPr>
          <w:p w:rsidR="001C21D3" w:rsidRDefault="001C21D3"/>
        </w:tc>
        <w:tc>
          <w:tcPr>
            <w:tcW w:w="112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02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14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Pr>
          <w:p w:rsidR="001C21D3" w:rsidRDefault="001C21D3">
            <w:pPr>
              <w:pStyle w:val="ConsPlusNormal"/>
              <w:jc w:val="center"/>
            </w:pPr>
            <w:r>
              <w:t>0,0</w:t>
            </w:r>
          </w:p>
        </w:tc>
        <w:tc>
          <w:tcPr>
            <w:tcW w:w="1024" w:type="dxa"/>
            <w:tcBorders>
              <w:right w:val="nil"/>
            </w:tcBorders>
          </w:tcPr>
          <w:p w:rsidR="001C21D3" w:rsidRDefault="001C21D3">
            <w:pPr>
              <w:pStyle w:val="ConsPlusNormal"/>
              <w:jc w:val="center"/>
            </w:pPr>
            <w:r>
              <w:t>0,0</w:t>
            </w:r>
          </w:p>
        </w:tc>
      </w:tr>
    </w:tbl>
    <w:p w:rsidR="001C21D3" w:rsidRDefault="001C21D3">
      <w:pPr>
        <w:sectPr w:rsidR="001C21D3">
          <w:pgSz w:w="16838" w:h="11905" w:orient="landscape"/>
          <w:pgMar w:top="1701" w:right="1134" w:bottom="850" w:left="1134" w:header="0" w:footer="0" w:gutter="0"/>
          <w:cols w:space="720"/>
        </w:sectPr>
      </w:pPr>
    </w:p>
    <w:p w:rsidR="001C21D3" w:rsidRDefault="001C21D3">
      <w:pPr>
        <w:pStyle w:val="ConsPlusNormal"/>
        <w:jc w:val="both"/>
      </w:pPr>
    </w:p>
    <w:p w:rsidR="001C21D3" w:rsidRDefault="001C21D3">
      <w:pPr>
        <w:pStyle w:val="ConsPlusNormal"/>
        <w:ind w:firstLine="540"/>
        <w:jc w:val="both"/>
      </w:pPr>
      <w:r>
        <w:t>--------------------------------</w:t>
      </w:r>
    </w:p>
    <w:p w:rsidR="001C21D3" w:rsidRDefault="001C21D3">
      <w:pPr>
        <w:pStyle w:val="ConsPlusNormal"/>
        <w:spacing w:before="220"/>
        <w:ind w:firstLine="540"/>
        <w:jc w:val="both"/>
      </w:pPr>
      <w:bookmarkStart w:id="9" w:name="P9358"/>
      <w:bookmarkEnd w:id="9"/>
      <w:r>
        <w:t>&lt;*&gt; Мероприятия проводятся по согласованию с исполнителем.</w:t>
      </w:r>
    </w:p>
    <w:p w:rsidR="001C21D3" w:rsidRDefault="001C21D3">
      <w:pPr>
        <w:pStyle w:val="ConsPlusNormal"/>
        <w:spacing w:before="220"/>
        <w:ind w:firstLine="540"/>
        <w:jc w:val="both"/>
      </w:pPr>
      <w:bookmarkStart w:id="10" w:name="P9359"/>
      <w:bookmarkEnd w:id="10"/>
      <w:r>
        <w:t>&lt;**&gt; Приводятся значения целевых показателей (индикаторов) в 2030 и 2035 годах соответственно.</w:t>
      </w: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1"/>
      </w:pPr>
      <w:r>
        <w:t>Приложение N 5</w:t>
      </w:r>
    </w:p>
    <w:p w:rsidR="001C21D3" w:rsidRDefault="001C21D3">
      <w:pPr>
        <w:pStyle w:val="ConsPlusNormal"/>
        <w:jc w:val="right"/>
      </w:pPr>
      <w:r>
        <w:t>к государственной программе</w:t>
      </w:r>
    </w:p>
    <w:p w:rsidR="001C21D3" w:rsidRDefault="001C21D3">
      <w:pPr>
        <w:pStyle w:val="ConsPlusNormal"/>
        <w:jc w:val="right"/>
      </w:pPr>
      <w:r>
        <w:t>Чувашской Республики</w:t>
      </w:r>
    </w:p>
    <w:p w:rsidR="001C21D3" w:rsidRDefault="001C21D3">
      <w:pPr>
        <w:pStyle w:val="ConsPlusNormal"/>
        <w:jc w:val="right"/>
      </w:pPr>
      <w:r>
        <w:t>"Экономическое развитие</w:t>
      </w:r>
    </w:p>
    <w:p w:rsidR="001C21D3" w:rsidRDefault="001C21D3">
      <w:pPr>
        <w:pStyle w:val="ConsPlusNormal"/>
        <w:jc w:val="right"/>
      </w:pPr>
      <w:r>
        <w:t>Чувашской Республики"</w:t>
      </w:r>
    </w:p>
    <w:p w:rsidR="001C21D3" w:rsidRDefault="001C21D3">
      <w:pPr>
        <w:pStyle w:val="ConsPlusNormal"/>
        <w:jc w:val="both"/>
      </w:pPr>
    </w:p>
    <w:p w:rsidR="001C21D3" w:rsidRDefault="001C21D3">
      <w:pPr>
        <w:pStyle w:val="ConsPlusTitle"/>
        <w:jc w:val="center"/>
      </w:pPr>
      <w:bookmarkStart w:id="11" w:name="P9371"/>
      <w:bookmarkEnd w:id="11"/>
      <w:r>
        <w:t>ПОДПРОГРАММА</w:t>
      </w:r>
    </w:p>
    <w:p w:rsidR="001C21D3" w:rsidRDefault="001C21D3">
      <w:pPr>
        <w:pStyle w:val="ConsPlusTitle"/>
        <w:jc w:val="center"/>
      </w:pPr>
      <w:r>
        <w:t>"СОВЕРШЕНСТВОВАНИЕ ПОТРЕБИТЕЛЬСКОГО РЫНКА</w:t>
      </w:r>
    </w:p>
    <w:p w:rsidR="001C21D3" w:rsidRDefault="001C21D3">
      <w:pPr>
        <w:pStyle w:val="ConsPlusTitle"/>
        <w:jc w:val="center"/>
      </w:pPr>
      <w:r>
        <w:t>И СИСТЕМЫ ЗАЩИТЫ ПРАВ ПОТРЕБИТЕЛЕЙ"</w:t>
      </w:r>
    </w:p>
    <w:p w:rsidR="001C21D3" w:rsidRDefault="001C21D3">
      <w:pPr>
        <w:pStyle w:val="ConsPlusTitle"/>
        <w:jc w:val="center"/>
      </w:pPr>
      <w:r>
        <w:t>ГОСУДАРСТВЕННОЙ ПРОГРАММЫ ЧУВАШСКОЙ РЕСПУБЛИКИ</w:t>
      </w:r>
    </w:p>
    <w:p w:rsidR="001C21D3" w:rsidRDefault="001C21D3">
      <w:pPr>
        <w:pStyle w:val="ConsPlusTitle"/>
        <w:jc w:val="center"/>
      </w:pPr>
      <w:r>
        <w:t>"ЭКОНОМИЧЕСКОЕ РАЗВИТИЕ ЧУВАШСКОЙ РЕСПУБЛИКИ"</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Постановлений Кабинета Министров ЧР от 17.05.2019 </w:t>
            </w:r>
            <w:hyperlink r:id="rId203" w:history="1">
              <w:r>
                <w:rPr>
                  <w:color w:val="0000FF"/>
                </w:rPr>
                <w:t>N 151</w:t>
              </w:r>
            </w:hyperlink>
            <w:r>
              <w:rPr>
                <w:color w:val="392C69"/>
              </w:rPr>
              <w:t>,</w:t>
            </w:r>
          </w:p>
          <w:p w:rsidR="001C21D3" w:rsidRDefault="001C21D3">
            <w:pPr>
              <w:pStyle w:val="ConsPlusNormal"/>
              <w:jc w:val="center"/>
            </w:pPr>
            <w:r>
              <w:rPr>
                <w:color w:val="392C69"/>
              </w:rPr>
              <w:t xml:space="preserve">от 27.11.2019 </w:t>
            </w:r>
            <w:hyperlink r:id="rId204" w:history="1">
              <w:r>
                <w:rPr>
                  <w:color w:val="0000FF"/>
                </w:rPr>
                <w:t>N 506</w:t>
              </w:r>
            </w:hyperlink>
            <w:r>
              <w:rPr>
                <w:color w:val="392C69"/>
              </w:rPr>
              <w:t xml:space="preserve">, от 24.01.2020 </w:t>
            </w:r>
            <w:hyperlink r:id="rId205" w:history="1">
              <w:r>
                <w:rPr>
                  <w:color w:val="0000FF"/>
                </w:rPr>
                <w:t>N 28</w:t>
              </w:r>
            </w:hyperlink>
            <w:r>
              <w:rPr>
                <w:color w:val="392C69"/>
              </w:rPr>
              <w:t xml:space="preserve">, от 15.05.2020 </w:t>
            </w:r>
            <w:hyperlink r:id="rId206" w:history="1">
              <w:r>
                <w:rPr>
                  <w:color w:val="0000FF"/>
                </w:rPr>
                <w:t>N 247</w:t>
              </w:r>
            </w:hyperlink>
            <w:r>
              <w:rPr>
                <w:color w:val="392C69"/>
              </w:rPr>
              <w:t>)</w:t>
            </w:r>
          </w:p>
        </w:tc>
      </w:tr>
    </w:tbl>
    <w:p w:rsidR="001C21D3" w:rsidRDefault="001C21D3">
      <w:pPr>
        <w:pStyle w:val="ConsPlusNormal"/>
        <w:jc w:val="both"/>
      </w:pPr>
    </w:p>
    <w:p w:rsidR="001C21D3" w:rsidRDefault="001C21D3">
      <w:pPr>
        <w:pStyle w:val="ConsPlusTitle"/>
        <w:jc w:val="center"/>
        <w:outlineLvl w:val="2"/>
      </w:pPr>
      <w:r>
        <w:t>Паспорт подпрограммы</w:t>
      </w:r>
    </w:p>
    <w:p w:rsidR="001C21D3" w:rsidRDefault="001C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55"/>
        <w:gridCol w:w="6123"/>
      </w:tblGrid>
      <w:tr w:rsidR="001C21D3">
        <w:tc>
          <w:tcPr>
            <w:tcW w:w="2551" w:type="dxa"/>
            <w:tcBorders>
              <w:top w:val="nil"/>
              <w:left w:val="nil"/>
              <w:bottom w:val="nil"/>
              <w:right w:val="nil"/>
            </w:tcBorders>
          </w:tcPr>
          <w:p w:rsidR="001C21D3" w:rsidRDefault="001C21D3">
            <w:pPr>
              <w:pStyle w:val="ConsPlusNormal"/>
              <w:jc w:val="both"/>
            </w:pPr>
            <w:r>
              <w:t>Ответственный исполнитель подпрограммы</w:t>
            </w:r>
          </w:p>
        </w:tc>
        <w:tc>
          <w:tcPr>
            <w:tcW w:w="355"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Министерство экономического развития и имущественных отношений Чувашской Республики (далее - Минэкономразвития Чувашии)</w:t>
            </w:r>
          </w:p>
        </w:tc>
      </w:tr>
      <w:tr w:rsidR="001C21D3">
        <w:tc>
          <w:tcPr>
            <w:tcW w:w="9029" w:type="dxa"/>
            <w:gridSpan w:val="3"/>
            <w:tcBorders>
              <w:top w:val="nil"/>
              <w:left w:val="nil"/>
              <w:bottom w:val="nil"/>
              <w:right w:val="nil"/>
            </w:tcBorders>
          </w:tcPr>
          <w:p w:rsidR="001C21D3" w:rsidRDefault="001C21D3">
            <w:pPr>
              <w:pStyle w:val="ConsPlusNormal"/>
              <w:jc w:val="both"/>
            </w:pPr>
            <w:r>
              <w:t xml:space="preserve">(позиция в ред. </w:t>
            </w:r>
            <w:hyperlink r:id="rId207" w:history="1">
              <w:r>
                <w:rPr>
                  <w:color w:val="0000FF"/>
                </w:rPr>
                <w:t>Постановления</w:t>
              </w:r>
            </w:hyperlink>
            <w:r>
              <w:t xml:space="preserve"> Кабинета Министров ЧР от 15.05.2020 N 247)</w:t>
            </w:r>
          </w:p>
        </w:tc>
      </w:tr>
      <w:tr w:rsidR="001C21D3">
        <w:tc>
          <w:tcPr>
            <w:tcW w:w="2551" w:type="dxa"/>
            <w:tcBorders>
              <w:top w:val="nil"/>
              <w:left w:val="nil"/>
              <w:bottom w:val="nil"/>
              <w:right w:val="nil"/>
            </w:tcBorders>
          </w:tcPr>
          <w:p w:rsidR="001C21D3" w:rsidRDefault="001C21D3">
            <w:pPr>
              <w:pStyle w:val="ConsPlusNormal"/>
              <w:jc w:val="both"/>
            </w:pPr>
            <w:r>
              <w:t>Цели подпрограммы</w:t>
            </w:r>
          </w:p>
        </w:tc>
        <w:tc>
          <w:tcPr>
            <w:tcW w:w="355"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повышение социально-экономической эффективности потребительского рынка и системы защиты прав потребителей;</w:t>
            </w:r>
          </w:p>
          <w:p w:rsidR="001C21D3" w:rsidRDefault="001C21D3">
            <w:pPr>
              <w:pStyle w:val="ConsPlusNormal"/>
              <w:jc w:val="both"/>
            </w:pPr>
            <w:r>
              <w:t>создание условий для наиболее полного удовлетворения спроса населения на качественные товары и услуги</w:t>
            </w:r>
          </w:p>
        </w:tc>
      </w:tr>
      <w:tr w:rsidR="001C21D3">
        <w:tc>
          <w:tcPr>
            <w:tcW w:w="2551" w:type="dxa"/>
            <w:tcBorders>
              <w:top w:val="nil"/>
              <w:left w:val="nil"/>
              <w:bottom w:val="nil"/>
              <w:right w:val="nil"/>
            </w:tcBorders>
          </w:tcPr>
          <w:p w:rsidR="001C21D3" w:rsidRDefault="001C21D3">
            <w:pPr>
              <w:pStyle w:val="ConsPlusNormal"/>
              <w:jc w:val="both"/>
            </w:pPr>
            <w:r>
              <w:t>Задачи подпрограммы</w:t>
            </w:r>
          </w:p>
        </w:tc>
        <w:tc>
          <w:tcPr>
            <w:tcW w:w="355"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оптимизация механизмов государственной координации и правового регулирования в сфере потребительского рынка и защиты прав потребителей;</w:t>
            </w:r>
          </w:p>
          <w:p w:rsidR="001C21D3" w:rsidRDefault="001C21D3">
            <w:pPr>
              <w:pStyle w:val="ConsPlusNormal"/>
              <w:jc w:val="both"/>
            </w:pPr>
            <w:r>
              <w:t>обеспечение доступности услуг торговли, общественного питания и бытового обслуживания населения;</w:t>
            </w:r>
          </w:p>
          <w:p w:rsidR="001C21D3" w:rsidRDefault="001C21D3">
            <w:pPr>
              <w:pStyle w:val="ConsPlusNormal"/>
              <w:jc w:val="both"/>
            </w:pPr>
            <w:r>
              <w:t>повышение конкурентоспособности субъектов малого и среднего предпринимательства на потребительском рынке;</w:t>
            </w:r>
          </w:p>
          <w:p w:rsidR="001C21D3" w:rsidRDefault="001C21D3">
            <w:pPr>
              <w:pStyle w:val="ConsPlusNormal"/>
              <w:jc w:val="both"/>
            </w:pPr>
            <w:r>
              <w:t>стимулирование производства и реализации качественных и безопасных товаров (работ, услуг) на потребительском рынке</w:t>
            </w:r>
          </w:p>
        </w:tc>
      </w:tr>
      <w:tr w:rsidR="001C21D3">
        <w:tc>
          <w:tcPr>
            <w:tcW w:w="2551" w:type="dxa"/>
            <w:tcBorders>
              <w:top w:val="nil"/>
              <w:left w:val="nil"/>
              <w:bottom w:val="nil"/>
              <w:right w:val="nil"/>
            </w:tcBorders>
          </w:tcPr>
          <w:p w:rsidR="001C21D3" w:rsidRDefault="001C21D3">
            <w:pPr>
              <w:pStyle w:val="ConsPlusNormal"/>
              <w:jc w:val="both"/>
            </w:pPr>
            <w:r>
              <w:t xml:space="preserve">Целевые показатели </w:t>
            </w:r>
            <w:r>
              <w:lastRenderedPageBreak/>
              <w:t>(индикаторы) подпрограммы</w:t>
            </w:r>
          </w:p>
        </w:tc>
        <w:tc>
          <w:tcPr>
            <w:tcW w:w="355" w:type="dxa"/>
            <w:tcBorders>
              <w:top w:val="nil"/>
              <w:left w:val="nil"/>
              <w:bottom w:val="nil"/>
              <w:right w:val="nil"/>
            </w:tcBorders>
          </w:tcPr>
          <w:p w:rsidR="001C21D3" w:rsidRDefault="001C21D3">
            <w:pPr>
              <w:pStyle w:val="ConsPlusNormal"/>
              <w:jc w:val="center"/>
            </w:pPr>
            <w:r>
              <w:lastRenderedPageBreak/>
              <w:t>-</w:t>
            </w:r>
          </w:p>
        </w:tc>
        <w:tc>
          <w:tcPr>
            <w:tcW w:w="6123" w:type="dxa"/>
            <w:tcBorders>
              <w:top w:val="nil"/>
              <w:left w:val="nil"/>
              <w:bottom w:val="nil"/>
              <w:right w:val="nil"/>
            </w:tcBorders>
          </w:tcPr>
          <w:p w:rsidR="001C21D3" w:rsidRDefault="001C21D3">
            <w:pPr>
              <w:pStyle w:val="ConsPlusNormal"/>
              <w:jc w:val="both"/>
            </w:pPr>
            <w:r>
              <w:t xml:space="preserve">достижение к 2036 году следующих целевых показателей </w:t>
            </w:r>
            <w:r>
              <w:lastRenderedPageBreak/>
              <w:t>(индикаторов):</w:t>
            </w:r>
          </w:p>
          <w:p w:rsidR="001C21D3" w:rsidRDefault="001C21D3">
            <w:pPr>
              <w:pStyle w:val="ConsPlusNormal"/>
              <w:jc w:val="both"/>
            </w:pPr>
            <w:r>
              <w:t>оборот розничной торговли на душу населения - 425,5 тыс. рублей;</w:t>
            </w:r>
          </w:p>
          <w:p w:rsidR="001C21D3" w:rsidRDefault="001C21D3">
            <w:pPr>
              <w:pStyle w:val="ConsPlusNormal"/>
              <w:jc w:val="both"/>
            </w:pPr>
            <w:r>
              <w:t>объем платных услуг на душу населения - 133,4 тыс. рублей;</w:t>
            </w:r>
          </w:p>
          <w:p w:rsidR="001C21D3" w:rsidRDefault="001C21D3">
            <w:pPr>
              <w:pStyle w:val="ConsPlusNormal"/>
              <w:jc w:val="both"/>
            </w:pPr>
            <w:r>
              <w:t>обеспечение населения:</w:t>
            </w:r>
          </w:p>
          <w:p w:rsidR="001C21D3" w:rsidRDefault="001C21D3">
            <w:pPr>
              <w:pStyle w:val="ConsPlusNormal"/>
              <w:jc w:val="both"/>
            </w:pPr>
            <w:r>
              <w:t>площадью стационарных торговых объектов на 1000 жителей - 642 кв. метра;</w:t>
            </w:r>
          </w:p>
          <w:p w:rsidR="001C21D3" w:rsidRDefault="001C21D3">
            <w:pPr>
              <w:pStyle w:val="ConsPlusNormal"/>
              <w:jc w:val="both"/>
            </w:pPr>
            <w:r>
              <w:t>площадью нестационарных торговых объектов на 10000 жителей - 9,6 единицы;</w:t>
            </w:r>
          </w:p>
          <w:p w:rsidR="001C21D3" w:rsidRDefault="001C21D3">
            <w:pPr>
              <w:pStyle w:val="ConsPlusNormal"/>
              <w:jc w:val="both"/>
            </w:pPr>
            <w:r>
              <w:t>количество электронных терминалов для безналичных расчетов, установленных на объектах потребительского рынка, - 35600 единиц;</w:t>
            </w:r>
          </w:p>
          <w:p w:rsidR="001C21D3" w:rsidRDefault="001C21D3">
            <w:pPr>
              <w:pStyle w:val="ConsPlusNormal"/>
              <w:jc w:val="both"/>
            </w:pPr>
            <w:r>
              <w:t>создание новых рабочих мест на объектах потребительского рынка - не менее 794 единиц;</w:t>
            </w:r>
          </w:p>
          <w:p w:rsidR="001C21D3" w:rsidRDefault="001C21D3">
            <w:pPr>
              <w:pStyle w:val="ConsPlusNormal"/>
              <w:jc w:val="both"/>
            </w:pPr>
            <w:r>
              <w:t>среднемесячная заработная плата одного работника в сфере оптовой и розничной торговли - 74709,5 рубля;</w:t>
            </w:r>
          </w:p>
          <w:p w:rsidR="001C21D3" w:rsidRDefault="001C21D3">
            <w:pPr>
              <w:pStyle w:val="ConsPlusNormal"/>
              <w:jc w:val="both"/>
            </w:pPr>
            <w:r>
              <w:t>введение новых объектов потребительского рынка - не менее 261 единицы;</w:t>
            </w:r>
          </w:p>
          <w:p w:rsidR="001C21D3" w:rsidRDefault="001C21D3">
            <w:pPr>
              <w:pStyle w:val="ConsPlusNormal"/>
              <w:jc w:val="both"/>
            </w:pPr>
            <w: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 - 18,0 процента;</w:t>
            </w:r>
          </w:p>
          <w:p w:rsidR="001C21D3" w:rsidRDefault="001C21D3">
            <w:pPr>
              <w:pStyle w:val="ConsPlusNormal"/>
              <w:jc w:val="both"/>
            </w:pPr>
            <w:r>
              <w:t>количество обращений населения по вопросам нарушения прав потребителей - 1350 единиц</w:t>
            </w:r>
          </w:p>
        </w:tc>
      </w:tr>
      <w:tr w:rsidR="001C21D3">
        <w:tc>
          <w:tcPr>
            <w:tcW w:w="9029" w:type="dxa"/>
            <w:gridSpan w:val="3"/>
            <w:tcBorders>
              <w:top w:val="nil"/>
              <w:left w:val="nil"/>
              <w:bottom w:val="nil"/>
              <w:right w:val="nil"/>
            </w:tcBorders>
          </w:tcPr>
          <w:p w:rsidR="001C21D3" w:rsidRDefault="001C21D3">
            <w:pPr>
              <w:pStyle w:val="ConsPlusNormal"/>
              <w:jc w:val="both"/>
            </w:pPr>
            <w:r>
              <w:lastRenderedPageBreak/>
              <w:t xml:space="preserve">(позиция в ред. </w:t>
            </w:r>
            <w:hyperlink r:id="rId208" w:history="1">
              <w:r>
                <w:rPr>
                  <w:color w:val="0000FF"/>
                </w:rPr>
                <w:t>Постановления</w:t>
              </w:r>
            </w:hyperlink>
            <w:r>
              <w:t xml:space="preserve"> Кабинета Министров ЧР от 24.01.2020 N 28)</w:t>
            </w:r>
          </w:p>
        </w:tc>
      </w:tr>
      <w:tr w:rsidR="001C21D3">
        <w:tc>
          <w:tcPr>
            <w:tcW w:w="2551" w:type="dxa"/>
            <w:tcBorders>
              <w:top w:val="nil"/>
              <w:left w:val="nil"/>
              <w:bottom w:val="nil"/>
              <w:right w:val="nil"/>
            </w:tcBorders>
          </w:tcPr>
          <w:p w:rsidR="001C21D3" w:rsidRDefault="001C21D3">
            <w:pPr>
              <w:pStyle w:val="ConsPlusNormal"/>
              <w:jc w:val="both"/>
            </w:pPr>
            <w:r>
              <w:t>Этапы и сроки реализации подпрограммы</w:t>
            </w:r>
          </w:p>
        </w:tc>
        <w:tc>
          <w:tcPr>
            <w:tcW w:w="355"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2019 - 2035 годы:</w:t>
            </w:r>
          </w:p>
          <w:p w:rsidR="001C21D3" w:rsidRDefault="001C21D3">
            <w:pPr>
              <w:pStyle w:val="ConsPlusNormal"/>
              <w:jc w:val="both"/>
            </w:pPr>
            <w:r>
              <w:t>1 этап - 2019 - 2025 годы;</w:t>
            </w:r>
          </w:p>
          <w:p w:rsidR="001C21D3" w:rsidRDefault="001C21D3">
            <w:pPr>
              <w:pStyle w:val="ConsPlusNormal"/>
              <w:jc w:val="both"/>
            </w:pPr>
            <w:r>
              <w:t>2 этап - 2026 - 2030 годы;</w:t>
            </w:r>
          </w:p>
          <w:p w:rsidR="001C21D3" w:rsidRDefault="001C21D3">
            <w:pPr>
              <w:pStyle w:val="ConsPlusNormal"/>
              <w:jc w:val="both"/>
            </w:pPr>
            <w:r>
              <w:t>3 этап - 2031 - 2035 годы</w:t>
            </w:r>
          </w:p>
        </w:tc>
      </w:tr>
      <w:tr w:rsidR="001C21D3">
        <w:tc>
          <w:tcPr>
            <w:tcW w:w="2551" w:type="dxa"/>
            <w:tcBorders>
              <w:top w:val="nil"/>
              <w:left w:val="nil"/>
              <w:bottom w:val="nil"/>
              <w:right w:val="nil"/>
            </w:tcBorders>
          </w:tcPr>
          <w:p w:rsidR="001C21D3" w:rsidRDefault="001C21D3">
            <w:pPr>
              <w:pStyle w:val="ConsPlusNormal"/>
              <w:jc w:val="both"/>
            </w:pPr>
            <w:r>
              <w:t>Объемы финансирования подпрограммы с разбивкой по годам реализации подпрограммы</w:t>
            </w:r>
          </w:p>
        </w:tc>
        <w:tc>
          <w:tcPr>
            <w:tcW w:w="355"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прогнозируемые объемы финансирования реализации мероприятий подпрограммы в 2019 - 2035 годах составят 33931231,2 тыс. рублей, в том числе:</w:t>
            </w:r>
          </w:p>
          <w:p w:rsidR="001C21D3" w:rsidRDefault="001C21D3">
            <w:pPr>
              <w:pStyle w:val="ConsPlusNormal"/>
              <w:jc w:val="both"/>
            </w:pPr>
            <w:r>
              <w:t>в 2019 году - 1551471,6 тыс. рублей;</w:t>
            </w:r>
          </w:p>
          <w:p w:rsidR="001C21D3" w:rsidRDefault="001C21D3">
            <w:pPr>
              <w:pStyle w:val="ConsPlusNormal"/>
              <w:jc w:val="both"/>
            </w:pPr>
            <w:r>
              <w:t>в 2020 году - 1598130,0 тыс. рублей;</w:t>
            </w:r>
          </w:p>
          <w:p w:rsidR="001C21D3" w:rsidRDefault="001C21D3">
            <w:pPr>
              <w:pStyle w:val="ConsPlusNormal"/>
              <w:jc w:val="both"/>
            </w:pPr>
            <w:r>
              <w:t>в 2021 году - 1602371,0 тыс. рублей;</w:t>
            </w:r>
          </w:p>
          <w:p w:rsidR="001C21D3" w:rsidRDefault="001C21D3">
            <w:pPr>
              <w:pStyle w:val="ConsPlusNormal"/>
              <w:jc w:val="both"/>
            </w:pPr>
            <w:r>
              <w:t>в 2022 году - 1607181,0 тыс. рублей;</w:t>
            </w:r>
          </w:p>
          <w:p w:rsidR="001C21D3" w:rsidRDefault="001C21D3">
            <w:pPr>
              <w:pStyle w:val="ConsPlusNormal"/>
              <w:jc w:val="both"/>
            </w:pPr>
            <w:r>
              <w:t>в 2023 году - 1671809,0 тыс. рублей;</w:t>
            </w:r>
          </w:p>
          <w:p w:rsidR="001C21D3" w:rsidRDefault="001C21D3">
            <w:pPr>
              <w:pStyle w:val="ConsPlusNormal"/>
              <w:jc w:val="both"/>
            </w:pPr>
            <w:r>
              <w:t>в 2024 году - 1728670,0 тыс. рублей;</w:t>
            </w:r>
          </w:p>
          <w:p w:rsidR="001C21D3" w:rsidRDefault="001C21D3">
            <w:pPr>
              <w:pStyle w:val="ConsPlusNormal"/>
              <w:jc w:val="both"/>
            </w:pPr>
            <w:r>
              <w:t>в 2025 году - 1808210,0 тыс. рублей;</w:t>
            </w:r>
          </w:p>
          <w:p w:rsidR="001C21D3" w:rsidRDefault="001C21D3">
            <w:pPr>
              <w:pStyle w:val="ConsPlusNormal"/>
              <w:jc w:val="both"/>
            </w:pPr>
            <w:r>
              <w:t>в 2026 - 2030 годах - 10086537,6 тыс. рублей;</w:t>
            </w:r>
          </w:p>
          <w:p w:rsidR="001C21D3" w:rsidRDefault="001C21D3">
            <w:pPr>
              <w:pStyle w:val="ConsPlusNormal"/>
              <w:jc w:val="both"/>
            </w:pPr>
            <w:r>
              <w:t>в 2031 - 2035 годах - 12276851,0 тыс. рублей;</w:t>
            </w:r>
          </w:p>
          <w:p w:rsidR="001C21D3" w:rsidRDefault="001C21D3">
            <w:pPr>
              <w:pStyle w:val="ConsPlusNormal"/>
              <w:jc w:val="both"/>
            </w:pPr>
            <w:r>
              <w:t>из них средства:</w:t>
            </w:r>
          </w:p>
          <w:p w:rsidR="001C21D3" w:rsidRDefault="001C21D3">
            <w:pPr>
              <w:pStyle w:val="ConsPlusNormal"/>
              <w:jc w:val="both"/>
            </w:pPr>
            <w:r>
              <w:t>республиканского бюджета Чувашской Республики - 28688,6 тыс. рублей, в том числе:</w:t>
            </w:r>
          </w:p>
          <w:p w:rsidR="001C21D3" w:rsidRDefault="001C21D3">
            <w:pPr>
              <w:pStyle w:val="ConsPlusNormal"/>
              <w:jc w:val="both"/>
            </w:pPr>
            <w:r>
              <w:t>в 2019 году - 1471,6 тыс. рублей;</w:t>
            </w:r>
          </w:p>
          <w:p w:rsidR="001C21D3" w:rsidRDefault="001C21D3">
            <w:pPr>
              <w:pStyle w:val="ConsPlusNormal"/>
              <w:jc w:val="both"/>
            </w:pPr>
            <w:r>
              <w:t>в 2020 году - 1630,0 тыс. рублей;</w:t>
            </w:r>
          </w:p>
          <w:p w:rsidR="001C21D3" w:rsidRDefault="001C21D3">
            <w:pPr>
              <w:pStyle w:val="ConsPlusNormal"/>
              <w:jc w:val="both"/>
            </w:pPr>
            <w:r>
              <w:t>в 2021 году - 1081,0 тыс. рублей;</w:t>
            </w:r>
          </w:p>
          <w:p w:rsidR="001C21D3" w:rsidRDefault="001C21D3">
            <w:pPr>
              <w:pStyle w:val="ConsPlusNormal"/>
              <w:jc w:val="both"/>
            </w:pPr>
            <w:r>
              <w:t>в 2022 году - 1081,0 тыс. рублей;</w:t>
            </w:r>
          </w:p>
          <w:p w:rsidR="001C21D3" w:rsidRDefault="001C21D3">
            <w:pPr>
              <w:pStyle w:val="ConsPlusNormal"/>
              <w:jc w:val="both"/>
            </w:pPr>
            <w:r>
              <w:t>в 2023 году - 1465,0 тыс. рублей;</w:t>
            </w:r>
          </w:p>
          <w:p w:rsidR="001C21D3" w:rsidRDefault="001C21D3">
            <w:pPr>
              <w:pStyle w:val="ConsPlusNormal"/>
              <w:jc w:val="both"/>
            </w:pPr>
            <w:r>
              <w:t>в 2024 году - 1515,0 тыс. рублей;</w:t>
            </w:r>
          </w:p>
          <w:p w:rsidR="001C21D3" w:rsidRDefault="001C21D3">
            <w:pPr>
              <w:pStyle w:val="ConsPlusNormal"/>
              <w:jc w:val="both"/>
            </w:pPr>
            <w:r>
              <w:t>в 2025 году - 1565,0 тыс. рублей;</w:t>
            </w:r>
          </w:p>
          <w:p w:rsidR="001C21D3" w:rsidRDefault="001C21D3">
            <w:pPr>
              <w:pStyle w:val="ConsPlusNormal"/>
              <w:jc w:val="both"/>
            </w:pPr>
            <w:r>
              <w:lastRenderedPageBreak/>
              <w:t>в 2026 - 2030 годах - 8695,0 тыс. рублей;</w:t>
            </w:r>
          </w:p>
          <w:p w:rsidR="001C21D3" w:rsidRDefault="001C21D3">
            <w:pPr>
              <w:pStyle w:val="ConsPlusNormal"/>
              <w:jc w:val="both"/>
            </w:pPr>
            <w:r>
              <w:t>в 2031 - 2035 годах - 10185,0 тыс. рублей;</w:t>
            </w:r>
          </w:p>
          <w:p w:rsidR="001C21D3" w:rsidRDefault="001C21D3">
            <w:pPr>
              <w:pStyle w:val="ConsPlusNormal"/>
              <w:jc w:val="both"/>
            </w:pPr>
            <w:r>
              <w:t>внебюджетных источников - 33902542,6 тыс. рублей, в том числе:</w:t>
            </w:r>
          </w:p>
          <w:p w:rsidR="001C21D3" w:rsidRDefault="001C21D3">
            <w:pPr>
              <w:pStyle w:val="ConsPlusNormal"/>
              <w:jc w:val="both"/>
            </w:pPr>
            <w:r>
              <w:t>в 2019 году - 1550000,0 тыс. рублей;</w:t>
            </w:r>
          </w:p>
          <w:p w:rsidR="001C21D3" w:rsidRDefault="001C21D3">
            <w:pPr>
              <w:pStyle w:val="ConsPlusNormal"/>
              <w:jc w:val="both"/>
            </w:pPr>
            <w:r>
              <w:t>в 2020 году - 1596500,0 тыс. рублей;</w:t>
            </w:r>
          </w:p>
          <w:p w:rsidR="001C21D3" w:rsidRDefault="001C21D3">
            <w:pPr>
              <w:pStyle w:val="ConsPlusNormal"/>
              <w:jc w:val="both"/>
            </w:pPr>
            <w:r>
              <w:t>в 2021 году - 1601290,0 тыс. рублей;</w:t>
            </w:r>
          </w:p>
          <w:p w:rsidR="001C21D3" w:rsidRDefault="001C21D3">
            <w:pPr>
              <w:pStyle w:val="ConsPlusNormal"/>
              <w:jc w:val="both"/>
            </w:pPr>
            <w:r>
              <w:t>в 2022 году - 1606100,0 тыс. рублей;</w:t>
            </w:r>
          </w:p>
          <w:p w:rsidR="001C21D3" w:rsidRDefault="001C21D3">
            <w:pPr>
              <w:pStyle w:val="ConsPlusNormal"/>
              <w:jc w:val="both"/>
            </w:pPr>
            <w:r>
              <w:t>в 2023 году - 1670344,0 тыс. рублей;</w:t>
            </w:r>
          </w:p>
          <w:p w:rsidR="001C21D3" w:rsidRDefault="001C21D3">
            <w:pPr>
              <w:pStyle w:val="ConsPlusNormal"/>
              <w:jc w:val="both"/>
            </w:pPr>
            <w:r>
              <w:t>в 2024 году - 1727155,0 тыс. рублей;</w:t>
            </w:r>
          </w:p>
          <w:p w:rsidR="001C21D3" w:rsidRDefault="001C21D3">
            <w:pPr>
              <w:pStyle w:val="ConsPlusNormal"/>
              <w:jc w:val="both"/>
            </w:pPr>
            <w:r>
              <w:t>в 2025 году - 1806645,0 тыс. рублей;</w:t>
            </w:r>
          </w:p>
          <w:p w:rsidR="001C21D3" w:rsidRDefault="001C21D3">
            <w:pPr>
              <w:pStyle w:val="ConsPlusNormal"/>
              <w:jc w:val="both"/>
            </w:pPr>
            <w:r>
              <w:t>в 2026 - 2030 годах - 10077842,6 тыс. рублей;</w:t>
            </w:r>
          </w:p>
          <w:p w:rsidR="001C21D3" w:rsidRDefault="001C21D3">
            <w:pPr>
              <w:pStyle w:val="ConsPlusNormal"/>
              <w:jc w:val="both"/>
            </w:pPr>
            <w:r>
              <w:t>в 2031 - 2035 годах - 12266666,0 тыс. рублей.</w:t>
            </w:r>
          </w:p>
          <w:p w:rsidR="001C21D3" w:rsidRDefault="001C21D3">
            <w:pPr>
              <w:pStyle w:val="ConsPlusNormal"/>
              <w:jc w:val="both"/>
            </w:pPr>
            <w:r>
              <w:t>Объем финансирования подпрограммы подлежит ежегодному уточнению исходя из реальных возможностей республиканского бюджета Чувашской Республики</w:t>
            </w:r>
          </w:p>
        </w:tc>
      </w:tr>
      <w:tr w:rsidR="001C21D3">
        <w:tc>
          <w:tcPr>
            <w:tcW w:w="9029" w:type="dxa"/>
            <w:gridSpan w:val="3"/>
            <w:tcBorders>
              <w:top w:val="nil"/>
              <w:left w:val="nil"/>
              <w:bottom w:val="nil"/>
              <w:right w:val="nil"/>
            </w:tcBorders>
          </w:tcPr>
          <w:p w:rsidR="001C21D3" w:rsidRDefault="001C21D3">
            <w:pPr>
              <w:pStyle w:val="ConsPlusNormal"/>
              <w:jc w:val="both"/>
            </w:pPr>
            <w:r>
              <w:lastRenderedPageBreak/>
              <w:t xml:space="preserve">(позиция в ред. </w:t>
            </w:r>
            <w:hyperlink r:id="rId209" w:history="1">
              <w:r>
                <w:rPr>
                  <w:color w:val="0000FF"/>
                </w:rPr>
                <w:t>Постановления</w:t>
              </w:r>
            </w:hyperlink>
            <w:r>
              <w:t xml:space="preserve"> Кабинета Министров ЧР от 24.01.2020 N 28)</w:t>
            </w:r>
          </w:p>
        </w:tc>
      </w:tr>
      <w:tr w:rsidR="001C21D3">
        <w:tc>
          <w:tcPr>
            <w:tcW w:w="2551" w:type="dxa"/>
            <w:tcBorders>
              <w:top w:val="nil"/>
              <w:left w:val="nil"/>
              <w:bottom w:val="nil"/>
              <w:right w:val="nil"/>
            </w:tcBorders>
          </w:tcPr>
          <w:p w:rsidR="001C21D3" w:rsidRDefault="001C21D3">
            <w:pPr>
              <w:pStyle w:val="ConsPlusNormal"/>
              <w:jc w:val="both"/>
            </w:pPr>
            <w:r>
              <w:t>Ожидаемые результаты реализации подпрограммы</w:t>
            </w:r>
          </w:p>
        </w:tc>
        <w:tc>
          <w:tcPr>
            <w:tcW w:w="355"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в результате реализации мероприятий подпрограммы ожидается:</w:t>
            </w:r>
          </w:p>
          <w:p w:rsidR="001C21D3" w:rsidRDefault="001C21D3">
            <w:pPr>
              <w:pStyle w:val="ConsPlusNormal"/>
              <w:jc w:val="both"/>
            </w:pPr>
            <w:r>
              <w:t>повышение качества жизни населения путем повышения качества оказываемых услуг розничной торговли, общественного питания и бытового обслуживания населения;</w:t>
            </w:r>
          </w:p>
          <w:p w:rsidR="001C21D3" w:rsidRDefault="001C21D3">
            <w:pPr>
              <w:pStyle w:val="ConsPlusNormal"/>
              <w:jc w:val="both"/>
            </w:pPr>
            <w:r>
              <w:t>увеличение инвестиций в сферу потребительского рынка и услуг;</w:t>
            </w:r>
          </w:p>
          <w:p w:rsidR="001C21D3" w:rsidRDefault="001C21D3">
            <w:pPr>
              <w:pStyle w:val="ConsPlusNormal"/>
              <w:jc w:val="both"/>
            </w:pPr>
            <w:r>
              <w:t>увеличение оборота розничной торговли на душу населения в 3,6 раза;</w:t>
            </w:r>
          </w:p>
          <w:p w:rsidR="001C21D3" w:rsidRDefault="001C21D3">
            <w:pPr>
              <w:pStyle w:val="ConsPlusNormal"/>
              <w:jc w:val="both"/>
            </w:pPr>
            <w:r>
              <w:t>увеличение объемов платных услуг на душу населения в 3,5 раза;</w:t>
            </w:r>
          </w:p>
          <w:p w:rsidR="001C21D3" w:rsidRDefault="001C21D3">
            <w:pPr>
              <w:pStyle w:val="ConsPlusNormal"/>
              <w:jc w:val="both"/>
            </w:pPr>
            <w:r>
              <w:t>увеличение доли продажи товаров по безналичному расчету в 8 раз;</w:t>
            </w:r>
          </w:p>
          <w:p w:rsidR="001C21D3" w:rsidRDefault="001C21D3">
            <w:pPr>
              <w:pStyle w:val="ConsPlusNormal"/>
              <w:jc w:val="both"/>
            </w:pPr>
            <w:r>
              <w:t>увеличение доли продажи инновационных товаров в общем объеме товарооборота до 30 процентов;</w:t>
            </w:r>
          </w:p>
          <w:p w:rsidR="001C21D3" w:rsidRDefault="001C21D3">
            <w:pPr>
              <w:pStyle w:val="ConsPlusNormal"/>
              <w:jc w:val="both"/>
            </w:pPr>
            <w:r>
              <w:t>повышение уровня знаний населения в сфере защиты своих прав (уменьшение количества обращений граждан по вопросам защиты прав потребителей).</w:t>
            </w:r>
          </w:p>
        </w:tc>
      </w:tr>
    </w:tbl>
    <w:p w:rsidR="001C21D3" w:rsidRDefault="001C21D3">
      <w:pPr>
        <w:pStyle w:val="ConsPlusNormal"/>
        <w:jc w:val="both"/>
      </w:pPr>
    </w:p>
    <w:p w:rsidR="001C21D3" w:rsidRDefault="001C21D3">
      <w:pPr>
        <w:pStyle w:val="ConsPlusTitle"/>
        <w:jc w:val="center"/>
        <w:outlineLvl w:val="2"/>
      </w:pPr>
      <w:r>
        <w:t>Раздел I. ПРИОРИТЕТЫ И ЦЕЛИ ПОДПРОГРАММЫ</w:t>
      </w:r>
    </w:p>
    <w:p w:rsidR="001C21D3" w:rsidRDefault="001C21D3">
      <w:pPr>
        <w:pStyle w:val="ConsPlusTitle"/>
        <w:jc w:val="center"/>
      </w:pPr>
      <w:r>
        <w:t>"СОВЕРШЕНСТВОВАНИЕ ПОТРЕБИТЕЛЬСКОГО РЫНКА И СИСТЕМЫ ЗАЩИТЫ</w:t>
      </w:r>
    </w:p>
    <w:p w:rsidR="001C21D3" w:rsidRDefault="001C21D3">
      <w:pPr>
        <w:pStyle w:val="ConsPlusTitle"/>
        <w:jc w:val="center"/>
      </w:pPr>
      <w:r>
        <w:t>ПРАВ ПОТРЕБИТЕЛЕЙ", ОБЩАЯ ХАРАКТЕРИСТИКА УЧАСТИЯ</w:t>
      </w:r>
    </w:p>
    <w:p w:rsidR="001C21D3" w:rsidRDefault="001C21D3">
      <w:pPr>
        <w:pStyle w:val="ConsPlusTitle"/>
        <w:jc w:val="center"/>
      </w:pPr>
      <w:r>
        <w:t>ОРГАНОВ МЕСТНОГО САМОУПРАВЛЕНИЯ МУНИЦИПАЛЬНЫХ РАЙОНОВ</w:t>
      </w:r>
    </w:p>
    <w:p w:rsidR="001C21D3" w:rsidRDefault="001C21D3">
      <w:pPr>
        <w:pStyle w:val="ConsPlusTitle"/>
        <w:jc w:val="center"/>
      </w:pPr>
      <w:r>
        <w:t>И ГОРОДСКИХ ОКРУГОВ В РЕАЛИЗАЦИИ ПОДПРОГРАММЫ</w:t>
      </w:r>
    </w:p>
    <w:p w:rsidR="001C21D3" w:rsidRDefault="001C21D3">
      <w:pPr>
        <w:pStyle w:val="ConsPlusNormal"/>
        <w:jc w:val="both"/>
      </w:pPr>
    </w:p>
    <w:p w:rsidR="001C21D3" w:rsidRDefault="001C21D3">
      <w:pPr>
        <w:pStyle w:val="ConsPlusNormal"/>
        <w:ind w:firstLine="540"/>
        <w:jc w:val="both"/>
      </w:pPr>
      <w:r>
        <w:t xml:space="preserve">Приоритеты государственной политики в сфере потребительского рынка и защиты прав потребителей определены </w:t>
      </w:r>
      <w:hyperlink r:id="rId210" w:history="1">
        <w:r>
          <w:rPr>
            <w:color w:val="0000FF"/>
          </w:rPr>
          <w:t>Законом</w:t>
        </w:r>
      </w:hyperlink>
      <w:r>
        <w:t xml:space="preserve"> Чувашской Республики от 13 июля 2010 г. N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 </w:t>
      </w:r>
      <w:hyperlink r:id="rId211" w:history="1">
        <w:r>
          <w:rPr>
            <w:color w:val="0000FF"/>
          </w:rPr>
          <w:t>Стратегией</w:t>
        </w:r>
      </w:hyperlink>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w:t>
      </w:r>
    </w:p>
    <w:p w:rsidR="001C21D3" w:rsidRDefault="001C21D3">
      <w:pPr>
        <w:pStyle w:val="ConsPlusNormal"/>
        <w:spacing w:before="220"/>
        <w:ind w:firstLine="540"/>
        <w:jc w:val="both"/>
      </w:pPr>
      <w:r>
        <w:t>Приоритетные направления подпрограммы "Совершенствование потребительского рынка и системы защиты прав потребителей" (далее - подпрограмма):</w:t>
      </w:r>
    </w:p>
    <w:p w:rsidR="001C21D3" w:rsidRDefault="001C21D3">
      <w:pPr>
        <w:pStyle w:val="ConsPlusNormal"/>
        <w:spacing w:before="220"/>
        <w:ind w:firstLine="540"/>
        <w:jc w:val="both"/>
      </w:pPr>
      <w:r>
        <w:lastRenderedPageBreak/>
        <w:t xml:space="preserve">обеспечение реализации Плана мероприятий по реализации в Чувашской Республике </w:t>
      </w:r>
      <w:hyperlink r:id="rId212" w:history="1">
        <w:r>
          <w:rPr>
            <w:color w:val="0000FF"/>
          </w:rPr>
          <w:t>Стратегии</w:t>
        </w:r>
      </w:hyperlink>
      <w:r>
        <w:t xml:space="preserve"> развития торговли в Российской Федерации на 2015 - 2016 годы и период до 2020 года, утвержденной приказом Министерства промышленности и торговли Российской Федерации от 25 декабря 2014 г. N 2733, предусматривающего развитие розничной торговли в сельской местности, совершенствование системы организации нестационарной, ярмарочной торговли, обеспечение качества и безопасности реализуемых товаров и оказываемых услуг; повышение профессионального мастерства работников и культуры обслуживания в организациях потребительского рынка;</w:t>
      </w:r>
    </w:p>
    <w:p w:rsidR="001C21D3" w:rsidRDefault="001C21D3">
      <w:pPr>
        <w:pStyle w:val="ConsPlusNormal"/>
        <w:spacing w:before="220"/>
        <w:ind w:firstLine="540"/>
        <w:jc w:val="both"/>
      </w:pPr>
      <w: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1C21D3" w:rsidRDefault="001C21D3">
      <w:pPr>
        <w:pStyle w:val="ConsPlusNormal"/>
        <w:spacing w:before="220"/>
        <w:ind w:firstLine="540"/>
        <w:jc w:val="both"/>
      </w:pPr>
      <w:r>
        <w:t>переход от "общества производителей" к "сервисному обществу", где главным производителем является сфера услуг;</w:t>
      </w:r>
    </w:p>
    <w:p w:rsidR="001C21D3" w:rsidRDefault="001C21D3">
      <w:pPr>
        <w:pStyle w:val="ConsPlusNormal"/>
        <w:spacing w:before="220"/>
        <w:ind w:firstLine="540"/>
        <w:jc w:val="both"/>
      </w:pPr>
      <w:r>
        <w:t>стимулирование нанотехнологий в сфере потребительского рынка;</w:t>
      </w:r>
    </w:p>
    <w:p w:rsidR="001C21D3" w:rsidRDefault="001C21D3">
      <w:pPr>
        <w:pStyle w:val="ConsPlusNormal"/>
        <w:spacing w:before="220"/>
        <w:ind w:firstLine="540"/>
        <w:jc w:val="both"/>
      </w:pPr>
      <w:r>
        <w:t>удовлетворение потребностей человека через доставку товаров с использованием нанотехнологий;</w:t>
      </w:r>
    </w:p>
    <w:p w:rsidR="001C21D3" w:rsidRDefault="001C21D3">
      <w:pPr>
        <w:pStyle w:val="ConsPlusNormal"/>
        <w:spacing w:before="220"/>
        <w:ind w:firstLine="540"/>
        <w:jc w:val="both"/>
      </w:pPr>
      <w:r>
        <w:t>повышение профессионализма специалистов сферы потребительского рынка;</w:t>
      </w:r>
    </w:p>
    <w:p w:rsidR="001C21D3" w:rsidRDefault="001C21D3">
      <w:pPr>
        <w:pStyle w:val="ConsPlusNormal"/>
        <w:spacing w:before="220"/>
        <w:ind w:firstLine="540"/>
        <w:jc w:val="both"/>
      </w:pPr>
      <w:r>
        <w:t>развитие новых видов услуг, ориентированных на спрос населения;</w:t>
      </w:r>
    </w:p>
    <w:p w:rsidR="001C21D3" w:rsidRDefault="001C21D3">
      <w:pPr>
        <w:pStyle w:val="ConsPlusNormal"/>
        <w:spacing w:before="220"/>
        <w:ind w:firstLine="540"/>
        <w:jc w:val="both"/>
      </w:pPr>
      <w:r>
        <w:t>открытие "магазинов будущего", основанных на передовых технологиях (нанометки, наноупаковки; оптическое распознавание продуктов; мобильный шопинг; терминалы оплаты без кассира), которые обеспечат поступательное развитие розничной торговли в целом;</w:t>
      </w:r>
    </w:p>
    <w:p w:rsidR="001C21D3" w:rsidRDefault="001C21D3">
      <w:pPr>
        <w:pStyle w:val="ConsPlusNormal"/>
        <w:spacing w:before="220"/>
        <w:ind w:firstLine="540"/>
        <w:jc w:val="both"/>
      </w:pPr>
      <w:r>
        <w:t>повышение уровня знаний населения в сфере защиты своих прав.</w:t>
      </w:r>
    </w:p>
    <w:p w:rsidR="001C21D3" w:rsidRDefault="001C21D3">
      <w:pPr>
        <w:pStyle w:val="ConsPlusNormal"/>
        <w:spacing w:before="220"/>
        <w:ind w:firstLine="540"/>
        <w:jc w:val="both"/>
      </w:pPr>
      <w:r>
        <w:t>Основными целями подпрограммы являются повышение социально-экономической эффективности потребительского рынка и системы защиты прав потребителей, создание условий для наиболее полного удовлетворения спроса населения на качественные товары и услуги.</w:t>
      </w:r>
    </w:p>
    <w:p w:rsidR="001C21D3" w:rsidRDefault="001C21D3">
      <w:pPr>
        <w:pStyle w:val="ConsPlusNormal"/>
        <w:spacing w:before="220"/>
        <w:ind w:firstLine="540"/>
        <w:jc w:val="both"/>
      </w:pPr>
      <w:r>
        <w:t>Достижению поставленных в подпрограмме целей способствует решение следующих приоритетных задач:</w:t>
      </w:r>
    </w:p>
    <w:p w:rsidR="001C21D3" w:rsidRDefault="001C21D3">
      <w:pPr>
        <w:pStyle w:val="ConsPlusNormal"/>
        <w:spacing w:before="220"/>
        <w:ind w:firstLine="540"/>
        <w:jc w:val="both"/>
      </w:pPr>
      <w:r>
        <w:t>оптимизация механизмов государственной координации и правового регулирования в сфере потребительского рынка и защиты прав потребителей;</w:t>
      </w:r>
    </w:p>
    <w:p w:rsidR="001C21D3" w:rsidRDefault="001C21D3">
      <w:pPr>
        <w:pStyle w:val="ConsPlusNormal"/>
        <w:spacing w:before="220"/>
        <w:ind w:firstLine="540"/>
        <w:jc w:val="both"/>
      </w:pPr>
      <w:r>
        <w:t>обеспечение доступности услуг торговли, общественного питания и бытового обслуживания населения;</w:t>
      </w:r>
    </w:p>
    <w:p w:rsidR="001C21D3" w:rsidRDefault="001C21D3">
      <w:pPr>
        <w:pStyle w:val="ConsPlusNormal"/>
        <w:spacing w:before="220"/>
        <w:ind w:firstLine="540"/>
        <w:jc w:val="both"/>
      </w:pPr>
      <w:r>
        <w:t>повышение конкурентоспособности субъектов малого и среднего предпринимательства на потребительском рынке;</w:t>
      </w:r>
    </w:p>
    <w:p w:rsidR="001C21D3" w:rsidRDefault="001C21D3">
      <w:pPr>
        <w:pStyle w:val="ConsPlusNormal"/>
        <w:spacing w:before="220"/>
        <w:ind w:firstLine="540"/>
        <w:jc w:val="both"/>
      </w:pPr>
      <w:r>
        <w:t>стимулирование производства и реализации качественных и безопасных товаров (работ, услуг) на потребительском рынке.</w:t>
      </w:r>
    </w:p>
    <w:p w:rsidR="001C21D3" w:rsidRDefault="001C21D3">
      <w:pPr>
        <w:pStyle w:val="ConsPlusNormal"/>
        <w:spacing w:before="220"/>
        <w:ind w:firstLine="540"/>
        <w:jc w:val="both"/>
      </w:pPr>
      <w:r>
        <w:t>Органы местного самоуправления муниципальных районов и городских округов Чувашской Республики участвуют в реализации мероприятий подпрограммы по вопросам развития инфраструктуры и оптимального размещения объектов потребительского рынка на территории муниципальных образований, организации защиты прав потребителей.</w:t>
      </w:r>
    </w:p>
    <w:p w:rsidR="001C21D3" w:rsidRDefault="001C21D3">
      <w:pPr>
        <w:pStyle w:val="ConsPlusNormal"/>
        <w:jc w:val="both"/>
      </w:pPr>
    </w:p>
    <w:p w:rsidR="001C21D3" w:rsidRDefault="001C21D3">
      <w:pPr>
        <w:pStyle w:val="ConsPlusTitle"/>
        <w:jc w:val="center"/>
        <w:outlineLvl w:val="2"/>
      </w:pPr>
      <w:r>
        <w:t>Раздел II. ПЕРЕЧЕНЬ И СВЕДЕНИЯ О ЦЕЛЕВЫХ ПОКАЗАТЕЛЯХ</w:t>
      </w:r>
    </w:p>
    <w:p w:rsidR="001C21D3" w:rsidRDefault="001C21D3">
      <w:pPr>
        <w:pStyle w:val="ConsPlusTitle"/>
        <w:jc w:val="center"/>
      </w:pPr>
      <w:r>
        <w:t>(ИНДИКАТОРАХ) ПОДПРОГРАММЫ С РАСШИФРОВКОЙ ПЛАНОВЫХ ЗНАЧЕНИЙ</w:t>
      </w:r>
    </w:p>
    <w:p w:rsidR="001C21D3" w:rsidRDefault="001C21D3">
      <w:pPr>
        <w:pStyle w:val="ConsPlusTitle"/>
        <w:jc w:val="center"/>
      </w:pPr>
      <w:r>
        <w:lastRenderedPageBreak/>
        <w:t>ПО ГОДАМ ЕЕ РЕАЛИЗАЦИИ</w:t>
      </w:r>
    </w:p>
    <w:p w:rsidR="001C21D3" w:rsidRDefault="001C21D3">
      <w:pPr>
        <w:pStyle w:val="ConsPlusNormal"/>
        <w:jc w:val="center"/>
      </w:pPr>
      <w:r>
        <w:t xml:space="preserve">(в ред. </w:t>
      </w:r>
      <w:hyperlink r:id="rId213" w:history="1">
        <w:r>
          <w:rPr>
            <w:color w:val="0000FF"/>
          </w:rPr>
          <w:t>Постановления</w:t>
        </w:r>
      </w:hyperlink>
      <w:r>
        <w:t xml:space="preserve"> Кабинета Министров ЧР</w:t>
      </w:r>
    </w:p>
    <w:p w:rsidR="001C21D3" w:rsidRDefault="001C21D3">
      <w:pPr>
        <w:pStyle w:val="ConsPlusNormal"/>
        <w:jc w:val="center"/>
      </w:pPr>
      <w:r>
        <w:t>от 17.05.2019 N 151)</w:t>
      </w:r>
    </w:p>
    <w:p w:rsidR="001C21D3" w:rsidRDefault="001C21D3">
      <w:pPr>
        <w:pStyle w:val="ConsPlusNormal"/>
        <w:jc w:val="both"/>
      </w:pPr>
    </w:p>
    <w:p w:rsidR="001C21D3" w:rsidRDefault="001C21D3">
      <w:pPr>
        <w:pStyle w:val="ConsPlusNormal"/>
        <w:ind w:firstLine="540"/>
        <w:jc w:val="both"/>
      </w:pPr>
      <w:r>
        <w:t>Целевыми показателями (индикаторами) подпрограммы являются:</w:t>
      </w:r>
    </w:p>
    <w:p w:rsidR="001C21D3" w:rsidRDefault="001C21D3">
      <w:pPr>
        <w:pStyle w:val="ConsPlusNormal"/>
        <w:jc w:val="both"/>
      </w:pPr>
      <w:r>
        <w:t xml:space="preserve">(в ред. </w:t>
      </w:r>
      <w:hyperlink r:id="rId214" w:history="1">
        <w:r>
          <w:rPr>
            <w:color w:val="0000FF"/>
          </w:rPr>
          <w:t>Постановления</w:t>
        </w:r>
      </w:hyperlink>
      <w:r>
        <w:t xml:space="preserve"> Кабинета Министров ЧР от 17.05.2019 N 151)</w:t>
      </w:r>
    </w:p>
    <w:p w:rsidR="001C21D3" w:rsidRDefault="001C21D3">
      <w:pPr>
        <w:pStyle w:val="ConsPlusNormal"/>
        <w:spacing w:before="220"/>
        <w:ind w:firstLine="540"/>
        <w:jc w:val="both"/>
      </w:pPr>
      <w:r>
        <w:t>оборот розничной торговли на душу населения;</w:t>
      </w:r>
    </w:p>
    <w:p w:rsidR="001C21D3" w:rsidRDefault="001C21D3">
      <w:pPr>
        <w:pStyle w:val="ConsPlusNormal"/>
        <w:spacing w:before="220"/>
        <w:ind w:firstLine="540"/>
        <w:jc w:val="both"/>
      </w:pPr>
      <w:r>
        <w:t>объем платных услуг на душу населения;</w:t>
      </w:r>
    </w:p>
    <w:p w:rsidR="001C21D3" w:rsidRDefault="001C21D3">
      <w:pPr>
        <w:pStyle w:val="ConsPlusNormal"/>
        <w:spacing w:before="220"/>
        <w:ind w:firstLine="540"/>
        <w:jc w:val="both"/>
      </w:pPr>
      <w:r>
        <w:t>обеспеченность населения:</w:t>
      </w:r>
    </w:p>
    <w:p w:rsidR="001C21D3" w:rsidRDefault="001C21D3">
      <w:pPr>
        <w:pStyle w:val="ConsPlusNormal"/>
        <w:spacing w:before="220"/>
        <w:ind w:firstLine="540"/>
        <w:jc w:val="both"/>
      </w:pPr>
      <w:r>
        <w:t>площадью стационарных торговых объектов на 1000 жителей;</w:t>
      </w:r>
    </w:p>
    <w:p w:rsidR="001C21D3" w:rsidRDefault="001C21D3">
      <w:pPr>
        <w:pStyle w:val="ConsPlusNormal"/>
        <w:spacing w:before="220"/>
        <w:ind w:firstLine="540"/>
        <w:jc w:val="both"/>
      </w:pPr>
      <w:r>
        <w:t>площадью нестационарных торговых объектов на 10000 жителей;</w:t>
      </w:r>
    </w:p>
    <w:p w:rsidR="001C21D3" w:rsidRDefault="001C21D3">
      <w:pPr>
        <w:pStyle w:val="ConsPlusNormal"/>
        <w:spacing w:before="220"/>
        <w:ind w:firstLine="540"/>
        <w:jc w:val="both"/>
      </w:pPr>
      <w:r>
        <w:t>количество электронных терминалов для безналичных расчетов, установленных на объектах потребительского рынка;</w:t>
      </w:r>
    </w:p>
    <w:p w:rsidR="001C21D3" w:rsidRDefault="001C21D3">
      <w:pPr>
        <w:pStyle w:val="ConsPlusNormal"/>
        <w:spacing w:before="220"/>
        <w:ind w:firstLine="540"/>
        <w:jc w:val="both"/>
      </w:pPr>
      <w:r>
        <w:t>создание новых рабочих мест на объектах потребительского рынка;</w:t>
      </w:r>
    </w:p>
    <w:p w:rsidR="001C21D3" w:rsidRDefault="001C21D3">
      <w:pPr>
        <w:pStyle w:val="ConsPlusNormal"/>
        <w:spacing w:before="220"/>
        <w:ind w:firstLine="540"/>
        <w:jc w:val="both"/>
      </w:pPr>
      <w:r>
        <w:t>среднемесячная заработная плата одного работника в сфере оптовой и розничной торговли;</w:t>
      </w:r>
    </w:p>
    <w:p w:rsidR="001C21D3" w:rsidRDefault="001C21D3">
      <w:pPr>
        <w:pStyle w:val="ConsPlusNormal"/>
        <w:spacing w:before="220"/>
        <w:ind w:firstLine="540"/>
        <w:jc w:val="both"/>
      </w:pPr>
      <w:r>
        <w:t>введение новых объектов потребительского рынка;</w:t>
      </w:r>
    </w:p>
    <w:p w:rsidR="001C21D3" w:rsidRDefault="001C21D3">
      <w:pPr>
        <w:pStyle w:val="ConsPlusNormal"/>
        <w:spacing w:before="220"/>
        <w:ind w:firstLine="540"/>
        <w:jc w:val="both"/>
      </w:pPr>
      <w: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p w:rsidR="001C21D3" w:rsidRDefault="001C21D3">
      <w:pPr>
        <w:pStyle w:val="ConsPlusNormal"/>
        <w:spacing w:before="220"/>
        <w:ind w:firstLine="540"/>
        <w:jc w:val="both"/>
      </w:pPr>
      <w:r>
        <w:t>количество обращений населения по вопросам нарушения прав потребителей.</w:t>
      </w:r>
    </w:p>
    <w:p w:rsidR="001C21D3" w:rsidRDefault="001C21D3">
      <w:pPr>
        <w:pStyle w:val="ConsPlusNormal"/>
        <w:spacing w:before="22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1C21D3" w:rsidRDefault="001C21D3">
      <w:pPr>
        <w:pStyle w:val="ConsPlusNormal"/>
        <w:jc w:val="both"/>
      </w:pPr>
      <w:r>
        <w:t xml:space="preserve">(в ред. </w:t>
      </w:r>
      <w:hyperlink r:id="rId215" w:history="1">
        <w:r>
          <w:rPr>
            <w:color w:val="0000FF"/>
          </w:rPr>
          <w:t>Постановления</w:t>
        </w:r>
      </w:hyperlink>
      <w:r>
        <w:t xml:space="preserve"> Кабинета Министров ЧР от 17.05.2019 N 151)</w:t>
      </w:r>
    </w:p>
    <w:p w:rsidR="001C21D3" w:rsidRDefault="001C21D3">
      <w:pPr>
        <w:pStyle w:val="ConsPlusNormal"/>
        <w:spacing w:before="220"/>
        <w:ind w:firstLine="540"/>
        <w:jc w:val="both"/>
      </w:pPr>
      <w:r>
        <w:t>оборот розничной торговли на душу населения:</w:t>
      </w:r>
    </w:p>
    <w:p w:rsidR="001C21D3" w:rsidRDefault="001C21D3">
      <w:pPr>
        <w:pStyle w:val="ConsPlusNormal"/>
        <w:spacing w:before="220"/>
        <w:ind w:firstLine="540"/>
        <w:jc w:val="both"/>
      </w:pPr>
      <w:r>
        <w:t>в 2019 году - 131,7 тыс. рублей;</w:t>
      </w:r>
    </w:p>
    <w:p w:rsidR="001C21D3" w:rsidRDefault="001C21D3">
      <w:pPr>
        <w:pStyle w:val="ConsPlusNormal"/>
        <w:spacing w:before="220"/>
        <w:ind w:firstLine="540"/>
        <w:jc w:val="both"/>
      </w:pPr>
      <w:r>
        <w:t>в 2020 году - 141,2 тыс. рублей;</w:t>
      </w:r>
    </w:p>
    <w:p w:rsidR="001C21D3" w:rsidRDefault="001C21D3">
      <w:pPr>
        <w:pStyle w:val="ConsPlusNormal"/>
        <w:spacing w:before="220"/>
        <w:ind w:firstLine="540"/>
        <w:jc w:val="both"/>
      </w:pPr>
      <w:r>
        <w:t>в 2021 году - 153,1 тыс. рублей;</w:t>
      </w:r>
    </w:p>
    <w:p w:rsidR="001C21D3" w:rsidRDefault="001C21D3">
      <w:pPr>
        <w:pStyle w:val="ConsPlusNormal"/>
        <w:spacing w:before="220"/>
        <w:ind w:firstLine="540"/>
        <w:jc w:val="both"/>
      </w:pPr>
      <w:r>
        <w:t>в 2022 году - 164,9 тыс. рублей;</w:t>
      </w:r>
    </w:p>
    <w:p w:rsidR="001C21D3" w:rsidRDefault="001C21D3">
      <w:pPr>
        <w:pStyle w:val="ConsPlusNormal"/>
        <w:spacing w:before="220"/>
        <w:ind w:firstLine="540"/>
        <w:jc w:val="both"/>
      </w:pPr>
      <w:r>
        <w:t>в 2023 году - 176,9 тыс. рублей;</w:t>
      </w:r>
    </w:p>
    <w:p w:rsidR="001C21D3" w:rsidRDefault="001C21D3">
      <w:pPr>
        <w:pStyle w:val="ConsPlusNormal"/>
        <w:spacing w:before="220"/>
        <w:ind w:firstLine="540"/>
        <w:jc w:val="both"/>
      </w:pPr>
      <w:r>
        <w:t>в 2024 году - 190,4 тыс. рублей;</w:t>
      </w:r>
    </w:p>
    <w:p w:rsidR="001C21D3" w:rsidRDefault="001C21D3">
      <w:pPr>
        <w:pStyle w:val="ConsPlusNormal"/>
        <w:spacing w:before="220"/>
        <w:ind w:firstLine="540"/>
        <w:jc w:val="both"/>
      </w:pPr>
      <w:r>
        <w:t>в 2025 году - 205,9 тыс. рублей;</w:t>
      </w:r>
    </w:p>
    <w:p w:rsidR="001C21D3" w:rsidRDefault="001C21D3">
      <w:pPr>
        <w:pStyle w:val="ConsPlusNormal"/>
        <w:spacing w:before="220"/>
        <w:ind w:firstLine="540"/>
        <w:jc w:val="both"/>
      </w:pPr>
      <w:r>
        <w:t>в 2030 году - 317,7 тыс. рублей;</w:t>
      </w:r>
    </w:p>
    <w:p w:rsidR="001C21D3" w:rsidRDefault="001C21D3">
      <w:pPr>
        <w:pStyle w:val="ConsPlusNormal"/>
        <w:spacing w:before="220"/>
        <w:ind w:firstLine="540"/>
        <w:jc w:val="both"/>
      </w:pPr>
      <w:r>
        <w:t>в 2035 году - 425,5 тыс. рублей;</w:t>
      </w:r>
    </w:p>
    <w:p w:rsidR="001C21D3" w:rsidRDefault="001C21D3">
      <w:pPr>
        <w:pStyle w:val="ConsPlusNormal"/>
        <w:spacing w:before="220"/>
        <w:ind w:firstLine="540"/>
        <w:jc w:val="both"/>
      </w:pPr>
      <w:r>
        <w:t>объем платных услуг на душу населения:</w:t>
      </w:r>
    </w:p>
    <w:p w:rsidR="001C21D3" w:rsidRDefault="001C21D3">
      <w:pPr>
        <w:pStyle w:val="ConsPlusNormal"/>
        <w:spacing w:before="220"/>
        <w:ind w:firstLine="540"/>
        <w:jc w:val="both"/>
      </w:pPr>
      <w:r>
        <w:t>в 2019 году - 43,2 тыс. рублей;</w:t>
      </w:r>
    </w:p>
    <w:p w:rsidR="001C21D3" w:rsidRDefault="001C21D3">
      <w:pPr>
        <w:pStyle w:val="ConsPlusNormal"/>
        <w:spacing w:before="220"/>
        <w:ind w:firstLine="540"/>
        <w:jc w:val="both"/>
      </w:pPr>
      <w:r>
        <w:lastRenderedPageBreak/>
        <w:t>в 2020 году - 48,8 тыс. рублей;</w:t>
      </w:r>
    </w:p>
    <w:p w:rsidR="001C21D3" w:rsidRDefault="001C21D3">
      <w:pPr>
        <w:pStyle w:val="ConsPlusNormal"/>
        <w:spacing w:before="220"/>
        <w:ind w:firstLine="540"/>
        <w:jc w:val="both"/>
      </w:pPr>
      <w:r>
        <w:t>в 2021 году - 54,6 тыс. рублей;</w:t>
      </w:r>
    </w:p>
    <w:p w:rsidR="001C21D3" w:rsidRDefault="001C21D3">
      <w:pPr>
        <w:pStyle w:val="ConsPlusNormal"/>
        <w:spacing w:before="220"/>
        <w:ind w:firstLine="540"/>
        <w:jc w:val="both"/>
      </w:pPr>
      <w:r>
        <w:t>в 2022 году - 61,5 тыс. рублей;</w:t>
      </w:r>
    </w:p>
    <w:p w:rsidR="001C21D3" w:rsidRDefault="001C21D3">
      <w:pPr>
        <w:pStyle w:val="ConsPlusNormal"/>
        <w:spacing w:before="220"/>
        <w:ind w:firstLine="540"/>
        <w:jc w:val="both"/>
      </w:pPr>
      <w:r>
        <w:t>в 2023 году - 68,7 тыс. рублей;</w:t>
      </w:r>
    </w:p>
    <w:p w:rsidR="001C21D3" w:rsidRDefault="001C21D3">
      <w:pPr>
        <w:pStyle w:val="ConsPlusNormal"/>
        <w:spacing w:before="220"/>
        <w:ind w:firstLine="540"/>
        <w:jc w:val="both"/>
      </w:pPr>
      <w:r>
        <w:t>в 2024 году - 77,2 тыс. рублей;</w:t>
      </w:r>
    </w:p>
    <w:p w:rsidR="001C21D3" w:rsidRDefault="001C21D3">
      <w:pPr>
        <w:pStyle w:val="ConsPlusNormal"/>
        <w:spacing w:before="220"/>
        <w:ind w:firstLine="540"/>
        <w:jc w:val="both"/>
      </w:pPr>
      <w:r>
        <w:t>в 2025 году - 84,5 тыс. рублей;</w:t>
      </w:r>
    </w:p>
    <w:p w:rsidR="001C21D3" w:rsidRDefault="001C21D3">
      <w:pPr>
        <w:pStyle w:val="ConsPlusNormal"/>
        <w:spacing w:before="220"/>
        <w:ind w:firstLine="540"/>
        <w:jc w:val="both"/>
      </w:pPr>
      <w:r>
        <w:t>в 2030 году - 106,8 тыс. рублей;</w:t>
      </w:r>
    </w:p>
    <w:p w:rsidR="001C21D3" w:rsidRDefault="001C21D3">
      <w:pPr>
        <w:pStyle w:val="ConsPlusNormal"/>
        <w:spacing w:before="220"/>
        <w:ind w:firstLine="540"/>
        <w:jc w:val="both"/>
      </w:pPr>
      <w:r>
        <w:t>в 2035 году - 133,4 тыс. рублей;</w:t>
      </w:r>
    </w:p>
    <w:p w:rsidR="001C21D3" w:rsidRDefault="001C21D3">
      <w:pPr>
        <w:pStyle w:val="ConsPlusNormal"/>
        <w:spacing w:before="220"/>
        <w:ind w:firstLine="540"/>
        <w:jc w:val="both"/>
      </w:pPr>
      <w:r>
        <w:t>обеспеченность населения площадью стационарных торговых объектов на 1000 жителей:</w:t>
      </w:r>
    </w:p>
    <w:p w:rsidR="001C21D3" w:rsidRDefault="001C21D3">
      <w:pPr>
        <w:pStyle w:val="ConsPlusNormal"/>
        <w:spacing w:before="220"/>
        <w:ind w:firstLine="540"/>
        <w:jc w:val="both"/>
      </w:pPr>
      <w:r>
        <w:t>в 2019 году - 595 кв. метров;</w:t>
      </w:r>
    </w:p>
    <w:p w:rsidR="001C21D3" w:rsidRDefault="001C21D3">
      <w:pPr>
        <w:pStyle w:val="ConsPlusNormal"/>
        <w:spacing w:before="220"/>
        <w:ind w:firstLine="540"/>
        <w:jc w:val="both"/>
      </w:pPr>
      <w:r>
        <w:t>в 2020 году - 598 кв. метров;</w:t>
      </w:r>
    </w:p>
    <w:p w:rsidR="001C21D3" w:rsidRDefault="001C21D3">
      <w:pPr>
        <w:pStyle w:val="ConsPlusNormal"/>
        <w:spacing w:before="220"/>
        <w:ind w:firstLine="540"/>
        <w:jc w:val="both"/>
      </w:pPr>
      <w:r>
        <w:t>в 2021 году - 602 кв. метра;</w:t>
      </w:r>
    </w:p>
    <w:p w:rsidR="001C21D3" w:rsidRDefault="001C21D3">
      <w:pPr>
        <w:pStyle w:val="ConsPlusNormal"/>
        <w:spacing w:before="220"/>
        <w:ind w:firstLine="540"/>
        <w:jc w:val="both"/>
      </w:pPr>
      <w:r>
        <w:t>в 2022 году - 605 кв. метров;</w:t>
      </w:r>
    </w:p>
    <w:p w:rsidR="001C21D3" w:rsidRDefault="001C21D3">
      <w:pPr>
        <w:pStyle w:val="ConsPlusNormal"/>
        <w:spacing w:before="220"/>
        <w:ind w:firstLine="540"/>
        <w:jc w:val="both"/>
      </w:pPr>
      <w:r>
        <w:t>в 2023 году - 609 кв. метров;</w:t>
      </w:r>
    </w:p>
    <w:p w:rsidR="001C21D3" w:rsidRDefault="001C21D3">
      <w:pPr>
        <w:pStyle w:val="ConsPlusNormal"/>
        <w:spacing w:before="220"/>
        <w:ind w:firstLine="540"/>
        <w:jc w:val="both"/>
      </w:pPr>
      <w:r>
        <w:t>в 2024 году - 612 кв. метров;</w:t>
      </w:r>
    </w:p>
    <w:p w:rsidR="001C21D3" w:rsidRDefault="001C21D3">
      <w:pPr>
        <w:pStyle w:val="ConsPlusNormal"/>
        <w:spacing w:before="220"/>
        <w:ind w:firstLine="540"/>
        <w:jc w:val="both"/>
      </w:pPr>
      <w:r>
        <w:t>в 2025 году - 615 кв. метров;</w:t>
      </w:r>
    </w:p>
    <w:p w:rsidR="001C21D3" w:rsidRDefault="001C21D3">
      <w:pPr>
        <w:pStyle w:val="ConsPlusNormal"/>
        <w:spacing w:before="220"/>
        <w:ind w:firstLine="540"/>
        <w:jc w:val="both"/>
      </w:pPr>
      <w:r>
        <w:t>в 2030 году - 629 кв. метров;</w:t>
      </w:r>
    </w:p>
    <w:p w:rsidR="001C21D3" w:rsidRDefault="001C21D3">
      <w:pPr>
        <w:pStyle w:val="ConsPlusNormal"/>
        <w:spacing w:before="220"/>
        <w:ind w:firstLine="540"/>
        <w:jc w:val="both"/>
      </w:pPr>
      <w:r>
        <w:t>в 2035 году - 642 кв. метра;</w:t>
      </w:r>
    </w:p>
    <w:p w:rsidR="001C21D3" w:rsidRDefault="001C21D3">
      <w:pPr>
        <w:pStyle w:val="ConsPlusNormal"/>
        <w:spacing w:before="220"/>
        <w:ind w:firstLine="540"/>
        <w:jc w:val="both"/>
      </w:pPr>
      <w:r>
        <w:t>обеспеченность населения площадью нестационарных торговых объектов на 10000 жителей:</w:t>
      </w:r>
    </w:p>
    <w:p w:rsidR="001C21D3" w:rsidRDefault="001C21D3">
      <w:pPr>
        <w:pStyle w:val="ConsPlusNormal"/>
        <w:jc w:val="both"/>
      </w:pPr>
      <w:r>
        <w:t xml:space="preserve">(в ред. </w:t>
      </w:r>
      <w:hyperlink r:id="rId216"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2019 году - 8,7 единицы;</w:t>
      </w:r>
    </w:p>
    <w:p w:rsidR="001C21D3" w:rsidRDefault="001C21D3">
      <w:pPr>
        <w:pStyle w:val="ConsPlusNormal"/>
        <w:jc w:val="both"/>
      </w:pPr>
      <w:r>
        <w:t xml:space="preserve">(в ред. </w:t>
      </w:r>
      <w:hyperlink r:id="rId217"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2020 году - 8,8 единицы;</w:t>
      </w:r>
    </w:p>
    <w:p w:rsidR="001C21D3" w:rsidRDefault="001C21D3">
      <w:pPr>
        <w:pStyle w:val="ConsPlusNormal"/>
        <w:jc w:val="both"/>
      </w:pPr>
      <w:r>
        <w:t xml:space="preserve">(в ред. </w:t>
      </w:r>
      <w:hyperlink r:id="rId218"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2021 году - 8,9 единицы;</w:t>
      </w:r>
    </w:p>
    <w:p w:rsidR="001C21D3" w:rsidRDefault="001C21D3">
      <w:pPr>
        <w:pStyle w:val="ConsPlusNormal"/>
        <w:jc w:val="both"/>
      </w:pPr>
      <w:r>
        <w:t xml:space="preserve">(в ред. </w:t>
      </w:r>
      <w:hyperlink r:id="rId219"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2022 году - 9,0 единицы;</w:t>
      </w:r>
    </w:p>
    <w:p w:rsidR="001C21D3" w:rsidRDefault="001C21D3">
      <w:pPr>
        <w:pStyle w:val="ConsPlusNormal"/>
        <w:jc w:val="both"/>
      </w:pPr>
      <w:r>
        <w:t xml:space="preserve">(в ред. </w:t>
      </w:r>
      <w:hyperlink r:id="rId220"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2023 году - 9,0 единицы;</w:t>
      </w:r>
    </w:p>
    <w:p w:rsidR="001C21D3" w:rsidRDefault="001C21D3">
      <w:pPr>
        <w:pStyle w:val="ConsPlusNormal"/>
        <w:jc w:val="both"/>
      </w:pPr>
      <w:r>
        <w:t xml:space="preserve">(в ред. </w:t>
      </w:r>
      <w:hyperlink r:id="rId221"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2024 году - 9,1 единицы;</w:t>
      </w:r>
    </w:p>
    <w:p w:rsidR="001C21D3" w:rsidRDefault="001C21D3">
      <w:pPr>
        <w:pStyle w:val="ConsPlusNormal"/>
        <w:jc w:val="both"/>
      </w:pPr>
      <w:r>
        <w:t xml:space="preserve">(в ред. </w:t>
      </w:r>
      <w:hyperlink r:id="rId222"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lastRenderedPageBreak/>
        <w:t>в 2025 году - 9,1 единицы;</w:t>
      </w:r>
    </w:p>
    <w:p w:rsidR="001C21D3" w:rsidRDefault="001C21D3">
      <w:pPr>
        <w:pStyle w:val="ConsPlusNormal"/>
        <w:jc w:val="both"/>
      </w:pPr>
      <w:r>
        <w:t xml:space="preserve">(в ред. </w:t>
      </w:r>
      <w:hyperlink r:id="rId223"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2030 году - 9,4 единицы;</w:t>
      </w:r>
    </w:p>
    <w:p w:rsidR="001C21D3" w:rsidRDefault="001C21D3">
      <w:pPr>
        <w:pStyle w:val="ConsPlusNormal"/>
        <w:jc w:val="both"/>
      </w:pPr>
      <w:r>
        <w:t xml:space="preserve">(в ред. </w:t>
      </w:r>
      <w:hyperlink r:id="rId224"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2035 году - 9,6 единицы;</w:t>
      </w:r>
    </w:p>
    <w:p w:rsidR="001C21D3" w:rsidRDefault="001C21D3">
      <w:pPr>
        <w:pStyle w:val="ConsPlusNormal"/>
        <w:jc w:val="both"/>
      </w:pPr>
      <w:r>
        <w:t xml:space="preserve">(в ред. </w:t>
      </w:r>
      <w:hyperlink r:id="rId225"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количество электронных терминалов для безналичных расчетов, установленных на объектах потребительского рынка:</w:t>
      </w:r>
    </w:p>
    <w:p w:rsidR="001C21D3" w:rsidRDefault="001C21D3">
      <w:pPr>
        <w:pStyle w:val="ConsPlusNormal"/>
        <w:spacing w:before="220"/>
        <w:ind w:firstLine="540"/>
        <w:jc w:val="both"/>
      </w:pPr>
      <w:r>
        <w:t>в 2019 году - 22500 единиц;</w:t>
      </w:r>
    </w:p>
    <w:p w:rsidR="001C21D3" w:rsidRDefault="001C21D3">
      <w:pPr>
        <w:pStyle w:val="ConsPlusNormal"/>
        <w:spacing w:before="220"/>
        <w:ind w:firstLine="540"/>
        <w:jc w:val="both"/>
      </w:pPr>
      <w:r>
        <w:t>в 2020 году - 23250 единиц;</w:t>
      </w:r>
    </w:p>
    <w:p w:rsidR="001C21D3" w:rsidRDefault="001C21D3">
      <w:pPr>
        <w:pStyle w:val="ConsPlusNormal"/>
        <w:spacing w:before="220"/>
        <w:ind w:firstLine="540"/>
        <w:jc w:val="both"/>
      </w:pPr>
      <w:r>
        <w:t>в 2021 году - 24000 единиц;</w:t>
      </w:r>
    </w:p>
    <w:p w:rsidR="001C21D3" w:rsidRDefault="001C21D3">
      <w:pPr>
        <w:pStyle w:val="ConsPlusNormal"/>
        <w:spacing w:before="220"/>
        <w:ind w:firstLine="540"/>
        <w:jc w:val="both"/>
      </w:pPr>
      <w:r>
        <w:t>в 2022 году - 24780 единиц;</w:t>
      </w:r>
    </w:p>
    <w:p w:rsidR="001C21D3" w:rsidRDefault="001C21D3">
      <w:pPr>
        <w:pStyle w:val="ConsPlusNormal"/>
        <w:spacing w:before="220"/>
        <w:ind w:firstLine="540"/>
        <w:jc w:val="both"/>
      </w:pPr>
      <w:r>
        <w:t>в 2023 году - 25570 единиц;</w:t>
      </w:r>
    </w:p>
    <w:p w:rsidR="001C21D3" w:rsidRDefault="001C21D3">
      <w:pPr>
        <w:pStyle w:val="ConsPlusNormal"/>
        <w:spacing w:before="220"/>
        <w:ind w:firstLine="540"/>
        <w:jc w:val="both"/>
      </w:pPr>
      <w:r>
        <w:t>в 2024 году - 26370 единиц;</w:t>
      </w:r>
    </w:p>
    <w:p w:rsidR="001C21D3" w:rsidRDefault="001C21D3">
      <w:pPr>
        <w:pStyle w:val="ConsPlusNormal"/>
        <w:spacing w:before="220"/>
        <w:ind w:firstLine="540"/>
        <w:jc w:val="both"/>
      </w:pPr>
      <w:r>
        <w:t>в 2025 году - 27180 единиц;</w:t>
      </w:r>
    </w:p>
    <w:p w:rsidR="001C21D3" w:rsidRDefault="001C21D3">
      <w:pPr>
        <w:pStyle w:val="ConsPlusNormal"/>
        <w:spacing w:before="220"/>
        <w:ind w:firstLine="540"/>
        <w:jc w:val="both"/>
      </w:pPr>
      <w:r>
        <w:t>в 2030 году - 31300 единиц;</w:t>
      </w:r>
    </w:p>
    <w:p w:rsidR="001C21D3" w:rsidRDefault="001C21D3">
      <w:pPr>
        <w:pStyle w:val="ConsPlusNormal"/>
        <w:spacing w:before="220"/>
        <w:ind w:firstLine="540"/>
        <w:jc w:val="both"/>
      </w:pPr>
      <w:r>
        <w:t>в 2035 году - 35600 единиц;</w:t>
      </w:r>
    </w:p>
    <w:p w:rsidR="001C21D3" w:rsidRDefault="001C21D3">
      <w:pPr>
        <w:pStyle w:val="ConsPlusNormal"/>
        <w:spacing w:before="220"/>
        <w:ind w:firstLine="540"/>
        <w:jc w:val="both"/>
      </w:pPr>
      <w:r>
        <w:t>создание новых рабочих мест на объектах потребительского рынка:</w:t>
      </w:r>
    </w:p>
    <w:p w:rsidR="001C21D3" w:rsidRDefault="001C21D3">
      <w:pPr>
        <w:pStyle w:val="ConsPlusNormal"/>
        <w:jc w:val="both"/>
      </w:pPr>
      <w:r>
        <w:t xml:space="preserve">(в ред. </w:t>
      </w:r>
      <w:hyperlink r:id="rId226"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2019 году - 900 единиц;</w:t>
      </w:r>
    </w:p>
    <w:p w:rsidR="001C21D3" w:rsidRDefault="001C21D3">
      <w:pPr>
        <w:pStyle w:val="ConsPlusNormal"/>
        <w:jc w:val="both"/>
      </w:pPr>
      <w:r>
        <w:t xml:space="preserve">(в ред. </w:t>
      </w:r>
      <w:hyperlink r:id="rId227"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2020 году - 900 единиц;</w:t>
      </w:r>
    </w:p>
    <w:p w:rsidR="001C21D3" w:rsidRDefault="001C21D3">
      <w:pPr>
        <w:pStyle w:val="ConsPlusNormal"/>
        <w:jc w:val="both"/>
      </w:pPr>
      <w:r>
        <w:t xml:space="preserve">(в ред. </w:t>
      </w:r>
      <w:hyperlink r:id="rId228"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2021 году - 809 единиц;</w:t>
      </w:r>
    </w:p>
    <w:p w:rsidR="001C21D3" w:rsidRDefault="001C21D3">
      <w:pPr>
        <w:pStyle w:val="ConsPlusNormal"/>
        <w:jc w:val="both"/>
      </w:pPr>
      <w:r>
        <w:t xml:space="preserve">(в ред. </w:t>
      </w:r>
      <w:hyperlink r:id="rId229"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2022 году - 808 единиц;</w:t>
      </w:r>
    </w:p>
    <w:p w:rsidR="001C21D3" w:rsidRDefault="001C21D3">
      <w:pPr>
        <w:pStyle w:val="ConsPlusNormal"/>
        <w:jc w:val="both"/>
      </w:pPr>
      <w:r>
        <w:t xml:space="preserve">(в ред. </w:t>
      </w:r>
      <w:hyperlink r:id="rId230"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2023 году - 807 единиц;</w:t>
      </w:r>
    </w:p>
    <w:p w:rsidR="001C21D3" w:rsidRDefault="001C21D3">
      <w:pPr>
        <w:pStyle w:val="ConsPlusNormal"/>
        <w:jc w:val="both"/>
      </w:pPr>
      <w:r>
        <w:t xml:space="preserve">(в ред. </w:t>
      </w:r>
      <w:hyperlink r:id="rId231"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2024 году - 806 единиц;</w:t>
      </w:r>
    </w:p>
    <w:p w:rsidR="001C21D3" w:rsidRDefault="001C21D3">
      <w:pPr>
        <w:pStyle w:val="ConsPlusNormal"/>
        <w:jc w:val="both"/>
      </w:pPr>
      <w:r>
        <w:t xml:space="preserve">(в ред. </w:t>
      </w:r>
      <w:hyperlink r:id="rId232"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2025 году - 805 единиц;</w:t>
      </w:r>
    </w:p>
    <w:p w:rsidR="001C21D3" w:rsidRDefault="001C21D3">
      <w:pPr>
        <w:pStyle w:val="ConsPlusNormal"/>
        <w:jc w:val="both"/>
      </w:pPr>
      <w:r>
        <w:t xml:space="preserve">(в ред. </w:t>
      </w:r>
      <w:hyperlink r:id="rId233"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2030 году - 800 единиц;</w:t>
      </w:r>
    </w:p>
    <w:p w:rsidR="001C21D3" w:rsidRDefault="001C21D3">
      <w:pPr>
        <w:pStyle w:val="ConsPlusNormal"/>
        <w:jc w:val="both"/>
      </w:pPr>
      <w:r>
        <w:t xml:space="preserve">(в ред. </w:t>
      </w:r>
      <w:hyperlink r:id="rId234"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2035 году - 794 единицы;</w:t>
      </w:r>
    </w:p>
    <w:p w:rsidR="001C21D3" w:rsidRDefault="001C21D3">
      <w:pPr>
        <w:pStyle w:val="ConsPlusNormal"/>
        <w:jc w:val="both"/>
      </w:pPr>
      <w:r>
        <w:lastRenderedPageBreak/>
        <w:t xml:space="preserve">(в ред. </w:t>
      </w:r>
      <w:hyperlink r:id="rId235"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среднемесячная заработная плата одного работника в сфере оптовой и розничной торговли:</w:t>
      </w:r>
    </w:p>
    <w:p w:rsidR="001C21D3" w:rsidRDefault="001C21D3">
      <w:pPr>
        <w:pStyle w:val="ConsPlusNormal"/>
        <w:spacing w:before="220"/>
        <w:ind w:firstLine="540"/>
        <w:jc w:val="both"/>
      </w:pPr>
      <w:r>
        <w:t>в 2019 году - 24800,2 рубля;</w:t>
      </w:r>
    </w:p>
    <w:p w:rsidR="001C21D3" w:rsidRDefault="001C21D3">
      <w:pPr>
        <w:pStyle w:val="ConsPlusNormal"/>
        <w:spacing w:before="220"/>
        <w:ind w:firstLine="540"/>
        <w:jc w:val="both"/>
      </w:pPr>
      <w:r>
        <w:t>в 2020 году - 26883,4 рубля;</w:t>
      </w:r>
    </w:p>
    <w:p w:rsidR="001C21D3" w:rsidRDefault="001C21D3">
      <w:pPr>
        <w:pStyle w:val="ConsPlusNormal"/>
        <w:spacing w:before="220"/>
        <w:ind w:firstLine="540"/>
        <w:jc w:val="both"/>
      </w:pPr>
      <w:r>
        <w:t>в 2021 году - 29168,5 рубля;</w:t>
      </w:r>
    </w:p>
    <w:p w:rsidR="001C21D3" w:rsidRDefault="001C21D3">
      <w:pPr>
        <w:pStyle w:val="ConsPlusNormal"/>
        <w:spacing w:before="220"/>
        <w:ind w:firstLine="540"/>
        <w:jc w:val="both"/>
      </w:pPr>
      <w:r>
        <w:t>в 2022 году - 31327,0 рубля;</w:t>
      </w:r>
    </w:p>
    <w:p w:rsidR="001C21D3" w:rsidRDefault="001C21D3">
      <w:pPr>
        <w:pStyle w:val="ConsPlusNormal"/>
        <w:spacing w:before="220"/>
        <w:ind w:firstLine="540"/>
        <w:jc w:val="both"/>
      </w:pPr>
      <w:r>
        <w:t>в 2023 году - 33394,6 рубля;</w:t>
      </w:r>
    </w:p>
    <w:p w:rsidR="001C21D3" w:rsidRDefault="001C21D3">
      <w:pPr>
        <w:pStyle w:val="ConsPlusNormal"/>
        <w:spacing w:before="220"/>
        <w:ind w:firstLine="540"/>
        <w:jc w:val="both"/>
      </w:pPr>
      <w:r>
        <w:t>в 2024 году - 35498,4 рубля;</w:t>
      </w:r>
    </w:p>
    <w:p w:rsidR="001C21D3" w:rsidRDefault="001C21D3">
      <w:pPr>
        <w:pStyle w:val="ConsPlusNormal"/>
        <w:spacing w:before="220"/>
        <w:ind w:firstLine="540"/>
        <w:jc w:val="both"/>
      </w:pPr>
      <w:r>
        <w:t>в 2025 году - 37947,8 рубля;</w:t>
      </w:r>
    </w:p>
    <w:p w:rsidR="001C21D3" w:rsidRDefault="001C21D3">
      <w:pPr>
        <w:pStyle w:val="ConsPlusNormal"/>
        <w:spacing w:before="220"/>
        <w:ind w:firstLine="540"/>
        <w:jc w:val="both"/>
      </w:pPr>
      <w:r>
        <w:t>в 2030 году - 52283,6 рубля;</w:t>
      </w:r>
    </w:p>
    <w:p w:rsidR="001C21D3" w:rsidRDefault="001C21D3">
      <w:pPr>
        <w:pStyle w:val="ConsPlusNormal"/>
        <w:spacing w:before="220"/>
        <w:ind w:firstLine="540"/>
        <w:jc w:val="both"/>
      </w:pPr>
      <w:r>
        <w:t>в 2035 году - 74709,5 рубля;</w:t>
      </w:r>
    </w:p>
    <w:p w:rsidR="001C21D3" w:rsidRDefault="001C21D3">
      <w:pPr>
        <w:pStyle w:val="ConsPlusNormal"/>
        <w:spacing w:before="220"/>
        <w:ind w:firstLine="540"/>
        <w:jc w:val="both"/>
      </w:pPr>
      <w:r>
        <w:t>введение новых объектов потребительского рынка:</w:t>
      </w:r>
    </w:p>
    <w:p w:rsidR="001C21D3" w:rsidRDefault="001C21D3">
      <w:pPr>
        <w:pStyle w:val="ConsPlusNormal"/>
        <w:jc w:val="both"/>
      </w:pPr>
      <w:r>
        <w:t xml:space="preserve">(в ред. </w:t>
      </w:r>
      <w:hyperlink r:id="rId236"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2019 году - 270 единиц;</w:t>
      </w:r>
    </w:p>
    <w:p w:rsidR="001C21D3" w:rsidRDefault="001C21D3">
      <w:pPr>
        <w:pStyle w:val="ConsPlusNormal"/>
        <w:jc w:val="both"/>
      </w:pPr>
      <w:r>
        <w:t xml:space="preserve">(в ред. </w:t>
      </w:r>
      <w:hyperlink r:id="rId237"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2020 году - 270 единиц;</w:t>
      </w:r>
    </w:p>
    <w:p w:rsidR="001C21D3" w:rsidRDefault="001C21D3">
      <w:pPr>
        <w:pStyle w:val="ConsPlusNormal"/>
        <w:jc w:val="both"/>
      </w:pPr>
      <w:r>
        <w:t xml:space="preserve">(в ред. </w:t>
      </w:r>
      <w:hyperlink r:id="rId238"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2021 году - 269 единиц;</w:t>
      </w:r>
    </w:p>
    <w:p w:rsidR="001C21D3" w:rsidRDefault="001C21D3">
      <w:pPr>
        <w:pStyle w:val="ConsPlusNormal"/>
        <w:jc w:val="both"/>
      </w:pPr>
      <w:r>
        <w:t xml:space="preserve">(в ред. </w:t>
      </w:r>
      <w:hyperlink r:id="rId239"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2022 году - 269 единиц;</w:t>
      </w:r>
    </w:p>
    <w:p w:rsidR="001C21D3" w:rsidRDefault="001C21D3">
      <w:pPr>
        <w:pStyle w:val="ConsPlusNormal"/>
        <w:jc w:val="both"/>
      </w:pPr>
      <w:r>
        <w:t xml:space="preserve">(в ред. </w:t>
      </w:r>
      <w:hyperlink r:id="rId240"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2023 году - 268 единиц;</w:t>
      </w:r>
    </w:p>
    <w:p w:rsidR="001C21D3" w:rsidRDefault="001C21D3">
      <w:pPr>
        <w:pStyle w:val="ConsPlusNormal"/>
        <w:jc w:val="both"/>
      </w:pPr>
      <w:r>
        <w:t xml:space="preserve">(в ред. </w:t>
      </w:r>
      <w:hyperlink r:id="rId241"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2024 году - 268 единиц;</w:t>
      </w:r>
    </w:p>
    <w:p w:rsidR="001C21D3" w:rsidRDefault="001C21D3">
      <w:pPr>
        <w:pStyle w:val="ConsPlusNormal"/>
        <w:jc w:val="both"/>
      </w:pPr>
      <w:r>
        <w:t xml:space="preserve">(в ред. </w:t>
      </w:r>
      <w:hyperlink r:id="rId242"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2025 году - 267 единиц;</w:t>
      </w:r>
    </w:p>
    <w:p w:rsidR="001C21D3" w:rsidRDefault="001C21D3">
      <w:pPr>
        <w:pStyle w:val="ConsPlusNormal"/>
        <w:jc w:val="both"/>
      </w:pPr>
      <w:r>
        <w:t xml:space="preserve">(в ред. </w:t>
      </w:r>
      <w:hyperlink r:id="rId243"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2030 году - 264 единицы;</w:t>
      </w:r>
    </w:p>
    <w:p w:rsidR="001C21D3" w:rsidRDefault="001C21D3">
      <w:pPr>
        <w:pStyle w:val="ConsPlusNormal"/>
        <w:jc w:val="both"/>
      </w:pPr>
      <w:r>
        <w:t xml:space="preserve">(в ред. </w:t>
      </w:r>
      <w:hyperlink r:id="rId244"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в 2035 году - 261 единица;</w:t>
      </w:r>
    </w:p>
    <w:p w:rsidR="001C21D3" w:rsidRDefault="001C21D3">
      <w:pPr>
        <w:pStyle w:val="ConsPlusNormal"/>
        <w:jc w:val="both"/>
      </w:pPr>
      <w:r>
        <w:t xml:space="preserve">(в ред. </w:t>
      </w:r>
      <w:hyperlink r:id="rId245" w:history="1">
        <w:r>
          <w:rPr>
            <w:color w:val="0000FF"/>
          </w:rPr>
          <w:t>Постановления</w:t>
        </w:r>
      </w:hyperlink>
      <w:r>
        <w:t xml:space="preserve"> Кабинета Министров ЧР от 24.01.2020 N 28)</w:t>
      </w:r>
    </w:p>
    <w:p w:rsidR="001C21D3" w:rsidRDefault="001C21D3">
      <w:pPr>
        <w:pStyle w:val="ConsPlusNormal"/>
        <w:spacing w:before="220"/>
        <w:ind w:firstLine="540"/>
        <w:jc w:val="both"/>
      </w:pPr>
      <w: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p w:rsidR="001C21D3" w:rsidRDefault="001C21D3">
      <w:pPr>
        <w:pStyle w:val="ConsPlusNormal"/>
        <w:spacing w:before="220"/>
        <w:ind w:firstLine="540"/>
        <w:jc w:val="both"/>
      </w:pPr>
      <w:r>
        <w:t>в 2019 году - 25,0 процента;</w:t>
      </w:r>
    </w:p>
    <w:p w:rsidR="001C21D3" w:rsidRDefault="001C21D3">
      <w:pPr>
        <w:pStyle w:val="ConsPlusNormal"/>
        <w:spacing w:before="220"/>
        <w:ind w:firstLine="540"/>
        <w:jc w:val="both"/>
      </w:pPr>
      <w:r>
        <w:t>в 2020 году - 24,5 процента;</w:t>
      </w:r>
    </w:p>
    <w:p w:rsidR="001C21D3" w:rsidRDefault="001C21D3">
      <w:pPr>
        <w:pStyle w:val="ConsPlusNormal"/>
        <w:spacing w:before="220"/>
        <w:ind w:firstLine="540"/>
        <w:jc w:val="both"/>
      </w:pPr>
      <w:r>
        <w:lastRenderedPageBreak/>
        <w:t>в 2021 году - 24,0 процента;</w:t>
      </w:r>
    </w:p>
    <w:p w:rsidR="001C21D3" w:rsidRDefault="001C21D3">
      <w:pPr>
        <w:pStyle w:val="ConsPlusNormal"/>
        <w:spacing w:before="220"/>
        <w:ind w:firstLine="540"/>
        <w:jc w:val="both"/>
      </w:pPr>
      <w:r>
        <w:t>в 2022 году - 23,5 процента;</w:t>
      </w:r>
    </w:p>
    <w:p w:rsidR="001C21D3" w:rsidRDefault="001C21D3">
      <w:pPr>
        <w:pStyle w:val="ConsPlusNormal"/>
        <w:spacing w:before="220"/>
        <w:ind w:firstLine="540"/>
        <w:jc w:val="both"/>
      </w:pPr>
      <w:r>
        <w:t>в 2023 году - 23,0 процента;</w:t>
      </w:r>
    </w:p>
    <w:p w:rsidR="001C21D3" w:rsidRDefault="001C21D3">
      <w:pPr>
        <w:pStyle w:val="ConsPlusNormal"/>
        <w:spacing w:before="220"/>
        <w:ind w:firstLine="540"/>
        <w:jc w:val="both"/>
      </w:pPr>
      <w:r>
        <w:t>в 2024 году - 22,5 процента;</w:t>
      </w:r>
    </w:p>
    <w:p w:rsidR="001C21D3" w:rsidRDefault="001C21D3">
      <w:pPr>
        <w:pStyle w:val="ConsPlusNormal"/>
        <w:spacing w:before="220"/>
        <w:ind w:firstLine="540"/>
        <w:jc w:val="both"/>
      </w:pPr>
      <w:r>
        <w:t>в 2025 году - 22,0 процента;</w:t>
      </w:r>
    </w:p>
    <w:p w:rsidR="001C21D3" w:rsidRDefault="001C21D3">
      <w:pPr>
        <w:pStyle w:val="ConsPlusNormal"/>
        <w:spacing w:before="220"/>
        <w:ind w:firstLine="540"/>
        <w:jc w:val="both"/>
      </w:pPr>
      <w:r>
        <w:t>в 2030 году - 20,0 процента;</w:t>
      </w:r>
    </w:p>
    <w:p w:rsidR="001C21D3" w:rsidRDefault="001C21D3">
      <w:pPr>
        <w:pStyle w:val="ConsPlusNormal"/>
        <w:spacing w:before="220"/>
        <w:ind w:firstLine="540"/>
        <w:jc w:val="both"/>
      </w:pPr>
      <w:r>
        <w:t>в 2035 году - 18,0 процента;</w:t>
      </w:r>
    </w:p>
    <w:p w:rsidR="001C21D3" w:rsidRDefault="001C21D3">
      <w:pPr>
        <w:pStyle w:val="ConsPlusNormal"/>
        <w:spacing w:before="220"/>
        <w:ind w:firstLine="540"/>
        <w:jc w:val="both"/>
      </w:pPr>
      <w:r>
        <w:t>количество обращений населения по вопросам нарушения прав потребителей:</w:t>
      </w:r>
    </w:p>
    <w:p w:rsidR="001C21D3" w:rsidRDefault="001C21D3">
      <w:pPr>
        <w:pStyle w:val="ConsPlusNormal"/>
        <w:spacing w:before="220"/>
        <w:ind w:firstLine="540"/>
        <w:jc w:val="both"/>
      </w:pPr>
      <w:r>
        <w:t>в 2019 году - 1390 единиц;</w:t>
      </w:r>
    </w:p>
    <w:p w:rsidR="001C21D3" w:rsidRDefault="001C21D3">
      <w:pPr>
        <w:pStyle w:val="ConsPlusNormal"/>
        <w:spacing w:before="220"/>
        <w:ind w:firstLine="540"/>
        <w:jc w:val="both"/>
      </w:pPr>
      <w:r>
        <w:t>в 2020 году - 1385 единиц;</w:t>
      </w:r>
    </w:p>
    <w:p w:rsidR="001C21D3" w:rsidRDefault="001C21D3">
      <w:pPr>
        <w:pStyle w:val="ConsPlusNormal"/>
        <w:spacing w:before="220"/>
        <w:ind w:firstLine="540"/>
        <w:jc w:val="both"/>
      </w:pPr>
      <w:r>
        <w:t>в 2021 году - 1380 единиц;</w:t>
      </w:r>
    </w:p>
    <w:p w:rsidR="001C21D3" w:rsidRDefault="001C21D3">
      <w:pPr>
        <w:pStyle w:val="ConsPlusNormal"/>
        <w:spacing w:before="220"/>
        <w:ind w:firstLine="540"/>
        <w:jc w:val="both"/>
      </w:pPr>
      <w:r>
        <w:t>в 2022 году - 1375 единиц;</w:t>
      </w:r>
    </w:p>
    <w:p w:rsidR="001C21D3" w:rsidRDefault="001C21D3">
      <w:pPr>
        <w:pStyle w:val="ConsPlusNormal"/>
        <w:spacing w:before="220"/>
        <w:ind w:firstLine="540"/>
        <w:jc w:val="both"/>
      </w:pPr>
      <w:r>
        <w:t>в 2023 году - 1370 единиц;</w:t>
      </w:r>
    </w:p>
    <w:p w:rsidR="001C21D3" w:rsidRDefault="001C21D3">
      <w:pPr>
        <w:pStyle w:val="ConsPlusNormal"/>
        <w:spacing w:before="220"/>
        <w:ind w:firstLine="540"/>
        <w:jc w:val="both"/>
      </w:pPr>
      <w:r>
        <w:t>в 2024 году - 1368 единиц;</w:t>
      </w:r>
    </w:p>
    <w:p w:rsidR="001C21D3" w:rsidRDefault="001C21D3">
      <w:pPr>
        <w:pStyle w:val="ConsPlusNormal"/>
        <w:spacing w:before="220"/>
        <w:ind w:firstLine="540"/>
        <w:jc w:val="both"/>
      </w:pPr>
      <w:r>
        <w:t>в 2025 году - 1365 единиц;</w:t>
      </w:r>
    </w:p>
    <w:p w:rsidR="001C21D3" w:rsidRDefault="001C21D3">
      <w:pPr>
        <w:pStyle w:val="ConsPlusNormal"/>
        <w:spacing w:before="220"/>
        <w:ind w:firstLine="540"/>
        <w:jc w:val="both"/>
      </w:pPr>
      <w:r>
        <w:t>в 2030 году - 1360 единиц;</w:t>
      </w:r>
    </w:p>
    <w:p w:rsidR="001C21D3" w:rsidRDefault="001C21D3">
      <w:pPr>
        <w:pStyle w:val="ConsPlusNormal"/>
        <w:spacing w:before="220"/>
        <w:ind w:firstLine="540"/>
        <w:jc w:val="both"/>
      </w:pPr>
      <w:r>
        <w:t>в 2035 году - 1350 единиц.</w:t>
      </w:r>
    </w:p>
    <w:p w:rsidR="001C21D3" w:rsidRDefault="001C21D3">
      <w:pPr>
        <w:pStyle w:val="ConsPlusNormal"/>
        <w:jc w:val="both"/>
      </w:pPr>
    </w:p>
    <w:p w:rsidR="001C21D3" w:rsidRDefault="001C21D3">
      <w:pPr>
        <w:pStyle w:val="ConsPlusTitle"/>
        <w:jc w:val="center"/>
        <w:outlineLvl w:val="2"/>
      </w:pPr>
      <w:r>
        <w:t>Раздел III. ХАРАКТЕРИСТИКИ ОСНОВНЫХ МЕРОПРИЯТИЙ,</w:t>
      </w:r>
    </w:p>
    <w:p w:rsidR="001C21D3" w:rsidRDefault="001C21D3">
      <w:pPr>
        <w:pStyle w:val="ConsPlusTitle"/>
        <w:jc w:val="center"/>
      </w:pPr>
      <w:r>
        <w:t>МЕРОПРИЯТИЙ ПОДПРОГРАММЫ С УКАЗАНИЕМ СРОКОВ</w:t>
      </w:r>
    </w:p>
    <w:p w:rsidR="001C21D3" w:rsidRDefault="001C21D3">
      <w:pPr>
        <w:pStyle w:val="ConsPlusTitle"/>
        <w:jc w:val="center"/>
      </w:pPr>
      <w:r>
        <w:t>И ЭТАПОВ ИХ РЕАЛИЗАЦИИ</w:t>
      </w:r>
    </w:p>
    <w:p w:rsidR="001C21D3" w:rsidRDefault="001C21D3">
      <w:pPr>
        <w:pStyle w:val="ConsPlusNormal"/>
        <w:jc w:val="both"/>
      </w:pPr>
    </w:p>
    <w:p w:rsidR="001C21D3" w:rsidRDefault="001C21D3">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 и включают пять основных мероприятий:</w:t>
      </w:r>
    </w:p>
    <w:p w:rsidR="001C21D3" w:rsidRDefault="001C21D3">
      <w:pPr>
        <w:pStyle w:val="ConsPlusNormal"/>
        <w:spacing w:before="220"/>
        <w:ind w:firstLine="540"/>
        <w:jc w:val="both"/>
      </w:pPr>
      <w:r>
        <w:t>Основное мероприятие 1 "Совершенствование государственной координации и правового регулирования в сфере потребительского рынка и услуг", предусматривающее реализацию следующих мероприятий:</w:t>
      </w:r>
    </w:p>
    <w:p w:rsidR="001C21D3" w:rsidRDefault="001C21D3">
      <w:pPr>
        <w:pStyle w:val="ConsPlusNormal"/>
        <w:spacing w:before="220"/>
        <w:ind w:firstLine="540"/>
        <w:jc w:val="both"/>
      </w:pPr>
      <w:r>
        <w:t>Мероприятие 1.1 "Совершенствование нормативно-правового обеспечения в сфере потребительского рынка, внесение необходимых изменений в нормативные правовые акты Чувашской Республики". В рамках реализации мероприятия в целях приведения в соответствие с федеральными нормативными правовыми актами своевременно разрабатываются и актуализируются нормативные правовые акты Чувашской Республики в сфере потребительского рынка.</w:t>
      </w:r>
    </w:p>
    <w:p w:rsidR="001C21D3" w:rsidRDefault="001C21D3">
      <w:pPr>
        <w:pStyle w:val="ConsPlusNormal"/>
        <w:spacing w:before="220"/>
        <w:ind w:firstLine="540"/>
        <w:jc w:val="both"/>
      </w:pPr>
      <w:r>
        <w:t>Мероприятие 1.2 "Организация проведения мониторинга розничных цен и представленности социально значимых продовольственных товаров". В рамках реализации мероприятия еженедельно проводится мониторинг розничных цен и представленности социально значимых продовольственных товаров.</w:t>
      </w:r>
    </w:p>
    <w:p w:rsidR="001C21D3" w:rsidRDefault="001C21D3">
      <w:pPr>
        <w:pStyle w:val="ConsPlusNormal"/>
        <w:spacing w:before="220"/>
        <w:ind w:firstLine="540"/>
        <w:jc w:val="both"/>
      </w:pPr>
      <w:r>
        <w:lastRenderedPageBreak/>
        <w:t>Мероприятие 1.3 "Организация информационно-аналитического наблюдения за состоянием рынка товаров и услуг на территории Чувашской Республики". В рамках реализации мероприятия ежеквартально проводится информационно-аналитическое наблюдение за состоянием рынка товаров и услуг на территории Чувашской Республики.</w:t>
      </w:r>
    </w:p>
    <w:p w:rsidR="001C21D3" w:rsidRDefault="001C21D3">
      <w:pPr>
        <w:pStyle w:val="ConsPlusNormal"/>
        <w:spacing w:before="220"/>
        <w:ind w:firstLine="540"/>
        <w:jc w:val="both"/>
      </w:pPr>
      <w:r>
        <w:t>Мероприятие 1.4 "Обновление информации о состоянии и перспективах развития потребительского рынка на официальном сайте Минэкономразвития Чувашии на Портале органов власти Чувашской Республики в информационно-телекоммуникационной сети "Интернет" (далее - официальный сайт Минэкономразвития Чувашии). В рамках реализации мероприятия ежеквартально обновляется информация о торговой деятельности, о состоянии и перспективах развития потребительского рынка на официальном сайте Минэкономразвития Чувашии на Портале органов власти Чувашской Республики в информационно-телекоммуникационной сети "Интернет".</w:t>
      </w:r>
    </w:p>
    <w:p w:rsidR="001C21D3" w:rsidRDefault="001C21D3">
      <w:pPr>
        <w:pStyle w:val="ConsPlusNormal"/>
        <w:spacing w:before="220"/>
        <w:ind w:firstLine="540"/>
        <w:jc w:val="both"/>
      </w:pPr>
      <w:r>
        <w:t>Основное мероприятие 2 "Развитие инфраструктуры и оптимальное размещение объектов потребительского рынка и сферы услуг", предусматривающее реализацию следующих мероприятий:</w:t>
      </w:r>
    </w:p>
    <w:p w:rsidR="001C21D3" w:rsidRDefault="001C21D3">
      <w:pPr>
        <w:pStyle w:val="ConsPlusNormal"/>
        <w:spacing w:before="220"/>
        <w:ind w:firstLine="540"/>
        <w:jc w:val="both"/>
      </w:pPr>
      <w:r>
        <w:t>Мероприятие 2.1 "Обеспечение повышения доступности объектов торговли и услуг для инвалидов и других маломобильных групп населения". В рамках данного мероприятия ведется работа по реализации плана мероприятий ("дорожной карты")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Чувашской Республике.</w:t>
      </w:r>
    </w:p>
    <w:p w:rsidR="001C21D3" w:rsidRDefault="001C21D3">
      <w:pPr>
        <w:pStyle w:val="ConsPlusNormal"/>
        <w:spacing w:before="220"/>
        <w:ind w:firstLine="540"/>
        <w:jc w:val="both"/>
      </w:pPr>
      <w:r>
        <w:t>Мероприятие 2.2 "Формирование и ведение реестров организаций потребительского рынка, проведение мониторинга обеспеченности населения Чувашской Республики площадью торговых объектов". В рамках реализации мероприятия ежегодно ведется работа по ведению реестров организаций потребительского рынка, проведению мониторинга фактической обеспеченности населения Чувашской Республики площадью стационарных, нестационарных торговых объектов, объектов местного значения, площадью торговых мест для продажи продовольственных товаров на розничных рынках и сравнению полученных данных с утвержденными нормативами.</w:t>
      </w:r>
    </w:p>
    <w:p w:rsidR="001C21D3" w:rsidRDefault="001C21D3">
      <w:pPr>
        <w:pStyle w:val="ConsPlusNormal"/>
        <w:spacing w:before="220"/>
        <w:ind w:firstLine="540"/>
        <w:jc w:val="both"/>
      </w:pPr>
      <w:r>
        <w:t>Мероприятие 2.3 "Разработка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В рамках реализации мероприятия обеспечиваются разработка и утверждение органами местного самоуправления схем размещения нестационарных торговых объектов и поддержание данных схем в актуальном состоянии.</w:t>
      </w:r>
    </w:p>
    <w:p w:rsidR="001C21D3" w:rsidRDefault="001C21D3">
      <w:pPr>
        <w:pStyle w:val="ConsPlusNormal"/>
        <w:spacing w:before="220"/>
        <w:ind w:firstLine="540"/>
        <w:jc w:val="both"/>
      </w:pPr>
      <w:r>
        <w:t>Мероприятие 2.4 "Открытие, реконструкция и модернизация объектов потребительского рынка, в том числе оснащение их электронными терминалами для безналичного расчета". В рамках реализации мероприятия направляются запросы в органы местного самоуправления, формируется сводная информация, проводится анализ в сравнении с прошлым периодом.</w:t>
      </w:r>
    </w:p>
    <w:p w:rsidR="001C21D3" w:rsidRDefault="001C21D3">
      <w:pPr>
        <w:pStyle w:val="ConsPlusNormal"/>
        <w:spacing w:before="220"/>
        <w:ind w:firstLine="540"/>
        <w:jc w:val="both"/>
      </w:pPr>
      <w:r>
        <w:t>Основное мероприятие 3 "Развитие конкуренции в сфере потребительского рынка", предусматривающее реализацию следующих мероприятий:</w:t>
      </w:r>
    </w:p>
    <w:p w:rsidR="001C21D3" w:rsidRDefault="001C21D3">
      <w:pPr>
        <w:pStyle w:val="ConsPlusNormal"/>
        <w:spacing w:before="220"/>
        <w:ind w:firstLine="540"/>
        <w:jc w:val="both"/>
      </w:pPr>
      <w:r>
        <w:t>Мероприятие 3.1 "Организация и проведение выставок, ярмарок товаров и услуг". В рамках реализации мероприятия проводится организационная работа по проведению выставок, ярмарок товаров и услуг, в том числе сезонных сельскохозяйственных ярмарок "Дары весны", "Дары осени".</w:t>
      </w:r>
    </w:p>
    <w:p w:rsidR="001C21D3" w:rsidRDefault="001C21D3">
      <w:pPr>
        <w:pStyle w:val="ConsPlusNormal"/>
        <w:spacing w:before="220"/>
        <w:ind w:firstLine="540"/>
        <w:jc w:val="both"/>
      </w:pPr>
      <w:r>
        <w:t>Мероприятие 3.2 "Проведение экспертизы качества предоставляемых услуг в сфере торговли и общественного питания". В рамках реализации мероприятия проводится конкурсная процедура определения исполнителя мероприятия, с победителем заключается государственный контракт, контролируется выполнение услуги.</w:t>
      </w:r>
    </w:p>
    <w:p w:rsidR="001C21D3" w:rsidRDefault="001C21D3">
      <w:pPr>
        <w:pStyle w:val="ConsPlusNormal"/>
        <w:spacing w:before="220"/>
        <w:ind w:firstLine="540"/>
        <w:jc w:val="both"/>
      </w:pPr>
      <w:r>
        <w:lastRenderedPageBreak/>
        <w:t>Мероприятие 3.3 "Расширение сети объектов потребительского рынка с экологически чистой и безопасной продукцией". В рамках реализации мероприятия проводится работа по расширению торговых объектов, реализующих продукцию крестьянских (фермерских) хозяйств, продукцию, обладающую российским Знаком качества.</w:t>
      </w:r>
    </w:p>
    <w:p w:rsidR="001C21D3" w:rsidRDefault="001C21D3">
      <w:pPr>
        <w:pStyle w:val="ConsPlusNormal"/>
        <w:spacing w:before="220"/>
        <w:ind w:firstLine="540"/>
        <w:jc w:val="both"/>
      </w:pPr>
      <w:r>
        <w:t>Основное мероприятие 4 "Развитие кадрового потенциала", предусматривающее реализацию следующих мероприятий:</w:t>
      </w:r>
    </w:p>
    <w:p w:rsidR="001C21D3" w:rsidRDefault="001C21D3">
      <w:pPr>
        <w:pStyle w:val="ConsPlusNormal"/>
        <w:spacing w:before="220"/>
        <w:ind w:firstLine="540"/>
        <w:jc w:val="both"/>
      </w:pPr>
      <w:r>
        <w:t>Мероприятие 4.1 "Организация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 В рамках реализации мероприятия проводится работа по повышению квалификации работников предприятий потребительского рынка.</w:t>
      </w:r>
    </w:p>
    <w:p w:rsidR="001C21D3" w:rsidRDefault="001C21D3">
      <w:pPr>
        <w:pStyle w:val="ConsPlusNormal"/>
        <w:spacing w:before="220"/>
        <w:ind w:firstLine="540"/>
        <w:jc w:val="both"/>
      </w:pPr>
      <w:r>
        <w:t>Мероприятие 4.2 "Организация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 В рамках реализации мероприятия проводится информационное сопровождение участия специалистов в конкурсах, фестивалях, смотрах профессионального мастерства.</w:t>
      </w:r>
    </w:p>
    <w:p w:rsidR="001C21D3" w:rsidRDefault="001C21D3">
      <w:pPr>
        <w:pStyle w:val="ConsPlusNormal"/>
        <w:spacing w:before="220"/>
        <w:ind w:firstLine="540"/>
        <w:jc w:val="both"/>
      </w:pPr>
      <w:r>
        <w:t>Мероприятие 4.3 "Организация межрегиональных, республиканских фестивалей и конкурсов среди работников и организаций сферы потребительского рынка и услуг". В рамках реализации мероприятия проводится конкурсная процедура определения исполнителя мероприятия, с победителем заключается государственный контракт, контролируется выполнение услуги.</w:t>
      </w:r>
    </w:p>
    <w:p w:rsidR="001C21D3" w:rsidRDefault="001C21D3">
      <w:pPr>
        <w:pStyle w:val="ConsPlusNormal"/>
        <w:spacing w:before="220"/>
        <w:ind w:firstLine="540"/>
        <w:jc w:val="both"/>
      </w:pPr>
      <w:r>
        <w:t>Мероприятие 4.4 "Профильное обучение уполномоченных сотрудников органов исполнительной власти Чувашской Республики по вопросам обеспечения доступности объектов потребительского рынка для инвалидов". В рамках реализации мероприятия проводится обучение сотрудников органов исполнительной власти Чувашской Республики по вопросам обеспечения доступности для инвалидов и маломобильных групп населения объектов и услуг в сфере потребительского рынка.</w:t>
      </w:r>
    </w:p>
    <w:p w:rsidR="001C21D3" w:rsidRDefault="001C21D3">
      <w:pPr>
        <w:pStyle w:val="ConsPlusNormal"/>
        <w:spacing w:before="220"/>
        <w:ind w:firstLine="540"/>
        <w:jc w:val="both"/>
      </w:pPr>
      <w:r>
        <w:t>Основное мероприятие 5 "Развитие эффективной и доступной системы защиты прав потребителей", предусматривающее реализацию следующих мероприятий:</w:t>
      </w:r>
    </w:p>
    <w:p w:rsidR="001C21D3" w:rsidRDefault="001C21D3">
      <w:pPr>
        <w:pStyle w:val="ConsPlusNormal"/>
        <w:spacing w:before="220"/>
        <w:ind w:firstLine="540"/>
        <w:jc w:val="both"/>
      </w:pPr>
      <w:r>
        <w:t>Мероприятие 5.1 "Организация информационно-просветительской деятельности в области защиты прав потребителей посредством печати, на радио, телевидении, в информационно-телекоммуникационной сети "Интернет". В рамках реализации мероприятия заключаются государственные контракты на выпуск телепередач по вопросам защиты прав потребителей, в том числе в сфере безналичного расчета на объектах потребительского рынка.</w:t>
      </w:r>
    </w:p>
    <w:p w:rsidR="001C21D3" w:rsidRDefault="001C21D3">
      <w:pPr>
        <w:pStyle w:val="ConsPlusNormal"/>
        <w:spacing w:before="220"/>
        <w:ind w:firstLine="540"/>
        <w:jc w:val="both"/>
      </w:pPr>
      <w:r>
        <w:t>Мероприятие 5.2 "Организация деятельности Координационного совета по защите прав потребителей при Главе Чувашской Республики". В рамках реализации мероприятия ведется работа по организационному сопровождению заседаний Координационного совета по защите прав потребителей при Главе Чувашской Республики, в том числе приглашение участников заседаний, подготовка повестки, проекта протокола заседаний, контроль выполнения поручений, содержащихся в протоколах заседаний.</w:t>
      </w:r>
    </w:p>
    <w:p w:rsidR="001C21D3" w:rsidRDefault="001C21D3">
      <w:pPr>
        <w:pStyle w:val="ConsPlusNormal"/>
        <w:spacing w:before="220"/>
        <w:ind w:firstLine="540"/>
        <w:jc w:val="both"/>
      </w:pPr>
      <w:r>
        <w:t>Мероприятие 5.3 "Организация правовой помощи гражданам в сфере защиты прав потребителей в органах местного самоуправления, общественных объединениях потребителей". В рамках реализации мероприятия координируется работа органов местного самоуправления, общественных объединений потребителей с гражданами по вопросам защиты их прав.</w:t>
      </w:r>
    </w:p>
    <w:p w:rsidR="001C21D3" w:rsidRDefault="001C21D3">
      <w:pPr>
        <w:pStyle w:val="ConsPlusNormal"/>
        <w:spacing w:before="220"/>
        <w:ind w:firstLine="540"/>
        <w:jc w:val="both"/>
      </w:pPr>
      <w:r>
        <w:t xml:space="preserve">Мероприятие 5.4 "Организация и проведение совещаний, конференций, форумов, круглых столов и иных мероприятий по вопросам защиты прав потребителей". В рамках реализации мероприятия проводится организационное сопровождение совещаний, конференций, форумов, </w:t>
      </w:r>
      <w:r>
        <w:lastRenderedPageBreak/>
        <w:t>круглых столов и иных мероприятий по вопросам защиты прав потребителей.</w:t>
      </w:r>
    </w:p>
    <w:p w:rsidR="001C21D3" w:rsidRDefault="001C21D3">
      <w:pPr>
        <w:pStyle w:val="ConsPlusNormal"/>
        <w:spacing w:before="220"/>
        <w:ind w:firstLine="540"/>
        <w:jc w:val="both"/>
      </w:pPr>
      <w:r>
        <w:t>Мероприятие 5.5 "Проведение образовательно-организационных мероприятий, направленных на повышение правовой грамотности населения в сфере защиты прав потребителей". В рамках реализации мероприятия проводятся мероприятия по повышению правовой грамотности населения (в том числе детей) в сфере защиты прав потребителей на базе учебных, библиотечных учреждений, многофункциональных центров предоставления государственных и муниципальных услуг.</w:t>
      </w:r>
    </w:p>
    <w:p w:rsidR="001C21D3" w:rsidRDefault="001C21D3">
      <w:pPr>
        <w:pStyle w:val="ConsPlusNormal"/>
        <w:spacing w:before="220"/>
        <w:ind w:firstLine="540"/>
        <w:jc w:val="both"/>
      </w:pPr>
      <w:r>
        <w:t>Мероприятие 5.6 "Создание и обеспечение работы единого интернет-ресурса Чувашской Республики "Защита прав потребителей", специального раздела "Защита прав потребителей" на сайтах территориальных органов федеральных органов исполнительной власти, органов исполнительной власти Чувашской Республики и организаций в Чувашской Республике, входящих в систему защиты прав потребителей, предусматривающих формы обратной связи (виртуальные приемные, интернет-форумы)". В рамках реализации мероприятия проводится анализ и актуализация информационной базы единого интернет-ресурса Чувашской Республики "Защита прав потребителей", специального раздела "Защита прав потребителей" на сайтах органов и организаций системы защиты прав потребителей.</w:t>
      </w:r>
    </w:p>
    <w:p w:rsidR="001C21D3" w:rsidRDefault="001C21D3">
      <w:pPr>
        <w:pStyle w:val="ConsPlusNormal"/>
        <w:spacing w:before="220"/>
        <w:ind w:firstLine="540"/>
        <w:jc w:val="both"/>
      </w:pPr>
      <w:r>
        <w:t>Мероприятие 5.7 "Формирование и ведение базы данных о недобросовестных производителях и продавцах". В рамках реализации мероприятия информация, предоставляемая Управлением Федеральной службы по надзору в сфере защиты прав потребителей и благополучия человека по Чувашской Республике - Чувашии (далее - Управление Роспотребнадзора по Чувашской Республике - Чувашии), размещается на официальном сайте Минэкономразвития Чувашии в разделе "Защита прав потребителей".</w:t>
      </w:r>
    </w:p>
    <w:p w:rsidR="001C21D3" w:rsidRDefault="001C21D3">
      <w:pPr>
        <w:pStyle w:val="ConsPlusNormal"/>
        <w:spacing w:before="220"/>
        <w:ind w:firstLine="540"/>
        <w:jc w:val="both"/>
      </w:pPr>
      <w:r>
        <w:t>Мероприятие 5.8 "Ведение реестра организаций, обеспечивающих защиту прав потребителей в Чувашской Республике, и его размещение в информационно-телекоммуникационной сети "Интернет". В рамках реализации мероприятия сформированный реестр организаций, обеспечивающих защиту прав потребителей в Чувашской Республике, актуализируется и размещается на официальном сайте Минэкономразвития Чувашии в разделе "Защита прав потребителей".</w:t>
      </w:r>
    </w:p>
    <w:p w:rsidR="001C21D3" w:rsidRDefault="001C21D3">
      <w:pPr>
        <w:pStyle w:val="ConsPlusNormal"/>
        <w:spacing w:before="220"/>
        <w:ind w:firstLine="540"/>
        <w:jc w:val="both"/>
      </w:pPr>
      <w:r>
        <w:t xml:space="preserve">Мероприятие 5.9 "Обеспечение взаимодействия органов исполнительной власти Чувашской Республики с территориальными органами федеральных органов исполнительной власти, осуществляющими контроль за качеством и безопасностью товаров (работ, услуг), правоохранительными органами, органами местного самоуправления, общественными объединениями потребителей в реализации </w:t>
      </w:r>
      <w:hyperlink r:id="rId246" w:history="1">
        <w:r>
          <w:rPr>
            <w:color w:val="0000FF"/>
          </w:rPr>
          <w:t>Закона</w:t>
        </w:r>
      </w:hyperlink>
      <w:r>
        <w:t xml:space="preserve"> Российской Федерации "О защите прав потребителей". В рамках реализации мероприятия проводится работа по координации взаимодействия органов исполнительной власти Чувашской Республики с территориальными органами федеральных органов исполнительной власти, правоохранительными органами, органами местного самоуправления, общественными объединениями потребителей по вопросам защиты прав потребителей.</w:t>
      </w:r>
    </w:p>
    <w:p w:rsidR="001C21D3" w:rsidRDefault="001C21D3">
      <w:pPr>
        <w:pStyle w:val="ConsPlusNormal"/>
        <w:spacing w:before="220"/>
        <w:ind w:firstLine="540"/>
        <w:jc w:val="both"/>
      </w:pPr>
      <w:r>
        <w:t>Мероприятие 5.10 "Проведение мониторинга деятельности органов местного самоуправления по вопросам защиты прав потребителей". В рамках реализации мероприятия ежегодно проводится анализ работы органов местного самоуправления с населением по вопросам защиты их прав (направляются запросы, формируется сводная информация, проводится анализ в сравнении с прошлым периодом).</w:t>
      </w:r>
    </w:p>
    <w:p w:rsidR="001C21D3" w:rsidRDefault="001C21D3">
      <w:pPr>
        <w:pStyle w:val="ConsPlusNormal"/>
        <w:spacing w:before="220"/>
        <w:ind w:firstLine="540"/>
        <w:jc w:val="both"/>
      </w:pPr>
      <w:r>
        <w:t>Мероприятие 5.11 "Содействие развитию инфраструктуры общественных организаций по защите прав потребителей в Чувашской Республике". В рамках реализации мероприятия проводится координация действий общественных организаций по защите прав потребителей.</w:t>
      </w:r>
    </w:p>
    <w:p w:rsidR="001C21D3" w:rsidRDefault="001C21D3">
      <w:pPr>
        <w:pStyle w:val="ConsPlusNormal"/>
        <w:spacing w:before="220"/>
        <w:ind w:firstLine="540"/>
        <w:jc w:val="both"/>
      </w:pPr>
      <w:r>
        <w:t xml:space="preserve">Мероприятие 5.12 "Проведение "горячих линий" по вопросам защиты прав потребителей". В </w:t>
      </w:r>
      <w:r>
        <w:lastRenderedPageBreak/>
        <w:t>рамках реализации мероприятия проводятся телефонные "горячие линии" по вопросам защиты прав потребителей, направляются рекомендации по организации таких "горячих линий" силами органов местного самоуправления.</w:t>
      </w:r>
    </w:p>
    <w:p w:rsidR="001C21D3" w:rsidRDefault="001C21D3">
      <w:pPr>
        <w:pStyle w:val="ConsPlusNormal"/>
        <w:spacing w:before="220"/>
        <w:ind w:firstLine="540"/>
        <w:jc w:val="both"/>
      </w:pPr>
      <w:r>
        <w:t>Мероприятие 5.13 "Проведение образовательно-организационных мероприятий (семинаров, конференций, лекций, тренингов и др.) для специалистов органов и организаций, входящих в систему защиты прав потребителей". В рамках реализации мероприятия проводится работа по организационному сопровождению мероприятий.</w:t>
      </w:r>
    </w:p>
    <w:p w:rsidR="001C21D3" w:rsidRDefault="001C21D3">
      <w:pPr>
        <w:pStyle w:val="ConsPlusNormal"/>
        <w:spacing w:before="220"/>
        <w:ind w:firstLine="540"/>
        <w:jc w:val="both"/>
      </w:pPr>
      <w:r>
        <w:t>Мероприятие 5.14 "Проведение мониторинга обращений потребителей по вопросам нарушения их прав в различных сферах потребительского рынка". В рамках реализации мероприятия проводится мониторинг работы органов местного самоуправления с населением по вопросам защиты прав потребителей (направляются запросы, формируется сводная информация, проводится анализ в сравнении в прошлым периодом).</w:t>
      </w:r>
    </w:p>
    <w:p w:rsidR="001C21D3" w:rsidRDefault="001C21D3">
      <w:pPr>
        <w:pStyle w:val="ConsPlusNormal"/>
        <w:spacing w:before="220"/>
        <w:ind w:firstLine="540"/>
        <w:jc w:val="both"/>
      </w:pPr>
      <w:r>
        <w:t>Мероприятие 5.15 "Разработка информационных материалов по вопросам защиты прав потребителей в различных сферах деятельности, в том числе в сферах оказания жилищно-коммунальных, медицинских, транспортных услуг и др.". В рамках реализации мероприятия направляются запросы в органы исполнительной власти Чувашской Республики, формируется сводная информация.</w:t>
      </w:r>
    </w:p>
    <w:p w:rsidR="001C21D3" w:rsidRDefault="001C21D3">
      <w:pPr>
        <w:pStyle w:val="ConsPlusNormal"/>
        <w:spacing w:before="220"/>
        <w:ind w:firstLine="540"/>
        <w:jc w:val="both"/>
      </w:pPr>
      <w:r>
        <w:t>Мероприятие 5.16 "Проведение адресной работы с недобросовестными изготовителями (продавцами, исполнителями) в форме совещаний и круглых столов". В рамках реализации мероприятия проводятся анализ списков недобросовестных изготовителей (продавцов, исполнителей), предоставленный Управлением Роспотребнадзора по Чувашской Республике - Чувашии, приглашение их на совещания с целью проведения разъяснительной работы по недопущению дальнейших нарушений.</w:t>
      </w:r>
    </w:p>
    <w:p w:rsidR="001C21D3" w:rsidRDefault="001C21D3">
      <w:pPr>
        <w:pStyle w:val="ConsPlusNormal"/>
        <w:spacing w:before="220"/>
        <w:ind w:firstLine="540"/>
        <w:jc w:val="both"/>
      </w:pPr>
      <w:r>
        <w:t>Мероприятие 5.17 "Мониторинг освещения в средствах массовой информации вопросов защиты прав потребителей".</w:t>
      </w:r>
    </w:p>
    <w:p w:rsidR="001C21D3" w:rsidRDefault="001C21D3">
      <w:pPr>
        <w:pStyle w:val="ConsPlusNormal"/>
        <w:spacing w:before="220"/>
        <w:ind w:firstLine="540"/>
        <w:jc w:val="both"/>
      </w:pPr>
      <w:r>
        <w:t>Мероприятие 5.18 "Проведение конкурсов среди средств массовой информации на лучшее освещение темы защиты прав потребителей". В рамках реализации мероприятия проводится конкурс среди средств массовой информации на лучшее освещение темы защиты прав потребителей.</w:t>
      </w:r>
    </w:p>
    <w:p w:rsidR="001C21D3" w:rsidRDefault="001C21D3">
      <w:pPr>
        <w:pStyle w:val="ConsPlusNormal"/>
        <w:spacing w:before="220"/>
        <w:ind w:firstLine="540"/>
        <w:jc w:val="both"/>
      </w:pPr>
      <w:r>
        <w:t>Мероприятие 5.19 "Содействие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(наружной рекламы, рекламы в средствах массовой информации, местах продажи товаров и оказания услуг)". В рамках реализации мероприятия проводится установка наружной рекламы, рекламы в средствах массовой информации, в местах продажи товаров и оказания услуг.</w:t>
      </w:r>
    </w:p>
    <w:p w:rsidR="001C21D3" w:rsidRDefault="001C21D3">
      <w:pPr>
        <w:pStyle w:val="ConsPlusNormal"/>
        <w:spacing w:before="220"/>
        <w:ind w:firstLine="540"/>
        <w:jc w:val="both"/>
      </w:pPr>
      <w:r>
        <w:t>Мероприятие 5.20 "Проведение информационных акций, приуроченных к Всемирному дню защиты прав потребителей". В рамках реализации мероприятия проводится анализ работы органов местного самоуправления по вопросам проведения Всемирного дня защиты прав потребителей (направляются запросы и формируется сводная информация).</w:t>
      </w:r>
    </w:p>
    <w:p w:rsidR="001C21D3" w:rsidRDefault="001C21D3">
      <w:pPr>
        <w:pStyle w:val="ConsPlusNormal"/>
        <w:spacing w:before="220"/>
        <w:ind w:firstLine="540"/>
        <w:jc w:val="both"/>
      </w:pPr>
      <w:r>
        <w:t>Мероприятие 5.21 "Содействие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В рамках реализации мероприятия проводятся консультации организаций и индивидуальных предпринимателей.</w:t>
      </w:r>
    </w:p>
    <w:p w:rsidR="001C21D3" w:rsidRDefault="001C21D3">
      <w:pPr>
        <w:pStyle w:val="ConsPlusNormal"/>
        <w:spacing w:before="220"/>
        <w:ind w:firstLine="540"/>
        <w:jc w:val="both"/>
      </w:pPr>
      <w:r>
        <w:t xml:space="preserve">Мероприятие 5.22 "Проведение образовательно-организационных мероприятий (семинаров, конференций, лекций, тренингов и др.) для специалистов органов местного самоуправления муниципальных образований Чувашской Республики по вопросам защиты прав </w:t>
      </w:r>
      <w:r>
        <w:lastRenderedPageBreak/>
        <w:t>потребителей". В рамках реализации мероприятия проводится работа по организационному сопровождению указанных мероприятий.</w:t>
      </w:r>
    </w:p>
    <w:p w:rsidR="001C21D3" w:rsidRDefault="001C21D3">
      <w:pPr>
        <w:pStyle w:val="ConsPlusNormal"/>
        <w:spacing w:before="220"/>
        <w:ind w:firstLine="540"/>
        <w:jc w:val="both"/>
      </w:pPr>
      <w:r>
        <w:t>Подпрограмма реализуется в период с 2019 по 2035 год в три этапа:</w:t>
      </w:r>
    </w:p>
    <w:p w:rsidR="001C21D3" w:rsidRDefault="001C21D3">
      <w:pPr>
        <w:pStyle w:val="ConsPlusNormal"/>
        <w:spacing w:before="220"/>
        <w:ind w:firstLine="540"/>
        <w:jc w:val="both"/>
      </w:pPr>
      <w:r>
        <w:t>1 этап - 2019 - 2025 годы;</w:t>
      </w:r>
    </w:p>
    <w:p w:rsidR="001C21D3" w:rsidRDefault="001C21D3">
      <w:pPr>
        <w:pStyle w:val="ConsPlusNormal"/>
        <w:spacing w:before="220"/>
        <w:ind w:firstLine="540"/>
        <w:jc w:val="both"/>
      </w:pPr>
      <w:r>
        <w:t>2 этап - 2026 - 2030 годы;</w:t>
      </w:r>
    </w:p>
    <w:p w:rsidR="001C21D3" w:rsidRDefault="001C21D3">
      <w:pPr>
        <w:pStyle w:val="ConsPlusNormal"/>
        <w:spacing w:before="220"/>
        <w:ind w:firstLine="540"/>
        <w:jc w:val="both"/>
      </w:pPr>
      <w:r>
        <w:t>3 этап - 2031 - 2035 годы.</w:t>
      </w:r>
    </w:p>
    <w:p w:rsidR="001C21D3" w:rsidRDefault="001C21D3">
      <w:pPr>
        <w:pStyle w:val="ConsPlusNormal"/>
        <w:jc w:val="both"/>
      </w:pPr>
    </w:p>
    <w:p w:rsidR="001C21D3" w:rsidRDefault="001C21D3">
      <w:pPr>
        <w:pStyle w:val="ConsPlusTitle"/>
        <w:jc w:val="center"/>
        <w:outlineLvl w:val="2"/>
      </w:pPr>
      <w:r>
        <w:t>Раздел IV. ОБОСНОВАНИЕ ОБЪЕМА ФИНАНСОВЫХ РЕСУРСОВ,</w:t>
      </w:r>
    </w:p>
    <w:p w:rsidR="001C21D3" w:rsidRDefault="001C21D3">
      <w:pPr>
        <w:pStyle w:val="ConsPlusTitle"/>
        <w:jc w:val="center"/>
      </w:pPr>
      <w:r>
        <w:t>НЕОБХОДИМЫХ ДЛЯ РЕАЛИЗАЦИИ ПОДПРОГРАММЫ</w:t>
      </w:r>
    </w:p>
    <w:p w:rsidR="001C21D3" w:rsidRDefault="001C21D3">
      <w:pPr>
        <w:pStyle w:val="ConsPlusTitle"/>
        <w:jc w:val="center"/>
      </w:pPr>
      <w:r>
        <w:t>(С РАСШИФРОВКОЙ ПО ИСТОЧНИКАМ ФИНАНСИРОВАНИЯ,</w:t>
      </w:r>
    </w:p>
    <w:p w:rsidR="001C21D3" w:rsidRDefault="001C21D3">
      <w:pPr>
        <w:pStyle w:val="ConsPlusTitle"/>
        <w:jc w:val="center"/>
      </w:pPr>
      <w:r>
        <w:t>ПО ЭТАПАМ И ГОДАМ РЕАЛИЗАЦИИ ПОДПРОГРАММЫ)</w:t>
      </w:r>
    </w:p>
    <w:p w:rsidR="001C21D3" w:rsidRDefault="001C21D3">
      <w:pPr>
        <w:pStyle w:val="ConsPlusNormal"/>
        <w:jc w:val="center"/>
      </w:pPr>
      <w:r>
        <w:t xml:space="preserve">(в ред. </w:t>
      </w:r>
      <w:hyperlink r:id="rId247" w:history="1">
        <w:r>
          <w:rPr>
            <w:color w:val="0000FF"/>
          </w:rPr>
          <w:t>Постановления</w:t>
        </w:r>
      </w:hyperlink>
      <w:r>
        <w:t xml:space="preserve"> Кабинета Министров ЧР</w:t>
      </w:r>
    </w:p>
    <w:p w:rsidR="001C21D3" w:rsidRDefault="001C21D3">
      <w:pPr>
        <w:pStyle w:val="ConsPlusNormal"/>
        <w:jc w:val="center"/>
      </w:pPr>
      <w:r>
        <w:t>от 24.01.2020 N 28)</w:t>
      </w:r>
    </w:p>
    <w:p w:rsidR="001C21D3" w:rsidRDefault="001C21D3">
      <w:pPr>
        <w:pStyle w:val="ConsPlusNormal"/>
        <w:jc w:val="both"/>
      </w:pPr>
    </w:p>
    <w:p w:rsidR="001C21D3" w:rsidRDefault="001C21D3">
      <w:pPr>
        <w:pStyle w:val="ConsPlusNormal"/>
        <w:ind w:firstLine="540"/>
        <w:jc w:val="both"/>
      </w:pPr>
      <w:r>
        <w:t>Расходы подпрограммы формируются за счет средств республиканского бюджета Чувашской Республики и внебюджетных источников.</w:t>
      </w:r>
    </w:p>
    <w:p w:rsidR="001C21D3" w:rsidRDefault="001C21D3">
      <w:pPr>
        <w:pStyle w:val="ConsPlusNormal"/>
        <w:spacing w:before="220"/>
        <w:ind w:firstLine="540"/>
        <w:jc w:val="both"/>
      </w:pPr>
      <w:r>
        <w:t>Общий объем финансирования подпрограммы в 2019 - 2035 годах составит 33931231,2 тыс. рублей, в том числе за счет средств:</w:t>
      </w:r>
    </w:p>
    <w:p w:rsidR="001C21D3" w:rsidRDefault="001C21D3">
      <w:pPr>
        <w:pStyle w:val="ConsPlusNormal"/>
        <w:spacing w:before="220"/>
        <w:ind w:firstLine="540"/>
        <w:jc w:val="both"/>
      </w:pPr>
      <w:r>
        <w:t>республиканского бюджета Чувашской Республики - 28688,6 тыс. рублей;</w:t>
      </w:r>
    </w:p>
    <w:p w:rsidR="001C21D3" w:rsidRDefault="001C21D3">
      <w:pPr>
        <w:pStyle w:val="ConsPlusNormal"/>
        <w:spacing w:before="220"/>
        <w:ind w:firstLine="540"/>
        <w:jc w:val="both"/>
      </w:pPr>
      <w:r>
        <w:t>внебюджетных источников - 33902542,6 тыс. рублей.</w:t>
      </w:r>
    </w:p>
    <w:p w:rsidR="001C21D3" w:rsidRDefault="001C21D3">
      <w:pPr>
        <w:pStyle w:val="ConsPlusNormal"/>
        <w:spacing w:before="220"/>
        <w:ind w:firstLine="540"/>
        <w:jc w:val="both"/>
      </w:pPr>
      <w:r>
        <w:t>Прогнозируемый объем финансирования подпрограммы на 1 этапе (в 2019 - 2025 годах) составит 11567842,6 тыс. рублей, в том числе за счет средств:</w:t>
      </w:r>
    </w:p>
    <w:p w:rsidR="001C21D3" w:rsidRDefault="001C21D3">
      <w:pPr>
        <w:pStyle w:val="ConsPlusNormal"/>
        <w:spacing w:before="220"/>
        <w:ind w:firstLine="540"/>
        <w:jc w:val="both"/>
      </w:pPr>
      <w:r>
        <w:t>республиканского бюджета Чувашской Республики - 9808,6 тыс. рублей, в том числе:</w:t>
      </w:r>
    </w:p>
    <w:p w:rsidR="001C21D3" w:rsidRDefault="001C21D3">
      <w:pPr>
        <w:pStyle w:val="ConsPlusNormal"/>
        <w:spacing w:before="220"/>
        <w:ind w:firstLine="540"/>
        <w:jc w:val="both"/>
      </w:pPr>
      <w:r>
        <w:t>в 2019 году - 1471,6 тыс. рублей;</w:t>
      </w:r>
    </w:p>
    <w:p w:rsidR="001C21D3" w:rsidRDefault="001C21D3">
      <w:pPr>
        <w:pStyle w:val="ConsPlusNormal"/>
        <w:spacing w:before="220"/>
        <w:ind w:firstLine="540"/>
        <w:jc w:val="both"/>
      </w:pPr>
      <w:r>
        <w:t>в 2020 году - 1630,0 тыс. рублей;</w:t>
      </w:r>
    </w:p>
    <w:p w:rsidR="001C21D3" w:rsidRDefault="001C21D3">
      <w:pPr>
        <w:pStyle w:val="ConsPlusNormal"/>
        <w:spacing w:before="220"/>
        <w:ind w:firstLine="540"/>
        <w:jc w:val="both"/>
      </w:pPr>
      <w:r>
        <w:t>в 2021 году - 1081,0 тыс. рублей;</w:t>
      </w:r>
    </w:p>
    <w:p w:rsidR="001C21D3" w:rsidRDefault="001C21D3">
      <w:pPr>
        <w:pStyle w:val="ConsPlusNormal"/>
        <w:spacing w:before="220"/>
        <w:ind w:firstLine="540"/>
        <w:jc w:val="both"/>
      </w:pPr>
      <w:r>
        <w:t>в 2022 году - 1081,0 тыс. рублей;</w:t>
      </w:r>
    </w:p>
    <w:p w:rsidR="001C21D3" w:rsidRDefault="001C21D3">
      <w:pPr>
        <w:pStyle w:val="ConsPlusNormal"/>
        <w:spacing w:before="220"/>
        <w:ind w:firstLine="540"/>
        <w:jc w:val="both"/>
      </w:pPr>
      <w:r>
        <w:t>в 2023 году - 1465,0 тыс. рублей;</w:t>
      </w:r>
    </w:p>
    <w:p w:rsidR="001C21D3" w:rsidRDefault="001C21D3">
      <w:pPr>
        <w:pStyle w:val="ConsPlusNormal"/>
        <w:spacing w:before="220"/>
        <w:ind w:firstLine="540"/>
        <w:jc w:val="both"/>
      </w:pPr>
      <w:r>
        <w:t>в 2024 году - 1515,0 тыс. рублей;</w:t>
      </w:r>
    </w:p>
    <w:p w:rsidR="001C21D3" w:rsidRDefault="001C21D3">
      <w:pPr>
        <w:pStyle w:val="ConsPlusNormal"/>
        <w:spacing w:before="220"/>
        <w:ind w:firstLine="540"/>
        <w:jc w:val="both"/>
      </w:pPr>
      <w:r>
        <w:t>в 2025 году - 1565,0 тыс. рублей;</w:t>
      </w:r>
    </w:p>
    <w:p w:rsidR="001C21D3" w:rsidRDefault="001C21D3">
      <w:pPr>
        <w:pStyle w:val="ConsPlusNormal"/>
        <w:spacing w:before="220"/>
        <w:ind w:firstLine="540"/>
        <w:jc w:val="both"/>
      </w:pPr>
      <w:r>
        <w:t>внебюджетных источников - 11558034,0 тыс. рублей, в том числе: в 2019 году - 1550000,0 тыс. рублей;</w:t>
      </w:r>
    </w:p>
    <w:p w:rsidR="001C21D3" w:rsidRDefault="001C21D3">
      <w:pPr>
        <w:pStyle w:val="ConsPlusNormal"/>
        <w:spacing w:before="220"/>
        <w:ind w:firstLine="540"/>
        <w:jc w:val="both"/>
      </w:pPr>
      <w:r>
        <w:t>в 2020 году - 1596500,0 тыс. рублей;</w:t>
      </w:r>
    </w:p>
    <w:p w:rsidR="001C21D3" w:rsidRDefault="001C21D3">
      <w:pPr>
        <w:pStyle w:val="ConsPlusNormal"/>
        <w:spacing w:before="220"/>
        <w:ind w:firstLine="540"/>
        <w:jc w:val="both"/>
      </w:pPr>
      <w:r>
        <w:t>в 2021 году - 1601290,0 тыс. рублей;</w:t>
      </w:r>
    </w:p>
    <w:p w:rsidR="001C21D3" w:rsidRDefault="001C21D3">
      <w:pPr>
        <w:pStyle w:val="ConsPlusNormal"/>
        <w:spacing w:before="220"/>
        <w:ind w:firstLine="540"/>
        <w:jc w:val="both"/>
      </w:pPr>
      <w:r>
        <w:t>в 2022 году - 1606100,0 тыс. рублей;</w:t>
      </w:r>
    </w:p>
    <w:p w:rsidR="001C21D3" w:rsidRDefault="001C21D3">
      <w:pPr>
        <w:pStyle w:val="ConsPlusNormal"/>
        <w:spacing w:before="220"/>
        <w:ind w:firstLine="540"/>
        <w:jc w:val="both"/>
      </w:pPr>
      <w:r>
        <w:t>в 2023 году - 1670344,0 тыс. рублей;</w:t>
      </w:r>
    </w:p>
    <w:p w:rsidR="001C21D3" w:rsidRDefault="001C21D3">
      <w:pPr>
        <w:pStyle w:val="ConsPlusNormal"/>
        <w:spacing w:before="220"/>
        <w:ind w:firstLine="540"/>
        <w:jc w:val="both"/>
      </w:pPr>
      <w:r>
        <w:lastRenderedPageBreak/>
        <w:t>в 2024 году - 1727155,0 тыс. рублей;</w:t>
      </w:r>
    </w:p>
    <w:p w:rsidR="001C21D3" w:rsidRDefault="001C21D3">
      <w:pPr>
        <w:pStyle w:val="ConsPlusNormal"/>
        <w:spacing w:before="220"/>
        <w:ind w:firstLine="540"/>
        <w:jc w:val="both"/>
      </w:pPr>
      <w:r>
        <w:t>в 2025 году - 1806645,0 тыс. рублей.</w:t>
      </w:r>
    </w:p>
    <w:p w:rsidR="001C21D3" w:rsidRDefault="001C21D3">
      <w:pPr>
        <w:pStyle w:val="ConsPlusNormal"/>
        <w:spacing w:before="220"/>
        <w:ind w:firstLine="540"/>
        <w:jc w:val="both"/>
      </w:pPr>
      <w:r>
        <w:t>На 2 этапе (в 2026 - 2030 годах) объем финансирования подпрограммы составит 10086537,6 тыс. рублей, в том числе за счет средств:</w:t>
      </w:r>
    </w:p>
    <w:p w:rsidR="001C21D3" w:rsidRDefault="001C21D3">
      <w:pPr>
        <w:pStyle w:val="ConsPlusNormal"/>
        <w:spacing w:before="220"/>
        <w:ind w:firstLine="540"/>
        <w:jc w:val="both"/>
      </w:pPr>
      <w:r>
        <w:t>республиканского бюджета Чувашской Республики - 8695,0 тыс. рублей;</w:t>
      </w:r>
    </w:p>
    <w:p w:rsidR="001C21D3" w:rsidRDefault="001C21D3">
      <w:pPr>
        <w:pStyle w:val="ConsPlusNormal"/>
        <w:spacing w:before="220"/>
        <w:ind w:firstLine="540"/>
        <w:jc w:val="both"/>
      </w:pPr>
      <w:r>
        <w:t>внебюджетных источников - 10077842,6 тыс. рублей.</w:t>
      </w:r>
    </w:p>
    <w:p w:rsidR="001C21D3" w:rsidRDefault="001C21D3">
      <w:pPr>
        <w:pStyle w:val="ConsPlusNormal"/>
        <w:spacing w:before="220"/>
        <w:ind w:firstLine="540"/>
        <w:jc w:val="both"/>
      </w:pPr>
      <w:r>
        <w:t>На 3 этапе (в 2031 - 2035 годах) объем финансирования подпрограммы составит 12276851,0 тыс. рублей, в том числе за счет средств:</w:t>
      </w:r>
    </w:p>
    <w:p w:rsidR="001C21D3" w:rsidRDefault="001C21D3">
      <w:pPr>
        <w:pStyle w:val="ConsPlusNormal"/>
        <w:spacing w:before="220"/>
        <w:ind w:firstLine="540"/>
        <w:jc w:val="both"/>
      </w:pPr>
      <w:r>
        <w:t>республиканского бюджета Чувашской Республики - 10185,0 тыс. рублей;</w:t>
      </w:r>
    </w:p>
    <w:p w:rsidR="001C21D3" w:rsidRDefault="001C21D3">
      <w:pPr>
        <w:pStyle w:val="ConsPlusNormal"/>
        <w:spacing w:before="220"/>
        <w:ind w:firstLine="540"/>
        <w:jc w:val="both"/>
      </w:pPr>
      <w:r>
        <w:t>внебюджетных источников - 12266666,0 тыс. рублей.</w:t>
      </w:r>
    </w:p>
    <w:p w:rsidR="001C21D3" w:rsidRDefault="001C21D3">
      <w:pPr>
        <w:pStyle w:val="ConsPlusNormal"/>
        <w:spacing w:before="220"/>
        <w:ind w:firstLine="540"/>
        <w:jc w:val="both"/>
      </w:pPr>
      <w:r>
        <w:t>Объем финансирования подпрограммы подлежит ежегодному уточнению исходя из реальных возможностей республиканского бюджета Чувашской Республики.</w:t>
      </w:r>
    </w:p>
    <w:p w:rsidR="001C21D3" w:rsidRDefault="001C21D3">
      <w:pPr>
        <w:pStyle w:val="ConsPlusNormal"/>
        <w:spacing w:before="220"/>
        <w:ind w:firstLine="540"/>
        <w:jc w:val="both"/>
      </w:pPr>
      <w:r>
        <w:t xml:space="preserve">Ресурсное </w:t>
      </w:r>
      <w:hyperlink w:anchor="P9741" w:history="1">
        <w:r>
          <w:rPr>
            <w:color w:val="0000FF"/>
          </w:rPr>
          <w:t>обеспечение</w:t>
        </w:r>
      </w:hyperlink>
      <w:r>
        <w:t xml:space="preserve"> подпрограммы за счет всех источников финансирования приведено в приложении к подпрограмме.</w:t>
      </w: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2"/>
      </w:pPr>
      <w:r>
        <w:t>Приложение</w:t>
      </w:r>
    </w:p>
    <w:p w:rsidR="001C21D3" w:rsidRDefault="001C21D3">
      <w:pPr>
        <w:pStyle w:val="ConsPlusNormal"/>
        <w:jc w:val="right"/>
      </w:pPr>
      <w:r>
        <w:t>к подпрограмме "Совершенствование</w:t>
      </w:r>
    </w:p>
    <w:p w:rsidR="001C21D3" w:rsidRDefault="001C21D3">
      <w:pPr>
        <w:pStyle w:val="ConsPlusNormal"/>
        <w:jc w:val="right"/>
      </w:pPr>
      <w:r>
        <w:t>потребительского рынка и системы</w:t>
      </w:r>
    </w:p>
    <w:p w:rsidR="001C21D3" w:rsidRDefault="001C21D3">
      <w:pPr>
        <w:pStyle w:val="ConsPlusNormal"/>
        <w:jc w:val="right"/>
      </w:pPr>
      <w:r>
        <w:t>защиты прав потребителей"</w:t>
      </w:r>
    </w:p>
    <w:p w:rsidR="001C21D3" w:rsidRDefault="001C21D3">
      <w:pPr>
        <w:pStyle w:val="ConsPlusNormal"/>
        <w:jc w:val="right"/>
      </w:pPr>
      <w:r>
        <w:t>государственной программы</w:t>
      </w:r>
    </w:p>
    <w:p w:rsidR="001C21D3" w:rsidRDefault="001C21D3">
      <w:pPr>
        <w:pStyle w:val="ConsPlusNormal"/>
        <w:jc w:val="right"/>
      </w:pPr>
      <w:r>
        <w:t>Чувашской Республики</w:t>
      </w:r>
    </w:p>
    <w:p w:rsidR="001C21D3" w:rsidRDefault="001C21D3">
      <w:pPr>
        <w:pStyle w:val="ConsPlusNormal"/>
        <w:jc w:val="right"/>
      </w:pPr>
      <w:r>
        <w:t>"Экономическое развитие</w:t>
      </w:r>
    </w:p>
    <w:p w:rsidR="001C21D3" w:rsidRDefault="001C21D3">
      <w:pPr>
        <w:pStyle w:val="ConsPlusNormal"/>
        <w:jc w:val="right"/>
      </w:pPr>
      <w:r>
        <w:t>Чувашской Республики"</w:t>
      </w:r>
    </w:p>
    <w:p w:rsidR="001C21D3" w:rsidRDefault="001C21D3">
      <w:pPr>
        <w:pStyle w:val="ConsPlusNormal"/>
        <w:jc w:val="both"/>
      </w:pPr>
    </w:p>
    <w:p w:rsidR="001C21D3" w:rsidRDefault="001C21D3">
      <w:pPr>
        <w:pStyle w:val="ConsPlusTitle"/>
        <w:jc w:val="center"/>
      </w:pPr>
      <w:bookmarkStart w:id="12" w:name="P9741"/>
      <w:bookmarkEnd w:id="12"/>
      <w:r>
        <w:t>РЕСУРСНОЕ ОБЕСПЕЧЕНИЕ</w:t>
      </w:r>
    </w:p>
    <w:p w:rsidR="001C21D3" w:rsidRDefault="001C21D3">
      <w:pPr>
        <w:pStyle w:val="ConsPlusTitle"/>
        <w:jc w:val="center"/>
      </w:pPr>
      <w:r>
        <w:t>РЕАЛИЗАЦИИ ПОДПРОГРАММЫ "СОВЕРШЕНСТВОВАНИЕ</w:t>
      </w:r>
    </w:p>
    <w:p w:rsidR="001C21D3" w:rsidRDefault="001C21D3">
      <w:pPr>
        <w:pStyle w:val="ConsPlusTitle"/>
        <w:jc w:val="center"/>
      </w:pPr>
      <w:r>
        <w:t>ПОТРЕБИТЕЛЬСКОГО РЫНКА И СИСТЕМЫ ЗАЩИТЫ ПРАВ ПОТРЕБИТЕЛЕЙ"</w:t>
      </w:r>
    </w:p>
    <w:p w:rsidR="001C21D3" w:rsidRDefault="001C21D3">
      <w:pPr>
        <w:pStyle w:val="ConsPlusTitle"/>
        <w:jc w:val="center"/>
      </w:pPr>
      <w:r>
        <w:t>ГОСУДАРСТВЕННОЙ ПРОГРАММЫ ЧУВАШСКОЙ РЕСПУБЛИКИ</w:t>
      </w:r>
    </w:p>
    <w:p w:rsidR="001C21D3" w:rsidRDefault="001C21D3">
      <w:pPr>
        <w:pStyle w:val="ConsPlusTitle"/>
        <w:jc w:val="center"/>
      </w:pPr>
      <w:r>
        <w:t>"ЭКОНОМИЧЕСКОЕ РАЗВИТИЕ ЧУВАШСКОЙ РЕСПУБЛИКИ"</w:t>
      </w:r>
    </w:p>
    <w:p w:rsidR="001C21D3" w:rsidRDefault="001C21D3">
      <w:pPr>
        <w:pStyle w:val="ConsPlusTitle"/>
        <w:jc w:val="center"/>
      </w:pPr>
      <w:r>
        <w:t>ЗА СЧЕТ ВСЕХ ИСТОЧНИКОВ ФИНАНСИРОВАНИЯ</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w:t>
            </w:r>
            <w:hyperlink r:id="rId248" w:history="1">
              <w:r>
                <w:rPr>
                  <w:color w:val="0000FF"/>
                </w:rPr>
                <w:t>Постановления</w:t>
              </w:r>
            </w:hyperlink>
            <w:r>
              <w:rPr>
                <w:color w:val="392C69"/>
              </w:rPr>
              <w:t xml:space="preserve"> Кабинета Министров ЧР от 15.05.2020 N 247)</w:t>
            </w:r>
          </w:p>
        </w:tc>
      </w:tr>
    </w:tbl>
    <w:p w:rsidR="001C21D3" w:rsidRDefault="001C21D3">
      <w:pPr>
        <w:pStyle w:val="ConsPlusNormal"/>
        <w:jc w:val="both"/>
      </w:pPr>
    </w:p>
    <w:p w:rsidR="001C21D3" w:rsidRDefault="001C21D3">
      <w:pPr>
        <w:sectPr w:rsidR="001C21D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
        <w:gridCol w:w="1536"/>
        <w:gridCol w:w="1400"/>
        <w:gridCol w:w="1417"/>
        <w:gridCol w:w="624"/>
        <w:gridCol w:w="794"/>
        <w:gridCol w:w="1531"/>
        <w:gridCol w:w="567"/>
        <w:gridCol w:w="1077"/>
        <w:gridCol w:w="1191"/>
        <w:gridCol w:w="1304"/>
        <w:gridCol w:w="1304"/>
        <w:gridCol w:w="1247"/>
        <w:gridCol w:w="1247"/>
        <w:gridCol w:w="1304"/>
        <w:gridCol w:w="1304"/>
        <w:gridCol w:w="1304"/>
        <w:gridCol w:w="1361"/>
      </w:tblGrid>
      <w:tr w:rsidR="001C21D3">
        <w:tc>
          <w:tcPr>
            <w:tcW w:w="833" w:type="dxa"/>
            <w:vMerge w:val="restart"/>
            <w:tcBorders>
              <w:left w:val="nil"/>
            </w:tcBorders>
          </w:tcPr>
          <w:p w:rsidR="001C21D3" w:rsidRDefault="001C21D3">
            <w:pPr>
              <w:pStyle w:val="ConsPlusNormal"/>
              <w:jc w:val="center"/>
            </w:pPr>
            <w:r>
              <w:lastRenderedPageBreak/>
              <w:t>Статус</w:t>
            </w:r>
          </w:p>
        </w:tc>
        <w:tc>
          <w:tcPr>
            <w:tcW w:w="1536" w:type="dxa"/>
            <w:vMerge w:val="restart"/>
          </w:tcPr>
          <w:p w:rsidR="001C21D3" w:rsidRDefault="001C21D3">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400" w:type="dxa"/>
            <w:vMerge w:val="restart"/>
          </w:tcPr>
          <w:p w:rsidR="001C21D3" w:rsidRDefault="001C21D3">
            <w:pPr>
              <w:pStyle w:val="ConsPlusNormal"/>
              <w:jc w:val="center"/>
            </w:pPr>
            <w:r>
              <w:t>Задача подпрограммы государственной программы Чувашской Республики</w:t>
            </w:r>
          </w:p>
        </w:tc>
        <w:tc>
          <w:tcPr>
            <w:tcW w:w="1417" w:type="dxa"/>
            <w:vMerge w:val="restart"/>
          </w:tcPr>
          <w:p w:rsidR="001C21D3" w:rsidRDefault="001C21D3">
            <w:pPr>
              <w:pStyle w:val="ConsPlusNormal"/>
              <w:jc w:val="center"/>
            </w:pPr>
            <w:r>
              <w:t>Ответственный исполнитель, соисполнители, участники</w:t>
            </w:r>
          </w:p>
        </w:tc>
        <w:tc>
          <w:tcPr>
            <w:tcW w:w="3516" w:type="dxa"/>
            <w:gridSpan w:val="4"/>
          </w:tcPr>
          <w:p w:rsidR="001C21D3" w:rsidRDefault="001C21D3">
            <w:pPr>
              <w:pStyle w:val="ConsPlusNormal"/>
              <w:jc w:val="center"/>
            </w:pPr>
            <w:r>
              <w:t>Код бюджетной классификации</w:t>
            </w:r>
          </w:p>
        </w:tc>
        <w:tc>
          <w:tcPr>
            <w:tcW w:w="1077" w:type="dxa"/>
            <w:vMerge w:val="restart"/>
          </w:tcPr>
          <w:p w:rsidR="001C21D3" w:rsidRDefault="001C21D3">
            <w:pPr>
              <w:pStyle w:val="ConsPlusNormal"/>
              <w:jc w:val="center"/>
            </w:pPr>
            <w:r>
              <w:t>Источники финансирования</w:t>
            </w:r>
          </w:p>
        </w:tc>
        <w:tc>
          <w:tcPr>
            <w:tcW w:w="11566" w:type="dxa"/>
            <w:gridSpan w:val="9"/>
            <w:tcBorders>
              <w:right w:val="nil"/>
            </w:tcBorders>
          </w:tcPr>
          <w:p w:rsidR="001C21D3" w:rsidRDefault="001C21D3">
            <w:pPr>
              <w:pStyle w:val="ConsPlusNormal"/>
              <w:jc w:val="center"/>
            </w:pPr>
            <w:r>
              <w:t>Расходы по годам, тыс. рублей</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главный распорядитель бюджетных средств</w:t>
            </w:r>
          </w:p>
        </w:tc>
        <w:tc>
          <w:tcPr>
            <w:tcW w:w="794" w:type="dxa"/>
          </w:tcPr>
          <w:p w:rsidR="001C21D3" w:rsidRDefault="001C21D3">
            <w:pPr>
              <w:pStyle w:val="ConsPlusNormal"/>
              <w:jc w:val="center"/>
            </w:pPr>
            <w:r>
              <w:t>раздел, подраздел</w:t>
            </w:r>
          </w:p>
        </w:tc>
        <w:tc>
          <w:tcPr>
            <w:tcW w:w="1531" w:type="dxa"/>
          </w:tcPr>
          <w:p w:rsidR="001C21D3" w:rsidRDefault="001C21D3">
            <w:pPr>
              <w:pStyle w:val="ConsPlusNormal"/>
              <w:jc w:val="center"/>
            </w:pPr>
            <w:r>
              <w:t>целевая статья расходов</w:t>
            </w:r>
          </w:p>
        </w:tc>
        <w:tc>
          <w:tcPr>
            <w:tcW w:w="567" w:type="dxa"/>
          </w:tcPr>
          <w:p w:rsidR="001C21D3" w:rsidRDefault="001C21D3">
            <w:pPr>
              <w:pStyle w:val="ConsPlusNormal"/>
              <w:jc w:val="center"/>
            </w:pPr>
            <w:r>
              <w:t>группа (подгруппа) вида расходов</w:t>
            </w:r>
          </w:p>
        </w:tc>
        <w:tc>
          <w:tcPr>
            <w:tcW w:w="1077" w:type="dxa"/>
            <w:vMerge/>
          </w:tcPr>
          <w:p w:rsidR="001C21D3" w:rsidRDefault="001C21D3"/>
        </w:tc>
        <w:tc>
          <w:tcPr>
            <w:tcW w:w="1191" w:type="dxa"/>
          </w:tcPr>
          <w:p w:rsidR="001C21D3" w:rsidRDefault="001C21D3">
            <w:pPr>
              <w:pStyle w:val="ConsPlusNormal"/>
              <w:jc w:val="center"/>
            </w:pPr>
            <w:r>
              <w:t>2019</w:t>
            </w:r>
          </w:p>
        </w:tc>
        <w:tc>
          <w:tcPr>
            <w:tcW w:w="1304" w:type="dxa"/>
          </w:tcPr>
          <w:p w:rsidR="001C21D3" w:rsidRDefault="001C21D3">
            <w:pPr>
              <w:pStyle w:val="ConsPlusNormal"/>
              <w:jc w:val="center"/>
            </w:pPr>
            <w:r>
              <w:t>2020</w:t>
            </w:r>
          </w:p>
        </w:tc>
        <w:tc>
          <w:tcPr>
            <w:tcW w:w="1304" w:type="dxa"/>
          </w:tcPr>
          <w:p w:rsidR="001C21D3" w:rsidRDefault="001C21D3">
            <w:pPr>
              <w:pStyle w:val="ConsPlusNormal"/>
              <w:jc w:val="center"/>
            </w:pPr>
            <w:r>
              <w:t>2021</w:t>
            </w:r>
          </w:p>
        </w:tc>
        <w:tc>
          <w:tcPr>
            <w:tcW w:w="1247" w:type="dxa"/>
          </w:tcPr>
          <w:p w:rsidR="001C21D3" w:rsidRDefault="001C21D3">
            <w:pPr>
              <w:pStyle w:val="ConsPlusNormal"/>
              <w:jc w:val="center"/>
            </w:pPr>
            <w:r>
              <w:t>2022</w:t>
            </w:r>
          </w:p>
        </w:tc>
        <w:tc>
          <w:tcPr>
            <w:tcW w:w="1247" w:type="dxa"/>
          </w:tcPr>
          <w:p w:rsidR="001C21D3" w:rsidRDefault="001C21D3">
            <w:pPr>
              <w:pStyle w:val="ConsPlusNormal"/>
              <w:jc w:val="center"/>
            </w:pPr>
            <w:r>
              <w:t>2023</w:t>
            </w:r>
          </w:p>
        </w:tc>
        <w:tc>
          <w:tcPr>
            <w:tcW w:w="1304" w:type="dxa"/>
          </w:tcPr>
          <w:p w:rsidR="001C21D3" w:rsidRDefault="001C21D3">
            <w:pPr>
              <w:pStyle w:val="ConsPlusNormal"/>
              <w:jc w:val="center"/>
            </w:pPr>
            <w:r>
              <w:t>2024</w:t>
            </w:r>
          </w:p>
        </w:tc>
        <w:tc>
          <w:tcPr>
            <w:tcW w:w="1304" w:type="dxa"/>
          </w:tcPr>
          <w:p w:rsidR="001C21D3" w:rsidRDefault="001C21D3">
            <w:pPr>
              <w:pStyle w:val="ConsPlusNormal"/>
              <w:jc w:val="center"/>
            </w:pPr>
            <w:r>
              <w:t>2025</w:t>
            </w:r>
          </w:p>
        </w:tc>
        <w:tc>
          <w:tcPr>
            <w:tcW w:w="1304" w:type="dxa"/>
          </w:tcPr>
          <w:p w:rsidR="001C21D3" w:rsidRDefault="001C21D3">
            <w:pPr>
              <w:pStyle w:val="ConsPlusNormal"/>
              <w:jc w:val="center"/>
            </w:pPr>
            <w:r>
              <w:t>2026 - 2030</w:t>
            </w:r>
          </w:p>
        </w:tc>
        <w:tc>
          <w:tcPr>
            <w:tcW w:w="1361" w:type="dxa"/>
            <w:tcBorders>
              <w:right w:val="nil"/>
            </w:tcBorders>
          </w:tcPr>
          <w:p w:rsidR="001C21D3" w:rsidRDefault="001C21D3">
            <w:pPr>
              <w:pStyle w:val="ConsPlusNormal"/>
              <w:jc w:val="center"/>
            </w:pPr>
            <w:r>
              <w:t>2031 - 2035</w:t>
            </w:r>
          </w:p>
        </w:tc>
      </w:tr>
      <w:tr w:rsidR="001C21D3">
        <w:tc>
          <w:tcPr>
            <w:tcW w:w="833" w:type="dxa"/>
            <w:tcBorders>
              <w:left w:val="nil"/>
            </w:tcBorders>
          </w:tcPr>
          <w:p w:rsidR="001C21D3" w:rsidRDefault="001C21D3">
            <w:pPr>
              <w:pStyle w:val="ConsPlusNormal"/>
              <w:jc w:val="center"/>
            </w:pPr>
            <w:r>
              <w:t>1</w:t>
            </w:r>
          </w:p>
        </w:tc>
        <w:tc>
          <w:tcPr>
            <w:tcW w:w="1536" w:type="dxa"/>
          </w:tcPr>
          <w:p w:rsidR="001C21D3" w:rsidRDefault="001C21D3">
            <w:pPr>
              <w:pStyle w:val="ConsPlusNormal"/>
              <w:jc w:val="center"/>
            </w:pPr>
            <w:r>
              <w:t>2</w:t>
            </w:r>
          </w:p>
        </w:tc>
        <w:tc>
          <w:tcPr>
            <w:tcW w:w="1400" w:type="dxa"/>
          </w:tcPr>
          <w:p w:rsidR="001C21D3" w:rsidRDefault="001C21D3">
            <w:pPr>
              <w:pStyle w:val="ConsPlusNormal"/>
              <w:jc w:val="center"/>
            </w:pPr>
            <w:r>
              <w:t>3</w:t>
            </w:r>
          </w:p>
        </w:tc>
        <w:tc>
          <w:tcPr>
            <w:tcW w:w="1417" w:type="dxa"/>
          </w:tcPr>
          <w:p w:rsidR="001C21D3" w:rsidRDefault="001C21D3">
            <w:pPr>
              <w:pStyle w:val="ConsPlusNormal"/>
              <w:jc w:val="center"/>
            </w:pPr>
            <w:r>
              <w:t>4</w:t>
            </w:r>
          </w:p>
        </w:tc>
        <w:tc>
          <w:tcPr>
            <w:tcW w:w="624" w:type="dxa"/>
          </w:tcPr>
          <w:p w:rsidR="001C21D3" w:rsidRDefault="001C21D3">
            <w:pPr>
              <w:pStyle w:val="ConsPlusNormal"/>
              <w:jc w:val="center"/>
            </w:pPr>
            <w:r>
              <w:t>5</w:t>
            </w:r>
          </w:p>
        </w:tc>
        <w:tc>
          <w:tcPr>
            <w:tcW w:w="794" w:type="dxa"/>
          </w:tcPr>
          <w:p w:rsidR="001C21D3" w:rsidRDefault="001C21D3">
            <w:pPr>
              <w:pStyle w:val="ConsPlusNormal"/>
              <w:jc w:val="center"/>
            </w:pPr>
            <w:r>
              <w:t>6</w:t>
            </w:r>
          </w:p>
        </w:tc>
        <w:tc>
          <w:tcPr>
            <w:tcW w:w="1531" w:type="dxa"/>
          </w:tcPr>
          <w:p w:rsidR="001C21D3" w:rsidRDefault="001C21D3">
            <w:pPr>
              <w:pStyle w:val="ConsPlusNormal"/>
              <w:jc w:val="center"/>
            </w:pPr>
            <w:r>
              <w:t>7</w:t>
            </w:r>
          </w:p>
        </w:tc>
        <w:tc>
          <w:tcPr>
            <w:tcW w:w="567" w:type="dxa"/>
          </w:tcPr>
          <w:p w:rsidR="001C21D3" w:rsidRDefault="001C21D3">
            <w:pPr>
              <w:pStyle w:val="ConsPlusNormal"/>
              <w:jc w:val="center"/>
            </w:pPr>
            <w:r>
              <w:t>8</w:t>
            </w:r>
          </w:p>
        </w:tc>
        <w:tc>
          <w:tcPr>
            <w:tcW w:w="1077" w:type="dxa"/>
          </w:tcPr>
          <w:p w:rsidR="001C21D3" w:rsidRDefault="001C21D3">
            <w:pPr>
              <w:pStyle w:val="ConsPlusNormal"/>
              <w:jc w:val="center"/>
            </w:pPr>
            <w:r>
              <w:t>9</w:t>
            </w:r>
          </w:p>
        </w:tc>
        <w:tc>
          <w:tcPr>
            <w:tcW w:w="1191" w:type="dxa"/>
          </w:tcPr>
          <w:p w:rsidR="001C21D3" w:rsidRDefault="001C21D3">
            <w:pPr>
              <w:pStyle w:val="ConsPlusNormal"/>
              <w:jc w:val="center"/>
            </w:pPr>
            <w:r>
              <w:t>10</w:t>
            </w:r>
          </w:p>
        </w:tc>
        <w:tc>
          <w:tcPr>
            <w:tcW w:w="1304" w:type="dxa"/>
          </w:tcPr>
          <w:p w:rsidR="001C21D3" w:rsidRDefault="001C21D3">
            <w:pPr>
              <w:pStyle w:val="ConsPlusNormal"/>
              <w:jc w:val="center"/>
            </w:pPr>
            <w:r>
              <w:t>11</w:t>
            </w:r>
          </w:p>
        </w:tc>
        <w:tc>
          <w:tcPr>
            <w:tcW w:w="1304" w:type="dxa"/>
          </w:tcPr>
          <w:p w:rsidR="001C21D3" w:rsidRDefault="001C21D3">
            <w:pPr>
              <w:pStyle w:val="ConsPlusNormal"/>
              <w:jc w:val="center"/>
            </w:pPr>
            <w:r>
              <w:t>12</w:t>
            </w:r>
          </w:p>
        </w:tc>
        <w:tc>
          <w:tcPr>
            <w:tcW w:w="1247" w:type="dxa"/>
          </w:tcPr>
          <w:p w:rsidR="001C21D3" w:rsidRDefault="001C21D3">
            <w:pPr>
              <w:pStyle w:val="ConsPlusNormal"/>
              <w:jc w:val="center"/>
            </w:pPr>
            <w:r>
              <w:t>13</w:t>
            </w:r>
          </w:p>
        </w:tc>
        <w:tc>
          <w:tcPr>
            <w:tcW w:w="1247" w:type="dxa"/>
          </w:tcPr>
          <w:p w:rsidR="001C21D3" w:rsidRDefault="001C21D3">
            <w:pPr>
              <w:pStyle w:val="ConsPlusNormal"/>
              <w:jc w:val="center"/>
            </w:pPr>
            <w:r>
              <w:t>14</w:t>
            </w:r>
          </w:p>
        </w:tc>
        <w:tc>
          <w:tcPr>
            <w:tcW w:w="1304" w:type="dxa"/>
          </w:tcPr>
          <w:p w:rsidR="001C21D3" w:rsidRDefault="001C21D3">
            <w:pPr>
              <w:pStyle w:val="ConsPlusNormal"/>
              <w:jc w:val="center"/>
            </w:pPr>
            <w:r>
              <w:t>15</w:t>
            </w:r>
          </w:p>
        </w:tc>
        <w:tc>
          <w:tcPr>
            <w:tcW w:w="1304" w:type="dxa"/>
          </w:tcPr>
          <w:p w:rsidR="001C21D3" w:rsidRDefault="001C21D3">
            <w:pPr>
              <w:pStyle w:val="ConsPlusNormal"/>
              <w:jc w:val="center"/>
            </w:pPr>
            <w:r>
              <w:t>16</w:t>
            </w:r>
          </w:p>
        </w:tc>
        <w:tc>
          <w:tcPr>
            <w:tcW w:w="1304" w:type="dxa"/>
          </w:tcPr>
          <w:p w:rsidR="001C21D3" w:rsidRDefault="001C21D3">
            <w:pPr>
              <w:pStyle w:val="ConsPlusNormal"/>
              <w:jc w:val="center"/>
            </w:pPr>
            <w:r>
              <w:t>17</w:t>
            </w:r>
          </w:p>
        </w:tc>
        <w:tc>
          <w:tcPr>
            <w:tcW w:w="1361" w:type="dxa"/>
            <w:tcBorders>
              <w:right w:val="nil"/>
            </w:tcBorders>
          </w:tcPr>
          <w:p w:rsidR="001C21D3" w:rsidRDefault="001C21D3">
            <w:pPr>
              <w:pStyle w:val="ConsPlusNormal"/>
              <w:jc w:val="center"/>
            </w:pPr>
            <w:r>
              <w:t>18</w:t>
            </w:r>
          </w:p>
        </w:tc>
      </w:tr>
      <w:tr w:rsidR="001C21D3">
        <w:tc>
          <w:tcPr>
            <w:tcW w:w="833" w:type="dxa"/>
            <w:vMerge w:val="restart"/>
            <w:tcBorders>
              <w:left w:val="nil"/>
            </w:tcBorders>
          </w:tcPr>
          <w:p w:rsidR="001C21D3" w:rsidRDefault="001C21D3">
            <w:pPr>
              <w:pStyle w:val="ConsPlusNormal"/>
              <w:jc w:val="both"/>
            </w:pPr>
            <w:r>
              <w:t>Подпрограмма</w:t>
            </w:r>
          </w:p>
        </w:tc>
        <w:tc>
          <w:tcPr>
            <w:tcW w:w="1536" w:type="dxa"/>
            <w:vMerge w:val="restart"/>
          </w:tcPr>
          <w:p w:rsidR="001C21D3" w:rsidRDefault="001C21D3">
            <w:pPr>
              <w:pStyle w:val="ConsPlusNormal"/>
              <w:jc w:val="both"/>
            </w:pPr>
            <w:r>
              <w:t>"Совершенствование потребительского рынка и системы защиты прав потребителей"</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 участники - Минстрой Чувашии, Минздрав Чувашии,</w:t>
            </w:r>
          </w:p>
          <w:p w:rsidR="001C21D3" w:rsidRDefault="001C21D3">
            <w:pPr>
              <w:pStyle w:val="ConsPlusNormal"/>
              <w:jc w:val="both"/>
            </w:pPr>
            <w:r>
              <w:t>Минтранс Чувашии,</w:t>
            </w:r>
          </w:p>
          <w:p w:rsidR="001C21D3" w:rsidRDefault="001C21D3">
            <w:pPr>
              <w:pStyle w:val="ConsPlusNormal"/>
              <w:jc w:val="both"/>
            </w:pPr>
            <w:r>
              <w:t>Минкультуры Чувашии,</w:t>
            </w:r>
          </w:p>
          <w:p w:rsidR="001C21D3" w:rsidRDefault="001C21D3">
            <w:pPr>
              <w:pStyle w:val="ConsPlusNormal"/>
              <w:jc w:val="both"/>
            </w:pPr>
            <w:r>
              <w:t xml:space="preserve">Минтруд Чувашии, </w:t>
            </w:r>
            <w:r>
              <w:lastRenderedPageBreak/>
              <w:t xml:space="preserve">Минспорт Чувашии, Минфин Чувашии, Минобразования Чувашии, Мининформполитики Чувашии, Госслужба Чувашии по конкурентной политике и тарифам, Госжилинспекция Чувашии, Госслужба Чувашии по делам юстиции, Управление Роспотребнадзора по Чувашской Республике - Чувашии </w:t>
            </w:r>
            <w:hyperlink w:anchor="P13109" w:history="1">
              <w:r>
                <w:rPr>
                  <w:color w:val="0000FF"/>
                </w:rPr>
                <w:t>&lt;*&gt;</w:t>
              </w:r>
            </w:hyperlink>
            <w:r>
              <w:t xml:space="preserve">, органы местного самоуправления </w:t>
            </w:r>
            <w:hyperlink w:anchor="P13109" w:history="1">
              <w:r>
                <w:rPr>
                  <w:color w:val="0000FF"/>
                </w:rPr>
                <w:t>&lt;*&gt;</w:t>
              </w:r>
            </w:hyperlink>
            <w:r>
              <w:t xml:space="preserve">, организации </w:t>
            </w:r>
            <w:r>
              <w:lastRenderedPageBreak/>
              <w:t xml:space="preserve">потребительского рынка </w:t>
            </w:r>
            <w:hyperlink w:anchor="P13109" w:history="1">
              <w:r>
                <w:rPr>
                  <w:color w:val="0000FF"/>
                </w:rPr>
                <w:t>&lt;*&gt;</w:t>
              </w:r>
            </w:hyperlink>
          </w:p>
        </w:tc>
        <w:tc>
          <w:tcPr>
            <w:tcW w:w="624" w:type="dxa"/>
          </w:tcPr>
          <w:p w:rsidR="001C21D3" w:rsidRDefault="001C21D3">
            <w:pPr>
              <w:pStyle w:val="ConsPlusNormal"/>
              <w:jc w:val="center"/>
            </w:pPr>
            <w:r>
              <w:lastRenderedPageBreak/>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1551471,6</w:t>
            </w:r>
          </w:p>
        </w:tc>
        <w:tc>
          <w:tcPr>
            <w:tcW w:w="1304" w:type="dxa"/>
          </w:tcPr>
          <w:p w:rsidR="001C21D3" w:rsidRDefault="001C21D3">
            <w:pPr>
              <w:pStyle w:val="ConsPlusNormal"/>
              <w:jc w:val="center"/>
            </w:pPr>
            <w:r>
              <w:t>1598130,0</w:t>
            </w:r>
          </w:p>
        </w:tc>
        <w:tc>
          <w:tcPr>
            <w:tcW w:w="1304" w:type="dxa"/>
          </w:tcPr>
          <w:p w:rsidR="001C21D3" w:rsidRDefault="001C21D3">
            <w:pPr>
              <w:pStyle w:val="ConsPlusNormal"/>
              <w:jc w:val="center"/>
            </w:pPr>
            <w:r>
              <w:t>1602371,0</w:t>
            </w:r>
          </w:p>
        </w:tc>
        <w:tc>
          <w:tcPr>
            <w:tcW w:w="1247" w:type="dxa"/>
          </w:tcPr>
          <w:p w:rsidR="001C21D3" w:rsidRDefault="001C21D3">
            <w:pPr>
              <w:pStyle w:val="ConsPlusNormal"/>
              <w:jc w:val="center"/>
            </w:pPr>
            <w:r>
              <w:t>1607181,0</w:t>
            </w:r>
          </w:p>
        </w:tc>
        <w:tc>
          <w:tcPr>
            <w:tcW w:w="1247" w:type="dxa"/>
          </w:tcPr>
          <w:p w:rsidR="001C21D3" w:rsidRDefault="001C21D3">
            <w:pPr>
              <w:pStyle w:val="ConsPlusNormal"/>
              <w:jc w:val="center"/>
            </w:pPr>
            <w:r>
              <w:t>1671809,0</w:t>
            </w:r>
          </w:p>
        </w:tc>
        <w:tc>
          <w:tcPr>
            <w:tcW w:w="1304" w:type="dxa"/>
          </w:tcPr>
          <w:p w:rsidR="001C21D3" w:rsidRDefault="001C21D3">
            <w:pPr>
              <w:pStyle w:val="ConsPlusNormal"/>
              <w:jc w:val="center"/>
            </w:pPr>
            <w:r>
              <w:t>1728670,0</w:t>
            </w:r>
          </w:p>
        </w:tc>
        <w:tc>
          <w:tcPr>
            <w:tcW w:w="1304" w:type="dxa"/>
          </w:tcPr>
          <w:p w:rsidR="001C21D3" w:rsidRDefault="001C21D3">
            <w:pPr>
              <w:pStyle w:val="ConsPlusNormal"/>
              <w:jc w:val="center"/>
            </w:pPr>
            <w:r>
              <w:t>1808210,0</w:t>
            </w:r>
          </w:p>
        </w:tc>
        <w:tc>
          <w:tcPr>
            <w:tcW w:w="1304" w:type="dxa"/>
          </w:tcPr>
          <w:p w:rsidR="001C21D3" w:rsidRDefault="001C21D3">
            <w:pPr>
              <w:pStyle w:val="ConsPlusNormal"/>
              <w:jc w:val="center"/>
            </w:pPr>
            <w:r>
              <w:t>10086537,6</w:t>
            </w:r>
          </w:p>
        </w:tc>
        <w:tc>
          <w:tcPr>
            <w:tcW w:w="1361" w:type="dxa"/>
            <w:tcBorders>
              <w:right w:val="nil"/>
            </w:tcBorders>
          </w:tcPr>
          <w:p w:rsidR="001C21D3" w:rsidRDefault="001C21D3">
            <w:pPr>
              <w:pStyle w:val="ConsPlusNormal"/>
              <w:jc w:val="center"/>
            </w:pPr>
            <w:r>
              <w:t>12276851,0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840</w:t>
            </w:r>
          </w:p>
        </w:tc>
        <w:tc>
          <w:tcPr>
            <w:tcW w:w="794" w:type="dxa"/>
          </w:tcPr>
          <w:p w:rsidR="001C21D3" w:rsidRDefault="001C21D3">
            <w:pPr>
              <w:pStyle w:val="ConsPlusNormal"/>
              <w:jc w:val="center"/>
            </w:pPr>
            <w:r>
              <w:t>0412</w:t>
            </w:r>
          </w:p>
        </w:tc>
        <w:tc>
          <w:tcPr>
            <w:tcW w:w="1531" w:type="dxa"/>
          </w:tcPr>
          <w:p w:rsidR="001C21D3" w:rsidRDefault="001C21D3">
            <w:pPr>
              <w:pStyle w:val="ConsPlusNormal"/>
              <w:jc w:val="center"/>
            </w:pPr>
            <w:r>
              <w:t>Ч130000000</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1471,6</w:t>
            </w:r>
          </w:p>
        </w:tc>
        <w:tc>
          <w:tcPr>
            <w:tcW w:w="1304" w:type="dxa"/>
          </w:tcPr>
          <w:p w:rsidR="001C21D3" w:rsidRDefault="001C21D3">
            <w:pPr>
              <w:pStyle w:val="ConsPlusNormal"/>
              <w:jc w:val="center"/>
            </w:pPr>
            <w:r>
              <w:t>1630,0</w:t>
            </w:r>
          </w:p>
        </w:tc>
        <w:tc>
          <w:tcPr>
            <w:tcW w:w="1304" w:type="dxa"/>
          </w:tcPr>
          <w:p w:rsidR="001C21D3" w:rsidRDefault="001C21D3">
            <w:pPr>
              <w:pStyle w:val="ConsPlusNormal"/>
              <w:jc w:val="center"/>
            </w:pPr>
            <w:r>
              <w:t>1081,0</w:t>
            </w:r>
          </w:p>
        </w:tc>
        <w:tc>
          <w:tcPr>
            <w:tcW w:w="1247" w:type="dxa"/>
          </w:tcPr>
          <w:p w:rsidR="001C21D3" w:rsidRDefault="001C21D3">
            <w:pPr>
              <w:pStyle w:val="ConsPlusNormal"/>
              <w:jc w:val="center"/>
            </w:pPr>
            <w:r>
              <w:t>1081,0</w:t>
            </w:r>
          </w:p>
        </w:tc>
        <w:tc>
          <w:tcPr>
            <w:tcW w:w="1247" w:type="dxa"/>
          </w:tcPr>
          <w:p w:rsidR="001C21D3" w:rsidRDefault="001C21D3">
            <w:pPr>
              <w:pStyle w:val="ConsPlusNormal"/>
              <w:jc w:val="center"/>
            </w:pPr>
            <w:r>
              <w:t>1465,0</w:t>
            </w:r>
          </w:p>
        </w:tc>
        <w:tc>
          <w:tcPr>
            <w:tcW w:w="1304" w:type="dxa"/>
          </w:tcPr>
          <w:p w:rsidR="001C21D3" w:rsidRDefault="001C21D3">
            <w:pPr>
              <w:pStyle w:val="ConsPlusNormal"/>
              <w:jc w:val="center"/>
            </w:pPr>
            <w:r>
              <w:t>1515,0</w:t>
            </w:r>
          </w:p>
        </w:tc>
        <w:tc>
          <w:tcPr>
            <w:tcW w:w="1304" w:type="dxa"/>
          </w:tcPr>
          <w:p w:rsidR="001C21D3" w:rsidRDefault="001C21D3">
            <w:pPr>
              <w:pStyle w:val="ConsPlusNormal"/>
              <w:jc w:val="center"/>
            </w:pPr>
            <w:r>
              <w:t>1565,0</w:t>
            </w:r>
          </w:p>
        </w:tc>
        <w:tc>
          <w:tcPr>
            <w:tcW w:w="1304" w:type="dxa"/>
          </w:tcPr>
          <w:p w:rsidR="001C21D3" w:rsidRDefault="001C21D3">
            <w:pPr>
              <w:pStyle w:val="ConsPlusNormal"/>
              <w:jc w:val="center"/>
            </w:pPr>
            <w:r>
              <w:t>8695,0</w:t>
            </w:r>
          </w:p>
        </w:tc>
        <w:tc>
          <w:tcPr>
            <w:tcW w:w="1361" w:type="dxa"/>
            <w:tcBorders>
              <w:right w:val="nil"/>
            </w:tcBorders>
          </w:tcPr>
          <w:p w:rsidR="001C21D3" w:rsidRDefault="001C21D3">
            <w:pPr>
              <w:pStyle w:val="ConsPlusNormal"/>
              <w:jc w:val="center"/>
            </w:pPr>
            <w:r>
              <w:t>10185,0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 xml:space="preserve">внебюджетные </w:t>
            </w:r>
            <w:r>
              <w:lastRenderedPageBreak/>
              <w:t>источники</w:t>
            </w:r>
          </w:p>
        </w:tc>
        <w:tc>
          <w:tcPr>
            <w:tcW w:w="1191" w:type="dxa"/>
          </w:tcPr>
          <w:p w:rsidR="001C21D3" w:rsidRDefault="001C21D3">
            <w:pPr>
              <w:pStyle w:val="ConsPlusNormal"/>
              <w:jc w:val="center"/>
            </w:pPr>
            <w:r>
              <w:lastRenderedPageBreak/>
              <w:t>1550000,0</w:t>
            </w:r>
          </w:p>
        </w:tc>
        <w:tc>
          <w:tcPr>
            <w:tcW w:w="1304" w:type="dxa"/>
          </w:tcPr>
          <w:p w:rsidR="001C21D3" w:rsidRDefault="001C21D3">
            <w:pPr>
              <w:pStyle w:val="ConsPlusNormal"/>
              <w:jc w:val="center"/>
            </w:pPr>
            <w:r>
              <w:t>1596500,0</w:t>
            </w:r>
          </w:p>
        </w:tc>
        <w:tc>
          <w:tcPr>
            <w:tcW w:w="1304" w:type="dxa"/>
          </w:tcPr>
          <w:p w:rsidR="001C21D3" w:rsidRDefault="001C21D3">
            <w:pPr>
              <w:pStyle w:val="ConsPlusNormal"/>
              <w:jc w:val="center"/>
            </w:pPr>
            <w:r>
              <w:t>1601290,0</w:t>
            </w:r>
          </w:p>
        </w:tc>
        <w:tc>
          <w:tcPr>
            <w:tcW w:w="1247" w:type="dxa"/>
          </w:tcPr>
          <w:p w:rsidR="001C21D3" w:rsidRDefault="001C21D3">
            <w:pPr>
              <w:pStyle w:val="ConsPlusNormal"/>
              <w:jc w:val="center"/>
            </w:pPr>
            <w:r>
              <w:t>1606100,0</w:t>
            </w:r>
          </w:p>
        </w:tc>
        <w:tc>
          <w:tcPr>
            <w:tcW w:w="1247" w:type="dxa"/>
          </w:tcPr>
          <w:p w:rsidR="001C21D3" w:rsidRDefault="001C21D3">
            <w:pPr>
              <w:pStyle w:val="ConsPlusNormal"/>
              <w:jc w:val="center"/>
            </w:pPr>
            <w:r>
              <w:t>1670344,0</w:t>
            </w:r>
          </w:p>
        </w:tc>
        <w:tc>
          <w:tcPr>
            <w:tcW w:w="1304" w:type="dxa"/>
          </w:tcPr>
          <w:p w:rsidR="001C21D3" w:rsidRDefault="001C21D3">
            <w:pPr>
              <w:pStyle w:val="ConsPlusNormal"/>
              <w:jc w:val="center"/>
            </w:pPr>
            <w:r>
              <w:t>1727155,0</w:t>
            </w:r>
          </w:p>
        </w:tc>
        <w:tc>
          <w:tcPr>
            <w:tcW w:w="1304" w:type="dxa"/>
          </w:tcPr>
          <w:p w:rsidR="001C21D3" w:rsidRDefault="001C21D3">
            <w:pPr>
              <w:pStyle w:val="ConsPlusNormal"/>
              <w:jc w:val="center"/>
            </w:pPr>
            <w:r>
              <w:t>1806645,0</w:t>
            </w:r>
          </w:p>
        </w:tc>
        <w:tc>
          <w:tcPr>
            <w:tcW w:w="1304" w:type="dxa"/>
          </w:tcPr>
          <w:p w:rsidR="001C21D3" w:rsidRDefault="001C21D3">
            <w:pPr>
              <w:pStyle w:val="ConsPlusNormal"/>
              <w:jc w:val="center"/>
            </w:pPr>
            <w:r>
              <w:t>10077842,6</w:t>
            </w:r>
          </w:p>
        </w:tc>
        <w:tc>
          <w:tcPr>
            <w:tcW w:w="1361" w:type="dxa"/>
            <w:tcBorders>
              <w:right w:val="nil"/>
            </w:tcBorders>
          </w:tcPr>
          <w:p w:rsidR="001C21D3" w:rsidRDefault="001C21D3">
            <w:pPr>
              <w:pStyle w:val="ConsPlusNormal"/>
              <w:jc w:val="center"/>
            </w:pPr>
            <w:r>
              <w:t>12266666,0</w:t>
            </w:r>
          </w:p>
        </w:tc>
      </w:tr>
      <w:tr w:rsidR="001C21D3">
        <w:tc>
          <w:tcPr>
            <w:tcW w:w="21345" w:type="dxa"/>
            <w:gridSpan w:val="18"/>
            <w:tcBorders>
              <w:left w:val="nil"/>
              <w:right w:val="nil"/>
            </w:tcBorders>
          </w:tcPr>
          <w:p w:rsidR="001C21D3" w:rsidRDefault="001C21D3">
            <w:pPr>
              <w:pStyle w:val="ConsPlusNormal"/>
              <w:jc w:val="center"/>
            </w:pPr>
            <w:r>
              <w:lastRenderedPageBreak/>
              <w:t>Цель "Повышение социально-экономической эффективности потребительского рынка и системы защиты прав потребителей"</w:t>
            </w:r>
          </w:p>
        </w:tc>
      </w:tr>
      <w:tr w:rsidR="001C21D3">
        <w:tc>
          <w:tcPr>
            <w:tcW w:w="833" w:type="dxa"/>
            <w:vMerge w:val="restart"/>
            <w:tcBorders>
              <w:left w:val="nil"/>
            </w:tcBorders>
          </w:tcPr>
          <w:p w:rsidR="001C21D3" w:rsidRDefault="001C21D3">
            <w:pPr>
              <w:pStyle w:val="ConsPlusNormal"/>
              <w:jc w:val="both"/>
            </w:pPr>
            <w:r>
              <w:t>Основное мероприятие 1</w:t>
            </w:r>
          </w:p>
        </w:tc>
        <w:tc>
          <w:tcPr>
            <w:tcW w:w="1536" w:type="dxa"/>
            <w:vMerge w:val="restart"/>
          </w:tcPr>
          <w:p w:rsidR="001C21D3" w:rsidRDefault="001C21D3">
            <w:pPr>
              <w:pStyle w:val="ConsPlusNormal"/>
              <w:jc w:val="both"/>
            </w:pPr>
            <w:r>
              <w:t>Совершенствование государственной координации и правового регулирования в сфере потребительского рынка и услуг</w:t>
            </w:r>
          </w:p>
        </w:tc>
        <w:tc>
          <w:tcPr>
            <w:tcW w:w="1400" w:type="dxa"/>
            <w:vMerge w:val="restart"/>
          </w:tcPr>
          <w:p w:rsidR="001C21D3" w:rsidRDefault="001C21D3">
            <w:pPr>
              <w:pStyle w:val="ConsPlusNormal"/>
              <w:jc w:val="both"/>
            </w:pPr>
            <w:r>
              <w:t>оптимизация механизмов государственной координации и правового регулирования в сфере потребительского рынка и защиты прав потребителей</w:t>
            </w:r>
          </w:p>
        </w:tc>
        <w:tc>
          <w:tcPr>
            <w:tcW w:w="1417"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Целевые показатели (индикаторы) подпро</w:t>
            </w:r>
            <w:r>
              <w:lastRenderedPageBreak/>
              <w:t>граммы, увязанные с основным мероприятием 1</w:t>
            </w:r>
          </w:p>
        </w:tc>
        <w:tc>
          <w:tcPr>
            <w:tcW w:w="7869" w:type="dxa"/>
            <w:gridSpan w:val="7"/>
          </w:tcPr>
          <w:p w:rsidR="001C21D3" w:rsidRDefault="001C21D3">
            <w:pPr>
              <w:pStyle w:val="ConsPlusNormal"/>
              <w:jc w:val="both"/>
            </w:pPr>
            <w:r>
              <w:lastRenderedPageBreak/>
              <w:t>Оборот розничной торговли на душу населения, тыс. рублей</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131,7</w:t>
            </w:r>
          </w:p>
        </w:tc>
        <w:tc>
          <w:tcPr>
            <w:tcW w:w="1304" w:type="dxa"/>
          </w:tcPr>
          <w:p w:rsidR="001C21D3" w:rsidRDefault="001C21D3">
            <w:pPr>
              <w:pStyle w:val="ConsPlusNormal"/>
              <w:jc w:val="center"/>
            </w:pPr>
            <w:r>
              <w:t>141,2</w:t>
            </w:r>
          </w:p>
        </w:tc>
        <w:tc>
          <w:tcPr>
            <w:tcW w:w="1304" w:type="dxa"/>
          </w:tcPr>
          <w:p w:rsidR="001C21D3" w:rsidRDefault="001C21D3">
            <w:pPr>
              <w:pStyle w:val="ConsPlusNormal"/>
              <w:jc w:val="center"/>
            </w:pPr>
            <w:r>
              <w:t>153,1</w:t>
            </w:r>
          </w:p>
        </w:tc>
        <w:tc>
          <w:tcPr>
            <w:tcW w:w="1247" w:type="dxa"/>
          </w:tcPr>
          <w:p w:rsidR="001C21D3" w:rsidRDefault="001C21D3">
            <w:pPr>
              <w:pStyle w:val="ConsPlusNormal"/>
              <w:jc w:val="center"/>
            </w:pPr>
            <w:r>
              <w:t>164,9</w:t>
            </w:r>
          </w:p>
        </w:tc>
        <w:tc>
          <w:tcPr>
            <w:tcW w:w="1247" w:type="dxa"/>
          </w:tcPr>
          <w:p w:rsidR="001C21D3" w:rsidRDefault="001C21D3">
            <w:pPr>
              <w:pStyle w:val="ConsPlusNormal"/>
              <w:jc w:val="center"/>
            </w:pPr>
            <w:r>
              <w:t>176,9</w:t>
            </w:r>
          </w:p>
        </w:tc>
        <w:tc>
          <w:tcPr>
            <w:tcW w:w="1304" w:type="dxa"/>
          </w:tcPr>
          <w:p w:rsidR="001C21D3" w:rsidRDefault="001C21D3">
            <w:pPr>
              <w:pStyle w:val="ConsPlusNormal"/>
              <w:jc w:val="center"/>
            </w:pPr>
            <w:r>
              <w:t>190,4</w:t>
            </w:r>
          </w:p>
        </w:tc>
        <w:tc>
          <w:tcPr>
            <w:tcW w:w="1304" w:type="dxa"/>
          </w:tcPr>
          <w:p w:rsidR="001C21D3" w:rsidRDefault="001C21D3">
            <w:pPr>
              <w:pStyle w:val="ConsPlusNormal"/>
              <w:jc w:val="center"/>
            </w:pPr>
            <w:r>
              <w:t>205,9</w:t>
            </w:r>
          </w:p>
        </w:tc>
        <w:tc>
          <w:tcPr>
            <w:tcW w:w="1304" w:type="dxa"/>
          </w:tcPr>
          <w:p w:rsidR="001C21D3" w:rsidRDefault="001C21D3">
            <w:pPr>
              <w:pStyle w:val="ConsPlusNormal"/>
              <w:jc w:val="center"/>
            </w:pPr>
            <w:r>
              <w:t xml:space="preserve">317,7 </w:t>
            </w:r>
            <w:hyperlink w:anchor="P13110" w:history="1">
              <w:r>
                <w:rPr>
                  <w:color w:val="0000FF"/>
                </w:rPr>
                <w:t>&lt;**&gt;</w:t>
              </w:r>
            </w:hyperlink>
          </w:p>
        </w:tc>
        <w:tc>
          <w:tcPr>
            <w:tcW w:w="1361" w:type="dxa"/>
            <w:tcBorders>
              <w:right w:val="nil"/>
            </w:tcBorders>
          </w:tcPr>
          <w:p w:rsidR="001C21D3" w:rsidRDefault="001C21D3">
            <w:pPr>
              <w:pStyle w:val="ConsPlusNormal"/>
              <w:jc w:val="center"/>
            </w:pPr>
            <w:r>
              <w:t xml:space="preserve">425,5 </w:t>
            </w:r>
            <w:hyperlink w:anchor="P13110" w:history="1">
              <w:r>
                <w:rPr>
                  <w:color w:val="0000FF"/>
                </w:rPr>
                <w:t>&lt;**&gt;</w:t>
              </w:r>
            </w:hyperlink>
          </w:p>
        </w:tc>
      </w:tr>
      <w:tr w:rsidR="001C21D3">
        <w:tc>
          <w:tcPr>
            <w:tcW w:w="833" w:type="dxa"/>
            <w:vMerge/>
            <w:tcBorders>
              <w:left w:val="nil"/>
            </w:tcBorders>
          </w:tcPr>
          <w:p w:rsidR="001C21D3" w:rsidRDefault="001C21D3"/>
        </w:tc>
        <w:tc>
          <w:tcPr>
            <w:tcW w:w="7869" w:type="dxa"/>
            <w:gridSpan w:val="7"/>
          </w:tcPr>
          <w:p w:rsidR="001C21D3" w:rsidRDefault="001C21D3">
            <w:pPr>
              <w:pStyle w:val="ConsPlusNormal"/>
              <w:jc w:val="both"/>
            </w:pPr>
            <w:r>
              <w:t>Объем платных услуг на душу населения, тыс. рублей</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43,2</w:t>
            </w:r>
          </w:p>
        </w:tc>
        <w:tc>
          <w:tcPr>
            <w:tcW w:w="1304" w:type="dxa"/>
          </w:tcPr>
          <w:p w:rsidR="001C21D3" w:rsidRDefault="001C21D3">
            <w:pPr>
              <w:pStyle w:val="ConsPlusNormal"/>
              <w:jc w:val="center"/>
            </w:pPr>
            <w:r>
              <w:t>48,8</w:t>
            </w:r>
          </w:p>
        </w:tc>
        <w:tc>
          <w:tcPr>
            <w:tcW w:w="1304" w:type="dxa"/>
          </w:tcPr>
          <w:p w:rsidR="001C21D3" w:rsidRDefault="001C21D3">
            <w:pPr>
              <w:pStyle w:val="ConsPlusNormal"/>
              <w:jc w:val="center"/>
            </w:pPr>
            <w:r>
              <w:t>54,6</w:t>
            </w:r>
          </w:p>
        </w:tc>
        <w:tc>
          <w:tcPr>
            <w:tcW w:w="1247" w:type="dxa"/>
          </w:tcPr>
          <w:p w:rsidR="001C21D3" w:rsidRDefault="001C21D3">
            <w:pPr>
              <w:pStyle w:val="ConsPlusNormal"/>
              <w:jc w:val="center"/>
            </w:pPr>
            <w:r>
              <w:t>61,5</w:t>
            </w:r>
          </w:p>
        </w:tc>
        <w:tc>
          <w:tcPr>
            <w:tcW w:w="1247" w:type="dxa"/>
          </w:tcPr>
          <w:p w:rsidR="001C21D3" w:rsidRDefault="001C21D3">
            <w:pPr>
              <w:pStyle w:val="ConsPlusNormal"/>
              <w:jc w:val="center"/>
            </w:pPr>
            <w:r>
              <w:t>68,7</w:t>
            </w:r>
          </w:p>
        </w:tc>
        <w:tc>
          <w:tcPr>
            <w:tcW w:w="1304" w:type="dxa"/>
          </w:tcPr>
          <w:p w:rsidR="001C21D3" w:rsidRDefault="001C21D3">
            <w:pPr>
              <w:pStyle w:val="ConsPlusNormal"/>
              <w:jc w:val="center"/>
            </w:pPr>
            <w:r>
              <w:t>77,2</w:t>
            </w:r>
          </w:p>
        </w:tc>
        <w:tc>
          <w:tcPr>
            <w:tcW w:w="1304" w:type="dxa"/>
          </w:tcPr>
          <w:p w:rsidR="001C21D3" w:rsidRDefault="001C21D3">
            <w:pPr>
              <w:pStyle w:val="ConsPlusNormal"/>
              <w:jc w:val="center"/>
            </w:pPr>
            <w:r>
              <w:t>84,5</w:t>
            </w:r>
          </w:p>
        </w:tc>
        <w:tc>
          <w:tcPr>
            <w:tcW w:w="1304" w:type="dxa"/>
          </w:tcPr>
          <w:p w:rsidR="001C21D3" w:rsidRDefault="001C21D3">
            <w:pPr>
              <w:pStyle w:val="ConsPlusNormal"/>
              <w:jc w:val="center"/>
            </w:pPr>
            <w:r>
              <w:t xml:space="preserve">106,8 </w:t>
            </w:r>
            <w:hyperlink w:anchor="P13110" w:history="1">
              <w:r>
                <w:rPr>
                  <w:color w:val="0000FF"/>
                </w:rPr>
                <w:t>&lt;**&gt;</w:t>
              </w:r>
            </w:hyperlink>
          </w:p>
        </w:tc>
        <w:tc>
          <w:tcPr>
            <w:tcW w:w="1361" w:type="dxa"/>
            <w:tcBorders>
              <w:right w:val="nil"/>
            </w:tcBorders>
          </w:tcPr>
          <w:p w:rsidR="001C21D3" w:rsidRDefault="001C21D3">
            <w:pPr>
              <w:pStyle w:val="ConsPlusNormal"/>
              <w:jc w:val="center"/>
            </w:pPr>
            <w:r>
              <w:t xml:space="preserve">133,4 </w:t>
            </w:r>
            <w:hyperlink w:anchor="P13110" w:history="1">
              <w:r>
                <w:rPr>
                  <w:color w:val="0000FF"/>
                </w:rPr>
                <w:t>&lt;**&gt;</w:t>
              </w:r>
            </w:hyperlink>
          </w:p>
        </w:tc>
      </w:tr>
      <w:tr w:rsidR="001C21D3">
        <w:tc>
          <w:tcPr>
            <w:tcW w:w="833" w:type="dxa"/>
            <w:vMerge w:val="restart"/>
            <w:tcBorders>
              <w:left w:val="nil"/>
            </w:tcBorders>
          </w:tcPr>
          <w:p w:rsidR="001C21D3" w:rsidRDefault="001C21D3">
            <w:pPr>
              <w:pStyle w:val="ConsPlusNormal"/>
              <w:jc w:val="both"/>
            </w:pPr>
            <w:r>
              <w:lastRenderedPageBreak/>
              <w:t>Мероприятие 1.1</w:t>
            </w:r>
          </w:p>
        </w:tc>
        <w:tc>
          <w:tcPr>
            <w:tcW w:w="1536" w:type="dxa"/>
            <w:vMerge w:val="restart"/>
          </w:tcPr>
          <w:p w:rsidR="001C21D3" w:rsidRDefault="001C21D3">
            <w:pPr>
              <w:pStyle w:val="ConsPlusNormal"/>
              <w:jc w:val="both"/>
            </w:pPr>
            <w:r>
              <w:t>Совершенствование нормативно-правового обеспечения в сфере потребительского рынка, внесение необходимых изменений в нормативные правовые акты Чувашской Республики</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 xml:space="preserve">Мероприятие </w:t>
            </w:r>
            <w:r>
              <w:lastRenderedPageBreak/>
              <w:t>1.2</w:t>
            </w:r>
          </w:p>
        </w:tc>
        <w:tc>
          <w:tcPr>
            <w:tcW w:w="1536" w:type="dxa"/>
            <w:vMerge w:val="restart"/>
          </w:tcPr>
          <w:p w:rsidR="001C21D3" w:rsidRDefault="001C21D3">
            <w:pPr>
              <w:pStyle w:val="ConsPlusNormal"/>
              <w:jc w:val="both"/>
            </w:pPr>
            <w:r>
              <w:lastRenderedPageBreak/>
              <w:t xml:space="preserve">Организация проведения </w:t>
            </w:r>
            <w:r>
              <w:lastRenderedPageBreak/>
              <w:t>мониторинга розничных цен и представленности социально значимых продовольственных товаров</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w:t>
            </w:r>
            <w:r>
              <w:lastRenderedPageBreak/>
              <w:t>исполнитель - Минэкономразвития Чувашии</w:t>
            </w:r>
          </w:p>
        </w:tc>
        <w:tc>
          <w:tcPr>
            <w:tcW w:w="624" w:type="dxa"/>
          </w:tcPr>
          <w:p w:rsidR="001C21D3" w:rsidRDefault="001C21D3">
            <w:pPr>
              <w:pStyle w:val="ConsPlusNormal"/>
              <w:jc w:val="center"/>
            </w:pPr>
            <w:r>
              <w:lastRenderedPageBreak/>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w:t>
            </w:r>
            <w:r>
              <w:lastRenderedPageBreak/>
              <w:t>ный бюджет</w:t>
            </w:r>
          </w:p>
        </w:tc>
        <w:tc>
          <w:tcPr>
            <w:tcW w:w="1191" w:type="dxa"/>
          </w:tcPr>
          <w:p w:rsidR="001C21D3" w:rsidRDefault="001C21D3">
            <w:pPr>
              <w:pStyle w:val="ConsPlusNormal"/>
              <w:jc w:val="center"/>
            </w:pPr>
            <w:r>
              <w:lastRenderedPageBreak/>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1.3</w:t>
            </w:r>
          </w:p>
        </w:tc>
        <w:tc>
          <w:tcPr>
            <w:tcW w:w="1536" w:type="dxa"/>
            <w:vMerge w:val="restart"/>
          </w:tcPr>
          <w:p w:rsidR="001C21D3" w:rsidRDefault="001C21D3">
            <w:pPr>
              <w:pStyle w:val="ConsPlusNormal"/>
              <w:jc w:val="both"/>
            </w:pPr>
            <w:r>
              <w:t>Организация информационно-аналитического наблюдения за состоянием рынка товаров и услуг на территории Чувашской Республики</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1.4</w:t>
            </w:r>
          </w:p>
        </w:tc>
        <w:tc>
          <w:tcPr>
            <w:tcW w:w="1536" w:type="dxa"/>
            <w:vMerge w:val="restart"/>
          </w:tcPr>
          <w:p w:rsidR="001C21D3" w:rsidRDefault="001C21D3">
            <w:pPr>
              <w:pStyle w:val="ConsPlusNormal"/>
              <w:jc w:val="both"/>
            </w:pPr>
            <w:r>
              <w:t>Обновление информации о состоянии и перспективах развития потребительского рынка на официальном сайте Министерства экономического развития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21345" w:type="dxa"/>
            <w:gridSpan w:val="18"/>
            <w:tcBorders>
              <w:left w:val="nil"/>
              <w:right w:val="nil"/>
            </w:tcBorders>
          </w:tcPr>
          <w:p w:rsidR="001C21D3" w:rsidRDefault="001C21D3">
            <w:pPr>
              <w:pStyle w:val="ConsPlusNormal"/>
              <w:jc w:val="center"/>
            </w:pPr>
            <w:r>
              <w:t>Цель "Создание условий для наиболее полного удовлетворения спроса населения на качественные товары и услуги"</w:t>
            </w:r>
          </w:p>
        </w:tc>
      </w:tr>
      <w:tr w:rsidR="001C21D3">
        <w:tc>
          <w:tcPr>
            <w:tcW w:w="833" w:type="dxa"/>
            <w:vMerge w:val="restart"/>
            <w:tcBorders>
              <w:left w:val="nil"/>
            </w:tcBorders>
          </w:tcPr>
          <w:p w:rsidR="001C21D3" w:rsidRDefault="001C21D3">
            <w:pPr>
              <w:pStyle w:val="ConsPlusNormal"/>
              <w:jc w:val="both"/>
            </w:pPr>
            <w:r>
              <w:lastRenderedPageBreak/>
              <w:t>Основное мероприятие 2</w:t>
            </w:r>
          </w:p>
        </w:tc>
        <w:tc>
          <w:tcPr>
            <w:tcW w:w="1536" w:type="dxa"/>
            <w:vMerge w:val="restart"/>
          </w:tcPr>
          <w:p w:rsidR="001C21D3" w:rsidRDefault="001C21D3">
            <w:pPr>
              <w:pStyle w:val="ConsPlusNormal"/>
              <w:jc w:val="both"/>
            </w:pPr>
            <w:r>
              <w:t>Развитие инфраструктуры и оптимальное размещение объектов потребительского рынка и сферы услуг</w:t>
            </w:r>
          </w:p>
        </w:tc>
        <w:tc>
          <w:tcPr>
            <w:tcW w:w="1400" w:type="dxa"/>
            <w:vMerge w:val="restart"/>
          </w:tcPr>
          <w:p w:rsidR="001C21D3" w:rsidRDefault="001C21D3">
            <w:pPr>
              <w:pStyle w:val="ConsPlusNormal"/>
              <w:jc w:val="both"/>
            </w:pPr>
            <w:r>
              <w:t>обеспечение доступности услуг торговли, общественного питания и бытового обслуживания населения</w:t>
            </w: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1550000,0</w:t>
            </w:r>
          </w:p>
        </w:tc>
        <w:tc>
          <w:tcPr>
            <w:tcW w:w="1304" w:type="dxa"/>
          </w:tcPr>
          <w:p w:rsidR="001C21D3" w:rsidRDefault="001C21D3">
            <w:pPr>
              <w:pStyle w:val="ConsPlusNormal"/>
              <w:jc w:val="center"/>
            </w:pPr>
            <w:r>
              <w:t>1596500,0</w:t>
            </w:r>
          </w:p>
        </w:tc>
        <w:tc>
          <w:tcPr>
            <w:tcW w:w="1304" w:type="dxa"/>
          </w:tcPr>
          <w:p w:rsidR="001C21D3" w:rsidRDefault="001C21D3">
            <w:pPr>
              <w:pStyle w:val="ConsPlusNormal"/>
              <w:jc w:val="center"/>
            </w:pPr>
            <w:r>
              <w:t>1601290,0</w:t>
            </w:r>
          </w:p>
        </w:tc>
        <w:tc>
          <w:tcPr>
            <w:tcW w:w="1247" w:type="dxa"/>
          </w:tcPr>
          <w:p w:rsidR="001C21D3" w:rsidRDefault="001C21D3">
            <w:pPr>
              <w:pStyle w:val="ConsPlusNormal"/>
              <w:jc w:val="center"/>
            </w:pPr>
            <w:r>
              <w:t>1606100,0</w:t>
            </w:r>
          </w:p>
        </w:tc>
        <w:tc>
          <w:tcPr>
            <w:tcW w:w="1247" w:type="dxa"/>
          </w:tcPr>
          <w:p w:rsidR="001C21D3" w:rsidRDefault="001C21D3">
            <w:pPr>
              <w:pStyle w:val="ConsPlusNormal"/>
              <w:jc w:val="center"/>
            </w:pPr>
            <w:r>
              <w:t>1670344,0</w:t>
            </w:r>
          </w:p>
        </w:tc>
        <w:tc>
          <w:tcPr>
            <w:tcW w:w="1304" w:type="dxa"/>
          </w:tcPr>
          <w:p w:rsidR="001C21D3" w:rsidRDefault="001C21D3">
            <w:pPr>
              <w:pStyle w:val="ConsPlusNormal"/>
              <w:jc w:val="center"/>
            </w:pPr>
            <w:r>
              <w:t>1727155,0</w:t>
            </w:r>
          </w:p>
        </w:tc>
        <w:tc>
          <w:tcPr>
            <w:tcW w:w="1304" w:type="dxa"/>
          </w:tcPr>
          <w:p w:rsidR="001C21D3" w:rsidRDefault="001C21D3">
            <w:pPr>
              <w:pStyle w:val="ConsPlusNormal"/>
              <w:jc w:val="center"/>
            </w:pPr>
            <w:r>
              <w:t>1806645,0</w:t>
            </w:r>
          </w:p>
        </w:tc>
        <w:tc>
          <w:tcPr>
            <w:tcW w:w="1304" w:type="dxa"/>
          </w:tcPr>
          <w:p w:rsidR="001C21D3" w:rsidRDefault="001C21D3">
            <w:pPr>
              <w:pStyle w:val="ConsPlusNormal"/>
              <w:jc w:val="center"/>
            </w:pPr>
            <w:r>
              <w:t>10077842,6</w:t>
            </w:r>
          </w:p>
        </w:tc>
        <w:tc>
          <w:tcPr>
            <w:tcW w:w="1361" w:type="dxa"/>
            <w:tcBorders>
              <w:right w:val="nil"/>
            </w:tcBorders>
          </w:tcPr>
          <w:p w:rsidR="001C21D3" w:rsidRDefault="001C21D3">
            <w:pPr>
              <w:pStyle w:val="ConsPlusNormal"/>
              <w:jc w:val="center"/>
            </w:pPr>
            <w:r>
              <w:t>12266666,0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1550000,0</w:t>
            </w:r>
          </w:p>
        </w:tc>
        <w:tc>
          <w:tcPr>
            <w:tcW w:w="1304" w:type="dxa"/>
          </w:tcPr>
          <w:p w:rsidR="001C21D3" w:rsidRDefault="001C21D3">
            <w:pPr>
              <w:pStyle w:val="ConsPlusNormal"/>
              <w:jc w:val="center"/>
            </w:pPr>
            <w:r>
              <w:t>1596500,0</w:t>
            </w:r>
          </w:p>
        </w:tc>
        <w:tc>
          <w:tcPr>
            <w:tcW w:w="1304" w:type="dxa"/>
          </w:tcPr>
          <w:p w:rsidR="001C21D3" w:rsidRDefault="001C21D3">
            <w:pPr>
              <w:pStyle w:val="ConsPlusNormal"/>
              <w:jc w:val="center"/>
            </w:pPr>
            <w:r>
              <w:t>1601290,0</w:t>
            </w:r>
          </w:p>
        </w:tc>
        <w:tc>
          <w:tcPr>
            <w:tcW w:w="1247" w:type="dxa"/>
          </w:tcPr>
          <w:p w:rsidR="001C21D3" w:rsidRDefault="001C21D3">
            <w:pPr>
              <w:pStyle w:val="ConsPlusNormal"/>
              <w:jc w:val="center"/>
            </w:pPr>
            <w:r>
              <w:t>1606100,0</w:t>
            </w:r>
          </w:p>
        </w:tc>
        <w:tc>
          <w:tcPr>
            <w:tcW w:w="1247" w:type="dxa"/>
          </w:tcPr>
          <w:p w:rsidR="001C21D3" w:rsidRDefault="001C21D3">
            <w:pPr>
              <w:pStyle w:val="ConsPlusNormal"/>
              <w:jc w:val="center"/>
            </w:pPr>
            <w:r>
              <w:t>1670344,0</w:t>
            </w:r>
          </w:p>
        </w:tc>
        <w:tc>
          <w:tcPr>
            <w:tcW w:w="1304" w:type="dxa"/>
          </w:tcPr>
          <w:p w:rsidR="001C21D3" w:rsidRDefault="001C21D3">
            <w:pPr>
              <w:pStyle w:val="ConsPlusNormal"/>
              <w:jc w:val="center"/>
            </w:pPr>
            <w:r>
              <w:t>1727155,0</w:t>
            </w:r>
          </w:p>
        </w:tc>
        <w:tc>
          <w:tcPr>
            <w:tcW w:w="1304" w:type="dxa"/>
          </w:tcPr>
          <w:p w:rsidR="001C21D3" w:rsidRDefault="001C21D3">
            <w:pPr>
              <w:pStyle w:val="ConsPlusNormal"/>
              <w:jc w:val="center"/>
            </w:pPr>
            <w:r>
              <w:t>1806645,0</w:t>
            </w:r>
          </w:p>
        </w:tc>
        <w:tc>
          <w:tcPr>
            <w:tcW w:w="1304" w:type="dxa"/>
          </w:tcPr>
          <w:p w:rsidR="001C21D3" w:rsidRDefault="001C21D3">
            <w:pPr>
              <w:pStyle w:val="ConsPlusNormal"/>
              <w:jc w:val="center"/>
            </w:pPr>
            <w:r>
              <w:t>10077842,6</w:t>
            </w:r>
          </w:p>
        </w:tc>
        <w:tc>
          <w:tcPr>
            <w:tcW w:w="1361" w:type="dxa"/>
            <w:tcBorders>
              <w:right w:val="nil"/>
            </w:tcBorders>
          </w:tcPr>
          <w:p w:rsidR="001C21D3" w:rsidRDefault="001C21D3">
            <w:pPr>
              <w:pStyle w:val="ConsPlusNormal"/>
              <w:jc w:val="center"/>
            </w:pPr>
            <w:r>
              <w:t>12266666,0</w:t>
            </w:r>
          </w:p>
        </w:tc>
      </w:tr>
      <w:tr w:rsidR="001C21D3">
        <w:tc>
          <w:tcPr>
            <w:tcW w:w="833" w:type="dxa"/>
            <w:vMerge w:val="restart"/>
            <w:tcBorders>
              <w:left w:val="nil"/>
            </w:tcBorders>
          </w:tcPr>
          <w:p w:rsidR="001C21D3" w:rsidRDefault="001C21D3">
            <w:pPr>
              <w:pStyle w:val="ConsPlusNormal"/>
              <w:jc w:val="both"/>
            </w:pPr>
            <w:r>
              <w:t xml:space="preserve">Целевые показатели (индикаторы) подпрограммы, увязанные с основным </w:t>
            </w:r>
            <w:r>
              <w:lastRenderedPageBreak/>
              <w:t>мероприятием 2</w:t>
            </w:r>
          </w:p>
        </w:tc>
        <w:tc>
          <w:tcPr>
            <w:tcW w:w="7869" w:type="dxa"/>
            <w:gridSpan w:val="7"/>
          </w:tcPr>
          <w:p w:rsidR="001C21D3" w:rsidRDefault="001C21D3">
            <w:pPr>
              <w:pStyle w:val="ConsPlusNormal"/>
              <w:jc w:val="both"/>
            </w:pPr>
            <w:r>
              <w:lastRenderedPageBreak/>
              <w:t>Обеспеченность населения площадью стационарных торговых объектов на 1000 жителей, кв. метров</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595,0</w:t>
            </w:r>
          </w:p>
        </w:tc>
        <w:tc>
          <w:tcPr>
            <w:tcW w:w="1304" w:type="dxa"/>
          </w:tcPr>
          <w:p w:rsidR="001C21D3" w:rsidRDefault="001C21D3">
            <w:pPr>
              <w:pStyle w:val="ConsPlusNormal"/>
              <w:jc w:val="center"/>
            </w:pPr>
            <w:r>
              <w:t>598,0</w:t>
            </w:r>
          </w:p>
        </w:tc>
        <w:tc>
          <w:tcPr>
            <w:tcW w:w="1304" w:type="dxa"/>
          </w:tcPr>
          <w:p w:rsidR="001C21D3" w:rsidRDefault="001C21D3">
            <w:pPr>
              <w:pStyle w:val="ConsPlusNormal"/>
              <w:jc w:val="center"/>
            </w:pPr>
            <w:r>
              <w:t>602,0</w:t>
            </w:r>
          </w:p>
        </w:tc>
        <w:tc>
          <w:tcPr>
            <w:tcW w:w="1247" w:type="dxa"/>
          </w:tcPr>
          <w:p w:rsidR="001C21D3" w:rsidRDefault="001C21D3">
            <w:pPr>
              <w:pStyle w:val="ConsPlusNormal"/>
              <w:jc w:val="center"/>
            </w:pPr>
            <w:r>
              <w:t>605,0</w:t>
            </w:r>
          </w:p>
        </w:tc>
        <w:tc>
          <w:tcPr>
            <w:tcW w:w="1247" w:type="dxa"/>
          </w:tcPr>
          <w:p w:rsidR="001C21D3" w:rsidRDefault="001C21D3">
            <w:pPr>
              <w:pStyle w:val="ConsPlusNormal"/>
              <w:jc w:val="center"/>
            </w:pPr>
            <w:r>
              <w:t>609,0</w:t>
            </w:r>
          </w:p>
        </w:tc>
        <w:tc>
          <w:tcPr>
            <w:tcW w:w="1304" w:type="dxa"/>
          </w:tcPr>
          <w:p w:rsidR="001C21D3" w:rsidRDefault="001C21D3">
            <w:pPr>
              <w:pStyle w:val="ConsPlusNormal"/>
              <w:jc w:val="center"/>
            </w:pPr>
            <w:r>
              <w:t>612,0</w:t>
            </w:r>
          </w:p>
        </w:tc>
        <w:tc>
          <w:tcPr>
            <w:tcW w:w="1304" w:type="dxa"/>
          </w:tcPr>
          <w:p w:rsidR="001C21D3" w:rsidRDefault="001C21D3">
            <w:pPr>
              <w:pStyle w:val="ConsPlusNormal"/>
              <w:jc w:val="center"/>
            </w:pPr>
            <w:r>
              <w:t>615,0</w:t>
            </w:r>
          </w:p>
        </w:tc>
        <w:tc>
          <w:tcPr>
            <w:tcW w:w="1304" w:type="dxa"/>
          </w:tcPr>
          <w:p w:rsidR="001C21D3" w:rsidRDefault="001C21D3">
            <w:pPr>
              <w:pStyle w:val="ConsPlusNormal"/>
              <w:jc w:val="center"/>
            </w:pPr>
            <w:r>
              <w:t xml:space="preserve">629,0 </w:t>
            </w:r>
            <w:hyperlink w:anchor="P13110" w:history="1">
              <w:r>
                <w:rPr>
                  <w:color w:val="0000FF"/>
                </w:rPr>
                <w:t>&lt;**&gt;</w:t>
              </w:r>
            </w:hyperlink>
          </w:p>
        </w:tc>
        <w:tc>
          <w:tcPr>
            <w:tcW w:w="1361" w:type="dxa"/>
            <w:tcBorders>
              <w:right w:val="nil"/>
            </w:tcBorders>
          </w:tcPr>
          <w:p w:rsidR="001C21D3" w:rsidRDefault="001C21D3">
            <w:pPr>
              <w:pStyle w:val="ConsPlusNormal"/>
              <w:jc w:val="center"/>
            </w:pPr>
            <w:r>
              <w:t xml:space="preserve">642,0 </w:t>
            </w:r>
            <w:hyperlink w:anchor="P13110" w:history="1">
              <w:r>
                <w:rPr>
                  <w:color w:val="0000FF"/>
                </w:rPr>
                <w:t>&lt;**&gt;</w:t>
              </w:r>
            </w:hyperlink>
          </w:p>
        </w:tc>
      </w:tr>
      <w:tr w:rsidR="001C21D3">
        <w:tc>
          <w:tcPr>
            <w:tcW w:w="833" w:type="dxa"/>
            <w:vMerge/>
            <w:tcBorders>
              <w:left w:val="nil"/>
            </w:tcBorders>
          </w:tcPr>
          <w:p w:rsidR="001C21D3" w:rsidRDefault="001C21D3"/>
        </w:tc>
        <w:tc>
          <w:tcPr>
            <w:tcW w:w="7869" w:type="dxa"/>
            <w:gridSpan w:val="7"/>
          </w:tcPr>
          <w:p w:rsidR="001C21D3" w:rsidRDefault="001C21D3">
            <w:pPr>
              <w:pStyle w:val="ConsPlusNormal"/>
              <w:jc w:val="both"/>
            </w:pPr>
            <w:r>
              <w:t>Обеспеченность населения площадью нестационарных торговых объектов на 10000 жителей, единиц</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8,7</w:t>
            </w:r>
          </w:p>
        </w:tc>
        <w:tc>
          <w:tcPr>
            <w:tcW w:w="1304" w:type="dxa"/>
          </w:tcPr>
          <w:p w:rsidR="001C21D3" w:rsidRDefault="001C21D3">
            <w:pPr>
              <w:pStyle w:val="ConsPlusNormal"/>
              <w:jc w:val="center"/>
            </w:pPr>
            <w:r>
              <w:t>8,8</w:t>
            </w:r>
          </w:p>
        </w:tc>
        <w:tc>
          <w:tcPr>
            <w:tcW w:w="1304" w:type="dxa"/>
          </w:tcPr>
          <w:p w:rsidR="001C21D3" w:rsidRDefault="001C21D3">
            <w:pPr>
              <w:pStyle w:val="ConsPlusNormal"/>
              <w:jc w:val="center"/>
            </w:pPr>
            <w:r>
              <w:t>8,9</w:t>
            </w:r>
          </w:p>
        </w:tc>
        <w:tc>
          <w:tcPr>
            <w:tcW w:w="1247" w:type="dxa"/>
          </w:tcPr>
          <w:p w:rsidR="001C21D3" w:rsidRDefault="001C21D3">
            <w:pPr>
              <w:pStyle w:val="ConsPlusNormal"/>
              <w:jc w:val="center"/>
            </w:pPr>
            <w:r>
              <w:t>9,0</w:t>
            </w:r>
          </w:p>
        </w:tc>
        <w:tc>
          <w:tcPr>
            <w:tcW w:w="1247" w:type="dxa"/>
          </w:tcPr>
          <w:p w:rsidR="001C21D3" w:rsidRDefault="001C21D3">
            <w:pPr>
              <w:pStyle w:val="ConsPlusNormal"/>
              <w:jc w:val="center"/>
            </w:pPr>
            <w:r>
              <w:t>9,0</w:t>
            </w:r>
          </w:p>
        </w:tc>
        <w:tc>
          <w:tcPr>
            <w:tcW w:w="1304" w:type="dxa"/>
          </w:tcPr>
          <w:p w:rsidR="001C21D3" w:rsidRDefault="001C21D3">
            <w:pPr>
              <w:pStyle w:val="ConsPlusNormal"/>
              <w:jc w:val="center"/>
            </w:pPr>
            <w:r>
              <w:t>9,1</w:t>
            </w:r>
          </w:p>
        </w:tc>
        <w:tc>
          <w:tcPr>
            <w:tcW w:w="1304" w:type="dxa"/>
          </w:tcPr>
          <w:p w:rsidR="001C21D3" w:rsidRDefault="001C21D3">
            <w:pPr>
              <w:pStyle w:val="ConsPlusNormal"/>
              <w:jc w:val="center"/>
            </w:pPr>
            <w:r>
              <w:t>9,1</w:t>
            </w:r>
          </w:p>
        </w:tc>
        <w:tc>
          <w:tcPr>
            <w:tcW w:w="1304" w:type="dxa"/>
          </w:tcPr>
          <w:p w:rsidR="001C21D3" w:rsidRDefault="001C21D3">
            <w:pPr>
              <w:pStyle w:val="ConsPlusNormal"/>
              <w:jc w:val="center"/>
            </w:pPr>
            <w:r>
              <w:t xml:space="preserve">9,4 </w:t>
            </w:r>
            <w:hyperlink w:anchor="P13110" w:history="1">
              <w:r>
                <w:rPr>
                  <w:color w:val="0000FF"/>
                </w:rPr>
                <w:t>&lt;**&gt;</w:t>
              </w:r>
            </w:hyperlink>
          </w:p>
        </w:tc>
        <w:tc>
          <w:tcPr>
            <w:tcW w:w="1361" w:type="dxa"/>
            <w:tcBorders>
              <w:right w:val="nil"/>
            </w:tcBorders>
          </w:tcPr>
          <w:p w:rsidR="001C21D3" w:rsidRDefault="001C21D3">
            <w:pPr>
              <w:pStyle w:val="ConsPlusNormal"/>
              <w:jc w:val="center"/>
            </w:pPr>
            <w:r>
              <w:t xml:space="preserve">9,6 </w:t>
            </w:r>
            <w:hyperlink w:anchor="P13110" w:history="1">
              <w:r>
                <w:rPr>
                  <w:color w:val="0000FF"/>
                </w:rPr>
                <w:t>&lt;**&gt;</w:t>
              </w:r>
            </w:hyperlink>
          </w:p>
        </w:tc>
      </w:tr>
      <w:tr w:rsidR="001C21D3">
        <w:tc>
          <w:tcPr>
            <w:tcW w:w="833" w:type="dxa"/>
            <w:vMerge/>
            <w:tcBorders>
              <w:left w:val="nil"/>
            </w:tcBorders>
          </w:tcPr>
          <w:p w:rsidR="001C21D3" w:rsidRDefault="001C21D3"/>
        </w:tc>
        <w:tc>
          <w:tcPr>
            <w:tcW w:w="7869" w:type="dxa"/>
            <w:gridSpan w:val="7"/>
          </w:tcPr>
          <w:p w:rsidR="001C21D3" w:rsidRDefault="001C21D3">
            <w:pPr>
              <w:pStyle w:val="ConsPlusNormal"/>
              <w:jc w:val="both"/>
            </w:pPr>
            <w:r>
              <w:t>Количество электронных терминалов для безналичных расчетов, установленных на объектах потребительского рынка, единиц</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22500</w:t>
            </w:r>
          </w:p>
        </w:tc>
        <w:tc>
          <w:tcPr>
            <w:tcW w:w="1304" w:type="dxa"/>
          </w:tcPr>
          <w:p w:rsidR="001C21D3" w:rsidRDefault="001C21D3">
            <w:pPr>
              <w:pStyle w:val="ConsPlusNormal"/>
              <w:jc w:val="center"/>
            </w:pPr>
            <w:r>
              <w:t>23250</w:t>
            </w:r>
          </w:p>
        </w:tc>
        <w:tc>
          <w:tcPr>
            <w:tcW w:w="1304" w:type="dxa"/>
          </w:tcPr>
          <w:p w:rsidR="001C21D3" w:rsidRDefault="001C21D3">
            <w:pPr>
              <w:pStyle w:val="ConsPlusNormal"/>
              <w:jc w:val="center"/>
            </w:pPr>
            <w:r>
              <w:t>24000</w:t>
            </w:r>
          </w:p>
        </w:tc>
        <w:tc>
          <w:tcPr>
            <w:tcW w:w="1247" w:type="dxa"/>
          </w:tcPr>
          <w:p w:rsidR="001C21D3" w:rsidRDefault="001C21D3">
            <w:pPr>
              <w:pStyle w:val="ConsPlusNormal"/>
              <w:jc w:val="center"/>
            </w:pPr>
            <w:r>
              <w:t>24780</w:t>
            </w:r>
          </w:p>
        </w:tc>
        <w:tc>
          <w:tcPr>
            <w:tcW w:w="1247" w:type="dxa"/>
          </w:tcPr>
          <w:p w:rsidR="001C21D3" w:rsidRDefault="001C21D3">
            <w:pPr>
              <w:pStyle w:val="ConsPlusNormal"/>
              <w:jc w:val="center"/>
            </w:pPr>
            <w:r>
              <w:t>25570</w:t>
            </w:r>
          </w:p>
        </w:tc>
        <w:tc>
          <w:tcPr>
            <w:tcW w:w="1304" w:type="dxa"/>
          </w:tcPr>
          <w:p w:rsidR="001C21D3" w:rsidRDefault="001C21D3">
            <w:pPr>
              <w:pStyle w:val="ConsPlusNormal"/>
              <w:jc w:val="center"/>
            </w:pPr>
            <w:r>
              <w:t>26370</w:t>
            </w:r>
          </w:p>
        </w:tc>
        <w:tc>
          <w:tcPr>
            <w:tcW w:w="1304" w:type="dxa"/>
          </w:tcPr>
          <w:p w:rsidR="001C21D3" w:rsidRDefault="001C21D3">
            <w:pPr>
              <w:pStyle w:val="ConsPlusNormal"/>
              <w:jc w:val="center"/>
            </w:pPr>
            <w:r>
              <w:t>27180</w:t>
            </w:r>
          </w:p>
        </w:tc>
        <w:tc>
          <w:tcPr>
            <w:tcW w:w="1304" w:type="dxa"/>
          </w:tcPr>
          <w:p w:rsidR="001C21D3" w:rsidRDefault="001C21D3">
            <w:pPr>
              <w:pStyle w:val="ConsPlusNormal"/>
              <w:jc w:val="center"/>
            </w:pPr>
            <w:r>
              <w:t xml:space="preserve">31300 </w:t>
            </w:r>
            <w:hyperlink w:anchor="P13110" w:history="1">
              <w:r>
                <w:rPr>
                  <w:color w:val="0000FF"/>
                </w:rPr>
                <w:t>&lt;**&gt;</w:t>
              </w:r>
            </w:hyperlink>
          </w:p>
        </w:tc>
        <w:tc>
          <w:tcPr>
            <w:tcW w:w="1361" w:type="dxa"/>
            <w:tcBorders>
              <w:right w:val="nil"/>
            </w:tcBorders>
          </w:tcPr>
          <w:p w:rsidR="001C21D3" w:rsidRDefault="001C21D3">
            <w:pPr>
              <w:pStyle w:val="ConsPlusNormal"/>
              <w:jc w:val="center"/>
            </w:pPr>
            <w:r>
              <w:t xml:space="preserve">35600 </w:t>
            </w:r>
            <w:hyperlink w:anchor="P13110" w:history="1">
              <w:r>
                <w:rPr>
                  <w:color w:val="0000FF"/>
                </w:rPr>
                <w:t>&lt;**&gt;</w:t>
              </w:r>
            </w:hyperlink>
          </w:p>
        </w:tc>
      </w:tr>
      <w:tr w:rsidR="001C21D3">
        <w:tc>
          <w:tcPr>
            <w:tcW w:w="833" w:type="dxa"/>
            <w:vMerge w:val="restart"/>
            <w:tcBorders>
              <w:left w:val="nil"/>
            </w:tcBorders>
          </w:tcPr>
          <w:p w:rsidR="001C21D3" w:rsidRDefault="001C21D3">
            <w:pPr>
              <w:pStyle w:val="ConsPlusNormal"/>
              <w:jc w:val="both"/>
            </w:pPr>
            <w:r>
              <w:lastRenderedPageBreak/>
              <w:t>Мероприятие 2.1</w:t>
            </w:r>
          </w:p>
        </w:tc>
        <w:tc>
          <w:tcPr>
            <w:tcW w:w="1536" w:type="dxa"/>
            <w:vMerge w:val="restart"/>
          </w:tcPr>
          <w:p w:rsidR="001C21D3" w:rsidRDefault="001C21D3">
            <w:pPr>
              <w:pStyle w:val="ConsPlusNormal"/>
              <w:jc w:val="both"/>
            </w:pPr>
            <w:r>
              <w:t>Обеспечение повышения доступности объектов торговли и услуг для инвалидов и других маломобильных групп населения</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2.2</w:t>
            </w:r>
          </w:p>
        </w:tc>
        <w:tc>
          <w:tcPr>
            <w:tcW w:w="1536" w:type="dxa"/>
            <w:vMerge w:val="restart"/>
          </w:tcPr>
          <w:p w:rsidR="001C21D3" w:rsidRDefault="001C21D3">
            <w:pPr>
              <w:pStyle w:val="ConsPlusNormal"/>
              <w:jc w:val="both"/>
            </w:pPr>
            <w:r>
              <w:t xml:space="preserve">Формирование и ведение реестров организаций потребительского рынка, проведение мониторинга </w:t>
            </w:r>
            <w:r>
              <w:lastRenderedPageBreak/>
              <w:t>обеспеченности населения Чувашской Республики площадью торговых объектов</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участники - </w:t>
            </w:r>
            <w:r>
              <w:lastRenderedPageBreak/>
              <w:t xml:space="preserve">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lastRenderedPageBreak/>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 xml:space="preserve">республиканский бюджет </w:t>
            </w:r>
            <w:r>
              <w:lastRenderedPageBreak/>
              <w:t>Чувашской Республики</w:t>
            </w:r>
          </w:p>
        </w:tc>
        <w:tc>
          <w:tcPr>
            <w:tcW w:w="1191" w:type="dxa"/>
          </w:tcPr>
          <w:p w:rsidR="001C21D3" w:rsidRDefault="001C21D3">
            <w:pPr>
              <w:pStyle w:val="ConsPlusNormal"/>
              <w:jc w:val="center"/>
            </w:pPr>
            <w:r>
              <w:lastRenderedPageBreak/>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2.3</w:t>
            </w:r>
          </w:p>
        </w:tc>
        <w:tc>
          <w:tcPr>
            <w:tcW w:w="1536" w:type="dxa"/>
            <w:vMerge w:val="restart"/>
          </w:tcPr>
          <w:p w:rsidR="001C21D3" w:rsidRDefault="001C21D3">
            <w:pPr>
              <w:pStyle w:val="ConsPlusNormal"/>
              <w:jc w:val="both"/>
            </w:pPr>
            <w:r>
              <w:t>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lastRenderedPageBreak/>
              <w:t>Мероприятие 2.4</w:t>
            </w:r>
          </w:p>
        </w:tc>
        <w:tc>
          <w:tcPr>
            <w:tcW w:w="1536" w:type="dxa"/>
            <w:vMerge w:val="restart"/>
          </w:tcPr>
          <w:p w:rsidR="001C21D3" w:rsidRDefault="001C21D3">
            <w:pPr>
              <w:pStyle w:val="ConsPlusNormal"/>
              <w:jc w:val="both"/>
            </w:pPr>
            <w:r>
              <w:t>Открытие, реконструкция и модернизация объектов потребительского рынка, в том числе оснащение их электронными терминалами для безналичного расчета</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участники - организации потребительского рынка </w:t>
            </w:r>
            <w:hyperlink w:anchor="P13109" w:history="1">
              <w:r>
                <w:rPr>
                  <w:color w:val="0000FF"/>
                </w:rPr>
                <w:t>&lt;*&gt;</w:t>
              </w:r>
            </w:hyperlink>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1550000,0</w:t>
            </w:r>
          </w:p>
        </w:tc>
        <w:tc>
          <w:tcPr>
            <w:tcW w:w="1304" w:type="dxa"/>
          </w:tcPr>
          <w:p w:rsidR="001C21D3" w:rsidRDefault="001C21D3">
            <w:pPr>
              <w:pStyle w:val="ConsPlusNormal"/>
              <w:jc w:val="center"/>
            </w:pPr>
            <w:r>
              <w:t>1596500,0</w:t>
            </w:r>
          </w:p>
        </w:tc>
        <w:tc>
          <w:tcPr>
            <w:tcW w:w="1304" w:type="dxa"/>
          </w:tcPr>
          <w:p w:rsidR="001C21D3" w:rsidRDefault="001C21D3">
            <w:pPr>
              <w:pStyle w:val="ConsPlusNormal"/>
              <w:jc w:val="center"/>
            </w:pPr>
            <w:r>
              <w:t>1601290,0</w:t>
            </w:r>
          </w:p>
        </w:tc>
        <w:tc>
          <w:tcPr>
            <w:tcW w:w="1247" w:type="dxa"/>
          </w:tcPr>
          <w:p w:rsidR="001C21D3" w:rsidRDefault="001C21D3">
            <w:pPr>
              <w:pStyle w:val="ConsPlusNormal"/>
              <w:jc w:val="center"/>
            </w:pPr>
            <w:r>
              <w:t>1606100,0</w:t>
            </w:r>
          </w:p>
        </w:tc>
        <w:tc>
          <w:tcPr>
            <w:tcW w:w="1247" w:type="dxa"/>
          </w:tcPr>
          <w:p w:rsidR="001C21D3" w:rsidRDefault="001C21D3">
            <w:pPr>
              <w:pStyle w:val="ConsPlusNormal"/>
              <w:jc w:val="center"/>
            </w:pPr>
            <w:r>
              <w:t>1670344,0</w:t>
            </w:r>
          </w:p>
        </w:tc>
        <w:tc>
          <w:tcPr>
            <w:tcW w:w="1304" w:type="dxa"/>
          </w:tcPr>
          <w:p w:rsidR="001C21D3" w:rsidRDefault="001C21D3">
            <w:pPr>
              <w:pStyle w:val="ConsPlusNormal"/>
              <w:jc w:val="center"/>
            </w:pPr>
            <w:r>
              <w:t>1727155,0</w:t>
            </w:r>
          </w:p>
        </w:tc>
        <w:tc>
          <w:tcPr>
            <w:tcW w:w="1304" w:type="dxa"/>
          </w:tcPr>
          <w:p w:rsidR="001C21D3" w:rsidRDefault="001C21D3">
            <w:pPr>
              <w:pStyle w:val="ConsPlusNormal"/>
              <w:jc w:val="center"/>
            </w:pPr>
            <w:r>
              <w:t>1806645,0</w:t>
            </w:r>
          </w:p>
        </w:tc>
        <w:tc>
          <w:tcPr>
            <w:tcW w:w="1304" w:type="dxa"/>
          </w:tcPr>
          <w:p w:rsidR="001C21D3" w:rsidRDefault="001C21D3">
            <w:pPr>
              <w:pStyle w:val="ConsPlusNormal"/>
              <w:jc w:val="center"/>
            </w:pPr>
            <w:r>
              <w:t>10077842,6</w:t>
            </w:r>
          </w:p>
        </w:tc>
        <w:tc>
          <w:tcPr>
            <w:tcW w:w="1361" w:type="dxa"/>
            <w:tcBorders>
              <w:right w:val="nil"/>
            </w:tcBorders>
          </w:tcPr>
          <w:p w:rsidR="001C21D3" w:rsidRDefault="001C21D3">
            <w:pPr>
              <w:pStyle w:val="ConsPlusNormal"/>
              <w:jc w:val="center"/>
            </w:pPr>
            <w:r>
              <w:t>12266666,0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1550000,0</w:t>
            </w:r>
          </w:p>
        </w:tc>
        <w:tc>
          <w:tcPr>
            <w:tcW w:w="1304" w:type="dxa"/>
          </w:tcPr>
          <w:p w:rsidR="001C21D3" w:rsidRDefault="001C21D3">
            <w:pPr>
              <w:pStyle w:val="ConsPlusNormal"/>
              <w:jc w:val="center"/>
            </w:pPr>
            <w:r>
              <w:t>1596500,0</w:t>
            </w:r>
          </w:p>
        </w:tc>
        <w:tc>
          <w:tcPr>
            <w:tcW w:w="1304" w:type="dxa"/>
          </w:tcPr>
          <w:p w:rsidR="001C21D3" w:rsidRDefault="001C21D3">
            <w:pPr>
              <w:pStyle w:val="ConsPlusNormal"/>
              <w:jc w:val="center"/>
            </w:pPr>
            <w:r>
              <w:t>1601290,0</w:t>
            </w:r>
          </w:p>
        </w:tc>
        <w:tc>
          <w:tcPr>
            <w:tcW w:w="1247" w:type="dxa"/>
          </w:tcPr>
          <w:p w:rsidR="001C21D3" w:rsidRDefault="001C21D3">
            <w:pPr>
              <w:pStyle w:val="ConsPlusNormal"/>
              <w:jc w:val="center"/>
            </w:pPr>
            <w:r>
              <w:t>1606100,0</w:t>
            </w:r>
          </w:p>
        </w:tc>
        <w:tc>
          <w:tcPr>
            <w:tcW w:w="1247" w:type="dxa"/>
          </w:tcPr>
          <w:p w:rsidR="001C21D3" w:rsidRDefault="001C21D3">
            <w:pPr>
              <w:pStyle w:val="ConsPlusNormal"/>
              <w:jc w:val="center"/>
            </w:pPr>
            <w:r>
              <w:t>1670344,0</w:t>
            </w:r>
          </w:p>
        </w:tc>
        <w:tc>
          <w:tcPr>
            <w:tcW w:w="1304" w:type="dxa"/>
          </w:tcPr>
          <w:p w:rsidR="001C21D3" w:rsidRDefault="001C21D3">
            <w:pPr>
              <w:pStyle w:val="ConsPlusNormal"/>
              <w:jc w:val="center"/>
            </w:pPr>
            <w:r>
              <w:t>1727155,0</w:t>
            </w:r>
          </w:p>
        </w:tc>
        <w:tc>
          <w:tcPr>
            <w:tcW w:w="1304" w:type="dxa"/>
          </w:tcPr>
          <w:p w:rsidR="001C21D3" w:rsidRDefault="001C21D3">
            <w:pPr>
              <w:pStyle w:val="ConsPlusNormal"/>
              <w:jc w:val="center"/>
            </w:pPr>
            <w:r>
              <w:t>1806645,0</w:t>
            </w:r>
          </w:p>
        </w:tc>
        <w:tc>
          <w:tcPr>
            <w:tcW w:w="1304" w:type="dxa"/>
          </w:tcPr>
          <w:p w:rsidR="001C21D3" w:rsidRDefault="001C21D3">
            <w:pPr>
              <w:pStyle w:val="ConsPlusNormal"/>
              <w:jc w:val="center"/>
            </w:pPr>
            <w:r>
              <w:t>10077842,6</w:t>
            </w:r>
          </w:p>
        </w:tc>
        <w:tc>
          <w:tcPr>
            <w:tcW w:w="1361" w:type="dxa"/>
            <w:tcBorders>
              <w:right w:val="nil"/>
            </w:tcBorders>
          </w:tcPr>
          <w:p w:rsidR="001C21D3" w:rsidRDefault="001C21D3">
            <w:pPr>
              <w:pStyle w:val="ConsPlusNormal"/>
              <w:jc w:val="center"/>
            </w:pPr>
            <w:r>
              <w:t>12266666,0</w:t>
            </w:r>
          </w:p>
        </w:tc>
      </w:tr>
      <w:tr w:rsidR="001C21D3">
        <w:tc>
          <w:tcPr>
            <w:tcW w:w="21345" w:type="dxa"/>
            <w:gridSpan w:val="18"/>
            <w:tcBorders>
              <w:left w:val="nil"/>
              <w:right w:val="nil"/>
            </w:tcBorders>
          </w:tcPr>
          <w:p w:rsidR="001C21D3" w:rsidRDefault="001C21D3">
            <w:pPr>
              <w:pStyle w:val="ConsPlusNormal"/>
              <w:jc w:val="center"/>
            </w:pPr>
            <w:r>
              <w:t>Цель "Создание условий для наиболее полного удовлетворения спроса населения на качественные товары и услуги"</w:t>
            </w:r>
          </w:p>
        </w:tc>
      </w:tr>
      <w:tr w:rsidR="001C21D3">
        <w:tc>
          <w:tcPr>
            <w:tcW w:w="833" w:type="dxa"/>
            <w:vMerge w:val="restart"/>
            <w:tcBorders>
              <w:left w:val="nil"/>
            </w:tcBorders>
          </w:tcPr>
          <w:p w:rsidR="001C21D3" w:rsidRDefault="001C21D3">
            <w:pPr>
              <w:pStyle w:val="ConsPlusNormal"/>
              <w:jc w:val="both"/>
            </w:pPr>
            <w:r>
              <w:t>Основное мероприятие 3</w:t>
            </w:r>
          </w:p>
        </w:tc>
        <w:tc>
          <w:tcPr>
            <w:tcW w:w="1536" w:type="dxa"/>
            <w:vMerge w:val="restart"/>
          </w:tcPr>
          <w:p w:rsidR="001C21D3" w:rsidRDefault="001C21D3">
            <w:pPr>
              <w:pStyle w:val="ConsPlusNormal"/>
              <w:jc w:val="both"/>
            </w:pPr>
            <w:r>
              <w:t>Развитие конкуренции в сфере потребительского рынка</w:t>
            </w:r>
          </w:p>
        </w:tc>
        <w:tc>
          <w:tcPr>
            <w:tcW w:w="1400" w:type="dxa"/>
            <w:vMerge w:val="restart"/>
          </w:tcPr>
          <w:p w:rsidR="001C21D3" w:rsidRDefault="001C21D3">
            <w:pPr>
              <w:pStyle w:val="ConsPlusNormal"/>
              <w:jc w:val="both"/>
            </w:pPr>
            <w:r>
              <w:t>обеспечение доступности услуг торговли, общественного питания и бытового обслуживания населения; стимулирова</w:t>
            </w:r>
            <w:r>
              <w:lastRenderedPageBreak/>
              <w:t>ние производства и реализации качественных и безопасных товаров (работ, услуг) на потребительском рынке;</w:t>
            </w:r>
          </w:p>
          <w:p w:rsidR="001C21D3" w:rsidRDefault="001C21D3">
            <w:pPr>
              <w:pStyle w:val="ConsPlusNormal"/>
              <w:jc w:val="both"/>
            </w:pPr>
            <w:r>
              <w:t>повышение конкурентоспособности субъектов малого и среднего предпринимательства на потребительском рынке</w:t>
            </w:r>
          </w:p>
        </w:tc>
        <w:tc>
          <w:tcPr>
            <w:tcW w:w="1417" w:type="dxa"/>
            <w:vMerge w:val="restart"/>
          </w:tcPr>
          <w:p w:rsidR="001C21D3" w:rsidRDefault="001C21D3">
            <w:pPr>
              <w:pStyle w:val="ConsPlusNormal"/>
              <w:jc w:val="both"/>
            </w:pPr>
            <w:r>
              <w:lastRenderedPageBreak/>
              <w:t xml:space="preserve">ответственный исполнитель - Минэкономразвития Чувашии, участники - органы местного </w:t>
            </w:r>
            <w:r>
              <w:lastRenderedPageBreak/>
              <w:t xml:space="preserve">самоуправления </w:t>
            </w:r>
            <w:hyperlink w:anchor="P13109" w:history="1">
              <w:r>
                <w:rPr>
                  <w:color w:val="0000FF"/>
                </w:rPr>
                <w:t>&lt;*&gt;</w:t>
              </w:r>
            </w:hyperlink>
          </w:p>
        </w:tc>
        <w:tc>
          <w:tcPr>
            <w:tcW w:w="624" w:type="dxa"/>
          </w:tcPr>
          <w:p w:rsidR="001C21D3" w:rsidRDefault="001C21D3">
            <w:pPr>
              <w:pStyle w:val="ConsPlusNormal"/>
              <w:jc w:val="center"/>
            </w:pPr>
            <w:r>
              <w:lastRenderedPageBreak/>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551,0</w:t>
            </w:r>
          </w:p>
        </w:tc>
        <w:tc>
          <w:tcPr>
            <w:tcW w:w="1304" w:type="dxa"/>
          </w:tcPr>
          <w:p w:rsidR="001C21D3" w:rsidRDefault="001C21D3">
            <w:pPr>
              <w:pStyle w:val="ConsPlusNormal"/>
              <w:jc w:val="center"/>
            </w:pPr>
            <w:r>
              <w:t>551,0</w:t>
            </w:r>
          </w:p>
        </w:tc>
        <w:tc>
          <w:tcPr>
            <w:tcW w:w="1304" w:type="dxa"/>
          </w:tcPr>
          <w:p w:rsidR="001C21D3" w:rsidRDefault="001C21D3">
            <w:pPr>
              <w:pStyle w:val="ConsPlusNormal"/>
              <w:jc w:val="center"/>
            </w:pPr>
            <w:r>
              <w:t>551,0</w:t>
            </w:r>
          </w:p>
        </w:tc>
        <w:tc>
          <w:tcPr>
            <w:tcW w:w="1247" w:type="dxa"/>
          </w:tcPr>
          <w:p w:rsidR="001C21D3" w:rsidRDefault="001C21D3">
            <w:pPr>
              <w:pStyle w:val="ConsPlusNormal"/>
              <w:jc w:val="center"/>
            </w:pPr>
            <w:r>
              <w:t>551,0</w:t>
            </w:r>
          </w:p>
        </w:tc>
        <w:tc>
          <w:tcPr>
            <w:tcW w:w="1247" w:type="dxa"/>
          </w:tcPr>
          <w:p w:rsidR="001C21D3" w:rsidRDefault="001C21D3">
            <w:pPr>
              <w:pStyle w:val="ConsPlusNormal"/>
              <w:jc w:val="center"/>
            </w:pPr>
            <w:r>
              <w:t>500,0</w:t>
            </w:r>
          </w:p>
        </w:tc>
        <w:tc>
          <w:tcPr>
            <w:tcW w:w="1304" w:type="dxa"/>
          </w:tcPr>
          <w:p w:rsidR="001C21D3" w:rsidRDefault="001C21D3">
            <w:pPr>
              <w:pStyle w:val="ConsPlusNormal"/>
              <w:jc w:val="center"/>
            </w:pPr>
            <w:r>
              <w:t>500,0</w:t>
            </w:r>
          </w:p>
        </w:tc>
        <w:tc>
          <w:tcPr>
            <w:tcW w:w="1304" w:type="dxa"/>
          </w:tcPr>
          <w:p w:rsidR="001C21D3" w:rsidRDefault="001C21D3">
            <w:pPr>
              <w:pStyle w:val="ConsPlusNormal"/>
              <w:jc w:val="center"/>
            </w:pPr>
            <w:r>
              <w:t>500,0</w:t>
            </w:r>
          </w:p>
        </w:tc>
        <w:tc>
          <w:tcPr>
            <w:tcW w:w="1304" w:type="dxa"/>
          </w:tcPr>
          <w:p w:rsidR="001C21D3" w:rsidRDefault="001C21D3">
            <w:pPr>
              <w:pStyle w:val="ConsPlusNormal"/>
              <w:jc w:val="center"/>
            </w:pPr>
            <w:r>
              <w:t>2650,0</w:t>
            </w:r>
          </w:p>
        </w:tc>
        <w:tc>
          <w:tcPr>
            <w:tcW w:w="1361" w:type="dxa"/>
            <w:tcBorders>
              <w:right w:val="nil"/>
            </w:tcBorders>
          </w:tcPr>
          <w:p w:rsidR="001C21D3" w:rsidRDefault="001C21D3">
            <w:pPr>
              <w:pStyle w:val="ConsPlusNormal"/>
              <w:jc w:val="center"/>
            </w:pPr>
            <w:r>
              <w:t>2900,0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840</w:t>
            </w:r>
          </w:p>
        </w:tc>
        <w:tc>
          <w:tcPr>
            <w:tcW w:w="794" w:type="dxa"/>
          </w:tcPr>
          <w:p w:rsidR="001C21D3" w:rsidRDefault="001C21D3">
            <w:pPr>
              <w:pStyle w:val="ConsPlusNormal"/>
              <w:jc w:val="center"/>
            </w:pPr>
            <w:r>
              <w:t>0412</w:t>
            </w:r>
          </w:p>
        </w:tc>
        <w:tc>
          <w:tcPr>
            <w:tcW w:w="1531" w:type="dxa"/>
          </w:tcPr>
          <w:p w:rsidR="001C21D3" w:rsidRDefault="001C21D3">
            <w:pPr>
              <w:pStyle w:val="ConsPlusNormal"/>
              <w:jc w:val="center"/>
            </w:pPr>
            <w:r>
              <w:t>Ч130000000</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 xml:space="preserve">республиканский бюджет Чувашской </w:t>
            </w:r>
            <w:r>
              <w:lastRenderedPageBreak/>
              <w:t>Республики</w:t>
            </w:r>
          </w:p>
        </w:tc>
        <w:tc>
          <w:tcPr>
            <w:tcW w:w="1191" w:type="dxa"/>
          </w:tcPr>
          <w:p w:rsidR="001C21D3" w:rsidRDefault="001C21D3">
            <w:pPr>
              <w:pStyle w:val="ConsPlusNormal"/>
              <w:jc w:val="center"/>
            </w:pPr>
            <w:r>
              <w:lastRenderedPageBreak/>
              <w:t>551,0</w:t>
            </w:r>
          </w:p>
        </w:tc>
        <w:tc>
          <w:tcPr>
            <w:tcW w:w="1304" w:type="dxa"/>
          </w:tcPr>
          <w:p w:rsidR="001C21D3" w:rsidRDefault="001C21D3">
            <w:pPr>
              <w:pStyle w:val="ConsPlusNormal"/>
              <w:jc w:val="center"/>
            </w:pPr>
            <w:r>
              <w:t>551,0</w:t>
            </w:r>
          </w:p>
        </w:tc>
        <w:tc>
          <w:tcPr>
            <w:tcW w:w="1304" w:type="dxa"/>
          </w:tcPr>
          <w:p w:rsidR="001C21D3" w:rsidRDefault="001C21D3">
            <w:pPr>
              <w:pStyle w:val="ConsPlusNormal"/>
              <w:jc w:val="center"/>
            </w:pPr>
            <w:r>
              <w:t>551,0</w:t>
            </w:r>
          </w:p>
        </w:tc>
        <w:tc>
          <w:tcPr>
            <w:tcW w:w="1247" w:type="dxa"/>
          </w:tcPr>
          <w:p w:rsidR="001C21D3" w:rsidRDefault="001C21D3">
            <w:pPr>
              <w:pStyle w:val="ConsPlusNormal"/>
              <w:jc w:val="center"/>
            </w:pPr>
            <w:r>
              <w:t>551,0</w:t>
            </w:r>
          </w:p>
        </w:tc>
        <w:tc>
          <w:tcPr>
            <w:tcW w:w="1247" w:type="dxa"/>
          </w:tcPr>
          <w:p w:rsidR="001C21D3" w:rsidRDefault="001C21D3">
            <w:pPr>
              <w:pStyle w:val="ConsPlusNormal"/>
              <w:jc w:val="center"/>
            </w:pPr>
            <w:r>
              <w:t>500,0</w:t>
            </w:r>
          </w:p>
        </w:tc>
        <w:tc>
          <w:tcPr>
            <w:tcW w:w="1304" w:type="dxa"/>
          </w:tcPr>
          <w:p w:rsidR="001C21D3" w:rsidRDefault="001C21D3">
            <w:pPr>
              <w:pStyle w:val="ConsPlusNormal"/>
              <w:jc w:val="center"/>
            </w:pPr>
            <w:r>
              <w:t>500,0</w:t>
            </w:r>
          </w:p>
        </w:tc>
        <w:tc>
          <w:tcPr>
            <w:tcW w:w="1304" w:type="dxa"/>
          </w:tcPr>
          <w:p w:rsidR="001C21D3" w:rsidRDefault="001C21D3">
            <w:pPr>
              <w:pStyle w:val="ConsPlusNormal"/>
              <w:jc w:val="center"/>
            </w:pPr>
            <w:r>
              <w:t>500,0</w:t>
            </w:r>
          </w:p>
        </w:tc>
        <w:tc>
          <w:tcPr>
            <w:tcW w:w="1304" w:type="dxa"/>
          </w:tcPr>
          <w:p w:rsidR="001C21D3" w:rsidRDefault="001C21D3">
            <w:pPr>
              <w:pStyle w:val="ConsPlusNormal"/>
              <w:jc w:val="center"/>
            </w:pPr>
            <w:r>
              <w:t>2650,0</w:t>
            </w:r>
          </w:p>
        </w:tc>
        <w:tc>
          <w:tcPr>
            <w:tcW w:w="1361" w:type="dxa"/>
            <w:tcBorders>
              <w:right w:val="nil"/>
            </w:tcBorders>
          </w:tcPr>
          <w:p w:rsidR="001C21D3" w:rsidRDefault="001C21D3">
            <w:pPr>
              <w:pStyle w:val="ConsPlusNormal"/>
              <w:jc w:val="center"/>
            </w:pPr>
            <w:r>
              <w:t>2900,0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 xml:space="preserve">Целевые показатели (индикаторы) подпрограммы, увязанные с </w:t>
            </w:r>
            <w:r>
              <w:lastRenderedPageBreak/>
              <w:t>основным мероприятием 3</w:t>
            </w:r>
          </w:p>
        </w:tc>
        <w:tc>
          <w:tcPr>
            <w:tcW w:w="7869" w:type="dxa"/>
            <w:gridSpan w:val="7"/>
          </w:tcPr>
          <w:p w:rsidR="001C21D3" w:rsidRDefault="001C21D3">
            <w:pPr>
              <w:pStyle w:val="ConsPlusNormal"/>
              <w:jc w:val="both"/>
            </w:pPr>
            <w:r>
              <w:lastRenderedPageBreak/>
              <w:t>Введение новых объектов потребительского рынка, единиц</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270</w:t>
            </w:r>
          </w:p>
        </w:tc>
        <w:tc>
          <w:tcPr>
            <w:tcW w:w="1304" w:type="dxa"/>
          </w:tcPr>
          <w:p w:rsidR="001C21D3" w:rsidRDefault="001C21D3">
            <w:pPr>
              <w:pStyle w:val="ConsPlusNormal"/>
              <w:jc w:val="center"/>
            </w:pPr>
            <w:r>
              <w:t>270</w:t>
            </w:r>
          </w:p>
        </w:tc>
        <w:tc>
          <w:tcPr>
            <w:tcW w:w="1304" w:type="dxa"/>
          </w:tcPr>
          <w:p w:rsidR="001C21D3" w:rsidRDefault="001C21D3">
            <w:pPr>
              <w:pStyle w:val="ConsPlusNormal"/>
              <w:jc w:val="center"/>
            </w:pPr>
            <w:r>
              <w:t>269</w:t>
            </w:r>
          </w:p>
        </w:tc>
        <w:tc>
          <w:tcPr>
            <w:tcW w:w="1247" w:type="dxa"/>
          </w:tcPr>
          <w:p w:rsidR="001C21D3" w:rsidRDefault="001C21D3">
            <w:pPr>
              <w:pStyle w:val="ConsPlusNormal"/>
              <w:jc w:val="center"/>
            </w:pPr>
            <w:r>
              <w:t>269</w:t>
            </w:r>
          </w:p>
        </w:tc>
        <w:tc>
          <w:tcPr>
            <w:tcW w:w="1247" w:type="dxa"/>
          </w:tcPr>
          <w:p w:rsidR="001C21D3" w:rsidRDefault="001C21D3">
            <w:pPr>
              <w:pStyle w:val="ConsPlusNormal"/>
              <w:jc w:val="center"/>
            </w:pPr>
            <w:r>
              <w:t>268</w:t>
            </w:r>
          </w:p>
        </w:tc>
        <w:tc>
          <w:tcPr>
            <w:tcW w:w="1304" w:type="dxa"/>
          </w:tcPr>
          <w:p w:rsidR="001C21D3" w:rsidRDefault="001C21D3">
            <w:pPr>
              <w:pStyle w:val="ConsPlusNormal"/>
              <w:jc w:val="center"/>
            </w:pPr>
            <w:r>
              <w:t>268</w:t>
            </w:r>
          </w:p>
        </w:tc>
        <w:tc>
          <w:tcPr>
            <w:tcW w:w="1304" w:type="dxa"/>
          </w:tcPr>
          <w:p w:rsidR="001C21D3" w:rsidRDefault="001C21D3">
            <w:pPr>
              <w:pStyle w:val="ConsPlusNormal"/>
              <w:jc w:val="center"/>
            </w:pPr>
            <w:r>
              <w:t>267</w:t>
            </w:r>
          </w:p>
        </w:tc>
        <w:tc>
          <w:tcPr>
            <w:tcW w:w="1304" w:type="dxa"/>
          </w:tcPr>
          <w:p w:rsidR="001C21D3" w:rsidRDefault="001C21D3">
            <w:pPr>
              <w:pStyle w:val="ConsPlusNormal"/>
              <w:jc w:val="center"/>
            </w:pPr>
            <w:r>
              <w:t xml:space="preserve">264 </w:t>
            </w:r>
            <w:hyperlink w:anchor="P13110" w:history="1">
              <w:r>
                <w:rPr>
                  <w:color w:val="0000FF"/>
                </w:rPr>
                <w:t>&lt;**&gt;</w:t>
              </w:r>
            </w:hyperlink>
          </w:p>
        </w:tc>
        <w:tc>
          <w:tcPr>
            <w:tcW w:w="1361" w:type="dxa"/>
            <w:tcBorders>
              <w:right w:val="nil"/>
            </w:tcBorders>
          </w:tcPr>
          <w:p w:rsidR="001C21D3" w:rsidRDefault="001C21D3">
            <w:pPr>
              <w:pStyle w:val="ConsPlusNormal"/>
              <w:jc w:val="center"/>
            </w:pPr>
            <w:r>
              <w:t xml:space="preserve">261 </w:t>
            </w:r>
            <w:hyperlink w:anchor="P13110" w:history="1">
              <w:r>
                <w:rPr>
                  <w:color w:val="0000FF"/>
                </w:rPr>
                <w:t>&lt;**&gt;</w:t>
              </w:r>
            </w:hyperlink>
          </w:p>
        </w:tc>
      </w:tr>
      <w:tr w:rsidR="001C21D3">
        <w:tc>
          <w:tcPr>
            <w:tcW w:w="833" w:type="dxa"/>
            <w:vMerge/>
            <w:tcBorders>
              <w:left w:val="nil"/>
            </w:tcBorders>
          </w:tcPr>
          <w:p w:rsidR="001C21D3" w:rsidRDefault="001C21D3"/>
        </w:tc>
        <w:tc>
          <w:tcPr>
            <w:tcW w:w="7869" w:type="dxa"/>
            <w:gridSpan w:val="7"/>
          </w:tcPr>
          <w:p w:rsidR="001C21D3" w:rsidRDefault="001C21D3">
            <w:pPr>
              <w:pStyle w:val="ConsPlusNormal"/>
              <w:jc w:val="both"/>
            </w:pPr>
            <w: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 %</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25,0</w:t>
            </w:r>
          </w:p>
        </w:tc>
        <w:tc>
          <w:tcPr>
            <w:tcW w:w="1304" w:type="dxa"/>
          </w:tcPr>
          <w:p w:rsidR="001C21D3" w:rsidRDefault="001C21D3">
            <w:pPr>
              <w:pStyle w:val="ConsPlusNormal"/>
              <w:jc w:val="center"/>
            </w:pPr>
            <w:r>
              <w:t>24,5</w:t>
            </w:r>
          </w:p>
        </w:tc>
        <w:tc>
          <w:tcPr>
            <w:tcW w:w="1304" w:type="dxa"/>
          </w:tcPr>
          <w:p w:rsidR="001C21D3" w:rsidRDefault="001C21D3">
            <w:pPr>
              <w:pStyle w:val="ConsPlusNormal"/>
              <w:jc w:val="center"/>
            </w:pPr>
            <w:r>
              <w:t>24,0</w:t>
            </w:r>
          </w:p>
        </w:tc>
        <w:tc>
          <w:tcPr>
            <w:tcW w:w="1247" w:type="dxa"/>
          </w:tcPr>
          <w:p w:rsidR="001C21D3" w:rsidRDefault="001C21D3">
            <w:pPr>
              <w:pStyle w:val="ConsPlusNormal"/>
              <w:jc w:val="center"/>
            </w:pPr>
            <w:r>
              <w:t>23,5</w:t>
            </w:r>
          </w:p>
        </w:tc>
        <w:tc>
          <w:tcPr>
            <w:tcW w:w="1247" w:type="dxa"/>
          </w:tcPr>
          <w:p w:rsidR="001C21D3" w:rsidRDefault="001C21D3">
            <w:pPr>
              <w:pStyle w:val="ConsPlusNormal"/>
              <w:jc w:val="center"/>
            </w:pPr>
            <w:r>
              <w:t>23,0</w:t>
            </w:r>
          </w:p>
        </w:tc>
        <w:tc>
          <w:tcPr>
            <w:tcW w:w="1304" w:type="dxa"/>
          </w:tcPr>
          <w:p w:rsidR="001C21D3" w:rsidRDefault="001C21D3">
            <w:pPr>
              <w:pStyle w:val="ConsPlusNormal"/>
              <w:jc w:val="center"/>
            </w:pPr>
            <w:r>
              <w:t>22,5</w:t>
            </w:r>
          </w:p>
        </w:tc>
        <w:tc>
          <w:tcPr>
            <w:tcW w:w="1304" w:type="dxa"/>
          </w:tcPr>
          <w:p w:rsidR="001C21D3" w:rsidRDefault="001C21D3">
            <w:pPr>
              <w:pStyle w:val="ConsPlusNormal"/>
              <w:jc w:val="center"/>
            </w:pPr>
            <w:r>
              <w:t>22,0</w:t>
            </w:r>
          </w:p>
        </w:tc>
        <w:tc>
          <w:tcPr>
            <w:tcW w:w="1304" w:type="dxa"/>
          </w:tcPr>
          <w:p w:rsidR="001C21D3" w:rsidRDefault="001C21D3">
            <w:pPr>
              <w:pStyle w:val="ConsPlusNormal"/>
              <w:jc w:val="center"/>
            </w:pPr>
            <w:r>
              <w:t xml:space="preserve">20,0 </w:t>
            </w:r>
            <w:hyperlink w:anchor="P13110" w:history="1">
              <w:r>
                <w:rPr>
                  <w:color w:val="0000FF"/>
                </w:rPr>
                <w:t>&lt;**&gt;</w:t>
              </w:r>
            </w:hyperlink>
          </w:p>
        </w:tc>
        <w:tc>
          <w:tcPr>
            <w:tcW w:w="1361" w:type="dxa"/>
            <w:tcBorders>
              <w:right w:val="nil"/>
            </w:tcBorders>
          </w:tcPr>
          <w:p w:rsidR="001C21D3" w:rsidRDefault="001C21D3">
            <w:pPr>
              <w:pStyle w:val="ConsPlusNormal"/>
              <w:jc w:val="center"/>
            </w:pPr>
            <w:r>
              <w:t xml:space="preserve">18,0 </w:t>
            </w:r>
            <w:hyperlink w:anchor="P13110" w:history="1">
              <w:r>
                <w:rPr>
                  <w:color w:val="0000FF"/>
                </w:rPr>
                <w:t>&lt;**&gt;</w:t>
              </w:r>
            </w:hyperlink>
          </w:p>
        </w:tc>
      </w:tr>
      <w:tr w:rsidR="001C21D3">
        <w:tc>
          <w:tcPr>
            <w:tcW w:w="833" w:type="dxa"/>
            <w:vMerge w:val="restart"/>
            <w:tcBorders>
              <w:left w:val="nil"/>
            </w:tcBorders>
          </w:tcPr>
          <w:p w:rsidR="001C21D3" w:rsidRDefault="001C21D3">
            <w:pPr>
              <w:pStyle w:val="ConsPlusNormal"/>
              <w:jc w:val="both"/>
            </w:pPr>
            <w:r>
              <w:lastRenderedPageBreak/>
              <w:t>Мероприятие 3.1</w:t>
            </w:r>
          </w:p>
        </w:tc>
        <w:tc>
          <w:tcPr>
            <w:tcW w:w="1536" w:type="dxa"/>
            <w:vMerge w:val="restart"/>
          </w:tcPr>
          <w:p w:rsidR="001C21D3" w:rsidRDefault="001C21D3">
            <w:pPr>
              <w:pStyle w:val="ConsPlusNormal"/>
              <w:jc w:val="both"/>
            </w:pPr>
            <w:r>
              <w:t>Организация и проведение выставок, ярмарок товаров и услуг</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3.2</w:t>
            </w:r>
          </w:p>
        </w:tc>
        <w:tc>
          <w:tcPr>
            <w:tcW w:w="1536" w:type="dxa"/>
            <w:vMerge w:val="restart"/>
          </w:tcPr>
          <w:p w:rsidR="001C21D3" w:rsidRDefault="001C21D3">
            <w:pPr>
              <w:pStyle w:val="ConsPlusNormal"/>
              <w:jc w:val="both"/>
            </w:pPr>
            <w:r>
              <w:t xml:space="preserve">Проведение экспертизы качества предоставляемых услуг в сфере </w:t>
            </w:r>
            <w:r>
              <w:lastRenderedPageBreak/>
              <w:t>торговли и общественного питания</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w:t>
            </w:r>
            <w:r>
              <w:lastRenderedPageBreak/>
              <w:t>Чувашии</w:t>
            </w:r>
          </w:p>
        </w:tc>
        <w:tc>
          <w:tcPr>
            <w:tcW w:w="624" w:type="dxa"/>
          </w:tcPr>
          <w:p w:rsidR="001C21D3" w:rsidRDefault="001C21D3">
            <w:pPr>
              <w:pStyle w:val="ConsPlusNormal"/>
              <w:jc w:val="center"/>
            </w:pPr>
            <w:r>
              <w:lastRenderedPageBreak/>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551,0</w:t>
            </w:r>
          </w:p>
        </w:tc>
        <w:tc>
          <w:tcPr>
            <w:tcW w:w="1304" w:type="dxa"/>
          </w:tcPr>
          <w:p w:rsidR="001C21D3" w:rsidRDefault="001C21D3">
            <w:pPr>
              <w:pStyle w:val="ConsPlusNormal"/>
              <w:jc w:val="center"/>
            </w:pPr>
            <w:r>
              <w:t>551,0</w:t>
            </w:r>
          </w:p>
        </w:tc>
        <w:tc>
          <w:tcPr>
            <w:tcW w:w="1304" w:type="dxa"/>
          </w:tcPr>
          <w:p w:rsidR="001C21D3" w:rsidRDefault="001C21D3">
            <w:pPr>
              <w:pStyle w:val="ConsPlusNormal"/>
              <w:jc w:val="center"/>
            </w:pPr>
            <w:r>
              <w:t>551,0</w:t>
            </w:r>
          </w:p>
        </w:tc>
        <w:tc>
          <w:tcPr>
            <w:tcW w:w="1247" w:type="dxa"/>
          </w:tcPr>
          <w:p w:rsidR="001C21D3" w:rsidRDefault="001C21D3">
            <w:pPr>
              <w:pStyle w:val="ConsPlusNormal"/>
              <w:jc w:val="center"/>
            </w:pPr>
            <w:r>
              <w:t>551,0</w:t>
            </w:r>
          </w:p>
        </w:tc>
        <w:tc>
          <w:tcPr>
            <w:tcW w:w="1247" w:type="dxa"/>
          </w:tcPr>
          <w:p w:rsidR="001C21D3" w:rsidRDefault="001C21D3">
            <w:pPr>
              <w:pStyle w:val="ConsPlusNormal"/>
              <w:jc w:val="center"/>
            </w:pPr>
            <w:r>
              <w:t>500,0</w:t>
            </w:r>
          </w:p>
        </w:tc>
        <w:tc>
          <w:tcPr>
            <w:tcW w:w="1304" w:type="dxa"/>
          </w:tcPr>
          <w:p w:rsidR="001C21D3" w:rsidRDefault="001C21D3">
            <w:pPr>
              <w:pStyle w:val="ConsPlusNormal"/>
              <w:jc w:val="center"/>
            </w:pPr>
            <w:r>
              <w:t>500,0</w:t>
            </w:r>
          </w:p>
        </w:tc>
        <w:tc>
          <w:tcPr>
            <w:tcW w:w="1304" w:type="dxa"/>
          </w:tcPr>
          <w:p w:rsidR="001C21D3" w:rsidRDefault="001C21D3">
            <w:pPr>
              <w:pStyle w:val="ConsPlusNormal"/>
              <w:jc w:val="center"/>
            </w:pPr>
            <w:r>
              <w:t>500,0</w:t>
            </w:r>
          </w:p>
        </w:tc>
        <w:tc>
          <w:tcPr>
            <w:tcW w:w="1304" w:type="dxa"/>
          </w:tcPr>
          <w:p w:rsidR="001C21D3" w:rsidRDefault="001C21D3">
            <w:pPr>
              <w:pStyle w:val="ConsPlusNormal"/>
              <w:jc w:val="center"/>
            </w:pPr>
            <w:r>
              <w:t>2650,0</w:t>
            </w:r>
          </w:p>
        </w:tc>
        <w:tc>
          <w:tcPr>
            <w:tcW w:w="1361" w:type="dxa"/>
            <w:tcBorders>
              <w:right w:val="nil"/>
            </w:tcBorders>
          </w:tcPr>
          <w:p w:rsidR="001C21D3" w:rsidRDefault="001C21D3">
            <w:pPr>
              <w:pStyle w:val="ConsPlusNormal"/>
              <w:jc w:val="center"/>
            </w:pPr>
            <w:r>
              <w:t>2900,0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pPr>
          </w:p>
        </w:tc>
        <w:tc>
          <w:tcPr>
            <w:tcW w:w="794" w:type="dxa"/>
          </w:tcPr>
          <w:p w:rsidR="001C21D3" w:rsidRDefault="001C21D3">
            <w:pPr>
              <w:pStyle w:val="ConsPlusNormal"/>
            </w:pPr>
          </w:p>
        </w:tc>
        <w:tc>
          <w:tcPr>
            <w:tcW w:w="1531" w:type="dxa"/>
          </w:tcPr>
          <w:p w:rsidR="001C21D3" w:rsidRDefault="001C21D3">
            <w:pPr>
              <w:pStyle w:val="ConsPlusNormal"/>
            </w:pPr>
          </w:p>
        </w:tc>
        <w:tc>
          <w:tcPr>
            <w:tcW w:w="567" w:type="dxa"/>
          </w:tcPr>
          <w:p w:rsidR="001C21D3" w:rsidRDefault="001C21D3">
            <w:pPr>
              <w:pStyle w:val="ConsPlusNormal"/>
            </w:pP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840</w:t>
            </w:r>
          </w:p>
        </w:tc>
        <w:tc>
          <w:tcPr>
            <w:tcW w:w="794" w:type="dxa"/>
          </w:tcPr>
          <w:p w:rsidR="001C21D3" w:rsidRDefault="001C21D3">
            <w:pPr>
              <w:pStyle w:val="ConsPlusNormal"/>
              <w:jc w:val="center"/>
            </w:pPr>
            <w:r>
              <w:t>0412</w:t>
            </w:r>
          </w:p>
        </w:tc>
        <w:tc>
          <w:tcPr>
            <w:tcW w:w="1531" w:type="dxa"/>
          </w:tcPr>
          <w:p w:rsidR="001C21D3" w:rsidRDefault="001C21D3">
            <w:pPr>
              <w:pStyle w:val="ConsPlusNormal"/>
              <w:jc w:val="center"/>
            </w:pPr>
            <w:r>
              <w:t>Ч130318190</w:t>
            </w:r>
          </w:p>
        </w:tc>
        <w:tc>
          <w:tcPr>
            <w:tcW w:w="567" w:type="dxa"/>
          </w:tcPr>
          <w:p w:rsidR="001C21D3" w:rsidRDefault="001C21D3">
            <w:pPr>
              <w:pStyle w:val="ConsPlusNormal"/>
              <w:jc w:val="center"/>
            </w:pPr>
            <w:r>
              <w:t>244</w:t>
            </w:r>
          </w:p>
        </w:tc>
        <w:tc>
          <w:tcPr>
            <w:tcW w:w="1077" w:type="dxa"/>
          </w:tcPr>
          <w:p w:rsidR="001C21D3" w:rsidRDefault="001C21D3">
            <w:pPr>
              <w:pStyle w:val="ConsPlusNormal"/>
              <w:jc w:val="both"/>
            </w:pPr>
            <w:r>
              <w:t>республи</w:t>
            </w:r>
            <w:r>
              <w:lastRenderedPageBreak/>
              <w:t>канский бюджет Чувашской Республики</w:t>
            </w:r>
          </w:p>
        </w:tc>
        <w:tc>
          <w:tcPr>
            <w:tcW w:w="1191" w:type="dxa"/>
          </w:tcPr>
          <w:p w:rsidR="001C21D3" w:rsidRDefault="001C21D3">
            <w:pPr>
              <w:pStyle w:val="ConsPlusNormal"/>
              <w:jc w:val="center"/>
            </w:pPr>
            <w:r>
              <w:lastRenderedPageBreak/>
              <w:t>551,0</w:t>
            </w:r>
          </w:p>
        </w:tc>
        <w:tc>
          <w:tcPr>
            <w:tcW w:w="1304" w:type="dxa"/>
          </w:tcPr>
          <w:p w:rsidR="001C21D3" w:rsidRDefault="001C21D3">
            <w:pPr>
              <w:pStyle w:val="ConsPlusNormal"/>
              <w:jc w:val="center"/>
            </w:pPr>
            <w:r>
              <w:t>551,0</w:t>
            </w:r>
          </w:p>
        </w:tc>
        <w:tc>
          <w:tcPr>
            <w:tcW w:w="1304" w:type="dxa"/>
          </w:tcPr>
          <w:p w:rsidR="001C21D3" w:rsidRDefault="001C21D3">
            <w:pPr>
              <w:pStyle w:val="ConsPlusNormal"/>
              <w:jc w:val="center"/>
            </w:pPr>
            <w:r>
              <w:t>551,0</w:t>
            </w:r>
          </w:p>
        </w:tc>
        <w:tc>
          <w:tcPr>
            <w:tcW w:w="1247" w:type="dxa"/>
          </w:tcPr>
          <w:p w:rsidR="001C21D3" w:rsidRDefault="001C21D3">
            <w:pPr>
              <w:pStyle w:val="ConsPlusNormal"/>
              <w:jc w:val="center"/>
            </w:pPr>
            <w:r>
              <w:t>551,0</w:t>
            </w:r>
          </w:p>
        </w:tc>
        <w:tc>
          <w:tcPr>
            <w:tcW w:w="1247" w:type="dxa"/>
          </w:tcPr>
          <w:p w:rsidR="001C21D3" w:rsidRDefault="001C21D3">
            <w:pPr>
              <w:pStyle w:val="ConsPlusNormal"/>
              <w:jc w:val="center"/>
            </w:pPr>
            <w:r>
              <w:t>500,0</w:t>
            </w:r>
          </w:p>
        </w:tc>
        <w:tc>
          <w:tcPr>
            <w:tcW w:w="1304" w:type="dxa"/>
          </w:tcPr>
          <w:p w:rsidR="001C21D3" w:rsidRDefault="001C21D3">
            <w:pPr>
              <w:pStyle w:val="ConsPlusNormal"/>
              <w:jc w:val="center"/>
            </w:pPr>
            <w:r>
              <w:t>500,0</w:t>
            </w:r>
          </w:p>
        </w:tc>
        <w:tc>
          <w:tcPr>
            <w:tcW w:w="1304" w:type="dxa"/>
          </w:tcPr>
          <w:p w:rsidR="001C21D3" w:rsidRDefault="001C21D3">
            <w:pPr>
              <w:pStyle w:val="ConsPlusNormal"/>
              <w:jc w:val="center"/>
            </w:pPr>
            <w:r>
              <w:t>500,0</w:t>
            </w:r>
          </w:p>
        </w:tc>
        <w:tc>
          <w:tcPr>
            <w:tcW w:w="1304" w:type="dxa"/>
          </w:tcPr>
          <w:p w:rsidR="001C21D3" w:rsidRDefault="001C21D3">
            <w:pPr>
              <w:pStyle w:val="ConsPlusNormal"/>
              <w:jc w:val="center"/>
            </w:pPr>
            <w:r>
              <w:t>2650,0</w:t>
            </w:r>
          </w:p>
        </w:tc>
        <w:tc>
          <w:tcPr>
            <w:tcW w:w="1361" w:type="dxa"/>
            <w:tcBorders>
              <w:right w:val="nil"/>
            </w:tcBorders>
          </w:tcPr>
          <w:p w:rsidR="001C21D3" w:rsidRDefault="001C21D3">
            <w:pPr>
              <w:pStyle w:val="ConsPlusNormal"/>
              <w:jc w:val="center"/>
            </w:pPr>
            <w:r>
              <w:t>2900,0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3.3</w:t>
            </w:r>
          </w:p>
        </w:tc>
        <w:tc>
          <w:tcPr>
            <w:tcW w:w="1536" w:type="dxa"/>
            <w:vMerge w:val="restart"/>
          </w:tcPr>
          <w:p w:rsidR="001C21D3" w:rsidRDefault="001C21D3">
            <w:pPr>
              <w:pStyle w:val="ConsPlusNormal"/>
              <w:jc w:val="both"/>
            </w:pPr>
            <w:r>
              <w:t>Расширение сети объектов потребительского рынка с экологически чистой и безопасной продукцией</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самоуправления </w:t>
            </w:r>
            <w:hyperlink w:anchor="P13109" w:history="1">
              <w:r>
                <w:rPr>
                  <w:color w:val="0000FF"/>
                </w:rPr>
                <w:t>&lt;*&gt;</w:t>
              </w:r>
            </w:hyperlink>
            <w:r>
              <w:t xml:space="preserve">, организации потребительского рынка </w:t>
            </w:r>
            <w:hyperlink w:anchor="P13109" w:history="1">
              <w:r>
                <w:rPr>
                  <w:color w:val="0000FF"/>
                </w:rPr>
                <w:t>&lt;*&gt;</w:t>
              </w:r>
            </w:hyperlink>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w:t>
            </w:r>
            <w:r>
              <w:lastRenderedPageBreak/>
              <w:t>и</w:t>
            </w:r>
          </w:p>
        </w:tc>
        <w:tc>
          <w:tcPr>
            <w:tcW w:w="1191" w:type="dxa"/>
          </w:tcPr>
          <w:p w:rsidR="001C21D3" w:rsidRDefault="001C21D3">
            <w:pPr>
              <w:pStyle w:val="ConsPlusNormal"/>
              <w:jc w:val="center"/>
            </w:pPr>
            <w:r>
              <w:lastRenderedPageBreak/>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21345" w:type="dxa"/>
            <w:gridSpan w:val="18"/>
            <w:tcBorders>
              <w:left w:val="nil"/>
              <w:right w:val="nil"/>
            </w:tcBorders>
          </w:tcPr>
          <w:p w:rsidR="001C21D3" w:rsidRDefault="001C21D3">
            <w:pPr>
              <w:pStyle w:val="ConsPlusNormal"/>
              <w:jc w:val="center"/>
            </w:pPr>
            <w:r>
              <w:lastRenderedPageBreak/>
              <w:t>Цель "Повышение социально-экономической эффективности потребительского рынка и системы защиты прав потребителей"</w:t>
            </w:r>
          </w:p>
        </w:tc>
      </w:tr>
      <w:tr w:rsidR="001C21D3">
        <w:tc>
          <w:tcPr>
            <w:tcW w:w="833" w:type="dxa"/>
            <w:vMerge w:val="restart"/>
            <w:tcBorders>
              <w:left w:val="nil"/>
            </w:tcBorders>
          </w:tcPr>
          <w:p w:rsidR="001C21D3" w:rsidRDefault="001C21D3">
            <w:pPr>
              <w:pStyle w:val="ConsPlusNormal"/>
              <w:jc w:val="both"/>
            </w:pPr>
            <w:r>
              <w:t>Основное мероприятие 4</w:t>
            </w:r>
          </w:p>
        </w:tc>
        <w:tc>
          <w:tcPr>
            <w:tcW w:w="1536" w:type="dxa"/>
            <w:vMerge w:val="restart"/>
          </w:tcPr>
          <w:p w:rsidR="001C21D3" w:rsidRDefault="001C21D3">
            <w:pPr>
              <w:pStyle w:val="ConsPlusNormal"/>
              <w:jc w:val="both"/>
            </w:pPr>
            <w:r>
              <w:t>Развитие кадрового потенциала</w:t>
            </w:r>
          </w:p>
        </w:tc>
        <w:tc>
          <w:tcPr>
            <w:tcW w:w="1400" w:type="dxa"/>
            <w:vMerge w:val="restart"/>
          </w:tcPr>
          <w:p w:rsidR="001C21D3" w:rsidRDefault="001C21D3">
            <w:pPr>
              <w:pStyle w:val="ConsPlusNormal"/>
              <w:jc w:val="both"/>
            </w:pPr>
            <w:r>
              <w:t>повышение конкурентоспособности субъектов малого и среднего предпринимательства на потребительском рынке</w:t>
            </w:r>
          </w:p>
        </w:tc>
        <w:tc>
          <w:tcPr>
            <w:tcW w:w="1417"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344,8</w:t>
            </w:r>
          </w:p>
        </w:tc>
        <w:tc>
          <w:tcPr>
            <w:tcW w:w="1304" w:type="dxa"/>
          </w:tcPr>
          <w:p w:rsidR="001C21D3" w:rsidRDefault="001C21D3">
            <w:pPr>
              <w:pStyle w:val="ConsPlusNormal"/>
              <w:jc w:val="center"/>
            </w:pPr>
            <w:r>
              <w:t>374,0</w:t>
            </w:r>
          </w:p>
        </w:tc>
        <w:tc>
          <w:tcPr>
            <w:tcW w:w="1304" w:type="dxa"/>
          </w:tcPr>
          <w:p w:rsidR="001C21D3" w:rsidRDefault="001C21D3">
            <w:pPr>
              <w:pStyle w:val="ConsPlusNormal"/>
              <w:jc w:val="center"/>
            </w:pPr>
            <w:r>
              <w:t>350,0</w:t>
            </w:r>
          </w:p>
        </w:tc>
        <w:tc>
          <w:tcPr>
            <w:tcW w:w="1247" w:type="dxa"/>
          </w:tcPr>
          <w:p w:rsidR="001C21D3" w:rsidRDefault="001C21D3">
            <w:pPr>
              <w:pStyle w:val="ConsPlusNormal"/>
              <w:jc w:val="center"/>
            </w:pPr>
            <w:r>
              <w:t>350,0</w:t>
            </w:r>
          </w:p>
        </w:tc>
        <w:tc>
          <w:tcPr>
            <w:tcW w:w="1247" w:type="dxa"/>
          </w:tcPr>
          <w:p w:rsidR="001C21D3" w:rsidRDefault="001C21D3">
            <w:pPr>
              <w:pStyle w:val="ConsPlusNormal"/>
              <w:jc w:val="center"/>
            </w:pPr>
            <w:r>
              <w:t>370,0</w:t>
            </w:r>
          </w:p>
        </w:tc>
        <w:tc>
          <w:tcPr>
            <w:tcW w:w="1304" w:type="dxa"/>
          </w:tcPr>
          <w:p w:rsidR="001C21D3" w:rsidRDefault="001C21D3">
            <w:pPr>
              <w:pStyle w:val="ConsPlusNormal"/>
              <w:jc w:val="center"/>
            </w:pPr>
            <w:r>
              <w:t>380,0</w:t>
            </w:r>
          </w:p>
        </w:tc>
        <w:tc>
          <w:tcPr>
            <w:tcW w:w="1304" w:type="dxa"/>
          </w:tcPr>
          <w:p w:rsidR="001C21D3" w:rsidRDefault="001C21D3">
            <w:pPr>
              <w:pStyle w:val="ConsPlusNormal"/>
              <w:jc w:val="center"/>
            </w:pPr>
            <w:r>
              <w:t>390,0</w:t>
            </w:r>
          </w:p>
        </w:tc>
        <w:tc>
          <w:tcPr>
            <w:tcW w:w="1304" w:type="dxa"/>
          </w:tcPr>
          <w:p w:rsidR="001C21D3" w:rsidRDefault="001C21D3">
            <w:pPr>
              <w:pStyle w:val="ConsPlusNormal"/>
              <w:jc w:val="center"/>
            </w:pPr>
            <w:r>
              <w:t>2100,0</w:t>
            </w:r>
          </w:p>
        </w:tc>
        <w:tc>
          <w:tcPr>
            <w:tcW w:w="1361" w:type="dxa"/>
            <w:tcBorders>
              <w:right w:val="nil"/>
            </w:tcBorders>
          </w:tcPr>
          <w:p w:rsidR="001C21D3" w:rsidRDefault="001C21D3">
            <w:pPr>
              <w:pStyle w:val="ConsPlusNormal"/>
              <w:jc w:val="center"/>
            </w:pPr>
            <w:r>
              <w:t>2350,0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pPr>
          </w:p>
        </w:tc>
        <w:tc>
          <w:tcPr>
            <w:tcW w:w="794" w:type="dxa"/>
          </w:tcPr>
          <w:p w:rsidR="001C21D3" w:rsidRDefault="001C21D3">
            <w:pPr>
              <w:pStyle w:val="ConsPlusNormal"/>
            </w:pPr>
          </w:p>
        </w:tc>
        <w:tc>
          <w:tcPr>
            <w:tcW w:w="1531" w:type="dxa"/>
          </w:tcPr>
          <w:p w:rsidR="001C21D3" w:rsidRDefault="001C21D3">
            <w:pPr>
              <w:pStyle w:val="ConsPlusNormal"/>
            </w:pPr>
          </w:p>
        </w:tc>
        <w:tc>
          <w:tcPr>
            <w:tcW w:w="567" w:type="dxa"/>
          </w:tcPr>
          <w:p w:rsidR="001C21D3" w:rsidRDefault="001C21D3">
            <w:pPr>
              <w:pStyle w:val="ConsPlusNormal"/>
            </w:pP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840</w:t>
            </w:r>
          </w:p>
        </w:tc>
        <w:tc>
          <w:tcPr>
            <w:tcW w:w="794" w:type="dxa"/>
          </w:tcPr>
          <w:p w:rsidR="001C21D3" w:rsidRDefault="001C21D3">
            <w:pPr>
              <w:pStyle w:val="ConsPlusNormal"/>
              <w:jc w:val="center"/>
            </w:pPr>
            <w:r>
              <w:t>0412</w:t>
            </w:r>
          </w:p>
        </w:tc>
        <w:tc>
          <w:tcPr>
            <w:tcW w:w="1531" w:type="dxa"/>
          </w:tcPr>
          <w:p w:rsidR="001C21D3" w:rsidRDefault="001C21D3">
            <w:pPr>
              <w:pStyle w:val="ConsPlusNormal"/>
              <w:jc w:val="center"/>
            </w:pPr>
            <w:r>
              <w:t>Ч130400000</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344,8</w:t>
            </w:r>
          </w:p>
        </w:tc>
        <w:tc>
          <w:tcPr>
            <w:tcW w:w="1304" w:type="dxa"/>
          </w:tcPr>
          <w:p w:rsidR="001C21D3" w:rsidRDefault="001C21D3">
            <w:pPr>
              <w:pStyle w:val="ConsPlusNormal"/>
              <w:jc w:val="center"/>
            </w:pPr>
            <w:r>
              <w:t>374,0</w:t>
            </w:r>
          </w:p>
        </w:tc>
        <w:tc>
          <w:tcPr>
            <w:tcW w:w="1304" w:type="dxa"/>
          </w:tcPr>
          <w:p w:rsidR="001C21D3" w:rsidRDefault="001C21D3">
            <w:pPr>
              <w:pStyle w:val="ConsPlusNormal"/>
              <w:jc w:val="center"/>
            </w:pPr>
            <w:r>
              <w:t>350,0</w:t>
            </w:r>
          </w:p>
        </w:tc>
        <w:tc>
          <w:tcPr>
            <w:tcW w:w="1247" w:type="dxa"/>
          </w:tcPr>
          <w:p w:rsidR="001C21D3" w:rsidRDefault="001C21D3">
            <w:pPr>
              <w:pStyle w:val="ConsPlusNormal"/>
              <w:jc w:val="center"/>
            </w:pPr>
            <w:r>
              <w:t>350,0</w:t>
            </w:r>
          </w:p>
        </w:tc>
        <w:tc>
          <w:tcPr>
            <w:tcW w:w="1247" w:type="dxa"/>
          </w:tcPr>
          <w:p w:rsidR="001C21D3" w:rsidRDefault="001C21D3">
            <w:pPr>
              <w:pStyle w:val="ConsPlusNormal"/>
              <w:jc w:val="center"/>
            </w:pPr>
            <w:r>
              <w:t>370,0</w:t>
            </w:r>
          </w:p>
        </w:tc>
        <w:tc>
          <w:tcPr>
            <w:tcW w:w="1304" w:type="dxa"/>
          </w:tcPr>
          <w:p w:rsidR="001C21D3" w:rsidRDefault="001C21D3">
            <w:pPr>
              <w:pStyle w:val="ConsPlusNormal"/>
              <w:jc w:val="center"/>
            </w:pPr>
            <w:r>
              <w:t>380,0</w:t>
            </w:r>
          </w:p>
        </w:tc>
        <w:tc>
          <w:tcPr>
            <w:tcW w:w="1304" w:type="dxa"/>
          </w:tcPr>
          <w:p w:rsidR="001C21D3" w:rsidRDefault="001C21D3">
            <w:pPr>
              <w:pStyle w:val="ConsPlusNormal"/>
              <w:jc w:val="center"/>
            </w:pPr>
            <w:r>
              <w:t>390,0</w:t>
            </w:r>
          </w:p>
        </w:tc>
        <w:tc>
          <w:tcPr>
            <w:tcW w:w="1304" w:type="dxa"/>
          </w:tcPr>
          <w:p w:rsidR="001C21D3" w:rsidRDefault="001C21D3">
            <w:pPr>
              <w:pStyle w:val="ConsPlusNormal"/>
              <w:jc w:val="center"/>
            </w:pPr>
            <w:r>
              <w:t>2100,0</w:t>
            </w:r>
          </w:p>
        </w:tc>
        <w:tc>
          <w:tcPr>
            <w:tcW w:w="1361" w:type="dxa"/>
            <w:tcBorders>
              <w:right w:val="nil"/>
            </w:tcBorders>
          </w:tcPr>
          <w:p w:rsidR="001C21D3" w:rsidRDefault="001C21D3">
            <w:pPr>
              <w:pStyle w:val="ConsPlusNormal"/>
              <w:jc w:val="center"/>
            </w:pPr>
            <w:r>
              <w:t>2350,0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 xml:space="preserve">Целевые показатели (индикаторы) подпрограммы, </w:t>
            </w:r>
            <w:r>
              <w:lastRenderedPageBreak/>
              <w:t>увязанные с основным мероприятием 4</w:t>
            </w:r>
          </w:p>
        </w:tc>
        <w:tc>
          <w:tcPr>
            <w:tcW w:w="7869" w:type="dxa"/>
            <w:gridSpan w:val="7"/>
          </w:tcPr>
          <w:p w:rsidR="001C21D3" w:rsidRDefault="001C21D3">
            <w:pPr>
              <w:pStyle w:val="ConsPlusNormal"/>
              <w:jc w:val="both"/>
            </w:pPr>
            <w:r>
              <w:lastRenderedPageBreak/>
              <w:t>Создание новых рабочих мест на объектах потребительского рынка, единиц</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900</w:t>
            </w:r>
          </w:p>
        </w:tc>
        <w:tc>
          <w:tcPr>
            <w:tcW w:w="1304" w:type="dxa"/>
          </w:tcPr>
          <w:p w:rsidR="001C21D3" w:rsidRDefault="001C21D3">
            <w:pPr>
              <w:pStyle w:val="ConsPlusNormal"/>
              <w:jc w:val="center"/>
            </w:pPr>
            <w:r>
              <w:t>900</w:t>
            </w:r>
          </w:p>
        </w:tc>
        <w:tc>
          <w:tcPr>
            <w:tcW w:w="1304" w:type="dxa"/>
          </w:tcPr>
          <w:p w:rsidR="001C21D3" w:rsidRDefault="001C21D3">
            <w:pPr>
              <w:pStyle w:val="ConsPlusNormal"/>
              <w:jc w:val="center"/>
            </w:pPr>
            <w:r>
              <w:t>809</w:t>
            </w:r>
          </w:p>
        </w:tc>
        <w:tc>
          <w:tcPr>
            <w:tcW w:w="1247" w:type="dxa"/>
          </w:tcPr>
          <w:p w:rsidR="001C21D3" w:rsidRDefault="001C21D3">
            <w:pPr>
              <w:pStyle w:val="ConsPlusNormal"/>
              <w:jc w:val="center"/>
            </w:pPr>
            <w:r>
              <w:t>808</w:t>
            </w:r>
          </w:p>
        </w:tc>
        <w:tc>
          <w:tcPr>
            <w:tcW w:w="1247" w:type="dxa"/>
          </w:tcPr>
          <w:p w:rsidR="001C21D3" w:rsidRDefault="001C21D3">
            <w:pPr>
              <w:pStyle w:val="ConsPlusNormal"/>
              <w:jc w:val="center"/>
            </w:pPr>
            <w:r>
              <w:t>807</w:t>
            </w:r>
          </w:p>
        </w:tc>
        <w:tc>
          <w:tcPr>
            <w:tcW w:w="1304" w:type="dxa"/>
          </w:tcPr>
          <w:p w:rsidR="001C21D3" w:rsidRDefault="001C21D3">
            <w:pPr>
              <w:pStyle w:val="ConsPlusNormal"/>
              <w:jc w:val="center"/>
            </w:pPr>
            <w:r>
              <w:t>806</w:t>
            </w:r>
          </w:p>
        </w:tc>
        <w:tc>
          <w:tcPr>
            <w:tcW w:w="1304" w:type="dxa"/>
          </w:tcPr>
          <w:p w:rsidR="001C21D3" w:rsidRDefault="001C21D3">
            <w:pPr>
              <w:pStyle w:val="ConsPlusNormal"/>
              <w:jc w:val="center"/>
            </w:pPr>
            <w:r>
              <w:t>805</w:t>
            </w:r>
          </w:p>
        </w:tc>
        <w:tc>
          <w:tcPr>
            <w:tcW w:w="1304" w:type="dxa"/>
          </w:tcPr>
          <w:p w:rsidR="001C21D3" w:rsidRDefault="001C21D3">
            <w:pPr>
              <w:pStyle w:val="ConsPlusNormal"/>
              <w:jc w:val="center"/>
            </w:pPr>
            <w:r>
              <w:t xml:space="preserve">800 </w:t>
            </w:r>
            <w:hyperlink w:anchor="P13110" w:history="1">
              <w:r>
                <w:rPr>
                  <w:color w:val="0000FF"/>
                </w:rPr>
                <w:t>&lt;**&gt;</w:t>
              </w:r>
            </w:hyperlink>
          </w:p>
        </w:tc>
        <w:tc>
          <w:tcPr>
            <w:tcW w:w="1361" w:type="dxa"/>
            <w:tcBorders>
              <w:right w:val="nil"/>
            </w:tcBorders>
          </w:tcPr>
          <w:p w:rsidR="001C21D3" w:rsidRDefault="001C21D3">
            <w:pPr>
              <w:pStyle w:val="ConsPlusNormal"/>
              <w:jc w:val="center"/>
            </w:pPr>
            <w:r>
              <w:t xml:space="preserve">794 </w:t>
            </w:r>
            <w:hyperlink w:anchor="P13110" w:history="1">
              <w:r>
                <w:rPr>
                  <w:color w:val="0000FF"/>
                </w:rPr>
                <w:t>&lt;**&gt;</w:t>
              </w:r>
            </w:hyperlink>
          </w:p>
        </w:tc>
      </w:tr>
      <w:tr w:rsidR="001C21D3">
        <w:tc>
          <w:tcPr>
            <w:tcW w:w="833" w:type="dxa"/>
            <w:vMerge/>
            <w:tcBorders>
              <w:left w:val="nil"/>
            </w:tcBorders>
          </w:tcPr>
          <w:p w:rsidR="001C21D3" w:rsidRDefault="001C21D3"/>
        </w:tc>
        <w:tc>
          <w:tcPr>
            <w:tcW w:w="7869" w:type="dxa"/>
            <w:gridSpan w:val="7"/>
          </w:tcPr>
          <w:p w:rsidR="001C21D3" w:rsidRDefault="001C21D3">
            <w:pPr>
              <w:pStyle w:val="ConsPlusNormal"/>
              <w:jc w:val="both"/>
            </w:pPr>
            <w:r>
              <w:t>Среднемесячная заработная плата одного работника в сфере оптовой и розничной торговли, рублей</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24800,2</w:t>
            </w:r>
          </w:p>
        </w:tc>
        <w:tc>
          <w:tcPr>
            <w:tcW w:w="1304" w:type="dxa"/>
          </w:tcPr>
          <w:p w:rsidR="001C21D3" w:rsidRDefault="001C21D3">
            <w:pPr>
              <w:pStyle w:val="ConsPlusNormal"/>
              <w:jc w:val="center"/>
            </w:pPr>
            <w:r>
              <w:t>26883,4</w:t>
            </w:r>
          </w:p>
        </w:tc>
        <w:tc>
          <w:tcPr>
            <w:tcW w:w="1304" w:type="dxa"/>
          </w:tcPr>
          <w:p w:rsidR="001C21D3" w:rsidRDefault="001C21D3">
            <w:pPr>
              <w:pStyle w:val="ConsPlusNormal"/>
              <w:jc w:val="center"/>
            </w:pPr>
            <w:r>
              <w:t>29168,5</w:t>
            </w:r>
          </w:p>
        </w:tc>
        <w:tc>
          <w:tcPr>
            <w:tcW w:w="1247" w:type="dxa"/>
          </w:tcPr>
          <w:p w:rsidR="001C21D3" w:rsidRDefault="001C21D3">
            <w:pPr>
              <w:pStyle w:val="ConsPlusNormal"/>
              <w:jc w:val="center"/>
            </w:pPr>
            <w:r>
              <w:t>31327,0</w:t>
            </w:r>
          </w:p>
        </w:tc>
        <w:tc>
          <w:tcPr>
            <w:tcW w:w="1247" w:type="dxa"/>
          </w:tcPr>
          <w:p w:rsidR="001C21D3" w:rsidRDefault="001C21D3">
            <w:pPr>
              <w:pStyle w:val="ConsPlusNormal"/>
              <w:jc w:val="center"/>
            </w:pPr>
            <w:r>
              <w:t>33394,6</w:t>
            </w:r>
          </w:p>
        </w:tc>
        <w:tc>
          <w:tcPr>
            <w:tcW w:w="1304" w:type="dxa"/>
          </w:tcPr>
          <w:p w:rsidR="001C21D3" w:rsidRDefault="001C21D3">
            <w:pPr>
              <w:pStyle w:val="ConsPlusNormal"/>
              <w:jc w:val="center"/>
            </w:pPr>
            <w:r>
              <w:t>35498,4</w:t>
            </w:r>
          </w:p>
        </w:tc>
        <w:tc>
          <w:tcPr>
            <w:tcW w:w="1304" w:type="dxa"/>
          </w:tcPr>
          <w:p w:rsidR="001C21D3" w:rsidRDefault="001C21D3">
            <w:pPr>
              <w:pStyle w:val="ConsPlusNormal"/>
              <w:jc w:val="center"/>
            </w:pPr>
            <w:r>
              <w:t>37947,8</w:t>
            </w:r>
          </w:p>
        </w:tc>
        <w:tc>
          <w:tcPr>
            <w:tcW w:w="1304" w:type="dxa"/>
          </w:tcPr>
          <w:p w:rsidR="001C21D3" w:rsidRDefault="001C21D3">
            <w:pPr>
              <w:pStyle w:val="ConsPlusNormal"/>
              <w:jc w:val="center"/>
            </w:pPr>
            <w:r>
              <w:t xml:space="preserve">52283,6 </w:t>
            </w:r>
            <w:hyperlink w:anchor="P13110" w:history="1">
              <w:r>
                <w:rPr>
                  <w:color w:val="0000FF"/>
                </w:rPr>
                <w:t>&lt;**&gt;</w:t>
              </w:r>
            </w:hyperlink>
          </w:p>
        </w:tc>
        <w:tc>
          <w:tcPr>
            <w:tcW w:w="1361" w:type="dxa"/>
            <w:tcBorders>
              <w:right w:val="nil"/>
            </w:tcBorders>
          </w:tcPr>
          <w:p w:rsidR="001C21D3" w:rsidRDefault="001C21D3">
            <w:pPr>
              <w:pStyle w:val="ConsPlusNormal"/>
              <w:jc w:val="center"/>
            </w:pPr>
            <w:r>
              <w:t xml:space="preserve">74709,5 </w:t>
            </w:r>
            <w:hyperlink w:anchor="P13110" w:history="1">
              <w:r>
                <w:rPr>
                  <w:color w:val="0000FF"/>
                </w:rPr>
                <w:t>&lt;**&gt;</w:t>
              </w:r>
            </w:hyperlink>
          </w:p>
        </w:tc>
      </w:tr>
      <w:tr w:rsidR="001C21D3">
        <w:tc>
          <w:tcPr>
            <w:tcW w:w="833" w:type="dxa"/>
            <w:vMerge w:val="restart"/>
            <w:tcBorders>
              <w:left w:val="nil"/>
            </w:tcBorders>
          </w:tcPr>
          <w:p w:rsidR="001C21D3" w:rsidRDefault="001C21D3">
            <w:pPr>
              <w:pStyle w:val="ConsPlusNormal"/>
              <w:jc w:val="both"/>
            </w:pPr>
            <w:r>
              <w:lastRenderedPageBreak/>
              <w:t>Мероприятие 4.1</w:t>
            </w:r>
          </w:p>
        </w:tc>
        <w:tc>
          <w:tcPr>
            <w:tcW w:w="1536" w:type="dxa"/>
            <w:vMerge w:val="restart"/>
          </w:tcPr>
          <w:p w:rsidR="001C21D3" w:rsidRDefault="001C21D3">
            <w:pPr>
              <w:pStyle w:val="ConsPlusNormal"/>
              <w:jc w:val="both"/>
            </w:pPr>
            <w:r>
              <w:t>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4.2</w:t>
            </w:r>
          </w:p>
        </w:tc>
        <w:tc>
          <w:tcPr>
            <w:tcW w:w="1536" w:type="dxa"/>
            <w:vMerge w:val="restart"/>
          </w:tcPr>
          <w:p w:rsidR="001C21D3" w:rsidRDefault="001C21D3">
            <w:pPr>
              <w:pStyle w:val="ConsPlusNormal"/>
              <w:jc w:val="both"/>
            </w:pPr>
            <w:r>
              <w:t xml:space="preserve">Организация участия специалистов сферы </w:t>
            </w:r>
            <w:r>
              <w:lastRenderedPageBreak/>
              <w:t>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w:t>
            </w:r>
            <w:r>
              <w:lastRenderedPageBreak/>
              <w:t xml:space="preserve">Минэкономразвития Чувашии, участники - организации потребительского рынка </w:t>
            </w:r>
            <w:hyperlink w:anchor="P13109" w:history="1">
              <w:r>
                <w:rPr>
                  <w:color w:val="0000FF"/>
                </w:rPr>
                <w:t>&lt;*&gt;</w:t>
              </w:r>
            </w:hyperlink>
          </w:p>
        </w:tc>
        <w:tc>
          <w:tcPr>
            <w:tcW w:w="624" w:type="dxa"/>
          </w:tcPr>
          <w:p w:rsidR="001C21D3" w:rsidRDefault="001C21D3">
            <w:pPr>
              <w:pStyle w:val="ConsPlusNormal"/>
              <w:jc w:val="center"/>
            </w:pPr>
            <w:r>
              <w:lastRenderedPageBreak/>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4.3</w:t>
            </w:r>
          </w:p>
        </w:tc>
        <w:tc>
          <w:tcPr>
            <w:tcW w:w="1536" w:type="dxa"/>
            <w:vMerge w:val="restart"/>
          </w:tcPr>
          <w:p w:rsidR="001C21D3" w:rsidRDefault="001C21D3">
            <w:pPr>
              <w:pStyle w:val="ConsPlusNormal"/>
              <w:jc w:val="both"/>
            </w:pPr>
            <w:r>
              <w:t>Организация межрегиональных, республиканских фестивалей и конкурсов среди работников и организаций сферы потребительского рынка и услуг</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344,8</w:t>
            </w:r>
          </w:p>
        </w:tc>
        <w:tc>
          <w:tcPr>
            <w:tcW w:w="1304" w:type="dxa"/>
          </w:tcPr>
          <w:p w:rsidR="001C21D3" w:rsidRDefault="001C21D3">
            <w:pPr>
              <w:pStyle w:val="ConsPlusNormal"/>
              <w:jc w:val="center"/>
            </w:pPr>
            <w:r>
              <w:t>350,0</w:t>
            </w:r>
          </w:p>
        </w:tc>
        <w:tc>
          <w:tcPr>
            <w:tcW w:w="1304" w:type="dxa"/>
          </w:tcPr>
          <w:p w:rsidR="001C21D3" w:rsidRDefault="001C21D3">
            <w:pPr>
              <w:pStyle w:val="ConsPlusNormal"/>
              <w:jc w:val="center"/>
            </w:pPr>
            <w:r>
              <w:t>350,0</w:t>
            </w:r>
          </w:p>
        </w:tc>
        <w:tc>
          <w:tcPr>
            <w:tcW w:w="1247" w:type="dxa"/>
          </w:tcPr>
          <w:p w:rsidR="001C21D3" w:rsidRDefault="001C21D3">
            <w:pPr>
              <w:pStyle w:val="ConsPlusNormal"/>
              <w:jc w:val="center"/>
            </w:pPr>
            <w:r>
              <w:t>350,0</w:t>
            </w:r>
          </w:p>
        </w:tc>
        <w:tc>
          <w:tcPr>
            <w:tcW w:w="1247" w:type="dxa"/>
          </w:tcPr>
          <w:p w:rsidR="001C21D3" w:rsidRDefault="001C21D3">
            <w:pPr>
              <w:pStyle w:val="ConsPlusNormal"/>
              <w:jc w:val="center"/>
            </w:pPr>
            <w:r>
              <w:t>370,0</w:t>
            </w:r>
          </w:p>
        </w:tc>
        <w:tc>
          <w:tcPr>
            <w:tcW w:w="1304" w:type="dxa"/>
          </w:tcPr>
          <w:p w:rsidR="001C21D3" w:rsidRDefault="001C21D3">
            <w:pPr>
              <w:pStyle w:val="ConsPlusNormal"/>
              <w:jc w:val="center"/>
            </w:pPr>
            <w:r>
              <w:t>380,0</w:t>
            </w:r>
          </w:p>
        </w:tc>
        <w:tc>
          <w:tcPr>
            <w:tcW w:w="1304" w:type="dxa"/>
          </w:tcPr>
          <w:p w:rsidR="001C21D3" w:rsidRDefault="001C21D3">
            <w:pPr>
              <w:pStyle w:val="ConsPlusNormal"/>
              <w:jc w:val="center"/>
            </w:pPr>
            <w:r>
              <w:t>390,0</w:t>
            </w:r>
          </w:p>
        </w:tc>
        <w:tc>
          <w:tcPr>
            <w:tcW w:w="1304" w:type="dxa"/>
          </w:tcPr>
          <w:p w:rsidR="001C21D3" w:rsidRDefault="001C21D3">
            <w:pPr>
              <w:pStyle w:val="ConsPlusNormal"/>
              <w:jc w:val="center"/>
            </w:pPr>
            <w:r>
              <w:t>2100,0</w:t>
            </w:r>
          </w:p>
        </w:tc>
        <w:tc>
          <w:tcPr>
            <w:tcW w:w="1361" w:type="dxa"/>
            <w:tcBorders>
              <w:right w:val="nil"/>
            </w:tcBorders>
          </w:tcPr>
          <w:p w:rsidR="001C21D3" w:rsidRDefault="001C21D3">
            <w:pPr>
              <w:pStyle w:val="ConsPlusNormal"/>
              <w:jc w:val="center"/>
            </w:pPr>
            <w:r>
              <w:t>2350,0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840</w:t>
            </w:r>
          </w:p>
        </w:tc>
        <w:tc>
          <w:tcPr>
            <w:tcW w:w="794" w:type="dxa"/>
          </w:tcPr>
          <w:p w:rsidR="001C21D3" w:rsidRDefault="001C21D3">
            <w:pPr>
              <w:pStyle w:val="ConsPlusNormal"/>
              <w:jc w:val="center"/>
            </w:pPr>
            <w:r>
              <w:t>0412</w:t>
            </w:r>
          </w:p>
        </w:tc>
        <w:tc>
          <w:tcPr>
            <w:tcW w:w="1531" w:type="dxa"/>
          </w:tcPr>
          <w:p w:rsidR="001C21D3" w:rsidRDefault="001C21D3">
            <w:pPr>
              <w:pStyle w:val="ConsPlusNormal"/>
              <w:jc w:val="center"/>
            </w:pPr>
            <w:r>
              <w:t>Ч130414570</w:t>
            </w:r>
          </w:p>
        </w:tc>
        <w:tc>
          <w:tcPr>
            <w:tcW w:w="567" w:type="dxa"/>
          </w:tcPr>
          <w:p w:rsidR="001C21D3" w:rsidRDefault="001C21D3">
            <w:pPr>
              <w:pStyle w:val="ConsPlusNormal"/>
              <w:jc w:val="center"/>
            </w:pPr>
            <w:r>
              <w:t>244</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344,8</w:t>
            </w:r>
          </w:p>
        </w:tc>
        <w:tc>
          <w:tcPr>
            <w:tcW w:w="1304" w:type="dxa"/>
          </w:tcPr>
          <w:p w:rsidR="001C21D3" w:rsidRDefault="001C21D3">
            <w:pPr>
              <w:pStyle w:val="ConsPlusNormal"/>
              <w:jc w:val="center"/>
            </w:pPr>
            <w:r>
              <w:t>350,0</w:t>
            </w:r>
          </w:p>
        </w:tc>
        <w:tc>
          <w:tcPr>
            <w:tcW w:w="1304" w:type="dxa"/>
          </w:tcPr>
          <w:p w:rsidR="001C21D3" w:rsidRDefault="001C21D3">
            <w:pPr>
              <w:pStyle w:val="ConsPlusNormal"/>
              <w:jc w:val="center"/>
            </w:pPr>
            <w:r>
              <w:t>350,0</w:t>
            </w:r>
          </w:p>
        </w:tc>
        <w:tc>
          <w:tcPr>
            <w:tcW w:w="1247" w:type="dxa"/>
          </w:tcPr>
          <w:p w:rsidR="001C21D3" w:rsidRDefault="001C21D3">
            <w:pPr>
              <w:pStyle w:val="ConsPlusNormal"/>
              <w:jc w:val="center"/>
            </w:pPr>
            <w:r>
              <w:t>350,0</w:t>
            </w:r>
          </w:p>
        </w:tc>
        <w:tc>
          <w:tcPr>
            <w:tcW w:w="1247" w:type="dxa"/>
          </w:tcPr>
          <w:p w:rsidR="001C21D3" w:rsidRDefault="001C21D3">
            <w:pPr>
              <w:pStyle w:val="ConsPlusNormal"/>
              <w:jc w:val="center"/>
            </w:pPr>
            <w:r>
              <w:t>370,0</w:t>
            </w:r>
          </w:p>
        </w:tc>
        <w:tc>
          <w:tcPr>
            <w:tcW w:w="1304" w:type="dxa"/>
          </w:tcPr>
          <w:p w:rsidR="001C21D3" w:rsidRDefault="001C21D3">
            <w:pPr>
              <w:pStyle w:val="ConsPlusNormal"/>
              <w:jc w:val="center"/>
            </w:pPr>
            <w:r>
              <w:t>380,0</w:t>
            </w:r>
          </w:p>
        </w:tc>
        <w:tc>
          <w:tcPr>
            <w:tcW w:w="1304" w:type="dxa"/>
          </w:tcPr>
          <w:p w:rsidR="001C21D3" w:rsidRDefault="001C21D3">
            <w:pPr>
              <w:pStyle w:val="ConsPlusNormal"/>
              <w:jc w:val="center"/>
            </w:pPr>
            <w:r>
              <w:t>390,0</w:t>
            </w:r>
          </w:p>
        </w:tc>
        <w:tc>
          <w:tcPr>
            <w:tcW w:w="1304" w:type="dxa"/>
          </w:tcPr>
          <w:p w:rsidR="001C21D3" w:rsidRDefault="001C21D3">
            <w:pPr>
              <w:pStyle w:val="ConsPlusNormal"/>
              <w:jc w:val="center"/>
            </w:pPr>
            <w:r>
              <w:t>2100,0</w:t>
            </w:r>
          </w:p>
        </w:tc>
        <w:tc>
          <w:tcPr>
            <w:tcW w:w="1361" w:type="dxa"/>
            <w:tcBorders>
              <w:right w:val="nil"/>
            </w:tcBorders>
          </w:tcPr>
          <w:p w:rsidR="001C21D3" w:rsidRDefault="001C21D3">
            <w:pPr>
              <w:pStyle w:val="ConsPlusNormal"/>
              <w:jc w:val="center"/>
            </w:pPr>
            <w:r>
              <w:t>2350,0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w:t>
            </w:r>
            <w:r>
              <w:lastRenderedPageBreak/>
              <w:t>етные источники</w:t>
            </w:r>
          </w:p>
        </w:tc>
        <w:tc>
          <w:tcPr>
            <w:tcW w:w="1191" w:type="dxa"/>
          </w:tcPr>
          <w:p w:rsidR="001C21D3" w:rsidRDefault="001C21D3">
            <w:pPr>
              <w:pStyle w:val="ConsPlusNormal"/>
              <w:jc w:val="center"/>
            </w:pPr>
            <w:r>
              <w:lastRenderedPageBreak/>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lastRenderedPageBreak/>
              <w:t>Мероприятие 4.4</w:t>
            </w:r>
          </w:p>
        </w:tc>
        <w:tc>
          <w:tcPr>
            <w:tcW w:w="1536" w:type="dxa"/>
            <w:vMerge w:val="restart"/>
          </w:tcPr>
          <w:p w:rsidR="001C21D3" w:rsidRDefault="001C21D3">
            <w:pPr>
              <w:pStyle w:val="ConsPlusNormal"/>
              <w:jc w:val="both"/>
            </w:pPr>
            <w:r>
              <w:t>Профильное обучение уполномоченных сотрудников органов исполнительной власти Чувашской Республики по вопросам обеспечения доступности объектов потребительского рынка для инвалидов</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24,0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840</w:t>
            </w:r>
          </w:p>
        </w:tc>
        <w:tc>
          <w:tcPr>
            <w:tcW w:w="794" w:type="dxa"/>
          </w:tcPr>
          <w:p w:rsidR="001C21D3" w:rsidRDefault="001C21D3">
            <w:pPr>
              <w:pStyle w:val="ConsPlusNormal"/>
              <w:jc w:val="center"/>
            </w:pPr>
            <w:r>
              <w:t>0412</w:t>
            </w:r>
          </w:p>
        </w:tc>
        <w:tc>
          <w:tcPr>
            <w:tcW w:w="1531" w:type="dxa"/>
          </w:tcPr>
          <w:p w:rsidR="001C21D3" w:rsidRDefault="001C21D3">
            <w:pPr>
              <w:pStyle w:val="ConsPlusNormal"/>
              <w:jc w:val="center"/>
            </w:pPr>
            <w:r>
              <w:t>Ч130414570</w:t>
            </w:r>
          </w:p>
        </w:tc>
        <w:tc>
          <w:tcPr>
            <w:tcW w:w="567" w:type="dxa"/>
          </w:tcPr>
          <w:p w:rsidR="001C21D3" w:rsidRDefault="001C21D3">
            <w:pPr>
              <w:pStyle w:val="ConsPlusNormal"/>
              <w:jc w:val="center"/>
            </w:pPr>
            <w:r>
              <w:t>244</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24,0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21345" w:type="dxa"/>
            <w:gridSpan w:val="18"/>
            <w:tcBorders>
              <w:left w:val="nil"/>
              <w:right w:val="nil"/>
            </w:tcBorders>
          </w:tcPr>
          <w:p w:rsidR="001C21D3" w:rsidRDefault="001C21D3">
            <w:pPr>
              <w:pStyle w:val="ConsPlusNormal"/>
              <w:jc w:val="center"/>
            </w:pPr>
            <w:r>
              <w:t>Цель "Повышение социально-экономической эффективности потребительского рынка и системы защиты прав потребителей"</w:t>
            </w:r>
          </w:p>
        </w:tc>
      </w:tr>
      <w:tr w:rsidR="001C21D3">
        <w:tc>
          <w:tcPr>
            <w:tcW w:w="833" w:type="dxa"/>
            <w:vMerge w:val="restart"/>
            <w:tcBorders>
              <w:left w:val="nil"/>
            </w:tcBorders>
          </w:tcPr>
          <w:p w:rsidR="001C21D3" w:rsidRDefault="001C21D3">
            <w:pPr>
              <w:pStyle w:val="ConsPlusNormal"/>
              <w:jc w:val="both"/>
            </w:pPr>
            <w:r>
              <w:t>Основное мероприятие 5</w:t>
            </w:r>
          </w:p>
        </w:tc>
        <w:tc>
          <w:tcPr>
            <w:tcW w:w="1536" w:type="dxa"/>
            <w:vMerge w:val="restart"/>
          </w:tcPr>
          <w:p w:rsidR="001C21D3" w:rsidRDefault="001C21D3">
            <w:pPr>
              <w:pStyle w:val="ConsPlusNormal"/>
              <w:jc w:val="both"/>
            </w:pPr>
            <w:r>
              <w:t>Развитие эффективной и доступной системы защиты прав потребителей</w:t>
            </w:r>
          </w:p>
        </w:tc>
        <w:tc>
          <w:tcPr>
            <w:tcW w:w="1400" w:type="dxa"/>
            <w:vMerge w:val="restart"/>
          </w:tcPr>
          <w:p w:rsidR="001C21D3" w:rsidRDefault="001C21D3">
            <w:pPr>
              <w:pStyle w:val="ConsPlusNormal"/>
              <w:jc w:val="both"/>
            </w:pPr>
            <w:r>
              <w:t xml:space="preserve">оптимизация механизмов государственной координации и правового </w:t>
            </w:r>
            <w:r>
              <w:lastRenderedPageBreak/>
              <w:t>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417" w:type="dxa"/>
            <w:vMerge w:val="restart"/>
          </w:tcPr>
          <w:p w:rsidR="001C21D3" w:rsidRDefault="001C21D3">
            <w:pPr>
              <w:pStyle w:val="ConsPlusNormal"/>
              <w:jc w:val="both"/>
            </w:pPr>
            <w:r>
              <w:lastRenderedPageBreak/>
              <w:t xml:space="preserve">ответственный исполнитель - Минэкономразвития </w:t>
            </w:r>
            <w:r>
              <w:lastRenderedPageBreak/>
              <w:t>Чувашии,</w:t>
            </w:r>
          </w:p>
          <w:p w:rsidR="001C21D3" w:rsidRDefault="001C21D3">
            <w:pPr>
              <w:pStyle w:val="ConsPlusNormal"/>
              <w:jc w:val="both"/>
            </w:pPr>
            <w:r>
              <w:t>участники - Минстрой Чувашии, Минздрав Чувашии,</w:t>
            </w:r>
          </w:p>
          <w:p w:rsidR="001C21D3" w:rsidRDefault="001C21D3">
            <w:pPr>
              <w:pStyle w:val="ConsPlusNormal"/>
              <w:jc w:val="both"/>
            </w:pPr>
            <w:r>
              <w:t>Минтранс Чувашии,</w:t>
            </w:r>
          </w:p>
          <w:p w:rsidR="001C21D3" w:rsidRDefault="001C21D3">
            <w:pPr>
              <w:pStyle w:val="ConsPlusNormal"/>
              <w:jc w:val="both"/>
            </w:pPr>
            <w:r>
              <w:t>Минкультуры Чувашии,</w:t>
            </w:r>
          </w:p>
          <w:p w:rsidR="001C21D3" w:rsidRDefault="001C21D3">
            <w:pPr>
              <w:pStyle w:val="ConsPlusNormal"/>
              <w:jc w:val="both"/>
            </w:pPr>
            <w:r>
              <w:t xml:space="preserve">Минтруд Чувашии, Минспорт Чувашии, Минфин Чувашии, Минобразования Чувашии, Мининформполитики Чувашии, Госслужба Чувашии по конкурентной политике и тарифам, Госжилинспекция Чувашии, Госслужба Чувашии по делам </w:t>
            </w:r>
            <w:r>
              <w:lastRenderedPageBreak/>
              <w:t xml:space="preserve">юстиции, Управление Роспотребнадзора по Чувашской Республике - Чувашии </w:t>
            </w:r>
            <w:hyperlink w:anchor="P13109" w:history="1">
              <w:r>
                <w:rPr>
                  <w:color w:val="0000FF"/>
                </w:rPr>
                <w:t>&lt;*&gt;</w:t>
              </w:r>
            </w:hyperlink>
            <w:r>
              <w:t xml:space="preserve">, 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lastRenderedPageBreak/>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575,8</w:t>
            </w:r>
          </w:p>
        </w:tc>
        <w:tc>
          <w:tcPr>
            <w:tcW w:w="1304" w:type="dxa"/>
          </w:tcPr>
          <w:p w:rsidR="001C21D3" w:rsidRDefault="001C21D3">
            <w:pPr>
              <w:pStyle w:val="ConsPlusNormal"/>
              <w:jc w:val="center"/>
            </w:pPr>
            <w:r>
              <w:t>705,0</w:t>
            </w:r>
          </w:p>
        </w:tc>
        <w:tc>
          <w:tcPr>
            <w:tcW w:w="1304" w:type="dxa"/>
          </w:tcPr>
          <w:p w:rsidR="001C21D3" w:rsidRDefault="001C21D3">
            <w:pPr>
              <w:pStyle w:val="ConsPlusNormal"/>
              <w:jc w:val="center"/>
            </w:pPr>
            <w:r>
              <w:t>180,0</w:t>
            </w:r>
          </w:p>
        </w:tc>
        <w:tc>
          <w:tcPr>
            <w:tcW w:w="1247" w:type="dxa"/>
          </w:tcPr>
          <w:p w:rsidR="001C21D3" w:rsidRDefault="001C21D3">
            <w:pPr>
              <w:pStyle w:val="ConsPlusNormal"/>
              <w:jc w:val="center"/>
            </w:pPr>
            <w:r>
              <w:t>180,0</w:t>
            </w:r>
          </w:p>
        </w:tc>
        <w:tc>
          <w:tcPr>
            <w:tcW w:w="1247" w:type="dxa"/>
          </w:tcPr>
          <w:p w:rsidR="001C21D3" w:rsidRDefault="001C21D3">
            <w:pPr>
              <w:pStyle w:val="ConsPlusNormal"/>
              <w:jc w:val="center"/>
            </w:pPr>
            <w:r>
              <w:t>595,0</w:t>
            </w:r>
          </w:p>
        </w:tc>
        <w:tc>
          <w:tcPr>
            <w:tcW w:w="1304" w:type="dxa"/>
          </w:tcPr>
          <w:p w:rsidR="001C21D3" w:rsidRDefault="001C21D3">
            <w:pPr>
              <w:pStyle w:val="ConsPlusNormal"/>
              <w:jc w:val="center"/>
            </w:pPr>
            <w:r>
              <w:t>635,0</w:t>
            </w:r>
          </w:p>
        </w:tc>
        <w:tc>
          <w:tcPr>
            <w:tcW w:w="1304" w:type="dxa"/>
          </w:tcPr>
          <w:p w:rsidR="001C21D3" w:rsidRDefault="001C21D3">
            <w:pPr>
              <w:pStyle w:val="ConsPlusNormal"/>
              <w:jc w:val="center"/>
            </w:pPr>
            <w:r>
              <w:t>675,0</w:t>
            </w:r>
          </w:p>
        </w:tc>
        <w:tc>
          <w:tcPr>
            <w:tcW w:w="1304" w:type="dxa"/>
          </w:tcPr>
          <w:p w:rsidR="001C21D3" w:rsidRDefault="001C21D3">
            <w:pPr>
              <w:pStyle w:val="ConsPlusNormal"/>
              <w:jc w:val="center"/>
            </w:pPr>
            <w:r>
              <w:t>3945,0</w:t>
            </w:r>
          </w:p>
        </w:tc>
        <w:tc>
          <w:tcPr>
            <w:tcW w:w="1361" w:type="dxa"/>
            <w:tcBorders>
              <w:right w:val="nil"/>
            </w:tcBorders>
          </w:tcPr>
          <w:p w:rsidR="001C21D3" w:rsidRDefault="001C21D3">
            <w:pPr>
              <w:pStyle w:val="ConsPlusNormal"/>
              <w:jc w:val="center"/>
            </w:pPr>
            <w:r>
              <w:t>4935,0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pPr>
          </w:p>
        </w:tc>
        <w:tc>
          <w:tcPr>
            <w:tcW w:w="794" w:type="dxa"/>
          </w:tcPr>
          <w:p w:rsidR="001C21D3" w:rsidRDefault="001C21D3">
            <w:pPr>
              <w:pStyle w:val="ConsPlusNormal"/>
            </w:pPr>
          </w:p>
        </w:tc>
        <w:tc>
          <w:tcPr>
            <w:tcW w:w="1531" w:type="dxa"/>
          </w:tcPr>
          <w:p w:rsidR="001C21D3" w:rsidRDefault="001C21D3">
            <w:pPr>
              <w:pStyle w:val="ConsPlusNormal"/>
            </w:pPr>
          </w:p>
        </w:tc>
        <w:tc>
          <w:tcPr>
            <w:tcW w:w="567" w:type="dxa"/>
          </w:tcPr>
          <w:p w:rsidR="001C21D3" w:rsidRDefault="001C21D3">
            <w:pPr>
              <w:pStyle w:val="ConsPlusNormal"/>
            </w:pP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840</w:t>
            </w:r>
          </w:p>
        </w:tc>
        <w:tc>
          <w:tcPr>
            <w:tcW w:w="794" w:type="dxa"/>
          </w:tcPr>
          <w:p w:rsidR="001C21D3" w:rsidRDefault="001C21D3">
            <w:pPr>
              <w:pStyle w:val="ConsPlusNormal"/>
              <w:jc w:val="center"/>
            </w:pPr>
            <w:r>
              <w:t>0412</w:t>
            </w:r>
          </w:p>
        </w:tc>
        <w:tc>
          <w:tcPr>
            <w:tcW w:w="1531" w:type="dxa"/>
          </w:tcPr>
          <w:p w:rsidR="001C21D3" w:rsidRDefault="001C21D3">
            <w:pPr>
              <w:pStyle w:val="ConsPlusNormal"/>
              <w:jc w:val="center"/>
            </w:pPr>
            <w:r>
              <w:t>Ч130500000</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w:t>
            </w:r>
            <w:r>
              <w:lastRenderedPageBreak/>
              <w:t>канский бюджет Чувашской Республики</w:t>
            </w:r>
          </w:p>
        </w:tc>
        <w:tc>
          <w:tcPr>
            <w:tcW w:w="1191" w:type="dxa"/>
          </w:tcPr>
          <w:p w:rsidR="001C21D3" w:rsidRDefault="001C21D3">
            <w:pPr>
              <w:pStyle w:val="ConsPlusNormal"/>
              <w:jc w:val="center"/>
            </w:pPr>
            <w:r>
              <w:lastRenderedPageBreak/>
              <w:t>575,8</w:t>
            </w:r>
          </w:p>
        </w:tc>
        <w:tc>
          <w:tcPr>
            <w:tcW w:w="1304" w:type="dxa"/>
          </w:tcPr>
          <w:p w:rsidR="001C21D3" w:rsidRDefault="001C21D3">
            <w:pPr>
              <w:pStyle w:val="ConsPlusNormal"/>
              <w:jc w:val="center"/>
            </w:pPr>
            <w:r>
              <w:t>705,0</w:t>
            </w:r>
          </w:p>
        </w:tc>
        <w:tc>
          <w:tcPr>
            <w:tcW w:w="1304" w:type="dxa"/>
          </w:tcPr>
          <w:p w:rsidR="001C21D3" w:rsidRDefault="001C21D3">
            <w:pPr>
              <w:pStyle w:val="ConsPlusNormal"/>
              <w:jc w:val="center"/>
            </w:pPr>
            <w:r>
              <w:t>180,0</w:t>
            </w:r>
          </w:p>
        </w:tc>
        <w:tc>
          <w:tcPr>
            <w:tcW w:w="1247" w:type="dxa"/>
          </w:tcPr>
          <w:p w:rsidR="001C21D3" w:rsidRDefault="001C21D3">
            <w:pPr>
              <w:pStyle w:val="ConsPlusNormal"/>
              <w:jc w:val="center"/>
            </w:pPr>
            <w:r>
              <w:t>180,0</w:t>
            </w:r>
          </w:p>
        </w:tc>
        <w:tc>
          <w:tcPr>
            <w:tcW w:w="1247" w:type="dxa"/>
          </w:tcPr>
          <w:p w:rsidR="001C21D3" w:rsidRDefault="001C21D3">
            <w:pPr>
              <w:pStyle w:val="ConsPlusNormal"/>
              <w:jc w:val="center"/>
            </w:pPr>
            <w:r>
              <w:t>595,0</w:t>
            </w:r>
          </w:p>
        </w:tc>
        <w:tc>
          <w:tcPr>
            <w:tcW w:w="1304" w:type="dxa"/>
          </w:tcPr>
          <w:p w:rsidR="001C21D3" w:rsidRDefault="001C21D3">
            <w:pPr>
              <w:pStyle w:val="ConsPlusNormal"/>
              <w:jc w:val="center"/>
            </w:pPr>
            <w:r>
              <w:t>635,0</w:t>
            </w:r>
          </w:p>
        </w:tc>
        <w:tc>
          <w:tcPr>
            <w:tcW w:w="1304" w:type="dxa"/>
          </w:tcPr>
          <w:p w:rsidR="001C21D3" w:rsidRDefault="001C21D3">
            <w:pPr>
              <w:pStyle w:val="ConsPlusNormal"/>
              <w:jc w:val="center"/>
            </w:pPr>
            <w:r>
              <w:t>675,0</w:t>
            </w:r>
          </w:p>
        </w:tc>
        <w:tc>
          <w:tcPr>
            <w:tcW w:w="1304" w:type="dxa"/>
          </w:tcPr>
          <w:p w:rsidR="001C21D3" w:rsidRDefault="001C21D3">
            <w:pPr>
              <w:pStyle w:val="ConsPlusNormal"/>
              <w:jc w:val="center"/>
            </w:pPr>
            <w:r>
              <w:t>3945,0</w:t>
            </w:r>
          </w:p>
        </w:tc>
        <w:tc>
          <w:tcPr>
            <w:tcW w:w="1361" w:type="dxa"/>
            <w:tcBorders>
              <w:right w:val="nil"/>
            </w:tcBorders>
          </w:tcPr>
          <w:p w:rsidR="001C21D3" w:rsidRDefault="001C21D3">
            <w:pPr>
              <w:pStyle w:val="ConsPlusNormal"/>
              <w:jc w:val="center"/>
            </w:pPr>
            <w:r>
              <w:t>4935,0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tcBorders>
              <w:left w:val="nil"/>
            </w:tcBorders>
          </w:tcPr>
          <w:p w:rsidR="001C21D3" w:rsidRDefault="001C21D3">
            <w:pPr>
              <w:pStyle w:val="ConsPlusNormal"/>
              <w:jc w:val="both"/>
            </w:pPr>
            <w:r>
              <w:lastRenderedPageBreak/>
              <w:t>Целевой показатель (индикатор) подпрограммы, увязанный с основным мероприятием 5</w:t>
            </w:r>
          </w:p>
        </w:tc>
        <w:tc>
          <w:tcPr>
            <w:tcW w:w="7869" w:type="dxa"/>
            <w:gridSpan w:val="7"/>
          </w:tcPr>
          <w:p w:rsidR="001C21D3" w:rsidRDefault="001C21D3">
            <w:pPr>
              <w:pStyle w:val="ConsPlusNormal"/>
              <w:jc w:val="both"/>
            </w:pPr>
            <w:r>
              <w:t>Количество обращений населения по вопросам нарушения прав потребителей, единиц</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1390</w:t>
            </w:r>
          </w:p>
        </w:tc>
        <w:tc>
          <w:tcPr>
            <w:tcW w:w="1304" w:type="dxa"/>
          </w:tcPr>
          <w:p w:rsidR="001C21D3" w:rsidRDefault="001C21D3">
            <w:pPr>
              <w:pStyle w:val="ConsPlusNormal"/>
              <w:jc w:val="center"/>
            </w:pPr>
            <w:r>
              <w:t>1385</w:t>
            </w:r>
          </w:p>
        </w:tc>
        <w:tc>
          <w:tcPr>
            <w:tcW w:w="1304" w:type="dxa"/>
          </w:tcPr>
          <w:p w:rsidR="001C21D3" w:rsidRDefault="001C21D3">
            <w:pPr>
              <w:pStyle w:val="ConsPlusNormal"/>
              <w:jc w:val="center"/>
            </w:pPr>
            <w:r>
              <w:t>1380</w:t>
            </w:r>
          </w:p>
        </w:tc>
        <w:tc>
          <w:tcPr>
            <w:tcW w:w="1247" w:type="dxa"/>
          </w:tcPr>
          <w:p w:rsidR="001C21D3" w:rsidRDefault="001C21D3">
            <w:pPr>
              <w:pStyle w:val="ConsPlusNormal"/>
              <w:jc w:val="center"/>
            </w:pPr>
            <w:r>
              <w:t>1375</w:t>
            </w:r>
          </w:p>
        </w:tc>
        <w:tc>
          <w:tcPr>
            <w:tcW w:w="1247" w:type="dxa"/>
          </w:tcPr>
          <w:p w:rsidR="001C21D3" w:rsidRDefault="001C21D3">
            <w:pPr>
              <w:pStyle w:val="ConsPlusNormal"/>
              <w:jc w:val="center"/>
            </w:pPr>
            <w:r>
              <w:t>1370</w:t>
            </w:r>
          </w:p>
        </w:tc>
        <w:tc>
          <w:tcPr>
            <w:tcW w:w="1304" w:type="dxa"/>
          </w:tcPr>
          <w:p w:rsidR="001C21D3" w:rsidRDefault="001C21D3">
            <w:pPr>
              <w:pStyle w:val="ConsPlusNormal"/>
              <w:jc w:val="center"/>
            </w:pPr>
            <w:r>
              <w:t>1368</w:t>
            </w:r>
          </w:p>
        </w:tc>
        <w:tc>
          <w:tcPr>
            <w:tcW w:w="1304" w:type="dxa"/>
          </w:tcPr>
          <w:p w:rsidR="001C21D3" w:rsidRDefault="001C21D3">
            <w:pPr>
              <w:pStyle w:val="ConsPlusNormal"/>
              <w:jc w:val="center"/>
            </w:pPr>
            <w:r>
              <w:t>1365</w:t>
            </w:r>
          </w:p>
        </w:tc>
        <w:tc>
          <w:tcPr>
            <w:tcW w:w="1304" w:type="dxa"/>
          </w:tcPr>
          <w:p w:rsidR="001C21D3" w:rsidRDefault="001C21D3">
            <w:pPr>
              <w:pStyle w:val="ConsPlusNormal"/>
              <w:jc w:val="center"/>
            </w:pPr>
            <w:r>
              <w:t xml:space="preserve">1360 </w:t>
            </w:r>
            <w:hyperlink w:anchor="P13110" w:history="1">
              <w:r>
                <w:rPr>
                  <w:color w:val="0000FF"/>
                </w:rPr>
                <w:t>&lt;**&gt;</w:t>
              </w:r>
            </w:hyperlink>
          </w:p>
        </w:tc>
        <w:tc>
          <w:tcPr>
            <w:tcW w:w="1361" w:type="dxa"/>
            <w:tcBorders>
              <w:right w:val="nil"/>
            </w:tcBorders>
          </w:tcPr>
          <w:p w:rsidR="001C21D3" w:rsidRDefault="001C21D3">
            <w:pPr>
              <w:pStyle w:val="ConsPlusNormal"/>
              <w:jc w:val="center"/>
            </w:pPr>
            <w:r>
              <w:t xml:space="preserve">1350 </w:t>
            </w:r>
            <w:hyperlink w:anchor="P13110" w:history="1">
              <w:r>
                <w:rPr>
                  <w:color w:val="0000FF"/>
                </w:rPr>
                <w:t>&lt;**&gt;</w:t>
              </w:r>
            </w:hyperlink>
          </w:p>
        </w:tc>
      </w:tr>
      <w:tr w:rsidR="001C21D3">
        <w:tc>
          <w:tcPr>
            <w:tcW w:w="833" w:type="dxa"/>
            <w:vMerge w:val="restart"/>
            <w:tcBorders>
              <w:left w:val="nil"/>
            </w:tcBorders>
          </w:tcPr>
          <w:p w:rsidR="001C21D3" w:rsidRDefault="001C21D3">
            <w:pPr>
              <w:pStyle w:val="ConsPlusNormal"/>
              <w:jc w:val="both"/>
            </w:pPr>
            <w:r>
              <w:t>Мероприятие 5.1</w:t>
            </w:r>
          </w:p>
        </w:tc>
        <w:tc>
          <w:tcPr>
            <w:tcW w:w="1536" w:type="dxa"/>
            <w:vMerge w:val="restart"/>
          </w:tcPr>
          <w:p w:rsidR="001C21D3" w:rsidRDefault="001C21D3">
            <w:pPr>
              <w:pStyle w:val="ConsPlusNormal"/>
              <w:jc w:val="both"/>
            </w:pPr>
            <w:r>
              <w:t>Организация информационно-просветительс</w:t>
            </w:r>
            <w:r>
              <w:lastRenderedPageBreak/>
              <w:t>кой деятельности в области защиты прав потребителей посредством печати, на радио, телевидении, в информационно-телекоммуникационной сети "Интернет"</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w:t>
            </w:r>
            <w:r>
              <w:lastRenderedPageBreak/>
              <w:t>Минэкономразвития Чувашии</w:t>
            </w:r>
          </w:p>
        </w:tc>
        <w:tc>
          <w:tcPr>
            <w:tcW w:w="624" w:type="dxa"/>
          </w:tcPr>
          <w:p w:rsidR="001C21D3" w:rsidRDefault="001C21D3">
            <w:pPr>
              <w:pStyle w:val="ConsPlusNormal"/>
              <w:jc w:val="center"/>
            </w:pPr>
            <w:r>
              <w:lastRenderedPageBreak/>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279,8</w:t>
            </w:r>
          </w:p>
        </w:tc>
        <w:tc>
          <w:tcPr>
            <w:tcW w:w="1304" w:type="dxa"/>
          </w:tcPr>
          <w:p w:rsidR="001C21D3" w:rsidRDefault="001C21D3">
            <w:pPr>
              <w:pStyle w:val="ConsPlusNormal"/>
              <w:jc w:val="center"/>
            </w:pPr>
            <w:r>
              <w:t>355,0</w:t>
            </w:r>
          </w:p>
        </w:tc>
        <w:tc>
          <w:tcPr>
            <w:tcW w:w="1304" w:type="dxa"/>
          </w:tcPr>
          <w:p w:rsidR="001C21D3" w:rsidRDefault="001C21D3">
            <w:pPr>
              <w:pStyle w:val="ConsPlusNormal"/>
              <w:jc w:val="center"/>
            </w:pPr>
            <w:r>
              <w:t>180,0</w:t>
            </w:r>
          </w:p>
        </w:tc>
        <w:tc>
          <w:tcPr>
            <w:tcW w:w="1247" w:type="dxa"/>
          </w:tcPr>
          <w:p w:rsidR="001C21D3" w:rsidRDefault="001C21D3">
            <w:pPr>
              <w:pStyle w:val="ConsPlusNormal"/>
              <w:jc w:val="center"/>
            </w:pPr>
            <w:r>
              <w:t>180,0</w:t>
            </w:r>
          </w:p>
        </w:tc>
        <w:tc>
          <w:tcPr>
            <w:tcW w:w="1247" w:type="dxa"/>
          </w:tcPr>
          <w:p w:rsidR="001C21D3" w:rsidRDefault="001C21D3">
            <w:pPr>
              <w:pStyle w:val="ConsPlusNormal"/>
              <w:jc w:val="center"/>
            </w:pPr>
            <w:r>
              <w:t>190,0</w:t>
            </w:r>
          </w:p>
        </w:tc>
        <w:tc>
          <w:tcPr>
            <w:tcW w:w="1304" w:type="dxa"/>
          </w:tcPr>
          <w:p w:rsidR="001C21D3" w:rsidRDefault="001C21D3">
            <w:pPr>
              <w:pStyle w:val="ConsPlusNormal"/>
              <w:jc w:val="center"/>
            </w:pPr>
            <w:r>
              <w:t>195,0</w:t>
            </w:r>
          </w:p>
        </w:tc>
        <w:tc>
          <w:tcPr>
            <w:tcW w:w="1304" w:type="dxa"/>
          </w:tcPr>
          <w:p w:rsidR="001C21D3" w:rsidRDefault="001C21D3">
            <w:pPr>
              <w:pStyle w:val="ConsPlusNormal"/>
              <w:jc w:val="center"/>
            </w:pPr>
            <w:r>
              <w:t>200,0</w:t>
            </w:r>
          </w:p>
        </w:tc>
        <w:tc>
          <w:tcPr>
            <w:tcW w:w="1304" w:type="dxa"/>
          </w:tcPr>
          <w:p w:rsidR="001C21D3" w:rsidRDefault="001C21D3">
            <w:pPr>
              <w:pStyle w:val="ConsPlusNormal"/>
              <w:jc w:val="center"/>
            </w:pPr>
            <w:r>
              <w:t>1060,0</w:t>
            </w:r>
          </w:p>
        </w:tc>
        <w:tc>
          <w:tcPr>
            <w:tcW w:w="1361" w:type="dxa"/>
            <w:tcBorders>
              <w:right w:val="nil"/>
            </w:tcBorders>
          </w:tcPr>
          <w:p w:rsidR="001C21D3" w:rsidRDefault="001C21D3">
            <w:pPr>
              <w:pStyle w:val="ConsPlusNormal"/>
              <w:jc w:val="center"/>
            </w:pPr>
            <w:r>
              <w:t>1200,0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840</w:t>
            </w:r>
          </w:p>
        </w:tc>
        <w:tc>
          <w:tcPr>
            <w:tcW w:w="794" w:type="dxa"/>
          </w:tcPr>
          <w:p w:rsidR="001C21D3" w:rsidRDefault="001C21D3">
            <w:pPr>
              <w:pStyle w:val="ConsPlusNormal"/>
              <w:jc w:val="center"/>
            </w:pPr>
            <w:r>
              <w:t>0412</w:t>
            </w:r>
          </w:p>
        </w:tc>
        <w:tc>
          <w:tcPr>
            <w:tcW w:w="1531" w:type="dxa"/>
          </w:tcPr>
          <w:p w:rsidR="001C21D3" w:rsidRDefault="001C21D3">
            <w:pPr>
              <w:pStyle w:val="ConsPlusNormal"/>
              <w:jc w:val="center"/>
            </w:pPr>
            <w:r>
              <w:t>Ч130514580</w:t>
            </w:r>
          </w:p>
        </w:tc>
        <w:tc>
          <w:tcPr>
            <w:tcW w:w="567" w:type="dxa"/>
          </w:tcPr>
          <w:p w:rsidR="001C21D3" w:rsidRDefault="001C21D3">
            <w:pPr>
              <w:pStyle w:val="ConsPlusNormal"/>
              <w:jc w:val="center"/>
            </w:pPr>
            <w:r>
              <w:t>244</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279,8</w:t>
            </w:r>
          </w:p>
        </w:tc>
        <w:tc>
          <w:tcPr>
            <w:tcW w:w="1304" w:type="dxa"/>
          </w:tcPr>
          <w:p w:rsidR="001C21D3" w:rsidRDefault="001C21D3">
            <w:pPr>
              <w:pStyle w:val="ConsPlusNormal"/>
              <w:jc w:val="center"/>
            </w:pPr>
            <w:r>
              <w:t>355,0</w:t>
            </w:r>
          </w:p>
        </w:tc>
        <w:tc>
          <w:tcPr>
            <w:tcW w:w="1304" w:type="dxa"/>
          </w:tcPr>
          <w:p w:rsidR="001C21D3" w:rsidRDefault="001C21D3">
            <w:pPr>
              <w:pStyle w:val="ConsPlusNormal"/>
              <w:jc w:val="center"/>
            </w:pPr>
            <w:r>
              <w:t>180,0</w:t>
            </w:r>
          </w:p>
        </w:tc>
        <w:tc>
          <w:tcPr>
            <w:tcW w:w="1247" w:type="dxa"/>
          </w:tcPr>
          <w:p w:rsidR="001C21D3" w:rsidRDefault="001C21D3">
            <w:pPr>
              <w:pStyle w:val="ConsPlusNormal"/>
              <w:jc w:val="center"/>
            </w:pPr>
            <w:r>
              <w:t>180,0</w:t>
            </w:r>
          </w:p>
        </w:tc>
        <w:tc>
          <w:tcPr>
            <w:tcW w:w="1247" w:type="dxa"/>
          </w:tcPr>
          <w:p w:rsidR="001C21D3" w:rsidRDefault="001C21D3">
            <w:pPr>
              <w:pStyle w:val="ConsPlusNormal"/>
              <w:jc w:val="center"/>
            </w:pPr>
            <w:r>
              <w:t>190,0</w:t>
            </w:r>
          </w:p>
        </w:tc>
        <w:tc>
          <w:tcPr>
            <w:tcW w:w="1304" w:type="dxa"/>
          </w:tcPr>
          <w:p w:rsidR="001C21D3" w:rsidRDefault="001C21D3">
            <w:pPr>
              <w:pStyle w:val="ConsPlusNormal"/>
              <w:jc w:val="center"/>
            </w:pPr>
            <w:r>
              <w:t>195,0</w:t>
            </w:r>
          </w:p>
        </w:tc>
        <w:tc>
          <w:tcPr>
            <w:tcW w:w="1304" w:type="dxa"/>
          </w:tcPr>
          <w:p w:rsidR="001C21D3" w:rsidRDefault="001C21D3">
            <w:pPr>
              <w:pStyle w:val="ConsPlusNormal"/>
              <w:jc w:val="center"/>
            </w:pPr>
            <w:r>
              <w:t>200,0</w:t>
            </w:r>
          </w:p>
        </w:tc>
        <w:tc>
          <w:tcPr>
            <w:tcW w:w="1304" w:type="dxa"/>
          </w:tcPr>
          <w:p w:rsidR="001C21D3" w:rsidRDefault="001C21D3">
            <w:pPr>
              <w:pStyle w:val="ConsPlusNormal"/>
              <w:jc w:val="center"/>
            </w:pPr>
            <w:r>
              <w:t>1060,0</w:t>
            </w:r>
          </w:p>
        </w:tc>
        <w:tc>
          <w:tcPr>
            <w:tcW w:w="1361" w:type="dxa"/>
            <w:tcBorders>
              <w:right w:val="nil"/>
            </w:tcBorders>
          </w:tcPr>
          <w:p w:rsidR="001C21D3" w:rsidRDefault="001C21D3">
            <w:pPr>
              <w:pStyle w:val="ConsPlusNormal"/>
              <w:jc w:val="center"/>
            </w:pPr>
            <w:r>
              <w:t>1200,0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5.2</w:t>
            </w:r>
          </w:p>
        </w:tc>
        <w:tc>
          <w:tcPr>
            <w:tcW w:w="1536" w:type="dxa"/>
            <w:vMerge w:val="restart"/>
          </w:tcPr>
          <w:p w:rsidR="001C21D3" w:rsidRDefault="001C21D3">
            <w:pPr>
              <w:pStyle w:val="ConsPlusNormal"/>
              <w:jc w:val="both"/>
            </w:pPr>
            <w:r>
              <w:t>Организация деятельности Координационного совета по защите прав потребителей при Главе Чувашской Республики</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 xml:space="preserve">внебюджетные </w:t>
            </w:r>
            <w:r>
              <w:lastRenderedPageBreak/>
              <w:t>источники</w:t>
            </w:r>
          </w:p>
        </w:tc>
        <w:tc>
          <w:tcPr>
            <w:tcW w:w="1191" w:type="dxa"/>
          </w:tcPr>
          <w:p w:rsidR="001C21D3" w:rsidRDefault="001C21D3">
            <w:pPr>
              <w:pStyle w:val="ConsPlusNormal"/>
              <w:jc w:val="center"/>
            </w:pPr>
            <w:r>
              <w:lastRenderedPageBreak/>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lastRenderedPageBreak/>
              <w:t>Мероприятие 5.3</w:t>
            </w:r>
          </w:p>
        </w:tc>
        <w:tc>
          <w:tcPr>
            <w:tcW w:w="1536" w:type="dxa"/>
            <w:vMerge w:val="restart"/>
          </w:tcPr>
          <w:p w:rsidR="001C21D3" w:rsidRDefault="001C21D3">
            <w:pPr>
              <w:pStyle w:val="ConsPlusNormal"/>
              <w:jc w:val="both"/>
            </w:pPr>
            <w:r>
              <w:t>Организация правовой помощи гражданам в сфере защиты прав потребителей в органах местного самоуправления, общественных объединениях потребителей</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самоуправления </w:t>
            </w:r>
            <w:hyperlink w:anchor="P13109" w:history="1">
              <w:r>
                <w:rPr>
                  <w:color w:val="0000FF"/>
                </w:rPr>
                <w:t>&lt;*&gt;</w:t>
              </w:r>
            </w:hyperlink>
            <w:r>
              <w:t xml:space="preserve">, общественные объединения потребителей </w:t>
            </w:r>
            <w:hyperlink w:anchor="P13109" w:history="1">
              <w:r>
                <w:rPr>
                  <w:color w:val="0000FF"/>
                </w:rPr>
                <w:t>&lt;*&gt;</w:t>
              </w:r>
            </w:hyperlink>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5.4</w:t>
            </w:r>
          </w:p>
        </w:tc>
        <w:tc>
          <w:tcPr>
            <w:tcW w:w="1536" w:type="dxa"/>
            <w:vMerge w:val="restart"/>
          </w:tcPr>
          <w:p w:rsidR="001C21D3" w:rsidRDefault="001C21D3">
            <w:pPr>
              <w:pStyle w:val="ConsPlusNormal"/>
              <w:jc w:val="both"/>
            </w:pPr>
            <w:r>
              <w:t xml:space="preserve">Организация и проведение совещаний, конференций, форумов, круглых столов и иных мероприятий по вопросам </w:t>
            </w:r>
            <w:r>
              <w:lastRenderedPageBreak/>
              <w:t>защиты прав потребителей</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w:t>
            </w:r>
            <w:r>
              <w:lastRenderedPageBreak/>
              <w:t>й Республики</w:t>
            </w:r>
          </w:p>
        </w:tc>
        <w:tc>
          <w:tcPr>
            <w:tcW w:w="1191" w:type="dxa"/>
          </w:tcPr>
          <w:p w:rsidR="001C21D3" w:rsidRDefault="001C21D3">
            <w:pPr>
              <w:pStyle w:val="ConsPlusNormal"/>
              <w:jc w:val="center"/>
            </w:pPr>
            <w:r>
              <w:lastRenderedPageBreak/>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5.5</w:t>
            </w:r>
          </w:p>
        </w:tc>
        <w:tc>
          <w:tcPr>
            <w:tcW w:w="1536" w:type="dxa"/>
            <w:vMerge w:val="restart"/>
          </w:tcPr>
          <w:p w:rsidR="001C21D3" w:rsidRDefault="001C21D3">
            <w:pPr>
              <w:pStyle w:val="ConsPlusNormal"/>
              <w:jc w:val="both"/>
            </w:pPr>
            <w:r>
              <w:t>Проведение образовательно-организационных мероприятий, направленных на повышение правовой грамотности населения в сфере защиты прав потребителей</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w:t>
            </w:r>
            <w:r>
              <w:lastRenderedPageBreak/>
              <w:t>риятие 5.6</w:t>
            </w:r>
          </w:p>
        </w:tc>
        <w:tc>
          <w:tcPr>
            <w:tcW w:w="1536" w:type="dxa"/>
            <w:vMerge w:val="restart"/>
          </w:tcPr>
          <w:p w:rsidR="001C21D3" w:rsidRDefault="001C21D3">
            <w:pPr>
              <w:pStyle w:val="ConsPlusNormal"/>
              <w:jc w:val="both"/>
            </w:pPr>
            <w:r>
              <w:lastRenderedPageBreak/>
              <w:t xml:space="preserve">Создание и </w:t>
            </w:r>
            <w:r>
              <w:lastRenderedPageBreak/>
              <w:t>обеспечение работы единого интернет-ресурса Чувашской Республики "Защита прав потребителей", специального раздела "Защита прав потребителей" на сайтах территориальных органов федеральных органов исполнительной власти, органов исполнительной власти Чувашской Республики и организаций в Чувашской Республике, входящих в систему защиты прав потребителей, предусматрив</w:t>
            </w:r>
            <w:r>
              <w:lastRenderedPageBreak/>
              <w:t>ающих формы обратной связи (виртуальные приемные, интернет-форумы)</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w:t>
            </w:r>
            <w:r>
              <w:lastRenderedPageBreak/>
              <w:t>й исполнитель - Минэкономразвития Чувашии, участники - Минстрой Чувашии, Минздрав Чувашии,</w:t>
            </w:r>
          </w:p>
          <w:p w:rsidR="001C21D3" w:rsidRDefault="001C21D3">
            <w:pPr>
              <w:pStyle w:val="ConsPlusNormal"/>
              <w:jc w:val="both"/>
            </w:pPr>
            <w:r>
              <w:t>Минтранс Чувашии,</w:t>
            </w:r>
          </w:p>
          <w:p w:rsidR="001C21D3" w:rsidRDefault="001C21D3">
            <w:pPr>
              <w:pStyle w:val="ConsPlusNormal"/>
              <w:jc w:val="both"/>
            </w:pPr>
            <w:r>
              <w:t>Минкультуры Чувашии,</w:t>
            </w:r>
          </w:p>
          <w:p w:rsidR="001C21D3" w:rsidRDefault="001C21D3">
            <w:pPr>
              <w:pStyle w:val="ConsPlusNormal"/>
              <w:jc w:val="both"/>
            </w:pPr>
            <w:r>
              <w:t xml:space="preserve">Минтруд Чувашии, Минспорт Чувашии, Минфин Чувашии, Минобразования Чувашии, Госслужба Чувашии по конкурентной политике и тарифам, Госжилинспекция Чувашии, Госслужба </w:t>
            </w:r>
            <w:r>
              <w:lastRenderedPageBreak/>
              <w:t xml:space="preserve">Чувашии по делам юстиции, Управление Роспотребнадзора по Чувашской Республике - Чувашии </w:t>
            </w:r>
            <w:hyperlink w:anchor="P13109" w:history="1">
              <w:r>
                <w:rPr>
                  <w:color w:val="0000FF"/>
                </w:rPr>
                <w:t>&lt;*&gt;</w:t>
              </w:r>
            </w:hyperlink>
            <w:r>
              <w:t xml:space="preserve">, 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lastRenderedPageBreak/>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lastRenderedPageBreak/>
              <w:t>Мероприятие 5.7</w:t>
            </w:r>
          </w:p>
        </w:tc>
        <w:tc>
          <w:tcPr>
            <w:tcW w:w="1536" w:type="dxa"/>
            <w:vMerge w:val="restart"/>
          </w:tcPr>
          <w:p w:rsidR="001C21D3" w:rsidRDefault="001C21D3">
            <w:pPr>
              <w:pStyle w:val="ConsPlusNormal"/>
              <w:jc w:val="both"/>
            </w:pPr>
            <w:r>
              <w:t>Формирование и ведение базы данных о недобросовестных производителях и продавцах</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 - Управление Роспотребнадзора по Чувашской Республике - Чувашии </w:t>
            </w:r>
            <w:hyperlink w:anchor="P13109" w:history="1">
              <w:r>
                <w:rPr>
                  <w:color w:val="0000FF"/>
                </w:rPr>
                <w:t>&lt;*&gt;</w:t>
              </w:r>
            </w:hyperlink>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lastRenderedPageBreak/>
              <w:t>Мероприятие 5.8</w:t>
            </w:r>
          </w:p>
        </w:tc>
        <w:tc>
          <w:tcPr>
            <w:tcW w:w="1536" w:type="dxa"/>
            <w:vMerge w:val="restart"/>
          </w:tcPr>
          <w:p w:rsidR="001C21D3" w:rsidRDefault="001C21D3">
            <w:pPr>
              <w:pStyle w:val="ConsPlusNormal"/>
              <w:jc w:val="both"/>
            </w:pPr>
            <w:r>
              <w:t>Ведение реестра организаций, обеспечивающих защиту прав потребителей в Чувашской Республике, и его размещение в информационно-телекоммуникационной сети "Интернет"</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5.9</w:t>
            </w:r>
          </w:p>
        </w:tc>
        <w:tc>
          <w:tcPr>
            <w:tcW w:w="1536" w:type="dxa"/>
            <w:vMerge w:val="restart"/>
          </w:tcPr>
          <w:p w:rsidR="001C21D3" w:rsidRDefault="001C21D3">
            <w:pPr>
              <w:pStyle w:val="ConsPlusNormal"/>
              <w:jc w:val="both"/>
            </w:pPr>
            <w:r>
              <w:t xml:space="preserve">Обеспечение взаимодействия органов исполнительной власти Чувашской Республики с территориальными органами федеральных органов </w:t>
            </w:r>
            <w:r>
              <w:lastRenderedPageBreak/>
              <w:t xml:space="preserve">исполнительной власти, осуществляющими контроль за качеством и безопасностью товаров (работ, услуг), правоохранительными органами, органами местного самоуправления, общественными объединениями потребителей в реализации </w:t>
            </w:r>
            <w:hyperlink r:id="rId249" w:history="1">
              <w:r>
                <w:rPr>
                  <w:color w:val="0000FF"/>
                </w:rPr>
                <w:t>Закона</w:t>
              </w:r>
            </w:hyperlink>
            <w:r>
              <w:t xml:space="preserve"> Российской Федерации "О защите прав потребителей"</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5.10</w:t>
            </w:r>
          </w:p>
        </w:tc>
        <w:tc>
          <w:tcPr>
            <w:tcW w:w="1536" w:type="dxa"/>
            <w:vMerge w:val="restart"/>
          </w:tcPr>
          <w:p w:rsidR="001C21D3" w:rsidRDefault="001C21D3">
            <w:pPr>
              <w:pStyle w:val="ConsPlusNormal"/>
              <w:jc w:val="both"/>
            </w:pPr>
            <w:r>
              <w:t>Проведение мониторинга деятельности органов местного самоуправлен</w:t>
            </w:r>
            <w:r>
              <w:lastRenderedPageBreak/>
              <w:t>ия по вопросам защиты прав потребителей</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w:t>
            </w:r>
            <w:r>
              <w:lastRenderedPageBreak/>
              <w:t xml:space="preserve">Чувашии, участники - 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lastRenderedPageBreak/>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w:t>
            </w:r>
            <w:r>
              <w:lastRenderedPageBreak/>
              <w:t>канский бюджет Чувашской Республики</w:t>
            </w:r>
          </w:p>
        </w:tc>
        <w:tc>
          <w:tcPr>
            <w:tcW w:w="1191" w:type="dxa"/>
          </w:tcPr>
          <w:p w:rsidR="001C21D3" w:rsidRDefault="001C21D3">
            <w:pPr>
              <w:pStyle w:val="ConsPlusNormal"/>
              <w:jc w:val="center"/>
            </w:pPr>
            <w:r>
              <w:lastRenderedPageBreak/>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5.11</w:t>
            </w:r>
          </w:p>
        </w:tc>
        <w:tc>
          <w:tcPr>
            <w:tcW w:w="1536" w:type="dxa"/>
            <w:vMerge w:val="restart"/>
          </w:tcPr>
          <w:p w:rsidR="001C21D3" w:rsidRDefault="001C21D3">
            <w:pPr>
              <w:pStyle w:val="ConsPlusNormal"/>
              <w:jc w:val="both"/>
            </w:pPr>
            <w:r>
              <w:t>Содействие развитию инфраструктуры общественных организаций по защите прав потребителей в Чувашской Республике</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w:t>
            </w:r>
            <w:r>
              <w:lastRenderedPageBreak/>
              <w:t>и</w:t>
            </w:r>
          </w:p>
        </w:tc>
        <w:tc>
          <w:tcPr>
            <w:tcW w:w="1191" w:type="dxa"/>
          </w:tcPr>
          <w:p w:rsidR="001C21D3" w:rsidRDefault="001C21D3">
            <w:pPr>
              <w:pStyle w:val="ConsPlusNormal"/>
              <w:jc w:val="center"/>
            </w:pPr>
            <w:r>
              <w:lastRenderedPageBreak/>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lastRenderedPageBreak/>
              <w:t>Мероприятие 5.12</w:t>
            </w:r>
          </w:p>
        </w:tc>
        <w:tc>
          <w:tcPr>
            <w:tcW w:w="1536" w:type="dxa"/>
            <w:vMerge w:val="restart"/>
          </w:tcPr>
          <w:p w:rsidR="001C21D3" w:rsidRDefault="001C21D3">
            <w:pPr>
              <w:pStyle w:val="ConsPlusNormal"/>
              <w:jc w:val="both"/>
            </w:pPr>
            <w:r>
              <w:t>Проведение "горячих линий" по вопросам защиты прав потребителей</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5.13</w:t>
            </w:r>
          </w:p>
        </w:tc>
        <w:tc>
          <w:tcPr>
            <w:tcW w:w="1536" w:type="dxa"/>
            <w:vMerge w:val="restart"/>
          </w:tcPr>
          <w:p w:rsidR="001C21D3" w:rsidRDefault="001C21D3">
            <w:pPr>
              <w:pStyle w:val="ConsPlusNormal"/>
              <w:jc w:val="both"/>
            </w:pPr>
            <w:r>
              <w:t xml:space="preserve">Проведение образовательно-организационных мероприятий (семинаров, конференций, лекций, тренингов и </w:t>
            </w:r>
            <w:r>
              <w:lastRenderedPageBreak/>
              <w:t>др.) для специалистов органов и организаций, входящих в систему защиты прав потребителей</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110,0</w:t>
            </w:r>
          </w:p>
        </w:tc>
        <w:tc>
          <w:tcPr>
            <w:tcW w:w="1304" w:type="dxa"/>
          </w:tcPr>
          <w:p w:rsidR="001C21D3" w:rsidRDefault="001C21D3">
            <w:pPr>
              <w:pStyle w:val="ConsPlusNormal"/>
              <w:jc w:val="center"/>
            </w:pPr>
            <w:r>
              <w:t>120,0</w:t>
            </w:r>
          </w:p>
        </w:tc>
        <w:tc>
          <w:tcPr>
            <w:tcW w:w="1304" w:type="dxa"/>
          </w:tcPr>
          <w:p w:rsidR="001C21D3" w:rsidRDefault="001C21D3">
            <w:pPr>
              <w:pStyle w:val="ConsPlusNormal"/>
              <w:jc w:val="center"/>
            </w:pPr>
            <w:r>
              <w:t>130,0</w:t>
            </w:r>
          </w:p>
        </w:tc>
        <w:tc>
          <w:tcPr>
            <w:tcW w:w="1304" w:type="dxa"/>
          </w:tcPr>
          <w:p w:rsidR="001C21D3" w:rsidRDefault="001C21D3">
            <w:pPr>
              <w:pStyle w:val="ConsPlusNormal"/>
              <w:jc w:val="center"/>
            </w:pPr>
            <w:r>
              <w:t>800,0</w:t>
            </w:r>
          </w:p>
        </w:tc>
        <w:tc>
          <w:tcPr>
            <w:tcW w:w="1361" w:type="dxa"/>
            <w:tcBorders>
              <w:right w:val="nil"/>
            </w:tcBorders>
          </w:tcPr>
          <w:p w:rsidR="001C21D3" w:rsidRDefault="001C21D3">
            <w:pPr>
              <w:pStyle w:val="ConsPlusNormal"/>
              <w:jc w:val="center"/>
            </w:pPr>
            <w:r>
              <w:t>1050,0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840</w:t>
            </w:r>
          </w:p>
        </w:tc>
        <w:tc>
          <w:tcPr>
            <w:tcW w:w="794" w:type="dxa"/>
          </w:tcPr>
          <w:p w:rsidR="001C21D3" w:rsidRDefault="001C21D3">
            <w:pPr>
              <w:pStyle w:val="ConsPlusNormal"/>
              <w:jc w:val="center"/>
            </w:pPr>
            <w:r>
              <w:t>0412</w:t>
            </w:r>
          </w:p>
        </w:tc>
        <w:tc>
          <w:tcPr>
            <w:tcW w:w="1531" w:type="dxa"/>
          </w:tcPr>
          <w:p w:rsidR="001C21D3" w:rsidRDefault="001C21D3">
            <w:pPr>
              <w:pStyle w:val="ConsPlusNormal"/>
              <w:jc w:val="center"/>
            </w:pPr>
            <w:r>
              <w:t>Ч130500000</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 xml:space="preserve">республиканский бюджет Чувашской </w:t>
            </w:r>
            <w:r>
              <w:lastRenderedPageBreak/>
              <w:t>Республики</w:t>
            </w:r>
          </w:p>
        </w:tc>
        <w:tc>
          <w:tcPr>
            <w:tcW w:w="1191" w:type="dxa"/>
          </w:tcPr>
          <w:p w:rsidR="001C21D3" w:rsidRDefault="001C21D3">
            <w:pPr>
              <w:pStyle w:val="ConsPlusNormal"/>
              <w:jc w:val="center"/>
            </w:pPr>
            <w:r>
              <w:lastRenderedPageBreak/>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110,0</w:t>
            </w:r>
          </w:p>
        </w:tc>
        <w:tc>
          <w:tcPr>
            <w:tcW w:w="1304" w:type="dxa"/>
          </w:tcPr>
          <w:p w:rsidR="001C21D3" w:rsidRDefault="001C21D3">
            <w:pPr>
              <w:pStyle w:val="ConsPlusNormal"/>
              <w:jc w:val="center"/>
            </w:pPr>
            <w:r>
              <w:t>120,0</w:t>
            </w:r>
          </w:p>
        </w:tc>
        <w:tc>
          <w:tcPr>
            <w:tcW w:w="1304" w:type="dxa"/>
          </w:tcPr>
          <w:p w:rsidR="001C21D3" w:rsidRDefault="001C21D3">
            <w:pPr>
              <w:pStyle w:val="ConsPlusNormal"/>
              <w:jc w:val="center"/>
            </w:pPr>
            <w:r>
              <w:t>130,0</w:t>
            </w:r>
          </w:p>
        </w:tc>
        <w:tc>
          <w:tcPr>
            <w:tcW w:w="1304" w:type="dxa"/>
          </w:tcPr>
          <w:p w:rsidR="001C21D3" w:rsidRDefault="001C21D3">
            <w:pPr>
              <w:pStyle w:val="ConsPlusNormal"/>
              <w:jc w:val="center"/>
            </w:pPr>
            <w:r>
              <w:t>800,0</w:t>
            </w:r>
          </w:p>
        </w:tc>
        <w:tc>
          <w:tcPr>
            <w:tcW w:w="1361" w:type="dxa"/>
            <w:tcBorders>
              <w:right w:val="nil"/>
            </w:tcBorders>
          </w:tcPr>
          <w:p w:rsidR="001C21D3" w:rsidRDefault="001C21D3">
            <w:pPr>
              <w:pStyle w:val="ConsPlusNormal"/>
              <w:jc w:val="center"/>
            </w:pPr>
            <w:r>
              <w:t>1050,0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5.14</w:t>
            </w:r>
          </w:p>
        </w:tc>
        <w:tc>
          <w:tcPr>
            <w:tcW w:w="1536" w:type="dxa"/>
            <w:vMerge w:val="restart"/>
          </w:tcPr>
          <w:p w:rsidR="001C21D3" w:rsidRDefault="001C21D3">
            <w:pPr>
              <w:pStyle w:val="ConsPlusNormal"/>
              <w:jc w:val="both"/>
            </w:pPr>
            <w:r>
              <w:t>Проведение мониторинга обращений потребителей по вопросам нарушения их прав в различных сферах потребительского рынка</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w:t>
            </w:r>
            <w:r>
              <w:lastRenderedPageBreak/>
              <w:t>риятие 5.15</w:t>
            </w:r>
          </w:p>
        </w:tc>
        <w:tc>
          <w:tcPr>
            <w:tcW w:w="1536" w:type="dxa"/>
            <w:vMerge w:val="restart"/>
          </w:tcPr>
          <w:p w:rsidR="001C21D3" w:rsidRDefault="001C21D3">
            <w:pPr>
              <w:pStyle w:val="ConsPlusNormal"/>
              <w:jc w:val="both"/>
            </w:pPr>
            <w:r>
              <w:lastRenderedPageBreak/>
              <w:t xml:space="preserve">Разработка </w:t>
            </w:r>
            <w:r>
              <w:lastRenderedPageBreak/>
              <w:t>информационных материалов по вопросам защиты прав потребителей в различных сферах деятельности, в том числе в сферах оказания жилищно-коммунальных, медицинских, транспортных услуг и др.</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w:t>
            </w:r>
            <w:r>
              <w:lastRenderedPageBreak/>
              <w:t>й исполнитель - Минэкономразвития Чувашии, участники - Минстрой Чувашии, Минздрав Чувашии,</w:t>
            </w:r>
          </w:p>
          <w:p w:rsidR="001C21D3" w:rsidRDefault="001C21D3">
            <w:pPr>
              <w:pStyle w:val="ConsPlusNormal"/>
              <w:jc w:val="both"/>
            </w:pPr>
            <w:r>
              <w:t>Минтранс Чувашии,</w:t>
            </w:r>
          </w:p>
          <w:p w:rsidR="001C21D3" w:rsidRDefault="001C21D3">
            <w:pPr>
              <w:pStyle w:val="ConsPlusNormal"/>
              <w:jc w:val="both"/>
            </w:pPr>
            <w:r>
              <w:t>Минкультуры Чувашии,</w:t>
            </w:r>
          </w:p>
          <w:p w:rsidR="001C21D3" w:rsidRDefault="001C21D3">
            <w:pPr>
              <w:pStyle w:val="ConsPlusNormal"/>
              <w:jc w:val="both"/>
            </w:pPr>
            <w:r>
              <w:t xml:space="preserve">Минтруд Чувашии, Минспорт Чувашии, Минфин Чувашии, Минобразования Чувашии, Госслужба Чувашии по конкурентной политике и тарифам, Госжилинспекция Чувашии, Госслужба </w:t>
            </w:r>
            <w:r>
              <w:lastRenderedPageBreak/>
              <w:t xml:space="preserve">Чувашии по делам юстиции, Управление Роспотребнадзора по Чувашской Республике - Чувашии </w:t>
            </w:r>
            <w:hyperlink w:anchor="P13109" w:history="1">
              <w:r>
                <w:rPr>
                  <w:color w:val="0000FF"/>
                </w:rPr>
                <w:t>&lt;*&gt;</w:t>
              </w:r>
            </w:hyperlink>
          </w:p>
        </w:tc>
        <w:tc>
          <w:tcPr>
            <w:tcW w:w="624" w:type="dxa"/>
          </w:tcPr>
          <w:p w:rsidR="001C21D3" w:rsidRDefault="001C21D3">
            <w:pPr>
              <w:pStyle w:val="ConsPlusNormal"/>
              <w:jc w:val="center"/>
            </w:pPr>
            <w:r>
              <w:lastRenderedPageBreak/>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46,0</w:t>
            </w:r>
          </w:p>
        </w:tc>
        <w:tc>
          <w:tcPr>
            <w:tcW w:w="1304" w:type="dxa"/>
          </w:tcPr>
          <w:p w:rsidR="001C21D3" w:rsidRDefault="001C21D3">
            <w:pPr>
              <w:pStyle w:val="ConsPlusNormal"/>
              <w:jc w:val="center"/>
            </w:pPr>
            <w:r>
              <w:t>100,0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840</w:t>
            </w:r>
          </w:p>
        </w:tc>
        <w:tc>
          <w:tcPr>
            <w:tcW w:w="794" w:type="dxa"/>
          </w:tcPr>
          <w:p w:rsidR="001C21D3" w:rsidRDefault="001C21D3">
            <w:pPr>
              <w:pStyle w:val="ConsPlusNormal"/>
              <w:jc w:val="center"/>
            </w:pPr>
            <w:r>
              <w:t>0412</w:t>
            </w:r>
          </w:p>
        </w:tc>
        <w:tc>
          <w:tcPr>
            <w:tcW w:w="1531" w:type="dxa"/>
          </w:tcPr>
          <w:p w:rsidR="001C21D3" w:rsidRDefault="001C21D3">
            <w:pPr>
              <w:pStyle w:val="ConsPlusNormal"/>
              <w:jc w:val="center"/>
            </w:pPr>
            <w:r>
              <w:t>Ч130519540</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46,0</w:t>
            </w:r>
          </w:p>
        </w:tc>
        <w:tc>
          <w:tcPr>
            <w:tcW w:w="1304" w:type="dxa"/>
          </w:tcPr>
          <w:p w:rsidR="001C21D3" w:rsidRDefault="001C21D3">
            <w:pPr>
              <w:pStyle w:val="ConsPlusNormal"/>
              <w:jc w:val="center"/>
            </w:pPr>
            <w:r>
              <w:t>100,0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lastRenderedPageBreak/>
              <w:t>Мероприятие 5.16</w:t>
            </w:r>
          </w:p>
        </w:tc>
        <w:tc>
          <w:tcPr>
            <w:tcW w:w="1536" w:type="dxa"/>
            <w:vMerge w:val="restart"/>
          </w:tcPr>
          <w:p w:rsidR="001C21D3" w:rsidRDefault="001C21D3">
            <w:pPr>
              <w:pStyle w:val="ConsPlusNormal"/>
              <w:jc w:val="both"/>
            </w:pPr>
            <w:r>
              <w:t>Проведение адресной работы с недобросовестными изготовителями (продавцами, исполнителями) в форме совещаний и круглых столов</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самоуправления </w:t>
            </w:r>
            <w:hyperlink w:anchor="P13109" w:history="1">
              <w:r>
                <w:rPr>
                  <w:color w:val="0000FF"/>
                </w:rPr>
                <w:t>&lt;*&gt;</w:t>
              </w:r>
            </w:hyperlink>
            <w:r>
              <w:t xml:space="preserve">, Управление Роспотребнадзора по Чувашской Республике - Чувашии </w:t>
            </w:r>
            <w:hyperlink w:anchor="P13109" w:history="1">
              <w:r>
                <w:rPr>
                  <w:color w:val="0000FF"/>
                </w:rPr>
                <w:t>&lt;*&gt;</w:t>
              </w:r>
            </w:hyperlink>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 xml:space="preserve">Мероприятие </w:t>
            </w:r>
            <w:r>
              <w:lastRenderedPageBreak/>
              <w:t>5.17</w:t>
            </w:r>
          </w:p>
        </w:tc>
        <w:tc>
          <w:tcPr>
            <w:tcW w:w="1536" w:type="dxa"/>
            <w:vMerge w:val="restart"/>
          </w:tcPr>
          <w:p w:rsidR="001C21D3" w:rsidRDefault="001C21D3">
            <w:pPr>
              <w:pStyle w:val="ConsPlusNormal"/>
              <w:jc w:val="both"/>
            </w:pPr>
            <w:r>
              <w:lastRenderedPageBreak/>
              <w:t xml:space="preserve">Мониторинг освещения в </w:t>
            </w:r>
            <w:r>
              <w:lastRenderedPageBreak/>
              <w:t>средствах массовой информации вопросов защиты прав потребителей</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w:t>
            </w:r>
            <w:r>
              <w:lastRenderedPageBreak/>
              <w:t xml:space="preserve">исполнитель - Минэкономразвития Чувашии, участники - Мининформполитики Чувашии, 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lastRenderedPageBreak/>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w:t>
            </w:r>
            <w:r>
              <w:lastRenderedPageBreak/>
              <w:t>ный бюджет</w:t>
            </w:r>
          </w:p>
        </w:tc>
        <w:tc>
          <w:tcPr>
            <w:tcW w:w="1191" w:type="dxa"/>
          </w:tcPr>
          <w:p w:rsidR="001C21D3" w:rsidRDefault="001C21D3">
            <w:pPr>
              <w:pStyle w:val="ConsPlusNormal"/>
              <w:jc w:val="center"/>
            </w:pPr>
            <w:r>
              <w:lastRenderedPageBreak/>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5.18</w:t>
            </w:r>
          </w:p>
        </w:tc>
        <w:tc>
          <w:tcPr>
            <w:tcW w:w="1536" w:type="dxa"/>
            <w:vMerge w:val="restart"/>
          </w:tcPr>
          <w:p w:rsidR="001C21D3" w:rsidRDefault="001C21D3">
            <w:pPr>
              <w:pStyle w:val="ConsPlusNormal"/>
              <w:jc w:val="both"/>
            </w:pPr>
            <w:r>
              <w:t>Проведение конкурсов среди средств массовой информации на лучшее освещение темы защиты прав потребителей</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 участник - Мининформполитики Чувашии</w:t>
            </w:r>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110,0</w:t>
            </w:r>
          </w:p>
        </w:tc>
        <w:tc>
          <w:tcPr>
            <w:tcW w:w="1304" w:type="dxa"/>
          </w:tcPr>
          <w:p w:rsidR="001C21D3" w:rsidRDefault="001C21D3">
            <w:pPr>
              <w:pStyle w:val="ConsPlusNormal"/>
              <w:jc w:val="center"/>
            </w:pPr>
            <w:r>
              <w:t>120,0</w:t>
            </w:r>
          </w:p>
        </w:tc>
        <w:tc>
          <w:tcPr>
            <w:tcW w:w="1304" w:type="dxa"/>
          </w:tcPr>
          <w:p w:rsidR="001C21D3" w:rsidRDefault="001C21D3">
            <w:pPr>
              <w:pStyle w:val="ConsPlusNormal"/>
              <w:jc w:val="center"/>
            </w:pPr>
            <w:r>
              <w:t>130,0</w:t>
            </w:r>
          </w:p>
        </w:tc>
        <w:tc>
          <w:tcPr>
            <w:tcW w:w="1304" w:type="dxa"/>
          </w:tcPr>
          <w:p w:rsidR="001C21D3" w:rsidRDefault="001C21D3">
            <w:pPr>
              <w:pStyle w:val="ConsPlusNormal"/>
              <w:jc w:val="center"/>
            </w:pPr>
            <w:r>
              <w:t>800,0</w:t>
            </w:r>
          </w:p>
        </w:tc>
        <w:tc>
          <w:tcPr>
            <w:tcW w:w="1361" w:type="dxa"/>
            <w:tcBorders>
              <w:right w:val="nil"/>
            </w:tcBorders>
          </w:tcPr>
          <w:p w:rsidR="001C21D3" w:rsidRDefault="001C21D3">
            <w:pPr>
              <w:pStyle w:val="ConsPlusNormal"/>
              <w:jc w:val="center"/>
            </w:pPr>
            <w:r>
              <w:t>1050,0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840</w:t>
            </w:r>
          </w:p>
        </w:tc>
        <w:tc>
          <w:tcPr>
            <w:tcW w:w="794" w:type="dxa"/>
          </w:tcPr>
          <w:p w:rsidR="001C21D3" w:rsidRDefault="001C21D3">
            <w:pPr>
              <w:pStyle w:val="ConsPlusNormal"/>
              <w:jc w:val="center"/>
            </w:pPr>
            <w:r>
              <w:t>0412</w:t>
            </w:r>
          </w:p>
        </w:tc>
        <w:tc>
          <w:tcPr>
            <w:tcW w:w="1531" w:type="dxa"/>
          </w:tcPr>
          <w:p w:rsidR="001C21D3" w:rsidRDefault="001C21D3">
            <w:pPr>
              <w:pStyle w:val="ConsPlusNormal"/>
              <w:jc w:val="center"/>
            </w:pPr>
            <w:r>
              <w:t>Ч130500000</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110,0</w:t>
            </w:r>
          </w:p>
        </w:tc>
        <w:tc>
          <w:tcPr>
            <w:tcW w:w="1304" w:type="dxa"/>
          </w:tcPr>
          <w:p w:rsidR="001C21D3" w:rsidRDefault="001C21D3">
            <w:pPr>
              <w:pStyle w:val="ConsPlusNormal"/>
              <w:jc w:val="center"/>
            </w:pPr>
            <w:r>
              <w:t>120,0</w:t>
            </w:r>
          </w:p>
        </w:tc>
        <w:tc>
          <w:tcPr>
            <w:tcW w:w="1304" w:type="dxa"/>
          </w:tcPr>
          <w:p w:rsidR="001C21D3" w:rsidRDefault="001C21D3">
            <w:pPr>
              <w:pStyle w:val="ConsPlusNormal"/>
              <w:jc w:val="center"/>
            </w:pPr>
            <w:r>
              <w:t>130,0</w:t>
            </w:r>
          </w:p>
        </w:tc>
        <w:tc>
          <w:tcPr>
            <w:tcW w:w="1304" w:type="dxa"/>
          </w:tcPr>
          <w:p w:rsidR="001C21D3" w:rsidRDefault="001C21D3">
            <w:pPr>
              <w:pStyle w:val="ConsPlusNormal"/>
              <w:jc w:val="center"/>
            </w:pPr>
            <w:r>
              <w:t>800,0</w:t>
            </w:r>
          </w:p>
        </w:tc>
        <w:tc>
          <w:tcPr>
            <w:tcW w:w="1361" w:type="dxa"/>
            <w:tcBorders>
              <w:right w:val="nil"/>
            </w:tcBorders>
          </w:tcPr>
          <w:p w:rsidR="001C21D3" w:rsidRDefault="001C21D3">
            <w:pPr>
              <w:pStyle w:val="ConsPlusNormal"/>
              <w:jc w:val="center"/>
            </w:pPr>
            <w:r>
              <w:t>1050,0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5.19</w:t>
            </w:r>
          </w:p>
        </w:tc>
        <w:tc>
          <w:tcPr>
            <w:tcW w:w="1536" w:type="dxa"/>
            <w:vMerge w:val="restart"/>
          </w:tcPr>
          <w:p w:rsidR="001C21D3" w:rsidRDefault="001C21D3">
            <w:pPr>
              <w:pStyle w:val="ConsPlusNormal"/>
              <w:jc w:val="both"/>
            </w:pPr>
            <w:r>
              <w:t>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(наружной рекламы, рекламы в средствах массовой информации, местах продажи товаров и оказания услуг)</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ответственный исполнитель - Минэкономразвития Чувашии, участники - Минстрой Чувашии, Минздрав Чувашии,</w:t>
            </w:r>
          </w:p>
          <w:p w:rsidR="001C21D3" w:rsidRDefault="001C21D3">
            <w:pPr>
              <w:pStyle w:val="ConsPlusNormal"/>
              <w:jc w:val="both"/>
            </w:pPr>
            <w:r>
              <w:t>Минтранс Чувашии,</w:t>
            </w:r>
          </w:p>
          <w:p w:rsidR="001C21D3" w:rsidRDefault="001C21D3">
            <w:pPr>
              <w:pStyle w:val="ConsPlusNormal"/>
              <w:jc w:val="both"/>
            </w:pPr>
            <w:r>
              <w:t>Минкультуры Чувашии,</w:t>
            </w:r>
          </w:p>
          <w:p w:rsidR="001C21D3" w:rsidRDefault="001C21D3">
            <w:pPr>
              <w:pStyle w:val="ConsPlusNormal"/>
              <w:jc w:val="both"/>
            </w:pPr>
            <w:r>
              <w:t xml:space="preserve">Минтруд Чувашии, Минспорт Чувашии, Минфин Чувашии, Минобразования Чувашии, Госслужба Чувашии по конкурентной политике и </w:t>
            </w:r>
            <w:r>
              <w:lastRenderedPageBreak/>
              <w:t xml:space="preserve">тарифам, Госжилинспекция Чувашии, Госслужба Чувашии по делам юстиции, Управление Роспотребнадзора по Чувашской Республике - Чувашии </w:t>
            </w:r>
            <w:hyperlink w:anchor="P13109" w:history="1">
              <w:r>
                <w:rPr>
                  <w:color w:val="0000FF"/>
                </w:rPr>
                <w:t>&lt;*&gt;</w:t>
              </w:r>
            </w:hyperlink>
            <w:r>
              <w:t xml:space="preserve">, 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lastRenderedPageBreak/>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250,0</w:t>
            </w:r>
          </w:p>
        </w:tc>
        <w:tc>
          <w:tcPr>
            <w:tcW w:w="1304" w:type="dxa"/>
          </w:tcPr>
          <w:p w:rsidR="001C21D3" w:rsidRDefault="001C21D3">
            <w:pPr>
              <w:pStyle w:val="ConsPlusNormal"/>
              <w:jc w:val="center"/>
            </w:pPr>
            <w:r>
              <w:t>250,0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100,0</w:t>
            </w:r>
          </w:p>
        </w:tc>
        <w:tc>
          <w:tcPr>
            <w:tcW w:w="1304" w:type="dxa"/>
          </w:tcPr>
          <w:p w:rsidR="001C21D3" w:rsidRDefault="001C21D3">
            <w:pPr>
              <w:pStyle w:val="ConsPlusNormal"/>
              <w:jc w:val="center"/>
            </w:pPr>
            <w:r>
              <w:t>110,0</w:t>
            </w:r>
          </w:p>
        </w:tc>
        <w:tc>
          <w:tcPr>
            <w:tcW w:w="1304" w:type="dxa"/>
          </w:tcPr>
          <w:p w:rsidR="001C21D3" w:rsidRDefault="001C21D3">
            <w:pPr>
              <w:pStyle w:val="ConsPlusNormal"/>
              <w:jc w:val="center"/>
            </w:pPr>
            <w:r>
              <w:t>120,0</w:t>
            </w:r>
          </w:p>
        </w:tc>
        <w:tc>
          <w:tcPr>
            <w:tcW w:w="1304" w:type="dxa"/>
          </w:tcPr>
          <w:p w:rsidR="001C21D3" w:rsidRDefault="001C21D3">
            <w:pPr>
              <w:pStyle w:val="ConsPlusNormal"/>
              <w:jc w:val="center"/>
            </w:pPr>
            <w:r>
              <w:t>700,0</w:t>
            </w:r>
          </w:p>
        </w:tc>
        <w:tc>
          <w:tcPr>
            <w:tcW w:w="1361" w:type="dxa"/>
            <w:tcBorders>
              <w:right w:val="nil"/>
            </w:tcBorders>
          </w:tcPr>
          <w:p w:rsidR="001C21D3" w:rsidRDefault="001C21D3">
            <w:pPr>
              <w:pStyle w:val="ConsPlusNormal"/>
              <w:jc w:val="center"/>
            </w:pPr>
            <w:r>
              <w:t>960,0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840</w:t>
            </w:r>
          </w:p>
        </w:tc>
        <w:tc>
          <w:tcPr>
            <w:tcW w:w="794" w:type="dxa"/>
          </w:tcPr>
          <w:p w:rsidR="001C21D3" w:rsidRDefault="001C21D3">
            <w:pPr>
              <w:pStyle w:val="ConsPlusNormal"/>
              <w:jc w:val="center"/>
            </w:pPr>
            <w:r>
              <w:t>0412</w:t>
            </w:r>
          </w:p>
        </w:tc>
        <w:tc>
          <w:tcPr>
            <w:tcW w:w="1531" w:type="dxa"/>
          </w:tcPr>
          <w:p w:rsidR="001C21D3" w:rsidRDefault="001C21D3">
            <w:pPr>
              <w:pStyle w:val="ConsPlusNormal"/>
              <w:jc w:val="center"/>
            </w:pPr>
            <w:r>
              <w:t>Ч130519550</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250,0</w:t>
            </w:r>
          </w:p>
        </w:tc>
        <w:tc>
          <w:tcPr>
            <w:tcW w:w="1304" w:type="dxa"/>
          </w:tcPr>
          <w:p w:rsidR="001C21D3" w:rsidRDefault="001C21D3">
            <w:pPr>
              <w:pStyle w:val="ConsPlusNormal"/>
              <w:jc w:val="center"/>
            </w:pPr>
            <w:r>
              <w:t>250,0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100,0</w:t>
            </w:r>
          </w:p>
        </w:tc>
        <w:tc>
          <w:tcPr>
            <w:tcW w:w="1304" w:type="dxa"/>
          </w:tcPr>
          <w:p w:rsidR="001C21D3" w:rsidRDefault="001C21D3">
            <w:pPr>
              <w:pStyle w:val="ConsPlusNormal"/>
              <w:jc w:val="center"/>
            </w:pPr>
            <w:r>
              <w:t>110,0</w:t>
            </w:r>
          </w:p>
        </w:tc>
        <w:tc>
          <w:tcPr>
            <w:tcW w:w="1304" w:type="dxa"/>
          </w:tcPr>
          <w:p w:rsidR="001C21D3" w:rsidRDefault="001C21D3">
            <w:pPr>
              <w:pStyle w:val="ConsPlusNormal"/>
              <w:jc w:val="center"/>
            </w:pPr>
            <w:r>
              <w:t>120,0</w:t>
            </w:r>
          </w:p>
        </w:tc>
        <w:tc>
          <w:tcPr>
            <w:tcW w:w="1304" w:type="dxa"/>
          </w:tcPr>
          <w:p w:rsidR="001C21D3" w:rsidRDefault="001C21D3">
            <w:pPr>
              <w:pStyle w:val="ConsPlusNormal"/>
              <w:jc w:val="center"/>
            </w:pPr>
            <w:r>
              <w:t>700,0</w:t>
            </w:r>
          </w:p>
        </w:tc>
        <w:tc>
          <w:tcPr>
            <w:tcW w:w="1361" w:type="dxa"/>
            <w:tcBorders>
              <w:right w:val="nil"/>
            </w:tcBorders>
          </w:tcPr>
          <w:p w:rsidR="001C21D3" w:rsidRDefault="001C21D3">
            <w:pPr>
              <w:pStyle w:val="ConsPlusNormal"/>
              <w:jc w:val="center"/>
            </w:pPr>
            <w:r>
              <w:t>960,0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lastRenderedPageBreak/>
              <w:t>Мероприятие 5.20</w:t>
            </w:r>
          </w:p>
        </w:tc>
        <w:tc>
          <w:tcPr>
            <w:tcW w:w="1536" w:type="dxa"/>
            <w:vMerge w:val="restart"/>
          </w:tcPr>
          <w:p w:rsidR="001C21D3" w:rsidRDefault="001C21D3">
            <w:pPr>
              <w:pStyle w:val="ConsPlusNormal"/>
              <w:jc w:val="both"/>
            </w:pPr>
            <w:r>
              <w:t>Проведение информационных акций, приуроченных к Всемирному дню защиты прав потребителей</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 xml:space="preserve">местные </w:t>
            </w:r>
            <w:r>
              <w:lastRenderedPageBreak/>
              <w:t>бюджеты</w:t>
            </w:r>
          </w:p>
        </w:tc>
        <w:tc>
          <w:tcPr>
            <w:tcW w:w="1191" w:type="dxa"/>
          </w:tcPr>
          <w:p w:rsidR="001C21D3" w:rsidRDefault="001C21D3">
            <w:pPr>
              <w:pStyle w:val="ConsPlusNormal"/>
              <w:jc w:val="center"/>
            </w:pPr>
            <w:r>
              <w:lastRenderedPageBreak/>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5.21</w:t>
            </w:r>
          </w:p>
        </w:tc>
        <w:tc>
          <w:tcPr>
            <w:tcW w:w="1536" w:type="dxa"/>
            <w:vMerge w:val="restart"/>
          </w:tcPr>
          <w:p w:rsidR="001C21D3" w:rsidRDefault="001C21D3">
            <w:pPr>
              <w:pStyle w:val="ConsPlusNormal"/>
              <w:jc w:val="both"/>
            </w:pPr>
            <w:r>
              <w:t>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самоуправления </w:t>
            </w:r>
            <w:hyperlink w:anchor="P13109" w:history="1">
              <w:r>
                <w:rPr>
                  <w:color w:val="0000FF"/>
                </w:rPr>
                <w:t>&lt;*&gt;</w:t>
              </w:r>
            </w:hyperlink>
          </w:p>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val="restart"/>
            <w:tcBorders>
              <w:left w:val="nil"/>
            </w:tcBorders>
          </w:tcPr>
          <w:p w:rsidR="001C21D3" w:rsidRDefault="001C21D3">
            <w:pPr>
              <w:pStyle w:val="ConsPlusNormal"/>
              <w:jc w:val="both"/>
            </w:pPr>
            <w:r>
              <w:t>Мероприятие 5.22</w:t>
            </w:r>
          </w:p>
        </w:tc>
        <w:tc>
          <w:tcPr>
            <w:tcW w:w="1536" w:type="dxa"/>
            <w:vMerge w:val="restart"/>
          </w:tcPr>
          <w:p w:rsidR="001C21D3" w:rsidRDefault="001C21D3">
            <w:pPr>
              <w:pStyle w:val="ConsPlusNormal"/>
              <w:jc w:val="both"/>
            </w:pPr>
            <w:r>
              <w:t>Проведение образовательно-организацион</w:t>
            </w:r>
            <w:r>
              <w:lastRenderedPageBreak/>
              <w:t>ных мероприятий (семинаров, конференций, лекций, тренингов и др.) для специалистов органов местного самоуправления муниципальных образований Чувашской Республики по вопросам защиты прав потребителей</w:t>
            </w:r>
          </w:p>
        </w:tc>
        <w:tc>
          <w:tcPr>
            <w:tcW w:w="1400" w:type="dxa"/>
            <w:vMerge w:val="restart"/>
          </w:tcPr>
          <w:p w:rsidR="001C21D3" w:rsidRDefault="001C21D3">
            <w:pPr>
              <w:pStyle w:val="ConsPlusNormal"/>
            </w:pPr>
          </w:p>
        </w:tc>
        <w:tc>
          <w:tcPr>
            <w:tcW w:w="1417" w:type="dxa"/>
            <w:vMerge w:val="restart"/>
          </w:tcPr>
          <w:p w:rsidR="001C21D3" w:rsidRDefault="001C21D3">
            <w:pPr>
              <w:pStyle w:val="ConsPlusNormal"/>
              <w:jc w:val="both"/>
            </w:pPr>
            <w:r>
              <w:t xml:space="preserve">ответственный исполнитель - </w:t>
            </w:r>
            <w:r>
              <w:lastRenderedPageBreak/>
              <w:t>Минэкономразвития Чувашии</w:t>
            </w:r>
          </w:p>
        </w:tc>
        <w:tc>
          <w:tcPr>
            <w:tcW w:w="624" w:type="dxa"/>
          </w:tcPr>
          <w:p w:rsidR="001C21D3" w:rsidRDefault="001C21D3">
            <w:pPr>
              <w:pStyle w:val="ConsPlusNormal"/>
              <w:jc w:val="center"/>
            </w:pPr>
            <w:r>
              <w:lastRenderedPageBreak/>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85,0</w:t>
            </w:r>
          </w:p>
        </w:tc>
        <w:tc>
          <w:tcPr>
            <w:tcW w:w="1304" w:type="dxa"/>
          </w:tcPr>
          <w:p w:rsidR="001C21D3" w:rsidRDefault="001C21D3">
            <w:pPr>
              <w:pStyle w:val="ConsPlusNormal"/>
              <w:jc w:val="center"/>
            </w:pPr>
            <w:r>
              <w:t>90,0</w:t>
            </w:r>
          </w:p>
        </w:tc>
        <w:tc>
          <w:tcPr>
            <w:tcW w:w="1304" w:type="dxa"/>
          </w:tcPr>
          <w:p w:rsidR="001C21D3" w:rsidRDefault="001C21D3">
            <w:pPr>
              <w:pStyle w:val="ConsPlusNormal"/>
              <w:jc w:val="center"/>
            </w:pPr>
            <w:r>
              <w:t>95,0</w:t>
            </w:r>
          </w:p>
        </w:tc>
        <w:tc>
          <w:tcPr>
            <w:tcW w:w="1304" w:type="dxa"/>
          </w:tcPr>
          <w:p w:rsidR="001C21D3" w:rsidRDefault="001C21D3">
            <w:pPr>
              <w:pStyle w:val="ConsPlusNormal"/>
              <w:jc w:val="center"/>
            </w:pPr>
            <w:r>
              <w:t>585,0</w:t>
            </w:r>
          </w:p>
        </w:tc>
        <w:tc>
          <w:tcPr>
            <w:tcW w:w="1361" w:type="dxa"/>
            <w:tcBorders>
              <w:right w:val="nil"/>
            </w:tcBorders>
          </w:tcPr>
          <w:p w:rsidR="001C21D3" w:rsidRDefault="001C21D3">
            <w:pPr>
              <w:pStyle w:val="ConsPlusNormal"/>
              <w:jc w:val="center"/>
            </w:pPr>
            <w:r>
              <w:t>675,0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840</w:t>
            </w:r>
          </w:p>
        </w:tc>
        <w:tc>
          <w:tcPr>
            <w:tcW w:w="794" w:type="dxa"/>
          </w:tcPr>
          <w:p w:rsidR="001C21D3" w:rsidRDefault="001C21D3">
            <w:pPr>
              <w:pStyle w:val="ConsPlusNormal"/>
              <w:jc w:val="center"/>
            </w:pPr>
            <w:r>
              <w:t>0412</w:t>
            </w:r>
          </w:p>
        </w:tc>
        <w:tc>
          <w:tcPr>
            <w:tcW w:w="1531" w:type="dxa"/>
          </w:tcPr>
          <w:p w:rsidR="001C21D3" w:rsidRDefault="001C21D3">
            <w:pPr>
              <w:pStyle w:val="ConsPlusNormal"/>
              <w:jc w:val="center"/>
            </w:pPr>
            <w:r>
              <w:t>Ч130500000</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85,0</w:t>
            </w:r>
          </w:p>
        </w:tc>
        <w:tc>
          <w:tcPr>
            <w:tcW w:w="1304" w:type="dxa"/>
          </w:tcPr>
          <w:p w:rsidR="001C21D3" w:rsidRDefault="001C21D3">
            <w:pPr>
              <w:pStyle w:val="ConsPlusNormal"/>
              <w:jc w:val="center"/>
            </w:pPr>
            <w:r>
              <w:t>90,0</w:t>
            </w:r>
          </w:p>
        </w:tc>
        <w:tc>
          <w:tcPr>
            <w:tcW w:w="1304" w:type="dxa"/>
          </w:tcPr>
          <w:p w:rsidR="001C21D3" w:rsidRDefault="001C21D3">
            <w:pPr>
              <w:pStyle w:val="ConsPlusNormal"/>
              <w:jc w:val="center"/>
            </w:pPr>
            <w:r>
              <w:t>95,0</w:t>
            </w:r>
          </w:p>
        </w:tc>
        <w:tc>
          <w:tcPr>
            <w:tcW w:w="1304" w:type="dxa"/>
          </w:tcPr>
          <w:p w:rsidR="001C21D3" w:rsidRDefault="001C21D3">
            <w:pPr>
              <w:pStyle w:val="ConsPlusNormal"/>
              <w:jc w:val="center"/>
            </w:pPr>
            <w:r>
              <w:t>585,0</w:t>
            </w:r>
          </w:p>
        </w:tc>
        <w:tc>
          <w:tcPr>
            <w:tcW w:w="1361" w:type="dxa"/>
            <w:tcBorders>
              <w:right w:val="nil"/>
            </w:tcBorders>
          </w:tcPr>
          <w:p w:rsidR="001C21D3" w:rsidRDefault="001C21D3">
            <w:pPr>
              <w:pStyle w:val="ConsPlusNormal"/>
              <w:jc w:val="center"/>
            </w:pPr>
            <w:r>
              <w:t>675,0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r w:rsidR="001C21D3">
        <w:tc>
          <w:tcPr>
            <w:tcW w:w="833" w:type="dxa"/>
            <w:vMerge/>
            <w:tcBorders>
              <w:left w:val="nil"/>
            </w:tcBorders>
          </w:tcPr>
          <w:p w:rsidR="001C21D3" w:rsidRDefault="001C21D3"/>
        </w:tc>
        <w:tc>
          <w:tcPr>
            <w:tcW w:w="1536" w:type="dxa"/>
            <w:vMerge/>
          </w:tcPr>
          <w:p w:rsidR="001C21D3" w:rsidRDefault="001C21D3"/>
        </w:tc>
        <w:tc>
          <w:tcPr>
            <w:tcW w:w="1400" w:type="dxa"/>
            <w:vMerge/>
          </w:tcPr>
          <w:p w:rsidR="001C21D3" w:rsidRDefault="001C21D3"/>
        </w:tc>
        <w:tc>
          <w:tcPr>
            <w:tcW w:w="1417" w:type="dxa"/>
            <w:vMerge/>
          </w:tcPr>
          <w:p w:rsidR="001C21D3" w:rsidRDefault="001C21D3"/>
        </w:tc>
        <w:tc>
          <w:tcPr>
            <w:tcW w:w="624" w:type="dxa"/>
          </w:tcPr>
          <w:p w:rsidR="001C21D3" w:rsidRDefault="001C21D3">
            <w:pPr>
              <w:pStyle w:val="ConsPlusNormal"/>
              <w:jc w:val="center"/>
            </w:pPr>
            <w:r>
              <w:t>x</w:t>
            </w:r>
          </w:p>
        </w:tc>
        <w:tc>
          <w:tcPr>
            <w:tcW w:w="794"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567"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247"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04" w:type="dxa"/>
          </w:tcPr>
          <w:p w:rsidR="001C21D3" w:rsidRDefault="001C21D3">
            <w:pPr>
              <w:pStyle w:val="ConsPlusNormal"/>
              <w:jc w:val="center"/>
            </w:pPr>
            <w:r>
              <w:t>0,0</w:t>
            </w:r>
          </w:p>
        </w:tc>
        <w:tc>
          <w:tcPr>
            <w:tcW w:w="1361" w:type="dxa"/>
            <w:tcBorders>
              <w:right w:val="nil"/>
            </w:tcBorders>
          </w:tcPr>
          <w:p w:rsidR="001C21D3" w:rsidRDefault="001C21D3">
            <w:pPr>
              <w:pStyle w:val="ConsPlusNormal"/>
              <w:jc w:val="center"/>
            </w:pPr>
            <w:r>
              <w:t>0,0</w:t>
            </w:r>
          </w:p>
        </w:tc>
      </w:tr>
    </w:tbl>
    <w:p w:rsidR="001C21D3" w:rsidRDefault="001C21D3">
      <w:pPr>
        <w:sectPr w:rsidR="001C21D3">
          <w:pgSz w:w="16838" w:h="11905" w:orient="landscape"/>
          <w:pgMar w:top="1701" w:right="1134" w:bottom="850" w:left="1134" w:header="0" w:footer="0" w:gutter="0"/>
          <w:cols w:space="720"/>
        </w:sectPr>
      </w:pPr>
    </w:p>
    <w:p w:rsidR="001C21D3" w:rsidRDefault="001C21D3">
      <w:pPr>
        <w:pStyle w:val="ConsPlusNormal"/>
        <w:jc w:val="both"/>
      </w:pPr>
    </w:p>
    <w:p w:rsidR="001C21D3" w:rsidRDefault="001C21D3">
      <w:pPr>
        <w:pStyle w:val="ConsPlusNormal"/>
        <w:ind w:firstLine="540"/>
        <w:jc w:val="both"/>
      </w:pPr>
      <w:r>
        <w:t>--------------------------------</w:t>
      </w:r>
    </w:p>
    <w:p w:rsidR="001C21D3" w:rsidRDefault="001C21D3">
      <w:pPr>
        <w:pStyle w:val="ConsPlusNormal"/>
        <w:spacing w:before="220"/>
        <w:ind w:firstLine="540"/>
        <w:jc w:val="both"/>
      </w:pPr>
      <w:bookmarkStart w:id="13" w:name="P13109"/>
      <w:bookmarkEnd w:id="13"/>
      <w:r>
        <w:t>&lt;*&gt; Мероприятия проводятся по согласованию с исполнителем.</w:t>
      </w:r>
    </w:p>
    <w:p w:rsidR="001C21D3" w:rsidRDefault="001C21D3">
      <w:pPr>
        <w:pStyle w:val="ConsPlusNormal"/>
        <w:spacing w:before="220"/>
        <w:ind w:firstLine="540"/>
        <w:jc w:val="both"/>
      </w:pPr>
      <w:bookmarkStart w:id="14" w:name="P13110"/>
      <w:bookmarkEnd w:id="14"/>
      <w:r>
        <w:t>&lt;**&gt; Приводятся значения целевых показателей (индикаторов) в 2030 и 2035 годах соответственно.</w:t>
      </w: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1"/>
      </w:pPr>
      <w:r>
        <w:t>Приложение N 6</w:t>
      </w:r>
    </w:p>
    <w:p w:rsidR="001C21D3" w:rsidRDefault="001C21D3">
      <w:pPr>
        <w:pStyle w:val="ConsPlusNormal"/>
        <w:jc w:val="right"/>
      </w:pPr>
      <w:r>
        <w:t>к государственной программе</w:t>
      </w:r>
    </w:p>
    <w:p w:rsidR="001C21D3" w:rsidRDefault="001C21D3">
      <w:pPr>
        <w:pStyle w:val="ConsPlusNormal"/>
        <w:jc w:val="right"/>
      </w:pPr>
      <w:r>
        <w:t>Чувашской Республики</w:t>
      </w:r>
    </w:p>
    <w:p w:rsidR="001C21D3" w:rsidRDefault="001C21D3">
      <w:pPr>
        <w:pStyle w:val="ConsPlusNormal"/>
        <w:jc w:val="right"/>
      </w:pPr>
      <w:r>
        <w:t>"Экономическое развитие</w:t>
      </w:r>
    </w:p>
    <w:p w:rsidR="001C21D3" w:rsidRDefault="001C21D3">
      <w:pPr>
        <w:pStyle w:val="ConsPlusNormal"/>
        <w:jc w:val="right"/>
      </w:pPr>
      <w:r>
        <w:t>Чувашской Республики"</w:t>
      </w:r>
    </w:p>
    <w:p w:rsidR="001C21D3" w:rsidRDefault="001C21D3">
      <w:pPr>
        <w:pStyle w:val="ConsPlusNormal"/>
        <w:jc w:val="both"/>
      </w:pPr>
    </w:p>
    <w:p w:rsidR="001C21D3" w:rsidRDefault="001C21D3">
      <w:pPr>
        <w:pStyle w:val="ConsPlusTitle"/>
        <w:jc w:val="center"/>
      </w:pPr>
      <w:bookmarkStart w:id="15" w:name="P13122"/>
      <w:bookmarkEnd w:id="15"/>
      <w:r>
        <w:t>ПОДПРОГРАММА</w:t>
      </w:r>
    </w:p>
    <w:p w:rsidR="001C21D3" w:rsidRDefault="001C21D3">
      <w:pPr>
        <w:pStyle w:val="ConsPlusTitle"/>
        <w:jc w:val="center"/>
      </w:pPr>
      <w:r>
        <w:t>"СОДЕЙСТВИЕ РАЗВИТИЮ ВНЕШНЕЭКОНОМИЧЕСКОЙ ДЕЯТЕЛЬНОСТИ"</w:t>
      </w:r>
    </w:p>
    <w:p w:rsidR="001C21D3" w:rsidRDefault="001C21D3">
      <w:pPr>
        <w:pStyle w:val="ConsPlusTitle"/>
        <w:jc w:val="center"/>
      </w:pPr>
      <w:r>
        <w:t>ГОСУДАРСТВЕННОЙ ПРОГРАММЫ ЧУВАШСКОЙ РЕСПУБЛИКИ</w:t>
      </w:r>
    </w:p>
    <w:p w:rsidR="001C21D3" w:rsidRDefault="001C21D3">
      <w:pPr>
        <w:pStyle w:val="ConsPlusTitle"/>
        <w:jc w:val="center"/>
      </w:pPr>
      <w:r>
        <w:t>"ЭКОНОМИЧЕСКОЕ РАЗВИТИЕ ЧУВАШСКОЙ РЕСПУБЛИКИ"</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Постановлений Кабинета Министров ЧР от 17.05.2019 </w:t>
            </w:r>
            <w:hyperlink r:id="rId250" w:history="1">
              <w:r>
                <w:rPr>
                  <w:color w:val="0000FF"/>
                </w:rPr>
                <w:t>N 151</w:t>
              </w:r>
            </w:hyperlink>
            <w:r>
              <w:rPr>
                <w:color w:val="392C69"/>
              </w:rPr>
              <w:t>,</w:t>
            </w:r>
          </w:p>
          <w:p w:rsidR="001C21D3" w:rsidRDefault="001C21D3">
            <w:pPr>
              <w:pStyle w:val="ConsPlusNormal"/>
              <w:jc w:val="center"/>
            </w:pPr>
            <w:r>
              <w:rPr>
                <w:color w:val="392C69"/>
              </w:rPr>
              <w:t xml:space="preserve">от 27.11.2019 </w:t>
            </w:r>
            <w:hyperlink r:id="rId251" w:history="1">
              <w:r>
                <w:rPr>
                  <w:color w:val="0000FF"/>
                </w:rPr>
                <w:t>N 506</w:t>
              </w:r>
            </w:hyperlink>
            <w:r>
              <w:rPr>
                <w:color w:val="392C69"/>
              </w:rPr>
              <w:t xml:space="preserve">, от 24.01.2020 </w:t>
            </w:r>
            <w:hyperlink r:id="rId252" w:history="1">
              <w:r>
                <w:rPr>
                  <w:color w:val="0000FF"/>
                </w:rPr>
                <w:t>N 28</w:t>
              </w:r>
            </w:hyperlink>
            <w:r>
              <w:rPr>
                <w:color w:val="392C69"/>
              </w:rPr>
              <w:t xml:space="preserve">, от 15.05.2020 </w:t>
            </w:r>
            <w:hyperlink r:id="rId253" w:history="1">
              <w:r>
                <w:rPr>
                  <w:color w:val="0000FF"/>
                </w:rPr>
                <w:t>N 247</w:t>
              </w:r>
            </w:hyperlink>
            <w:r>
              <w:rPr>
                <w:color w:val="392C69"/>
              </w:rPr>
              <w:t>,</w:t>
            </w:r>
          </w:p>
          <w:p w:rsidR="001C21D3" w:rsidRDefault="001C21D3">
            <w:pPr>
              <w:pStyle w:val="ConsPlusNormal"/>
              <w:jc w:val="center"/>
            </w:pPr>
            <w:r>
              <w:rPr>
                <w:color w:val="392C69"/>
              </w:rPr>
              <w:t xml:space="preserve">от 31.07.2020 </w:t>
            </w:r>
            <w:hyperlink r:id="rId254" w:history="1">
              <w:r>
                <w:rPr>
                  <w:color w:val="0000FF"/>
                </w:rPr>
                <w:t>N 429</w:t>
              </w:r>
            </w:hyperlink>
            <w:r>
              <w:rPr>
                <w:color w:val="392C69"/>
              </w:rPr>
              <w:t>)</w:t>
            </w:r>
          </w:p>
        </w:tc>
      </w:tr>
    </w:tbl>
    <w:p w:rsidR="001C21D3" w:rsidRDefault="001C21D3">
      <w:pPr>
        <w:pStyle w:val="ConsPlusNormal"/>
        <w:jc w:val="both"/>
      </w:pPr>
    </w:p>
    <w:p w:rsidR="001C21D3" w:rsidRDefault="001C21D3">
      <w:pPr>
        <w:pStyle w:val="ConsPlusTitle"/>
        <w:jc w:val="center"/>
        <w:outlineLvl w:val="2"/>
      </w:pPr>
      <w:r>
        <w:t>Паспорт подпрограммы</w:t>
      </w:r>
    </w:p>
    <w:p w:rsidR="001C21D3" w:rsidRDefault="001C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23"/>
      </w:tblGrid>
      <w:tr w:rsidR="001C21D3">
        <w:tc>
          <w:tcPr>
            <w:tcW w:w="2551" w:type="dxa"/>
            <w:tcBorders>
              <w:top w:val="nil"/>
              <w:left w:val="nil"/>
              <w:bottom w:val="nil"/>
              <w:right w:val="nil"/>
            </w:tcBorders>
          </w:tcPr>
          <w:p w:rsidR="001C21D3" w:rsidRDefault="001C21D3">
            <w:pPr>
              <w:pStyle w:val="ConsPlusNormal"/>
              <w:jc w:val="both"/>
            </w:pPr>
            <w:r>
              <w:t>Ответственный исполнитель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Министерство экономического развития и имущественных отношений Чувашской Республики (далее - Минэкономразвития Чувашии)</w:t>
            </w:r>
          </w:p>
        </w:tc>
      </w:tr>
      <w:tr w:rsidR="001C21D3">
        <w:tc>
          <w:tcPr>
            <w:tcW w:w="9014" w:type="dxa"/>
            <w:gridSpan w:val="3"/>
            <w:tcBorders>
              <w:top w:val="nil"/>
              <w:left w:val="nil"/>
              <w:bottom w:val="nil"/>
              <w:right w:val="nil"/>
            </w:tcBorders>
          </w:tcPr>
          <w:p w:rsidR="001C21D3" w:rsidRDefault="001C21D3">
            <w:pPr>
              <w:pStyle w:val="ConsPlusNormal"/>
              <w:jc w:val="both"/>
            </w:pPr>
            <w:r>
              <w:t xml:space="preserve">(позиция в ред. </w:t>
            </w:r>
            <w:hyperlink r:id="rId255" w:history="1">
              <w:r>
                <w:rPr>
                  <w:color w:val="0000FF"/>
                </w:rPr>
                <w:t>Постановления</w:t>
              </w:r>
            </w:hyperlink>
            <w:r>
              <w:t xml:space="preserve"> Кабинета Министров ЧР от 15.05.2020 N 247)</w:t>
            </w:r>
          </w:p>
        </w:tc>
      </w:tr>
      <w:tr w:rsidR="001C21D3">
        <w:tc>
          <w:tcPr>
            <w:tcW w:w="2551" w:type="dxa"/>
            <w:tcBorders>
              <w:top w:val="nil"/>
              <w:left w:val="nil"/>
              <w:bottom w:val="nil"/>
              <w:right w:val="nil"/>
            </w:tcBorders>
          </w:tcPr>
          <w:p w:rsidR="001C21D3" w:rsidRDefault="001C21D3">
            <w:pPr>
              <w:pStyle w:val="ConsPlusNormal"/>
              <w:jc w:val="both"/>
            </w:pPr>
            <w:r>
              <w:t>Цель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повышение экспортного потенциала, развитие международного и межрегионального сотрудничества</w:t>
            </w:r>
          </w:p>
        </w:tc>
      </w:tr>
      <w:tr w:rsidR="001C21D3">
        <w:tc>
          <w:tcPr>
            <w:tcW w:w="2551" w:type="dxa"/>
            <w:tcBorders>
              <w:top w:val="nil"/>
              <w:left w:val="nil"/>
              <w:bottom w:val="nil"/>
              <w:right w:val="nil"/>
            </w:tcBorders>
          </w:tcPr>
          <w:p w:rsidR="001C21D3" w:rsidRDefault="001C21D3">
            <w:pPr>
              <w:pStyle w:val="ConsPlusNormal"/>
              <w:jc w:val="both"/>
            </w:pPr>
            <w:r>
              <w:t>Задачи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углубление интеграционного взаимодействия с российскими регионами и зарубежными странами;</w:t>
            </w:r>
          </w:p>
          <w:p w:rsidR="001C21D3" w:rsidRDefault="001C21D3">
            <w:pPr>
              <w:pStyle w:val="ConsPlusNormal"/>
              <w:jc w:val="both"/>
            </w:pPr>
            <w:r>
              <w:t>стимулирование внешнеэкономической активности организаций в Чувашской Республике;</w:t>
            </w:r>
          </w:p>
          <w:p w:rsidR="001C21D3" w:rsidRDefault="001C21D3">
            <w:pPr>
              <w:pStyle w:val="ConsPlusNormal"/>
              <w:jc w:val="both"/>
            </w:pPr>
            <w:r>
              <w:t>увеличение доли высокотехнологичного экспорта;</w:t>
            </w:r>
          </w:p>
          <w:p w:rsidR="001C21D3" w:rsidRDefault="001C21D3">
            <w:pPr>
              <w:pStyle w:val="ConsPlusNormal"/>
              <w:jc w:val="both"/>
            </w:pPr>
            <w:r>
              <w:t>содействие улучшению конкурентных позиций организаций в Чувашской Республике</w:t>
            </w:r>
          </w:p>
        </w:tc>
      </w:tr>
      <w:tr w:rsidR="001C21D3">
        <w:tc>
          <w:tcPr>
            <w:tcW w:w="2551" w:type="dxa"/>
            <w:tcBorders>
              <w:top w:val="nil"/>
              <w:left w:val="nil"/>
              <w:bottom w:val="nil"/>
              <w:right w:val="nil"/>
            </w:tcBorders>
          </w:tcPr>
          <w:p w:rsidR="001C21D3" w:rsidRDefault="001C21D3">
            <w:pPr>
              <w:pStyle w:val="ConsPlusNormal"/>
              <w:jc w:val="both"/>
            </w:pPr>
            <w:r>
              <w:t>Целевые показатели (индикаторы)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достижение к 2036 году следующих целевых показателей (индикаторов):</w:t>
            </w:r>
          </w:p>
          <w:p w:rsidR="001C21D3" w:rsidRDefault="001C21D3">
            <w:pPr>
              <w:pStyle w:val="ConsPlusNormal"/>
              <w:jc w:val="both"/>
            </w:pPr>
            <w:r>
              <w:t>экспорт товаров - 660,0 млн. долларов США;</w:t>
            </w:r>
          </w:p>
          <w:p w:rsidR="001C21D3" w:rsidRDefault="001C21D3">
            <w:pPr>
              <w:pStyle w:val="ConsPlusNormal"/>
              <w:jc w:val="both"/>
            </w:pPr>
            <w:r>
              <w:t>рост числа экспортеров в 1,5 раза по отношению к 2018 году;</w:t>
            </w:r>
          </w:p>
          <w:p w:rsidR="001C21D3" w:rsidRDefault="001C21D3">
            <w:pPr>
              <w:pStyle w:val="ConsPlusNormal"/>
              <w:jc w:val="both"/>
            </w:pPr>
            <w:r>
              <w:t>расширение географии экспорта в 1,4 раза по отношению к 2018 году;</w:t>
            </w:r>
          </w:p>
          <w:p w:rsidR="001C21D3" w:rsidRDefault="001C21D3">
            <w:pPr>
              <w:pStyle w:val="ConsPlusNormal"/>
              <w:jc w:val="both"/>
            </w:pPr>
            <w:r>
              <w:lastRenderedPageBreak/>
              <w:t>рост несырьевого неэнергетического экспорта в 3,4 раза по отношению к 2018 году;</w:t>
            </w:r>
          </w:p>
          <w:p w:rsidR="001C21D3" w:rsidRDefault="001C21D3">
            <w:pPr>
              <w:pStyle w:val="ConsPlusNormal"/>
              <w:jc w:val="both"/>
            </w:pPr>
            <w:r>
              <w:t>достижение к 2025 году следующих целевых показателей (индикаторов):</w:t>
            </w:r>
          </w:p>
          <w:p w:rsidR="001C21D3" w:rsidRDefault="001C21D3">
            <w:pPr>
              <w:pStyle w:val="ConsPlusNormal"/>
              <w:jc w:val="both"/>
            </w:pPr>
            <w:r>
              <w:t>внедрение Регионального экспортного стандарта 2.0 в Чувашской Республике;</w:t>
            </w:r>
          </w:p>
          <w:p w:rsidR="001C21D3" w:rsidRDefault="001C21D3">
            <w:pPr>
              <w:pStyle w:val="ConsPlusNormal"/>
              <w:jc w:val="both"/>
            </w:pPr>
            <w:r>
              <w:t>прирост количества компаний-экспортеров из числа субъектов малого и среднего предпринимательства по итогам внедрения Регионального экспортного стандарта 2.0 - 100% к 2018 году;</w:t>
            </w:r>
          </w:p>
          <w:p w:rsidR="001C21D3" w:rsidRDefault="001C21D3">
            <w:pPr>
              <w:pStyle w:val="ConsPlusNormal"/>
              <w:jc w:val="both"/>
            </w:pPr>
            <w:r>
              <w:t>объем экспорта услуг - 9,0 млн. долларов США</w:t>
            </w:r>
          </w:p>
        </w:tc>
      </w:tr>
      <w:tr w:rsidR="001C21D3">
        <w:tc>
          <w:tcPr>
            <w:tcW w:w="9014" w:type="dxa"/>
            <w:gridSpan w:val="3"/>
            <w:tcBorders>
              <w:top w:val="nil"/>
              <w:left w:val="nil"/>
              <w:bottom w:val="nil"/>
              <w:right w:val="nil"/>
            </w:tcBorders>
          </w:tcPr>
          <w:p w:rsidR="001C21D3" w:rsidRDefault="001C21D3">
            <w:pPr>
              <w:pStyle w:val="ConsPlusNormal"/>
              <w:jc w:val="both"/>
            </w:pPr>
            <w:r>
              <w:lastRenderedPageBreak/>
              <w:t xml:space="preserve">(позиция в ред. </w:t>
            </w:r>
            <w:hyperlink r:id="rId256" w:history="1">
              <w:r>
                <w:rPr>
                  <w:color w:val="0000FF"/>
                </w:rPr>
                <w:t>Постановления</w:t>
              </w:r>
            </w:hyperlink>
            <w:r>
              <w:t xml:space="preserve"> Кабинета Министров ЧР от 17.05.2019 N 151)</w:t>
            </w:r>
          </w:p>
        </w:tc>
      </w:tr>
      <w:tr w:rsidR="001C21D3">
        <w:tc>
          <w:tcPr>
            <w:tcW w:w="2551" w:type="dxa"/>
            <w:tcBorders>
              <w:top w:val="nil"/>
              <w:left w:val="nil"/>
              <w:bottom w:val="nil"/>
              <w:right w:val="nil"/>
            </w:tcBorders>
          </w:tcPr>
          <w:p w:rsidR="001C21D3" w:rsidRDefault="001C21D3">
            <w:pPr>
              <w:pStyle w:val="ConsPlusNormal"/>
              <w:jc w:val="both"/>
            </w:pPr>
            <w:r>
              <w:t>Этапы и сроки реализации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2019 - 2035 годы:</w:t>
            </w:r>
          </w:p>
          <w:p w:rsidR="001C21D3" w:rsidRDefault="001C21D3">
            <w:pPr>
              <w:pStyle w:val="ConsPlusNormal"/>
              <w:jc w:val="both"/>
            </w:pPr>
            <w:r>
              <w:t>1 этап - 2019 - 2025 годы;</w:t>
            </w:r>
          </w:p>
          <w:p w:rsidR="001C21D3" w:rsidRDefault="001C21D3">
            <w:pPr>
              <w:pStyle w:val="ConsPlusNormal"/>
              <w:jc w:val="both"/>
            </w:pPr>
            <w:r>
              <w:t>2 этап - 2026 - 2030 годы;</w:t>
            </w:r>
          </w:p>
          <w:p w:rsidR="001C21D3" w:rsidRDefault="001C21D3">
            <w:pPr>
              <w:pStyle w:val="ConsPlusNormal"/>
              <w:jc w:val="both"/>
            </w:pPr>
            <w:r>
              <w:t>3 этап - 2031 - 2035 годы</w:t>
            </w:r>
          </w:p>
        </w:tc>
      </w:tr>
      <w:tr w:rsidR="001C21D3">
        <w:tc>
          <w:tcPr>
            <w:tcW w:w="2551" w:type="dxa"/>
            <w:tcBorders>
              <w:top w:val="nil"/>
              <w:left w:val="nil"/>
              <w:bottom w:val="nil"/>
              <w:right w:val="nil"/>
            </w:tcBorders>
          </w:tcPr>
          <w:p w:rsidR="001C21D3" w:rsidRDefault="001C21D3">
            <w:pPr>
              <w:pStyle w:val="ConsPlusNormal"/>
              <w:jc w:val="both"/>
            </w:pPr>
            <w: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1C21D3" w:rsidRDefault="001C21D3">
            <w:pPr>
              <w:pStyle w:val="ConsPlusNormal"/>
              <w:jc w:val="right"/>
            </w:pPr>
            <w:r>
              <w:t>-</w:t>
            </w:r>
          </w:p>
        </w:tc>
        <w:tc>
          <w:tcPr>
            <w:tcW w:w="6123" w:type="dxa"/>
            <w:tcBorders>
              <w:top w:val="nil"/>
              <w:left w:val="nil"/>
              <w:bottom w:val="nil"/>
              <w:right w:val="nil"/>
            </w:tcBorders>
          </w:tcPr>
          <w:p w:rsidR="001C21D3" w:rsidRDefault="001C21D3">
            <w:pPr>
              <w:pStyle w:val="ConsPlusNormal"/>
              <w:jc w:val="both"/>
            </w:pPr>
            <w:r>
              <w:t>прогнозируемые объемы финансирования подпрограммы в 2019 - 2035 годах составят 120219,3 тыс. рублей, в том числе:</w:t>
            </w:r>
          </w:p>
          <w:p w:rsidR="001C21D3" w:rsidRDefault="001C21D3">
            <w:pPr>
              <w:pStyle w:val="ConsPlusNormal"/>
              <w:jc w:val="both"/>
            </w:pPr>
            <w:r>
              <w:t>в 2019 году - 6289,9 тыс. рублей;</w:t>
            </w:r>
          </w:p>
          <w:p w:rsidR="001C21D3" w:rsidRDefault="001C21D3">
            <w:pPr>
              <w:pStyle w:val="ConsPlusNormal"/>
              <w:jc w:val="both"/>
            </w:pPr>
            <w:r>
              <w:t>в 2020 году - 6029,8 тыс. рублей;</w:t>
            </w:r>
          </w:p>
          <w:p w:rsidR="001C21D3" w:rsidRDefault="001C21D3">
            <w:pPr>
              <w:pStyle w:val="ConsPlusNormal"/>
              <w:jc w:val="both"/>
            </w:pPr>
            <w:r>
              <w:t>в 2021 году - 5579,8 тыс. рублей;</w:t>
            </w:r>
          </w:p>
          <w:p w:rsidR="001C21D3" w:rsidRDefault="001C21D3">
            <w:pPr>
              <w:pStyle w:val="ConsPlusNormal"/>
              <w:jc w:val="both"/>
            </w:pPr>
            <w:r>
              <w:t>в 2022 году - 5809,8 тыс. рублей;</w:t>
            </w:r>
          </w:p>
          <w:p w:rsidR="001C21D3" w:rsidRDefault="001C21D3">
            <w:pPr>
              <w:pStyle w:val="ConsPlusNormal"/>
              <w:jc w:val="both"/>
            </w:pPr>
            <w:r>
              <w:t>в 2023 году - 6390,0 тыс. рублей;</w:t>
            </w:r>
          </w:p>
          <w:p w:rsidR="001C21D3" w:rsidRDefault="001C21D3">
            <w:pPr>
              <w:pStyle w:val="ConsPlusNormal"/>
              <w:jc w:val="both"/>
            </w:pPr>
            <w:r>
              <w:t>в 2024 году - 6710,0 тыс. рублей;</w:t>
            </w:r>
          </w:p>
          <w:p w:rsidR="001C21D3" w:rsidRDefault="001C21D3">
            <w:pPr>
              <w:pStyle w:val="ConsPlusNormal"/>
              <w:jc w:val="both"/>
            </w:pPr>
            <w:r>
              <w:t>в 2025 году - 6960,0 тыс. рублей;</w:t>
            </w:r>
          </w:p>
          <w:p w:rsidR="001C21D3" w:rsidRDefault="001C21D3">
            <w:pPr>
              <w:pStyle w:val="ConsPlusNormal"/>
              <w:jc w:val="both"/>
            </w:pPr>
            <w:r>
              <w:t>в 2026 - 2030 годах - 37500,0 тыс. рублей;</w:t>
            </w:r>
          </w:p>
          <w:p w:rsidR="001C21D3" w:rsidRDefault="001C21D3">
            <w:pPr>
              <w:pStyle w:val="ConsPlusNormal"/>
              <w:jc w:val="both"/>
            </w:pPr>
            <w:r>
              <w:t>в 2031 - 2035 годах - 38950,0 тыс. рублей;</w:t>
            </w:r>
          </w:p>
          <w:p w:rsidR="001C21D3" w:rsidRDefault="001C21D3">
            <w:pPr>
              <w:pStyle w:val="ConsPlusNormal"/>
              <w:jc w:val="both"/>
            </w:pPr>
            <w:r>
              <w:t>из них средства:</w:t>
            </w:r>
          </w:p>
          <w:p w:rsidR="001C21D3" w:rsidRDefault="001C21D3">
            <w:pPr>
              <w:pStyle w:val="ConsPlusNormal"/>
              <w:jc w:val="both"/>
            </w:pPr>
            <w:r>
              <w:t>республиканского бюджета Чувашской Республики - 64909,3 тыс. рублей, в том числе:</w:t>
            </w:r>
          </w:p>
          <w:p w:rsidR="001C21D3" w:rsidRDefault="001C21D3">
            <w:pPr>
              <w:pStyle w:val="ConsPlusNormal"/>
              <w:jc w:val="both"/>
            </w:pPr>
            <w:r>
              <w:t>в 2019 году - 3819,9 тыс. рублей;</w:t>
            </w:r>
          </w:p>
          <w:p w:rsidR="001C21D3" w:rsidRDefault="001C21D3">
            <w:pPr>
              <w:pStyle w:val="ConsPlusNormal"/>
              <w:jc w:val="both"/>
            </w:pPr>
            <w:r>
              <w:t>в 2020 году - 3559,8 тыс. рублей;</w:t>
            </w:r>
          </w:p>
          <w:p w:rsidR="001C21D3" w:rsidRDefault="001C21D3">
            <w:pPr>
              <w:pStyle w:val="ConsPlusNormal"/>
              <w:jc w:val="both"/>
            </w:pPr>
            <w:r>
              <w:t>в 2021 году - 3109,8 тыс. рублей;</w:t>
            </w:r>
          </w:p>
          <w:p w:rsidR="001C21D3" w:rsidRDefault="001C21D3">
            <w:pPr>
              <w:pStyle w:val="ConsPlusNormal"/>
              <w:jc w:val="both"/>
            </w:pPr>
            <w:r>
              <w:t>в 2022 году - 3109,8 тыс. рублей;</w:t>
            </w:r>
          </w:p>
          <w:p w:rsidR="001C21D3" w:rsidRDefault="001C21D3">
            <w:pPr>
              <w:pStyle w:val="ConsPlusNormal"/>
              <w:jc w:val="both"/>
            </w:pPr>
            <w:r>
              <w:t>в 2023 году - 3670,0 тыс. рублей;</w:t>
            </w:r>
          </w:p>
          <w:p w:rsidR="001C21D3" w:rsidRDefault="001C21D3">
            <w:pPr>
              <w:pStyle w:val="ConsPlusNormal"/>
              <w:jc w:val="both"/>
            </w:pPr>
            <w:r>
              <w:t>в 2024 году - 3780,0 тыс. рублей;</w:t>
            </w:r>
          </w:p>
          <w:p w:rsidR="001C21D3" w:rsidRDefault="001C21D3">
            <w:pPr>
              <w:pStyle w:val="ConsPlusNormal"/>
              <w:jc w:val="both"/>
            </w:pPr>
            <w:r>
              <w:t>в 2025 году - 3910,0 тыс. рублей;</w:t>
            </w:r>
          </w:p>
          <w:p w:rsidR="001C21D3" w:rsidRDefault="001C21D3">
            <w:pPr>
              <w:pStyle w:val="ConsPlusNormal"/>
              <w:jc w:val="both"/>
            </w:pPr>
            <w:r>
              <w:t>в 2026 - 2030 годах - 19700,0 тыс. рублей;</w:t>
            </w:r>
          </w:p>
          <w:p w:rsidR="001C21D3" w:rsidRDefault="001C21D3">
            <w:pPr>
              <w:pStyle w:val="ConsPlusNormal"/>
              <w:jc w:val="both"/>
            </w:pPr>
            <w:r>
              <w:t>в 2031 - 2035 годах - 20250,0 тыс. рублей;</w:t>
            </w:r>
          </w:p>
          <w:p w:rsidR="001C21D3" w:rsidRDefault="001C21D3">
            <w:pPr>
              <w:pStyle w:val="ConsPlusNormal"/>
              <w:jc w:val="both"/>
            </w:pPr>
            <w:r>
              <w:t>внебюджетных источников - 55310,0 тыс. рублей, в том числе:</w:t>
            </w:r>
          </w:p>
          <w:p w:rsidR="001C21D3" w:rsidRDefault="001C21D3">
            <w:pPr>
              <w:pStyle w:val="ConsPlusNormal"/>
              <w:jc w:val="both"/>
            </w:pPr>
            <w:r>
              <w:t>в 2019 году - 2470,0 тыс. рублей;</w:t>
            </w:r>
          </w:p>
          <w:p w:rsidR="001C21D3" w:rsidRDefault="001C21D3">
            <w:pPr>
              <w:pStyle w:val="ConsPlusNormal"/>
              <w:jc w:val="both"/>
            </w:pPr>
            <w:r>
              <w:t>в 2020 году - 2470,0 тыс. рублей;</w:t>
            </w:r>
          </w:p>
          <w:p w:rsidR="001C21D3" w:rsidRDefault="001C21D3">
            <w:pPr>
              <w:pStyle w:val="ConsPlusNormal"/>
              <w:jc w:val="both"/>
            </w:pPr>
            <w:r>
              <w:t>в 2021 году - 2470,0 тыс. рублей;</w:t>
            </w:r>
          </w:p>
          <w:p w:rsidR="001C21D3" w:rsidRDefault="001C21D3">
            <w:pPr>
              <w:pStyle w:val="ConsPlusNormal"/>
              <w:jc w:val="both"/>
            </w:pPr>
            <w:r>
              <w:t>в 2022 году - 2700,0 тыс. рублей;</w:t>
            </w:r>
          </w:p>
          <w:p w:rsidR="001C21D3" w:rsidRDefault="001C21D3">
            <w:pPr>
              <w:pStyle w:val="ConsPlusNormal"/>
              <w:jc w:val="both"/>
            </w:pPr>
            <w:r>
              <w:t>в 2023 году - 2720,0 тыс. рублей;</w:t>
            </w:r>
          </w:p>
          <w:p w:rsidR="001C21D3" w:rsidRDefault="001C21D3">
            <w:pPr>
              <w:pStyle w:val="ConsPlusNormal"/>
              <w:jc w:val="both"/>
            </w:pPr>
            <w:r>
              <w:t>в 2024 году - 2930,0 тыс. рублей;</w:t>
            </w:r>
          </w:p>
          <w:p w:rsidR="001C21D3" w:rsidRDefault="001C21D3">
            <w:pPr>
              <w:pStyle w:val="ConsPlusNormal"/>
              <w:jc w:val="both"/>
            </w:pPr>
            <w:r>
              <w:t>в 2025 году - 3050,0 тыс. рублей;</w:t>
            </w:r>
          </w:p>
          <w:p w:rsidR="001C21D3" w:rsidRDefault="001C21D3">
            <w:pPr>
              <w:pStyle w:val="ConsPlusNormal"/>
              <w:jc w:val="both"/>
            </w:pPr>
            <w:r>
              <w:t>в 2026 - 2030 годах - 17800,0 тыс. рублей;</w:t>
            </w:r>
          </w:p>
          <w:p w:rsidR="001C21D3" w:rsidRDefault="001C21D3">
            <w:pPr>
              <w:pStyle w:val="ConsPlusNormal"/>
              <w:jc w:val="both"/>
            </w:pPr>
            <w:r>
              <w:t>в 2031 - 2035 годах - 18700,0 тыс. рублей.</w:t>
            </w:r>
          </w:p>
          <w:p w:rsidR="001C21D3" w:rsidRDefault="001C21D3">
            <w:pPr>
              <w:pStyle w:val="ConsPlusNormal"/>
              <w:jc w:val="both"/>
            </w:pPr>
            <w:r>
              <w:t>Объем финансирования подпрограммы подлежит ежегодному уточнению исходя из реальных возможностей республиканского бюджета Чувашской Республики</w:t>
            </w:r>
          </w:p>
        </w:tc>
      </w:tr>
      <w:tr w:rsidR="001C21D3">
        <w:tc>
          <w:tcPr>
            <w:tcW w:w="9014" w:type="dxa"/>
            <w:gridSpan w:val="3"/>
            <w:tcBorders>
              <w:top w:val="nil"/>
              <w:left w:val="nil"/>
              <w:bottom w:val="nil"/>
              <w:right w:val="nil"/>
            </w:tcBorders>
          </w:tcPr>
          <w:p w:rsidR="001C21D3" w:rsidRDefault="001C21D3">
            <w:pPr>
              <w:pStyle w:val="ConsPlusNormal"/>
              <w:jc w:val="both"/>
            </w:pPr>
            <w:r>
              <w:lastRenderedPageBreak/>
              <w:t xml:space="preserve">(позиция в ред. </w:t>
            </w:r>
            <w:hyperlink r:id="rId257" w:history="1">
              <w:r>
                <w:rPr>
                  <w:color w:val="0000FF"/>
                </w:rPr>
                <w:t>Постановления</w:t>
              </w:r>
            </w:hyperlink>
            <w:r>
              <w:t xml:space="preserve"> Кабинета Министров ЧР от 31.07.2020 N 429)</w:t>
            </w:r>
          </w:p>
        </w:tc>
      </w:tr>
      <w:tr w:rsidR="001C21D3">
        <w:tc>
          <w:tcPr>
            <w:tcW w:w="2551" w:type="dxa"/>
            <w:tcBorders>
              <w:top w:val="nil"/>
              <w:left w:val="nil"/>
              <w:bottom w:val="nil"/>
              <w:right w:val="nil"/>
            </w:tcBorders>
          </w:tcPr>
          <w:p w:rsidR="001C21D3" w:rsidRDefault="001C21D3">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23" w:type="dxa"/>
            <w:tcBorders>
              <w:top w:val="nil"/>
              <w:left w:val="nil"/>
              <w:bottom w:val="nil"/>
              <w:right w:val="nil"/>
            </w:tcBorders>
          </w:tcPr>
          <w:p w:rsidR="001C21D3" w:rsidRDefault="001C21D3">
            <w:pPr>
              <w:pStyle w:val="ConsPlusNormal"/>
              <w:jc w:val="both"/>
            </w:pPr>
            <w:r>
              <w:t>реализация мероприятий подпрограммы позволит обеспечить:</w:t>
            </w:r>
          </w:p>
          <w:p w:rsidR="001C21D3" w:rsidRDefault="001C21D3">
            <w:pPr>
              <w:pStyle w:val="ConsPlusNormal"/>
              <w:jc w:val="both"/>
            </w:pPr>
            <w:r>
              <w:t>создание благоприятных условий для расширения присутствия продукции организаций в Чувашской Республике на внешних рынках;</w:t>
            </w:r>
          </w:p>
          <w:p w:rsidR="001C21D3" w:rsidRDefault="001C21D3">
            <w:pPr>
              <w:pStyle w:val="ConsPlusNormal"/>
              <w:jc w:val="both"/>
            </w:pPr>
            <w:r>
              <w:t>достижение устойчивых темпов роста поставок продукции чувашских товаропроизводителей;</w:t>
            </w:r>
          </w:p>
          <w:p w:rsidR="001C21D3" w:rsidRDefault="001C21D3">
            <w:pPr>
              <w:pStyle w:val="ConsPlusNormal"/>
              <w:jc w:val="both"/>
            </w:pPr>
            <w:r>
              <w:t>увеличение экспортного потенциала в сфере услуг;</w:t>
            </w:r>
          </w:p>
          <w:p w:rsidR="001C21D3" w:rsidRDefault="001C21D3">
            <w:pPr>
              <w:pStyle w:val="ConsPlusNormal"/>
              <w:jc w:val="both"/>
            </w:pPr>
            <w:r>
              <w:t>доступ к технологиям производства товаров и услуг с высокой добавленной стоимостью.</w:t>
            </w:r>
          </w:p>
        </w:tc>
      </w:tr>
    </w:tbl>
    <w:p w:rsidR="001C21D3" w:rsidRDefault="001C21D3">
      <w:pPr>
        <w:pStyle w:val="ConsPlusNormal"/>
        <w:jc w:val="both"/>
      </w:pPr>
    </w:p>
    <w:p w:rsidR="001C21D3" w:rsidRDefault="001C21D3">
      <w:pPr>
        <w:pStyle w:val="ConsPlusTitle"/>
        <w:jc w:val="center"/>
        <w:outlineLvl w:val="2"/>
      </w:pPr>
      <w:r>
        <w:t>Раздел I. ПРИОРИТЕТЫ И ЦЕЛЬ ПОДПРОГРАММЫ</w:t>
      </w:r>
    </w:p>
    <w:p w:rsidR="001C21D3" w:rsidRDefault="001C21D3">
      <w:pPr>
        <w:pStyle w:val="ConsPlusTitle"/>
        <w:jc w:val="center"/>
      </w:pPr>
      <w:r>
        <w:t>"СОДЕЙСТВИЕ РАЗВИТИЮ ВНЕШНЕЭКОНОМИЧЕСКОЙ ДЕЯТЕЛЬНОСТИ",</w:t>
      </w:r>
    </w:p>
    <w:p w:rsidR="001C21D3" w:rsidRDefault="001C21D3">
      <w:pPr>
        <w:pStyle w:val="ConsPlusTitle"/>
        <w:jc w:val="center"/>
      </w:pPr>
      <w:r>
        <w:t>ОБЩАЯ ХАРАКТЕРИСТИКА УЧАСТИЯ ОРГАНОВ</w:t>
      </w:r>
    </w:p>
    <w:p w:rsidR="001C21D3" w:rsidRDefault="001C21D3">
      <w:pPr>
        <w:pStyle w:val="ConsPlusTitle"/>
        <w:jc w:val="center"/>
      </w:pPr>
      <w:r>
        <w:t>МЕСТНОГО САМОУПРАВЛЕНИЯ МУНИЦИПАЛЬНЫХ РАЙОНОВ</w:t>
      </w:r>
    </w:p>
    <w:p w:rsidR="001C21D3" w:rsidRDefault="001C21D3">
      <w:pPr>
        <w:pStyle w:val="ConsPlusTitle"/>
        <w:jc w:val="center"/>
      </w:pPr>
      <w:r>
        <w:t>И ГОРОДСКИХ ОКРУГОВ В РЕАЛИЗАЦИИ ПОДПРОГРАММЫ</w:t>
      </w:r>
    </w:p>
    <w:p w:rsidR="001C21D3" w:rsidRDefault="001C21D3">
      <w:pPr>
        <w:pStyle w:val="ConsPlusNormal"/>
        <w:jc w:val="both"/>
      </w:pPr>
    </w:p>
    <w:p w:rsidR="001C21D3" w:rsidRDefault="001C21D3">
      <w:pPr>
        <w:pStyle w:val="ConsPlusNormal"/>
        <w:ind w:firstLine="540"/>
        <w:jc w:val="both"/>
      </w:pPr>
      <w:r>
        <w:t>Развитие экономики региона невозможно представить без внешнеэкономических связей.</w:t>
      </w:r>
    </w:p>
    <w:p w:rsidR="001C21D3" w:rsidRDefault="001C21D3">
      <w:pPr>
        <w:pStyle w:val="ConsPlusNormal"/>
        <w:spacing w:before="220"/>
        <w:ind w:firstLine="540"/>
        <w:jc w:val="both"/>
      </w:pPr>
      <w:r>
        <w:t>Наиболее высокие темпы экономического роста характерны для тех административных территорий, где быстро расширяются внешняя торговля и межтерриториальные связи. Развитие регионального экономического сотрудничества обусловливает интеллектуальный и технологический обмен, создание новых рабочих мест, увеличение налоговых поступлений, повышение уровня жизни, что способствует развитию экономики региона.</w:t>
      </w:r>
    </w:p>
    <w:p w:rsidR="001C21D3" w:rsidRDefault="001C21D3">
      <w:pPr>
        <w:pStyle w:val="ConsPlusNormal"/>
        <w:spacing w:before="220"/>
        <w:ind w:firstLine="540"/>
        <w:jc w:val="both"/>
      </w:pPr>
      <w:r>
        <w:t>Приоритетными направлениями подпрограммы "Содействие развитию внешнеэкономической деятельности" (далее - подпрограмма) являются:</w:t>
      </w:r>
    </w:p>
    <w:p w:rsidR="001C21D3" w:rsidRDefault="001C21D3">
      <w:pPr>
        <w:pStyle w:val="ConsPlusNormal"/>
        <w:spacing w:before="220"/>
        <w:ind w:firstLine="540"/>
        <w:jc w:val="both"/>
      </w:pPr>
      <w:r>
        <w:t>укрепление договорно-правовой базы сотрудничества, повышение эффективности реализации подписанных соглашений о торгово-экономических, научно-технических и культурных связях;</w:t>
      </w:r>
    </w:p>
    <w:p w:rsidR="001C21D3" w:rsidRDefault="001C21D3">
      <w:pPr>
        <w:pStyle w:val="ConsPlusNormal"/>
        <w:spacing w:before="220"/>
        <w:ind w:firstLine="540"/>
        <w:jc w:val="both"/>
      </w:pPr>
      <w:r>
        <w:t>развитие основных форм сотрудничества, оказывающих наибольшее влияние на региональное развитие, - торговли, производственной кооперации и инвестиционного сотрудничества - с целью рационального распределения ресурсов, достижения территориями более высоких результатов в экономике за счет разделения труда, обновления технологической структуры производства и др.;</w:t>
      </w:r>
    </w:p>
    <w:p w:rsidR="001C21D3" w:rsidRDefault="001C21D3">
      <w:pPr>
        <w:pStyle w:val="ConsPlusNormal"/>
        <w:spacing w:before="220"/>
        <w:ind w:firstLine="540"/>
        <w:jc w:val="both"/>
      </w:pPr>
      <w:r>
        <w:t>содействие выходу региональных компаний на внешние рынки и повышению узнаваемости продукции чувашских товаропроизводителей;</w:t>
      </w:r>
    </w:p>
    <w:p w:rsidR="001C21D3" w:rsidRDefault="001C21D3">
      <w:pPr>
        <w:pStyle w:val="ConsPlusNormal"/>
        <w:spacing w:before="220"/>
        <w:ind w:firstLine="540"/>
        <w:jc w:val="both"/>
      </w:pPr>
      <w:r>
        <w:t>вовлечение организаций в Чувашской Республике, в том числе предприятий малого и среднего бизнеса, в экспортную деятельность;</w:t>
      </w:r>
    </w:p>
    <w:p w:rsidR="001C21D3" w:rsidRDefault="001C21D3">
      <w:pPr>
        <w:pStyle w:val="ConsPlusNormal"/>
        <w:spacing w:before="220"/>
        <w:ind w:firstLine="540"/>
        <w:jc w:val="both"/>
      </w:pPr>
      <w:r>
        <w:t>реализация мер гуманитарного сотрудничества с целью формирования положительного имиджа товаров и услуг за пределами Чувашской Республики;</w:t>
      </w:r>
    </w:p>
    <w:p w:rsidR="001C21D3" w:rsidRDefault="001C21D3">
      <w:pPr>
        <w:pStyle w:val="ConsPlusNormal"/>
        <w:spacing w:before="220"/>
        <w:ind w:firstLine="540"/>
        <w:jc w:val="both"/>
      </w:pPr>
      <w:r>
        <w:t>внедрение проектного подхода к поддержке экспорта;</w:t>
      </w:r>
    </w:p>
    <w:p w:rsidR="001C21D3" w:rsidRDefault="001C21D3">
      <w:pPr>
        <w:pStyle w:val="ConsPlusNormal"/>
        <w:spacing w:before="220"/>
        <w:ind w:firstLine="540"/>
        <w:jc w:val="both"/>
      </w:pPr>
      <w:r>
        <w:t>продвижение продукции, выпускаемой чувашскими товаропроизводителями, путем проведения презентаций, участия в выставочно-ярмарочных мероприятиях;</w:t>
      </w:r>
    </w:p>
    <w:p w:rsidR="001C21D3" w:rsidRDefault="001C21D3">
      <w:pPr>
        <w:pStyle w:val="ConsPlusNormal"/>
        <w:spacing w:before="220"/>
        <w:ind w:firstLine="540"/>
        <w:jc w:val="both"/>
      </w:pPr>
      <w:r>
        <w:t xml:space="preserve">организация деловых визитов, встреч, посещение делегациями Чувашской Республики наиболее перспективных с точки зрения сотрудничества российских регионов и зарубежных </w:t>
      </w:r>
      <w:r>
        <w:lastRenderedPageBreak/>
        <w:t>стран;</w:t>
      </w:r>
    </w:p>
    <w:p w:rsidR="001C21D3" w:rsidRDefault="001C21D3">
      <w:pPr>
        <w:pStyle w:val="ConsPlusNormal"/>
        <w:spacing w:before="220"/>
        <w:ind w:firstLine="540"/>
        <w:jc w:val="both"/>
      </w:pPr>
      <w:r>
        <w:t>развитие экспортной инициативы за счет реализации образовательного проекта акционерного общества "Российский экспортный центр";</w:t>
      </w:r>
    </w:p>
    <w:p w:rsidR="001C21D3" w:rsidRDefault="001C21D3">
      <w:pPr>
        <w:pStyle w:val="ConsPlusNormal"/>
        <w:spacing w:before="220"/>
        <w:ind w:firstLine="540"/>
        <w:jc w:val="both"/>
      </w:pPr>
      <w:r>
        <w:t>обеспечение качественного информационно-аналитического сопровождения участников внешнеэкономической деятельности.</w:t>
      </w:r>
    </w:p>
    <w:p w:rsidR="001C21D3" w:rsidRDefault="001C21D3">
      <w:pPr>
        <w:pStyle w:val="ConsPlusNormal"/>
        <w:spacing w:before="220"/>
        <w:ind w:firstLine="540"/>
        <w:jc w:val="both"/>
      </w:pPr>
      <w:r>
        <w:t>Основной целью подпрограммы является повышение экспортного потенциала, развитие международного и межрегионального сотрудничества.</w:t>
      </w:r>
    </w:p>
    <w:p w:rsidR="001C21D3" w:rsidRDefault="001C21D3">
      <w:pPr>
        <w:pStyle w:val="ConsPlusNormal"/>
        <w:spacing w:before="220"/>
        <w:ind w:firstLine="540"/>
        <w:jc w:val="both"/>
      </w:pPr>
      <w:r>
        <w:t>Достижению поставленной цели будет способствовать решение следующих задач:</w:t>
      </w:r>
    </w:p>
    <w:p w:rsidR="001C21D3" w:rsidRDefault="001C21D3">
      <w:pPr>
        <w:pStyle w:val="ConsPlusNormal"/>
        <w:spacing w:before="220"/>
        <w:ind w:firstLine="540"/>
        <w:jc w:val="both"/>
      </w:pPr>
      <w:r>
        <w:t>углубление интеграционного взаимодействия с российскими регионами и зарубежными странами;</w:t>
      </w:r>
    </w:p>
    <w:p w:rsidR="001C21D3" w:rsidRDefault="001C21D3">
      <w:pPr>
        <w:pStyle w:val="ConsPlusNormal"/>
        <w:spacing w:before="220"/>
        <w:ind w:firstLine="540"/>
        <w:jc w:val="both"/>
      </w:pPr>
      <w:r>
        <w:t>стимулирование внешнеэкономической активности организаций в Чувашской Республике;</w:t>
      </w:r>
    </w:p>
    <w:p w:rsidR="001C21D3" w:rsidRDefault="001C21D3">
      <w:pPr>
        <w:pStyle w:val="ConsPlusNormal"/>
        <w:spacing w:before="220"/>
        <w:ind w:firstLine="540"/>
        <w:jc w:val="both"/>
      </w:pPr>
      <w:r>
        <w:t>увеличение доли высокотехнологичного экспорта;</w:t>
      </w:r>
    </w:p>
    <w:p w:rsidR="001C21D3" w:rsidRDefault="001C21D3">
      <w:pPr>
        <w:pStyle w:val="ConsPlusNormal"/>
        <w:spacing w:before="220"/>
        <w:ind w:firstLine="540"/>
        <w:jc w:val="both"/>
      </w:pPr>
      <w:r>
        <w:t>содействие улучшению конкурентных позиций организаций в Чувашской Республике.</w:t>
      </w:r>
    </w:p>
    <w:p w:rsidR="001C21D3" w:rsidRDefault="001C21D3">
      <w:pPr>
        <w:pStyle w:val="ConsPlusNormal"/>
        <w:spacing w:before="220"/>
        <w:ind w:firstLine="540"/>
        <w:jc w:val="both"/>
      </w:pPr>
      <w:r>
        <w:t>Подпрограмма закрепляет комплекс мер, успешная реализация которых позволит обеспечить вовлечение органов исполнительной власти Чувашской Республики и представителей бизнес-сообщества в процесс реализации государственной политики в области поддержки и активизации внешнеэкономической деятельности в Чувашской Республике.</w:t>
      </w:r>
    </w:p>
    <w:p w:rsidR="001C21D3" w:rsidRDefault="001C21D3">
      <w:pPr>
        <w:pStyle w:val="ConsPlusNormal"/>
        <w:spacing w:before="220"/>
        <w:ind w:firstLine="540"/>
        <w:jc w:val="both"/>
      </w:pPr>
      <w:r>
        <w:t>Участие органов местного самоуправления муниципальных районов и городских округов в реализации мероприятий, предусмотренных подпрограммой, не предусматривается.</w:t>
      </w:r>
    </w:p>
    <w:p w:rsidR="001C21D3" w:rsidRDefault="001C21D3">
      <w:pPr>
        <w:pStyle w:val="ConsPlusNormal"/>
        <w:jc w:val="both"/>
      </w:pPr>
    </w:p>
    <w:p w:rsidR="001C21D3" w:rsidRDefault="001C21D3">
      <w:pPr>
        <w:pStyle w:val="ConsPlusTitle"/>
        <w:jc w:val="center"/>
        <w:outlineLvl w:val="2"/>
      </w:pPr>
      <w:r>
        <w:t>Раздел II. ПЕРЕЧЕНЬ И СВЕДЕНИЯ О ЦЕЛЕВЫХ ПОКАЗАТЕЛЯХ</w:t>
      </w:r>
    </w:p>
    <w:p w:rsidR="001C21D3" w:rsidRDefault="001C21D3">
      <w:pPr>
        <w:pStyle w:val="ConsPlusTitle"/>
        <w:jc w:val="center"/>
      </w:pPr>
      <w:r>
        <w:t>(ИНДИКАТОРАХ) ПОДПРОГРАММЫ С РАСШИФРОВКОЙ</w:t>
      </w:r>
    </w:p>
    <w:p w:rsidR="001C21D3" w:rsidRDefault="001C21D3">
      <w:pPr>
        <w:pStyle w:val="ConsPlusTitle"/>
        <w:jc w:val="center"/>
      </w:pPr>
      <w:r>
        <w:t>ПЛАНОВЫХ ЗНАЧЕНИЙ ПО ГОДАМ ЕЕ РЕАЛИЗАЦИИ</w:t>
      </w:r>
    </w:p>
    <w:p w:rsidR="001C21D3" w:rsidRDefault="001C21D3">
      <w:pPr>
        <w:pStyle w:val="ConsPlusNormal"/>
        <w:jc w:val="center"/>
      </w:pPr>
      <w:r>
        <w:t xml:space="preserve">(в ред. </w:t>
      </w:r>
      <w:hyperlink r:id="rId258" w:history="1">
        <w:r>
          <w:rPr>
            <w:color w:val="0000FF"/>
          </w:rPr>
          <w:t>Постановления</w:t>
        </w:r>
      </w:hyperlink>
      <w:r>
        <w:t xml:space="preserve"> Кабинета Министров ЧР</w:t>
      </w:r>
    </w:p>
    <w:p w:rsidR="001C21D3" w:rsidRDefault="001C21D3">
      <w:pPr>
        <w:pStyle w:val="ConsPlusNormal"/>
        <w:jc w:val="center"/>
      </w:pPr>
      <w:r>
        <w:t>от 15.05.2020 N 247)</w:t>
      </w:r>
    </w:p>
    <w:p w:rsidR="001C21D3" w:rsidRDefault="001C21D3">
      <w:pPr>
        <w:pStyle w:val="ConsPlusNormal"/>
        <w:jc w:val="both"/>
      </w:pPr>
    </w:p>
    <w:p w:rsidR="001C21D3" w:rsidRDefault="001C21D3">
      <w:pPr>
        <w:pStyle w:val="ConsPlusNormal"/>
        <w:ind w:firstLine="540"/>
        <w:jc w:val="both"/>
      </w:pPr>
      <w:r>
        <w:t>Целевыми показателями (индикаторами) подпрограммы являются:</w:t>
      </w:r>
    </w:p>
    <w:p w:rsidR="001C21D3" w:rsidRDefault="001C21D3">
      <w:pPr>
        <w:pStyle w:val="ConsPlusNormal"/>
        <w:spacing w:before="220"/>
        <w:ind w:firstLine="540"/>
        <w:jc w:val="both"/>
      </w:pPr>
      <w:r>
        <w:t>экспорт товаров;</w:t>
      </w:r>
    </w:p>
    <w:p w:rsidR="001C21D3" w:rsidRDefault="001C21D3">
      <w:pPr>
        <w:pStyle w:val="ConsPlusNormal"/>
        <w:spacing w:before="220"/>
        <w:ind w:firstLine="540"/>
        <w:jc w:val="both"/>
      </w:pPr>
      <w:r>
        <w:t>рост числа экспортеров;</w:t>
      </w:r>
    </w:p>
    <w:p w:rsidR="001C21D3" w:rsidRDefault="001C21D3">
      <w:pPr>
        <w:pStyle w:val="ConsPlusNormal"/>
        <w:spacing w:before="220"/>
        <w:ind w:firstLine="540"/>
        <w:jc w:val="both"/>
      </w:pPr>
      <w:r>
        <w:t>расширение географии экспорта;</w:t>
      </w:r>
    </w:p>
    <w:p w:rsidR="001C21D3" w:rsidRDefault="001C21D3">
      <w:pPr>
        <w:pStyle w:val="ConsPlusNormal"/>
        <w:spacing w:before="220"/>
        <w:ind w:firstLine="540"/>
        <w:jc w:val="both"/>
      </w:pPr>
      <w:r>
        <w:t>рост несырьевого неэнергетического экспорта;</w:t>
      </w:r>
    </w:p>
    <w:p w:rsidR="001C21D3" w:rsidRDefault="001C21D3">
      <w:pPr>
        <w:pStyle w:val="ConsPlusNormal"/>
        <w:spacing w:before="220"/>
        <w:ind w:firstLine="540"/>
        <w:jc w:val="both"/>
      </w:pPr>
      <w:r>
        <w:t>внедрение Регионального экспортного стандарта 2.0 в Чувашской Республике;</w:t>
      </w:r>
    </w:p>
    <w:p w:rsidR="001C21D3" w:rsidRDefault="001C21D3">
      <w:pPr>
        <w:pStyle w:val="ConsPlusNormal"/>
        <w:spacing w:before="220"/>
        <w:ind w:firstLine="540"/>
        <w:jc w:val="both"/>
      </w:pPr>
      <w:r>
        <w:t>прирост количества компаний-экспортеров из числа субъектов малого и среднего предпринимательства по итогам внедрения Регионального экспортного стандарта 2.0;</w:t>
      </w:r>
    </w:p>
    <w:p w:rsidR="001C21D3" w:rsidRDefault="001C21D3">
      <w:pPr>
        <w:pStyle w:val="ConsPlusNormal"/>
        <w:spacing w:before="220"/>
        <w:ind w:firstLine="540"/>
        <w:jc w:val="both"/>
      </w:pPr>
      <w:r>
        <w:t>объем экспорта услуг.</w:t>
      </w:r>
    </w:p>
    <w:p w:rsidR="001C21D3" w:rsidRDefault="001C21D3">
      <w:pPr>
        <w:pStyle w:val="ConsPlusNormal"/>
        <w:spacing w:before="22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1C21D3" w:rsidRDefault="001C21D3">
      <w:pPr>
        <w:pStyle w:val="ConsPlusNormal"/>
        <w:spacing w:before="220"/>
        <w:ind w:firstLine="540"/>
        <w:jc w:val="both"/>
      </w:pPr>
      <w:r>
        <w:t>экспорт товаров:</w:t>
      </w:r>
    </w:p>
    <w:p w:rsidR="001C21D3" w:rsidRDefault="001C21D3">
      <w:pPr>
        <w:pStyle w:val="ConsPlusNormal"/>
        <w:spacing w:before="220"/>
        <w:ind w:firstLine="540"/>
        <w:jc w:val="both"/>
      </w:pPr>
      <w:r>
        <w:lastRenderedPageBreak/>
        <w:t>в 2019 году - 190,0 млн. долларов США;</w:t>
      </w:r>
    </w:p>
    <w:p w:rsidR="001C21D3" w:rsidRDefault="001C21D3">
      <w:pPr>
        <w:pStyle w:val="ConsPlusNormal"/>
        <w:spacing w:before="220"/>
        <w:ind w:firstLine="540"/>
        <w:jc w:val="both"/>
      </w:pPr>
      <w:r>
        <w:t>в 2020 году - 190,0 млн. долларов США;</w:t>
      </w:r>
    </w:p>
    <w:p w:rsidR="001C21D3" w:rsidRDefault="001C21D3">
      <w:pPr>
        <w:pStyle w:val="ConsPlusNormal"/>
        <w:spacing w:before="220"/>
        <w:ind w:firstLine="540"/>
        <w:jc w:val="both"/>
      </w:pPr>
      <w:r>
        <w:t>в 2021 году - 210,0 млн. долларов США;</w:t>
      </w:r>
    </w:p>
    <w:p w:rsidR="001C21D3" w:rsidRDefault="001C21D3">
      <w:pPr>
        <w:pStyle w:val="ConsPlusNormal"/>
        <w:spacing w:before="220"/>
        <w:ind w:firstLine="540"/>
        <w:jc w:val="both"/>
      </w:pPr>
      <w:r>
        <w:t>в 2022 году - 225,0 млн. долларов США;</w:t>
      </w:r>
    </w:p>
    <w:p w:rsidR="001C21D3" w:rsidRDefault="001C21D3">
      <w:pPr>
        <w:pStyle w:val="ConsPlusNormal"/>
        <w:spacing w:before="220"/>
        <w:ind w:firstLine="540"/>
        <w:jc w:val="both"/>
      </w:pPr>
      <w:r>
        <w:t>в 2023 году - 245,0 млн. долларов США;</w:t>
      </w:r>
    </w:p>
    <w:p w:rsidR="001C21D3" w:rsidRDefault="001C21D3">
      <w:pPr>
        <w:pStyle w:val="ConsPlusNormal"/>
        <w:spacing w:before="220"/>
        <w:ind w:firstLine="540"/>
        <w:jc w:val="both"/>
      </w:pPr>
      <w:r>
        <w:t>в 2024 году - 260,0 млн. долларов США;</w:t>
      </w:r>
    </w:p>
    <w:p w:rsidR="001C21D3" w:rsidRDefault="001C21D3">
      <w:pPr>
        <w:pStyle w:val="ConsPlusNormal"/>
        <w:spacing w:before="220"/>
        <w:ind w:firstLine="540"/>
        <w:jc w:val="both"/>
      </w:pPr>
      <w:r>
        <w:t>в 2025 году - 285,0 млн. долларов США;</w:t>
      </w:r>
    </w:p>
    <w:p w:rsidR="001C21D3" w:rsidRDefault="001C21D3">
      <w:pPr>
        <w:pStyle w:val="ConsPlusNormal"/>
        <w:spacing w:before="220"/>
        <w:ind w:firstLine="540"/>
        <w:jc w:val="both"/>
      </w:pPr>
      <w:r>
        <w:t>в 2030 году - 435,0 млн. долларов США;</w:t>
      </w:r>
    </w:p>
    <w:p w:rsidR="001C21D3" w:rsidRDefault="001C21D3">
      <w:pPr>
        <w:pStyle w:val="ConsPlusNormal"/>
        <w:spacing w:before="220"/>
        <w:ind w:firstLine="540"/>
        <w:jc w:val="both"/>
      </w:pPr>
      <w:r>
        <w:t>в 2035 году - 660,0 млн. долларов США;</w:t>
      </w:r>
    </w:p>
    <w:p w:rsidR="001C21D3" w:rsidRDefault="001C21D3">
      <w:pPr>
        <w:pStyle w:val="ConsPlusNormal"/>
        <w:spacing w:before="220"/>
        <w:ind w:firstLine="540"/>
        <w:jc w:val="both"/>
      </w:pPr>
      <w:r>
        <w:t>рост числа экспортеров:</w:t>
      </w:r>
    </w:p>
    <w:p w:rsidR="001C21D3" w:rsidRDefault="001C21D3">
      <w:pPr>
        <w:pStyle w:val="ConsPlusNormal"/>
        <w:spacing w:before="220"/>
        <w:ind w:firstLine="540"/>
        <w:jc w:val="both"/>
      </w:pPr>
      <w:r>
        <w:t>в 2019 году - 100,6 процента;</w:t>
      </w:r>
    </w:p>
    <w:p w:rsidR="001C21D3" w:rsidRDefault="001C21D3">
      <w:pPr>
        <w:pStyle w:val="ConsPlusNormal"/>
        <w:spacing w:before="220"/>
        <w:ind w:firstLine="540"/>
        <w:jc w:val="both"/>
      </w:pPr>
      <w:r>
        <w:t>в 2020 году - 100,9 процента;</w:t>
      </w:r>
    </w:p>
    <w:p w:rsidR="001C21D3" w:rsidRDefault="001C21D3">
      <w:pPr>
        <w:pStyle w:val="ConsPlusNormal"/>
        <w:spacing w:before="220"/>
        <w:ind w:firstLine="540"/>
        <w:jc w:val="both"/>
      </w:pPr>
      <w:r>
        <w:t>в 2021 году - 103,0 процента;</w:t>
      </w:r>
    </w:p>
    <w:p w:rsidR="001C21D3" w:rsidRDefault="001C21D3">
      <w:pPr>
        <w:pStyle w:val="ConsPlusNormal"/>
        <w:spacing w:before="220"/>
        <w:ind w:firstLine="540"/>
        <w:jc w:val="both"/>
      </w:pPr>
      <w:r>
        <w:t>в 2022 году - 103,0 процента;</w:t>
      </w:r>
    </w:p>
    <w:p w:rsidR="001C21D3" w:rsidRDefault="001C21D3">
      <w:pPr>
        <w:pStyle w:val="ConsPlusNormal"/>
        <w:spacing w:before="220"/>
        <w:ind w:firstLine="540"/>
        <w:jc w:val="both"/>
      </w:pPr>
      <w:r>
        <w:t>в 2023 году - 103,0 процента;</w:t>
      </w:r>
    </w:p>
    <w:p w:rsidR="001C21D3" w:rsidRDefault="001C21D3">
      <w:pPr>
        <w:pStyle w:val="ConsPlusNormal"/>
        <w:spacing w:before="220"/>
        <w:ind w:firstLine="540"/>
        <w:jc w:val="both"/>
      </w:pPr>
      <w:r>
        <w:t>в 2024 году - 103,0 процента;</w:t>
      </w:r>
    </w:p>
    <w:p w:rsidR="001C21D3" w:rsidRDefault="001C21D3">
      <w:pPr>
        <w:pStyle w:val="ConsPlusNormal"/>
        <w:spacing w:before="220"/>
        <w:ind w:firstLine="540"/>
        <w:jc w:val="both"/>
      </w:pPr>
      <w:r>
        <w:t>в 2025 году - 102,0 процента;</w:t>
      </w:r>
    </w:p>
    <w:p w:rsidR="001C21D3" w:rsidRDefault="001C21D3">
      <w:pPr>
        <w:pStyle w:val="ConsPlusNormal"/>
        <w:spacing w:before="220"/>
        <w:ind w:firstLine="540"/>
        <w:jc w:val="both"/>
      </w:pPr>
      <w:r>
        <w:t>в 2030 году - 103,0 процента;</w:t>
      </w:r>
    </w:p>
    <w:p w:rsidR="001C21D3" w:rsidRDefault="001C21D3">
      <w:pPr>
        <w:pStyle w:val="ConsPlusNormal"/>
        <w:spacing w:before="220"/>
        <w:ind w:firstLine="540"/>
        <w:jc w:val="both"/>
      </w:pPr>
      <w:r>
        <w:t>в 2035 году - 103,0 процента;</w:t>
      </w:r>
    </w:p>
    <w:p w:rsidR="001C21D3" w:rsidRDefault="001C21D3">
      <w:pPr>
        <w:pStyle w:val="ConsPlusNormal"/>
        <w:spacing w:before="220"/>
        <w:ind w:firstLine="540"/>
        <w:jc w:val="both"/>
      </w:pPr>
      <w:r>
        <w:t>расширение географии экспорта:</w:t>
      </w:r>
    </w:p>
    <w:p w:rsidR="001C21D3" w:rsidRDefault="001C21D3">
      <w:pPr>
        <w:pStyle w:val="ConsPlusNormal"/>
        <w:spacing w:before="220"/>
        <w:ind w:firstLine="540"/>
        <w:jc w:val="both"/>
      </w:pPr>
      <w:r>
        <w:t>в 2019 году - 100,0 процента;</w:t>
      </w:r>
    </w:p>
    <w:p w:rsidR="001C21D3" w:rsidRDefault="001C21D3">
      <w:pPr>
        <w:pStyle w:val="ConsPlusNormal"/>
        <w:spacing w:before="220"/>
        <w:ind w:firstLine="540"/>
        <w:jc w:val="both"/>
      </w:pPr>
      <w:r>
        <w:t>в 2020 году - 100,0 процента;</w:t>
      </w:r>
    </w:p>
    <w:p w:rsidR="001C21D3" w:rsidRDefault="001C21D3">
      <w:pPr>
        <w:pStyle w:val="ConsPlusNormal"/>
        <w:spacing w:before="220"/>
        <w:ind w:firstLine="540"/>
        <w:jc w:val="both"/>
      </w:pPr>
      <w:r>
        <w:t>в 2021 году - 101,1 процента;</w:t>
      </w:r>
    </w:p>
    <w:p w:rsidR="001C21D3" w:rsidRDefault="001C21D3">
      <w:pPr>
        <w:pStyle w:val="ConsPlusNormal"/>
        <w:spacing w:before="220"/>
        <w:ind w:firstLine="540"/>
        <w:jc w:val="both"/>
      </w:pPr>
      <w:r>
        <w:t>в 2022 году - 101,1 процента;</w:t>
      </w:r>
    </w:p>
    <w:p w:rsidR="001C21D3" w:rsidRDefault="001C21D3">
      <w:pPr>
        <w:pStyle w:val="ConsPlusNormal"/>
        <w:spacing w:before="220"/>
        <w:ind w:firstLine="540"/>
        <w:jc w:val="both"/>
      </w:pPr>
      <w:r>
        <w:t>в 2023 году - 101,0 процента;</w:t>
      </w:r>
    </w:p>
    <w:p w:rsidR="001C21D3" w:rsidRDefault="001C21D3">
      <w:pPr>
        <w:pStyle w:val="ConsPlusNormal"/>
        <w:spacing w:before="220"/>
        <w:ind w:firstLine="540"/>
        <w:jc w:val="both"/>
      </w:pPr>
      <w:r>
        <w:t>в 2024 году - 101,0 процента;</w:t>
      </w:r>
    </w:p>
    <w:p w:rsidR="001C21D3" w:rsidRDefault="001C21D3">
      <w:pPr>
        <w:pStyle w:val="ConsPlusNormal"/>
        <w:spacing w:before="220"/>
        <w:ind w:firstLine="540"/>
        <w:jc w:val="both"/>
      </w:pPr>
      <w:r>
        <w:t>в 2025 году - 101,0 процента;</w:t>
      </w:r>
    </w:p>
    <w:p w:rsidR="001C21D3" w:rsidRDefault="001C21D3">
      <w:pPr>
        <w:pStyle w:val="ConsPlusNormal"/>
        <w:spacing w:before="220"/>
        <w:ind w:firstLine="540"/>
        <w:jc w:val="both"/>
      </w:pPr>
      <w:r>
        <w:t>в 2030 году - 101,9 процента;</w:t>
      </w:r>
    </w:p>
    <w:p w:rsidR="001C21D3" w:rsidRDefault="001C21D3">
      <w:pPr>
        <w:pStyle w:val="ConsPlusNormal"/>
        <w:spacing w:before="220"/>
        <w:ind w:firstLine="540"/>
        <w:jc w:val="both"/>
      </w:pPr>
      <w:r>
        <w:t>в 2035 году - 104,8 процента;</w:t>
      </w:r>
    </w:p>
    <w:p w:rsidR="001C21D3" w:rsidRDefault="001C21D3">
      <w:pPr>
        <w:pStyle w:val="ConsPlusNormal"/>
        <w:spacing w:before="220"/>
        <w:ind w:firstLine="540"/>
        <w:jc w:val="both"/>
      </w:pPr>
      <w:r>
        <w:t>рост несырьевого неэнергетического экспорта:</w:t>
      </w:r>
    </w:p>
    <w:p w:rsidR="001C21D3" w:rsidRDefault="001C21D3">
      <w:pPr>
        <w:pStyle w:val="ConsPlusNormal"/>
        <w:spacing w:before="220"/>
        <w:ind w:firstLine="540"/>
        <w:jc w:val="both"/>
      </w:pPr>
      <w:r>
        <w:lastRenderedPageBreak/>
        <w:t>в 2019 году - 90,0 процента;</w:t>
      </w:r>
    </w:p>
    <w:p w:rsidR="001C21D3" w:rsidRDefault="001C21D3">
      <w:pPr>
        <w:pStyle w:val="ConsPlusNormal"/>
        <w:spacing w:before="220"/>
        <w:ind w:firstLine="540"/>
        <w:jc w:val="both"/>
      </w:pPr>
      <w:r>
        <w:t>в 2020 году - 100,0 процента;</w:t>
      </w:r>
    </w:p>
    <w:p w:rsidR="001C21D3" w:rsidRDefault="001C21D3">
      <w:pPr>
        <w:pStyle w:val="ConsPlusNormal"/>
        <w:spacing w:before="220"/>
        <w:ind w:firstLine="540"/>
        <w:jc w:val="both"/>
      </w:pPr>
      <w:r>
        <w:t>в 2021 году - 105,0 процента;</w:t>
      </w:r>
    </w:p>
    <w:p w:rsidR="001C21D3" w:rsidRDefault="001C21D3">
      <w:pPr>
        <w:pStyle w:val="ConsPlusNormal"/>
        <w:spacing w:before="220"/>
        <w:ind w:firstLine="540"/>
        <w:jc w:val="both"/>
      </w:pPr>
      <w:r>
        <w:t>в 2022 году - 107,1 процента;</w:t>
      </w:r>
    </w:p>
    <w:p w:rsidR="001C21D3" w:rsidRDefault="001C21D3">
      <w:pPr>
        <w:pStyle w:val="ConsPlusNormal"/>
        <w:spacing w:before="220"/>
        <w:ind w:firstLine="540"/>
        <w:jc w:val="both"/>
      </w:pPr>
      <w:r>
        <w:t>в 2023 году - 108,9 процента;</w:t>
      </w:r>
    </w:p>
    <w:p w:rsidR="001C21D3" w:rsidRDefault="001C21D3">
      <w:pPr>
        <w:pStyle w:val="ConsPlusNormal"/>
        <w:spacing w:before="220"/>
        <w:ind w:firstLine="540"/>
        <w:jc w:val="both"/>
      </w:pPr>
      <w:r>
        <w:t>в 2024 году - 106,1 процента;</w:t>
      </w:r>
    </w:p>
    <w:p w:rsidR="001C21D3" w:rsidRDefault="001C21D3">
      <w:pPr>
        <w:pStyle w:val="ConsPlusNormal"/>
        <w:spacing w:before="220"/>
        <w:ind w:firstLine="540"/>
        <w:jc w:val="both"/>
      </w:pPr>
      <w:r>
        <w:t>в 2025 году - 109,6 процента;</w:t>
      </w:r>
    </w:p>
    <w:p w:rsidR="001C21D3" w:rsidRDefault="001C21D3">
      <w:pPr>
        <w:pStyle w:val="ConsPlusNormal"/>
        <w:spacing w:before="220"/>
        <w:ind w:firstLine="540"/>
        <w:jc w:val="both"/>
      </w:pPr>
      <w:r>
        <w:t>в 2030 году - 110,1 процента;</w:t>
      </w:r>
    </w:p>
    <w:p w:rsidR="001C21D3" w:rsidRDefault="001C21D3">
      <w:pPr>
        <w:pStyle w:val="ConsPlusNormal"/>
        <w:spacing w:before="220"/>
        <w:ind w:firstLine="540"/>
        <w:jc w:val="both"/>
      </w:pPr>
      <w:r>
        <w:t>в 2035 году - 111,9 процента.</w:t>
      </w:r>
    </w:p>
    <w:p w:rsidR="001C21D3" w:rsidRDefault="001C21D3">
      <w:pPr>
        <w:pStyle w:val="ConsPlusNormal"/>
        <w:spacing w:before="220"/>
        <w:ind w:firstLine="540"/>
        <w:jc w:val="both"/>
      </w:pPr>
      <w:r>
        <w:t>В результате реализации мероприятий подпрограммы ожидается достижение к 2025 году следующих целевых показателей (индикаторов):</w:t>
      </w:r>
    </w:p>
    <w:p w:rsidR="001C21D3" w:rsidRDefault="001C21D3">
      <w:pPr>
        <w:pStyle w:val="ConsPlusNormal"/>
        <w:spacing w:before="220"/>
        <w:ind w:firstLine="540"/>
        <w:jc w:val="both"/>
      </w:pPr>
      <w:r>
        <w:t>внедрение Регионального экспортного стандарта 2.0 в Чувашской Республике;</w:t>
      </w:r>
    </w:p>
    <w:p w:rsidR="001C21D3" w:rsidRDefault="001C21D3">
      <w:pPr>
        <w:pStyle w:val="ConsPlusNormal"/>
        <w:spacing w:before="220"/>
        <w:ind w:firstLine="540"/>
        <w:jc w:val="both"/>
      </w:pPr>
      <w:r>
        <w:t>прирост количества компаний-экспортеров из числа субъектов малого и среднего предпринимательства по итогам внедрения Регионального экспортного стандарта 2.0:</w:t>
      </w:r>
    </w:p>
    <w:p w:rsidR="001C21D3" w:rsidRDefault="001C21D3">
      <w:pPr>
        <w:pStyle w:val="ConsPlusNormal"/>
        <w:spacing w:before="220"/>
        <w:ind w:firstLine="540"/>
        <w:jc w:val="both"/>
      </w:pPr>
      <w:r>
        <w:t>в 2019 году - 0 процентов;</w:t>
      </w:r>
    </w:p>
    <w:p w:rsidR="001C21D3" w:rsidRDefault="001C21D3">
      <w:pPr>
        <w:pStyle w:val="ConsPlusNormal"/>
        <w:spacing w:before="220"/>
        <w:ind w:firstLine="540"/>
        <w:jc w:val="both"/>
      </w:pPr>
      <w:r>
        <w:t>в 2020 году - 0 процентов;</w:t>
      </w:r>
    </w:p>
    <w:p w:rsidR="001C21D3" w:rsidRDefault="001C21D3">
      <w:pPr>
        <w:pStyle w:val="ConsPlusNormal"/>
        <w:spacing w:before="220"/>
        <w:ind w:firstLine="540"/>
        <w:jc w:val="both"/>
      </w:pPr>
      <w:r>
        <w:t>в 2021 году - 30 процентов;</w:t>
      </w:r>
    </w:p>
    <w:p w:rsidR="001C21D3" w:rsidRDefault="001C21D3">
      <w:pPr>
        <w:pStyle w:val="ConsPlusNormal"/>
        <w:spacing w:before="220"/>
        <w:ind w:firstLine="540"/>
        <w:jc w:val="both"/>
      </w:pPr>
      <w:r>
        <w:t>в 2022 году - 50 процентов;</w:t>
      </w:r>
    </w:p>
    <w:p w:rsidR="001C21D3" w:rsidRDefault="001C21D3">
      <w:pPr>
        <w:pStyle w:val="ConsPlusNormal"/>
        <w:spacing w:before="220"/>
        <w:ind w:firstLine="540"/>
        <w:jc w:val="both"/>
      </w:pPr>
      <w:r>
        <w:t>в 2023 году - 75 процентов;</w:t>
      </w:r>
    </w:p>
    <w:p w:rsidR="001C21D3" w:rsidRDefault="001C21D3">
      <w:pPr>
        <w:pStyle w:val="ConsPlusNormal"/>
        <w:spacing w:before="220"/>
        <w:ind w:firstLine="540"/>
        <w:jc w:val="both"/>
      </w:pPr>
      <w:r>
        <w:t>в 2024 году - 100 процентов;</w:t>
      </w:r>
    </w:p>
    <w:p w:rsidR="001C21D3" w:rsidRDefault="001C21D3">
      <w:pPr>
        <w:pStyle w:val="ConsPlusNormal"/>
        <w:spacing w:before="220"/>
        <w:ind w:firstLine="540"/>
        <w:jc w:val="both"/>
      </w:pPr>
      <w:r>
        <w:t>объем экспорта услуг:</w:t>
      </w:r>
    </w:p>
    <w:p w:rsidR="001C21D3" w:rsidRDefault="001C21D3">
      <w:pPr>
        <w:pStyle w:val="ConsPlusNormal"/>
        <w:spacing w:before="220"/>
        <w:ind w:firstLine="540"/>
        <w:jc w:val="both"/>
      </w:pPr>
      <w:r>
        <w:t>в 2019 году - 6,4 млн. долларов США;</w:t>
      </w:r>
    </w:p>
    <w:p w:rsidR="001C21D3" w:rsidRDefault="001C21D3">
      <w:pPr>
        <w:pStyle w:val="ConsPlusNormal"/>
        <w:spacing w:before="220"/>
        <w:ind w:firstLine="540"/>
        <w:jc w:val="both"/>
      </w:pPr>
      <w:r>
        <w:t>в 2020 году - 7,0 млн. долларов США;</w:t>
      </w:r>
    </w:p>
    <w:p w:rsidR="001C21D3" w:rsidRDefault="001C21D3">
      <w:pPr>
        <w:pStyle w:val="ConsPlusNormal"/>
        <w:spacing w:before="220"/>
        <w:ind w:firstLine="540"/>
        <w:jc w:val="both"/>
      </w:pPr>
      <w:r>
        <w:t>в 2021 году - 7,5 млн. долларов США;</w:t>
      </w:r>
    </w:p>
    <w:p w:rsidR="001C21D3" w:rsidRDefault="001C21D3">
      <w:pPr>
        <w:pStyle w:val="ConsPlusNormal"/>
        <w:spacing w:before="220"/>
        <w:ind w:firstLine="540"/>
        <w:jc w:val="both"/>
      </w:pPr>
      <w:r>
        <w:t>в 2022 году - 8,1 млн. долларов США;</w:t>
      </w:r>
    </w:p>
    <w:p w:rsidR="001C21D3" w:rsidRDefault="001C21D3">
      <w:pPr>
        <w:pStyle w:val="ConsPlusNormal"/>
        <w:spacing w:before="220"/>
        <w:ind w:firstLine="540"/>
        <w:jc w:val="both"/>
      </w:pPr>
      <w:r>
        <w:t>в 2023 году - 8,6 млн. долларов США;</w:t>
      </w:r>
    </w:p>
    <w:p w:rsidR="001C21D3" w:rsidRDefault="001C21D3">
      <w:pPr>
        <w:pStyle w:val="ConsPlusNormal"/>
        <w:spacing w:before="220"/>
        <w:ind w:firstLine="540"/>
        <w:jc w:val="both"/>
      </w:pPr>
      <w:r>
        <w:t>в 2024 году - 9,0 млн. долларов США.</w:t>
      </w:r>
    </w:p>
    <w:p w:rsidR="001C21D3" w:rsidRDefault="001C21D3">
      <w:pPr>
        <w:pStyle w:val="ConsPlusNormal"/>
        <w:jc w:val="both"/>
      </w:pPr>
    </w:p>
    <w:p w:rsidR="001C21D3" w:rsidRDefault="001C21D3">
      <w:pPr>
        <w:pStyle w:val="ConsPlusTitle"/>
        <w:jc w:val="center"/>
        <w:outlineLvl w:val="2"/>
      </w:pPr>
      <w:r>
        <w:t>Раздел III. ХАРАКТЕРИСТИКИ ОСНОВНЫХ МЕРОПРИЯТИЙ,</w:t>
      </w:r>
    </w:p>
    <w:p w:rsidR="001C21D3" w:rsidRDefault="001C21D3">
      <w:pPr>
        <w:pStyle w:val="ConsPlusTitle"/>
        <w:jc w:val="center"/>
      </w:pPr>
      <w:r>
        <w:t>МЕРОПРИЯТИЙ ПОДПРОГРАММЫ С УКАЗАНИЕМ СРОКОВ</w:t>
      </w:r>
    </w:p>
    <w:p w:rsidR="001C21D3" w:rsidRDefault="001C21D3">
      <w:pPr>
        <w:pStyle w:val="ConsPlusTitle"/>
        <w:jc w:val="center"/>
      </w:pPr>
      <w:r>
        <w:t>И ЭТАПОВ ИХ РЕАЛИЗАЦИИ</w:t>
      </w:r>
    </w:p>
    <w:p w:rsidR="001C21D3" w:rsidRDefault="001C21D3">
      <w:pPr>
        <w:pStyle w:val="ConsPlusNormal"/>
        <w:jc w:val="both"/>
      </w:pPr>
    </w:p>
    <w:p w:rsidR="001C21D3" w:rsidRDefault="001C21D3">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1C21D3" w:rsidRDefault="001C21D3">
      <w:pPr>
        <w:pStyle w:val="ConsPlusNormal"/>
        <w:spacing w:before="220"/>
        <w:ind w:firstLine="540"/>
        <w:jc w:val="both"/>
      </w:pPr>
      <w:r>
        <w:lastRenderedPageBreak/>
        <w:t>Подпрограмма объединяет шесть основных мероприятий.</w:t>
      </w:r>
    </w:p>
    <w:p w:rsidR="001C21D3" w:rsidRDefault="001C21D3">
      <w:pPr>
        <w:pStyle w:val="ConsPlusNormal"/>
        <w:jc w:val="both"/>
      </w:pPr>
      <w:r>
        <w:t xml:space="preserve">(в ред. </w:t>
      </w:r>
      <w:hyperlink r:id="rId259" w:history="1">
        <w:r>
          <w:rPr>
            <w:color w:val="0000FF"/>
          </w:rPr>
          <w:t>Постановления</w:t>
        </w:r>
      </w:hyperlink>
      <w:r>
        <w:t xml:space="preserve"> Кабинета Министров ЧР от 17.05.2019 N 151)</w:t>
      </w:r>
    </w:p>
    <w:p w:rsidR="001C21D3" w:rsidRDefault="001C21D3">
      <w:pPr>
        <w:pStyle w:val="ConsPlusNormal"/>
        <w:spacing w:before="220"/>
        <w:ind w:firstLine="540"/>
        <w:jc w:val="both"/>
      </w:pPr>
      <w:r>
        <w:t>Основное мероприятие 1 "Создание благоприятных условий для продвижения товаров и услуг организаций в Чувашской Республике на внешние рынки", предусматривающее реализацию следующих мероприятий:</w:t>
      </w:r>
    </w:p>
    <w:p w:rsidR="001C21D3" w:rsidRDefault="001C21D3">
      <w:pPr>
        <w:pStyle w:val="ConsPlusNormal"/>
        <w:spacing w:before="220"/>
        <w:ind w:firstLine="540"/>
        <w:jc w:val="both"/>
      </w:pPr>
      <w:r>
        <w:t>Мероприятие 1.1 "Мониторинг и анализ состояния внешнеэкономической деятельности Чувашской Республики, эффективности действующих соглашений (договоров, протоколов) о межрегиональном и международном сотрудничестве".</w:t>
      </w:r>
    </w:p>
    <w:p w:rsidR="001C21D3" w:rsidRDefault="001C21D3">
      <w:pPr>
        <w:pStyle w:val="ConsPlusNormal"/>
        <w:spacing w:before="220"/>
        <w:ind w:firstLine="540"/>
        <w:jc w:val="both"/>
      </w:pPr>
      <w:r>
        <w:t>Мероприятие предусматривает мониторинг и анализ эффективности действующих соглашений.</w:t>
      </w:r>
    </w:p>
    <w:p w:rsidR="001C21D3" w:rsidRDefault="001C21D3">
      <w:pPr>
        <w:pStyle w:val="ConsPlusNormal"/>
        <w:spacing w:before="220"/>
        <w:ind w:firstLine="540"/>
        <w:jc w:val="both"/>
      </w:pPr>
      <w:r>
        <w:t>Мероприятие 1.2 "Изучение зарубежных потенциальных товарных рынков, содействие организациям в установлении деловых контактов, освоении новых рынков сбыта, формирование международных региональных приоритетов".</w:t>
      </w:r>
    </w:p>
    <w:p w:rsidR="001C21D3" w:rsidRDefault="001C21D3">
      <w:pPr>
        <w:pStyle w:val="ConsPlusNormal"/>
        <w:spacing w:before="220"/>
        <w:ind w:firstLine="540"/>
        <w:jc w:val="both"/>
      </w:pPr>
      <w:r>
        <w:t>Мероприятие предусматривает анализ товарных рынков с целью изучения возможностей продвижения продукции чувашских товаропроизводителей.</w:t>
      </w:r>
    </w:p>
    <w:p w:rsidR="001C21D3" w:rsidRDefault="001C21D3">
      <w:pPr>
        <w:pStyle w:val="ConsPlusNormal"/>
        <w:spacing w:before="220"/>
        <w:ind w:firstLine="540"/>
        <w:jc w:val="both"/>
      </w:pPr>
      <w:r>
        <w:t>Мероприятие 1.3 "Инициирование подписания соглашений (договоров, протоколов) о сотрудничестве с субъектами Российской Федерации и зарубежными партнерами".</w:t>
      </w:r>
    </w:p>
    <w:p w:rsidR="001C21D3" w:rsidRDefault="001C21D3">
      <w:pPr>
        <w:pStyle w:val="ConsPlusNormal"/>
        <w:spacing w:before="220"/>
        <w:ind w:firstLine="540"/>
        <w:jc w:val="both"/>
      </w:pPr>
      <w:r>
        <w:t>Мероприятие предусматривает заключение соглашений, направленных на продвижение потенциала организаций в Чувашской Республике и установление взаимовыгодного сотрудничества.</w:t>
      </w:r>
    </w:p>
    <w:p w:rsidR="001C21D3" w:rsidRDefault="001C21D3">
      <w:pPr>
        <w:pStyle w:val="ConsPlusNormal"/>
        <w:spacing w:before="220"/>
        <w:ind w:firstLine="540"/>
        <w:jc w:val="both"/>
      </w:pPr>
      <w:r>
        <w:t>Мероприятие 1.4 "Экспертиза и выработка предложений к проектам федеральных законов по вопросам развития внешнеэкономической деятельности".</w:t>
      </w:r>
    </w:p>
    <w:p w:rsidR="001C21D3" w:rsidRDefault="001C21D3">
      <w:pPr>
        <w:pStyle w:val="ConsPlusNormal"/>
        <w:spacing w:before="220"/>
        <w:ind w:firstLine="540"/>
        <w:jc w:val="both"/>
      </w:pPr>
      <w:r>
        <w:t>Мероприятие предусматривает внесение предложений по законопроектам, разрабатываемым федеральными органами власти, в интересах организаций в Чувашской Республике.</w:t>
      </w:r>
    </w:p>
    <w:p w:rsidR="001C21D3" w:rsidRDefault="001C21D3">
      <w:pPr>
        <w:pStyle w:val="ConsPlusNormal"/>
        <w:spacing w:before="220"/>
        <w:ind w:firstLine="540"/>
        <w:jc w:val="both"/>
      </w:pPr>
      <w:r>
        <w:t>Мероприятие 1.5 "Реализация совместно с зарубежными партнерами программ обмена и обучения специалистов организаций в Чувашской Республике".</w:t>
      </w:r>
    </w:p>
    <w:p w:rsidR="001C21D3" w:rsidRDefault="001C21D3">
      <w:pPr>
        <w:pStyle w:val="ConsPlusNormal"/>
        <w:spacing w:before="220"/>
        <w:ind w:firstLine="540"/>
        <w:jc w:val="both"/>
      </w:pPr>
      <w:r>
        <w:t>Мероприятие направлено на повышение квалификации специалистов организаций в Чувашской Республике.</w:t>
      </w:r>
    </w:p>
    <w:p w:rsidR="001C21D3" w:rsidRDefault="001C21D3">
      <w:pPr>
        <w:pStyle w:val="ConsPlusNormal"/>
        <w:spacing w:before="220"/>
        <w:ind w:firstLine="540"/>
        <w:jc w:val="both"/>
      </w:pPr>
      <w:r>
        <w:t>Мероприятие 1.6 "Содействие наращиванию региональных компетенций в сфере внешнеэкономической деятельности, в том числе путем организации программ подготовки, переподготовки и повышения квалификации кадров в сфере внешнеэкономической деятельности на базе высших учебных заведений и тренинговых центров, расположенных в субъектах Российской Федерации".</w:t>
      </w:r>
    </w:p>
    <w:p w:rsidR="001C21D3" w:rsidRDefault="001C21D3">
      <w:pPr>
        <w:pStyle w:val="ConsPlusNormal"/>
        <w:spacing w:before="220"/>
        <w:ind w:firstLine="540"/>
        <w:jc w:val="both"/>
      </w:pPr>
      <w:r>
        <w:t>Мероприятие предусматривает подготовку кадров в сфере внешнеэкономической деятельности.</w:t>
      </w:r>
    </w:p>
    <w:p w:rsidR="001C21D3" w:rsidRDefault="001C21D3">
      <w:pPr>
        <w:pStyle w:val="ConsPlusNormal"/>
        <w:spacing w:before="220"/>
        <w:ind w:firstLine="540"/>
        <w:jc w:val="both"/>
      </w:pPr>
      <w:r>
        <w:t>Мероприятие 1.7 "Содействие развитию инфраструктуры поддержки внешнеэкономической деятельности, взаимодействие с организациями, общественными и ассоциированными структурами, содействующими экспортной активности организаций".</w:t>
      </w:r>
    </w:p>
    <w:p w:rsidR="001C21D3" w:rsidRDefault="001C21D3">
      <w:pPr>
        <w:pStyle w:val="ConsPlusNormal"/>
        <w:spacing w:before="220"/>
        <w:ind w:firstLine="540"/>
        <w:jc w:val="both"/>
      </w:pPr>
      <w:r>
        <w:t xml:space="preserve">Мероприятие предусматривает повышение эффективности инфраструктуры поддержки предпринимательства, совершенствование механизмов взаимодействия государственных органов </w:t>
      </w:r>
      <w:r>
        <w:lastRenderedPageBreak/>
        <w:t>и бизнес-сообщества Чувашской Республики по вопросам развития внешнеэкономического сотрудничества с организациями, общественными и ассоциированными структурами, содействующими экспортной активности организаций.</w:t>
      </w:r>
    </w:p>
    <w:p w:rsidR="001C21D3" w:rsidRDefault="001C21D3">
      <w:pPr>
        <w:pStyle w:val="ConsPlusNormal"/>
        <w:spacing w:before="220"/>
        <w:ind w:firstLine="540"/>
        <w:jc w:val="both"/>
      </w:pPr>
      <w:r>
        <w:t>Мероприятие 1.8 "Содействие организациям в Чувашской Республике в получении финансовой поддержки, предоставляемой для продвижения продукции на внешние рынки".</w:t>
      </w:r>
    </w:p>
    <w:p w:rsidR="001C21D3" w:rsidRDefault="001C21D3">
      <w:pPr>
        <w:pStyle w:val="ConsPlusNormal"/>
        <w:spacing w:before="220"/>
        <w:ind w:firstLine="540"/>
        <w:jc w:val="both"/>
      </w:pPr>
      <w:r>
        <w:t>Мероприятие предусматривает содействие организациям в Чувашской Республике в получении финансовой поддержки, предоставляемой для продвижения продукции на внешние рынки российскими финансовыми институтами (АО "Российский экспортный центр", АО "ЭКСАР", АО "РОСЭКСИМБАНК" и другие).</w:t>
      </w:r>
    </w:p>
    <w:p w:rsidR="001C21D3" w:rsidRDefault="001C21D3">
      <w:pPr>
        <w:pStyle w:val="ConsPlusNormal"/>
        <w:spacing w:before="220"/>
        <w:ind w:firstLine="540"/>
        <w:jc w:val="both"/>
      </w:pPr>
      <w:r>
        <w:t>Основное мероприятие 2 "Расширение двустороннего торгово-экономического сотрудничества с зарубежными странами и субъектами Российской Федерации, международными организациями", предусматривающее реализацию следующих мероприятий:</w:t>
      </w:r>
    </w:p>
    <w:p w:rsidR="001C21D3" w:rsidRDefault="001C21D3">
      <w:pPr>
        <w:pStyle w:val="ConsPlusNormal"/>
        <w:spacing w:before="220"/>
        <w:ind w:firstLine="540"/>
        <w:jc w:val="both"/>
      </w:pPr>
      <w:r>
        <w:t>Мероприятие 2.1 "Включение предложений организаций в Чувашской Республике в межправительственные соглашения в торгово-экономической и производственно-кооперационной сферах, заключаемые Правительством Российской Федерации".</w:t>
      </w:r>
    </w:p>
    <w:p w:rsidR="001C21D3" w:rsidRDefault="001C21D3">
      <w:pPr>
        <w:pStyle w:val="ConsPlusNormal"/>
        <w:spacing w:before="220"/>
        <w:ind w:firstLine="540"/>
        <w:jc w:val="both"/>
      </w:pPr>
      <w:r>
        <w:t>Мероприятие предусматривает подписание соглашений о внешнеэкономическом сотрудничестве со странами, представляющими интерес для внешнеторгового сотрудничества, и направлено на поддержку внешнеэкономической деятельности организаций в Чувашской Республике на межгосударственном уровне.</w:t>
      </w:r>
    </w:p>
    <w:p w:rsidR="001C21D3" w:rsidRDefault="001C21D3">
      <w:pPr>
        <w:pStyle w:val="ConsPlusNormal"/>
        <w:spacing w:before="220"/>
        <w:ind w:firstLine="540"/>
        <w:jc w:val="both"/>
      </w:pPr>
      <w:r>
        <w:t>Мероприятие 2.2 "Организация участия представителей Чувашской Республики в рабочих органах межправительственных комиссий по торгово-экономическому, научно-техническому и культурному сотрудничеству".</w:t>
      </w:r>
    </w:p>
    <w:p w:rsidR="001C21D3" w:rsidRDefault="001C21D3">
      <w:pPr>
        <w:pStyle w:val="ConsPlusNormal"/>
        <w:spacing w:before="220"/>
        <w:ind w:firstLine="540"/>
        <w:jc w:val="both"/>
      </w:pPr>
      <w:r>
        <w:t>Мероприятие предусматривает решение вопросов двусторонних торгово-экономических отношений, отстаивание интересов бизнеса на правительственном уровне, оказание необходимой помощи компаниям в освоении зарубежных рынков.</w:t>
      </w:r>
    </w:p>
    <w:p w:rsidR="001C21D3" w:rsidRDefault="001C21D3">
      <w:pPr>
        <w:pStyle w:val="ConsPlusNormal"/>
        <w:spacing w:before="220"/>
        <w:ind w:firstLine="540"/>
        <w:jc w:val="both"/>
      </w:pPr>
      <w:r>
        <w:t>Мероприятие 2.3 "Расширение сотрудничества путем активной реализации соглашений о торгово-экономическом, научно-техническом и культурном сотрудничестве с субъектами Российской Федерации, иностранными государствами, административно-территориальными образованиями иностранных государств, органами государственной власти иностранных государств" предусматривает реализацию мероприятий запланированных направлений в рамках двустороннего сотрудничества в интересах организаций в Чувашской Республике.</w:t>
      </w:r>
    </w:p>
    <w:p w:rsidR="001C21D3" w:rsidRDefault="001C21D3">
      <w:pPr>
        <w:pStyle w:val="ConsPlusNormal"/>
        <w:spacing w:before="220"/>
        <w:ind w:firstLine="540"/>
        <w:jc w:val="both"/>
      </w:pPr>
      <w:r>
        <w:t>Мероприятие 2.4 "Организация и проведение официальных и рабочих визитов делегаций Чувашской Республики в субъекты Российской Федерации, зарубежные страны и организация приемов представителей иностранных государств, международных организаций и субъектов Российской Федерации".</w:t>
      </w:r>
    </w:p>
    <w:p w:rsidR="001C21D3" w:rsidRDefault="001C21D3">
      <w:pPr>
        <w:pStyle w:val="ConsPlusNormal"/>
        <w:spacing w:before="220"/>
        <w:ind w:firstLine="540"/>
        <w:jc w:val="both"/>
      </w:pPr>
      <w:r>
        <w:t>Мероприятие предусматривает обеспечение участия организаций в Чувашской Республике в специализированных бизнес-миссиях, направленных на продвижение продукции и проведение прямых B2B переговоров с потенциальными партнерами.</w:t>
      </w:r>
    </w:p>
    <w:p w:rsidR="001C21D3" w:rsidRDefault="001C21D3">
      <w:pPr>
        <w:pStyle w:val="ConsPlusNormal"/>
        <w:spacing w:before="220"/>
        <w:ind w:firstLine="540"/>
        <w:jc w:val="both"/>
      </w:pPr>
      <w:r>
        <w:t>Основное мероприятие 3 "Организация и участие в выставочных мероприятиях, форумах (конференциях, семинарах и др.), мероприятиях международного и российского уровня", предусматривающее реализацию следующих мероприятий:</w:t>
      </w:r>
    </w:p>
    <w:p w:rsidR="001C21D3" w:rsidRDefault="001C21D3">
      <w:pPr>
        <w:pStyle w:val="ConsPlusNormal"/>
        <w:spacing w:before="220"/>
        <w:ind w:firstLine="540"/>
        <w:jc w:val="both"/>
      </w:pPr>
      <w:r>
        <w:t xml:space="preserve">Мероприятие 3.1 "Проведение конференций (форумов, семинаров, круглых столов, заседаний межправительственных рабочих групп) по вопросам внешнеэкономического взаимодействия и обмена опытом, конкурсов республиканского, межрегионального, </w:t>
      </w:r>
      <w:r>
        <w:lastRenderedPageBreak/>
        <w:t>всероссийского и международного уровней и участие в них представителей Чувашской Республики".</w:t>
      </w:r>
    </w:p>
    <w:p w:rsidR="001C21D3" w:rsidRDefault="001C21D3">
      <w:pPr>
        <w:pStyle w:val="ConsPlusNormal"/>
        <w:spacing w:before="220"/>
        <w:ind w:firstLine="540"/>
        <w:jc w:val="both"/>
      </w:pPr>
      <w:r>
        <w:t>Мероприятие направлено на проведение и обеспечение участия представителей Чувашской Республики в конгрессных мероприятиях и конкурсах, направленных на содействие установлению взаимовыгодного сотрудничества.</w:t>
      </w:r>
    </w:p>
    <w:p w:rsidR="001C21D3" w:rsidRDefault="001C21D3">
      <w:pPr>
        <w:pStyle w:val="ConsPlusNormal"/>
        <w:spacing w:before="220"/>
        <w:ind w:firstLine="540"/>
        <w:jc w:val="both"/>
      </w:pPr>
      <w:r>
        <w:t>Мероприятие 3.2 "Организация выставок на территории Чувашской Республики и за ее пределами согласно ежегодно формируемому плану выставочных мероприятий, проводимых при поддержке Кабинета Министров Чувашской Республики".</w:t>
      </w:r>
    </w:p>
    <w:p w:rsidR="001C21D3" w:rsidRDefault="001C21D3">
      <w:pPr>
        <w:pStyle w:val="ConsPlusNormal"/>
        <w:spacing w:before="220"/>
        <w:ind w:firstLine="540"/>
        <w:jc w:val="both"/>
      </w:pPr>
      <w:r>
        <w:t>Мероприятие предусматривает поддержку организаций в Чувашской Республике в выходе на внешние рынки путем формирования коллективных экспозиций на международных и межрегиональных выставках.</w:t>
      </w:r>
    </w:p>
    <w:p w:rsidR="001C21D3" w:rsidRDefault="001C21D3">
      <w:pPr>
        <w:pStyle w:val="ConsPlusNormal"/>
        <w:spacing w:before="220"/>
        <w:ind w:firstLine="540"/>
        <w:jc w:val="both"/>
      </w:pPr>
      <w:r>
        <w:t>Основное мероприятие 4 "Информационная поддержка развития внешнеэкономической деятельности", предусматривающее реализацию следующих мероприятий:</w:t>
      </w:r>
    </w:p>
    <w:p w:rsidR="001C21D3" w:rsidRDefault="001C21D3">
      <w:pPr>
        <w:pStyle w:val="ConsPlusNormal"/>
        <w:spacing w:before="220"/>
        <w:ind w:firstLine="540"/>
        <w:jc w:val="both"/>
      </w:pPr>
      <w:r>
        <w:t>Мероприятие 4.1 "Распространение через средства массовой информации и информационно-телекоммуникационную сеть "Интернет" информации об экономическом потенциале Чувашской Республики и экспортных возможностях организаций в Чувашской Республике, нормативных правовых актах по вопросам ведения внешнеэкономической деятельности".</w:t>
      </w:r>
    </w:p>
    <w:p w:rsidR="001C21D3" w:rsidRDefault="001C21D3">
      <w:pPr>
        <w:pStyle w:val="ConsPlusNormal"/>
        <w:spacing w:before="220"/>
        <w:ind w:firstLine="540"/>
        <w:jc w:val="both"/>
      </w:pPr>
      <w:r>
        <w:t>Мероприятие предусматривает размещение в информационно-телекоммуникационной сети "Интернет" информационных материалов и организацию публикаций в различных российских и международных информационных изданиях с целью пропаганды экономического потенциала республики, продвижения информации о производимой региональными предприятиями продукции, в том числе экспортно-ориентированной.</w:t>
      </w:r>
    </w:p>
    <w:p w:rsidR="001C21D3" w:rsidRDefault="001C21D3">
      <w:pPr>
        <w:pStyle w:val="ConsPlusNormal"/>
        <w:spacing w:before="220"/>
        <w:ind w:firstLine="540"/>
        <w:jc w:val="both"/>
      </w:pPr>
      <w:r>
        <w:t>Мероприятие 4.2 "Поддержка региональных информационных ресурсов для участников внешнеэкономической деятельности".</w:t>
      </w:r>
    </w:p>
    <w:p w:rsidR="001C21D3" w:rsidRDefault="001C21D3">
      <w:pPr>
        <w:pStyle w:val="ConsPlusNormal"/>
        <w:spacing w:before="220"/>
        <w:ind w:firstLine="540"/>
        <w:jc w:val="both"/>
      </w:pPr>
      <w:r>
        <w:t>Мероприятие предусматривает размещение информационных материалов для участников внешнеэкономической деятельности на Портале органов власти Чувашской Республики и сайтах организаций инфраструктуры поддержки бизнеса в информационно-телекоммуникационной сети "Интернет".</w:t>
      </w:r>
    </w:p>
    <w:p w:rsidR="001C21D3" w:rsidRDefault="001C21D3">
      <w:pPr>
        <w:pStyle w:val="ConsPlusNormal"/>
        <w:spacing w:before="220"/>
        <w:ind w:firstLine="540"/>
        <w:jc w:val="both"/>
      </w:pPr>
      <w:r>
        <w:t>Мероприятие 4.3 "Распространение информационно-аналитических материалов о Чувашской Республике с использованием возможностей торговых представительств и посольств в иностранных государствах, Торгово-промышленной палаты Российской Федерации, иных институтов поддержки предпринимательства".</w:t>
      </w:r>
    </w:p>
    <w:p w:rsidR="001C21D3" w:rsidRDefault="001C21D3">
      <w:pPr>
        <w:pStyle w:val="ConsPlusNormal"/>
        <w:spacing w:before="220"/>
        <w:ind w:firstLine="540"/>
        <w:jc w:val="both"/>
      </w:pPr>
      <w:r>
        <w:t>Мероприятие предусматривает задействование возможностей российских торговых и дипломатических представительств в продвижении чувашских товаропроизводителей в интересах организаций в Чувашской Республике.</w:t>
      </w:r>
    </w:p>
    <w:p w:rsidR="001C21D3" w:rsidRDefault="001C21D3">
      <w:pPr>
        <w:pStyle w:val="ConsPlusNormal"/>
        <w:spacing w:before="220"/>
        <w:ind w:firstLine="540"/>
        <w:jc w:val="both"/>
      </w:pPr>
      <w:r>
        <w:t>Мероприятие 4.4 "Создание и обновление базы данных о механизме предоставления государственной (финансовой) поддержки организациям-экспортерам".</w:t>
      </w:r>
    </w:p>
    <w:p w:rsidR="001C21D3" w:rsidRDefault="001C21D3">
      <w:pPr>
        <w:pStyle w:val="ConsPlusNormal"/>
        <w:spacing w:before="220"/>
        <w:ind w:firstLine="540"/>
        <w:jc w:val="both"/>
      </w:pPr>
      <w:r>
        <w:t>Мероприятие предусматривает размещение в информационно-телекоммуникационной сети "Интернет" актуальной информации о государственных финансовых мерах поддержки экспортеров.</w:t>
      </w:r>
    </w:p>
    <w:p w:rsidR="001C21D3" w:rsidRDefault="001C21D3">
      <w:pPr>
        <w:pStyle w:val="ConsPlusNormal"/>
        <w:spacing w:before="220"/>
        <w:ind w:firstLine="540"/>
        <w:jc w:val="both"/>
      </w:pPr>
      <w:r>
        <w:t>Мероприятие 4.5 "Подготовка, издание брошюр (буклетов, имиджевых и презентационных материалов) о Чувашской Республике, перевод информационных материалов и документов".</w:t>
      </w:r>
    </w:p>
    <w:p w:rsidR="001C21D3" w:rsidRDefault="001C21D3">
      <w:pPr>
        <w:pStyle w:val="ConsPlusNormal"/>
        <w:spacing w:before="220"/>
        <w:ind w:firstLine="540"/>
        <w:jc w:val="both"/>
      </w:pPr>
      <w:r>
        <w:lastRenderedPageBreak/>
        <w:t>Мероприятие предусматривает подготовку имиджевых материалов о Чувашской Республике с переводом на наиболее распространенные иностранные языки.</w:t>
      </w:r>
    </w:p>
    <w:p w:rsidR="001C21D3" w:rsidRDefault="001C21D3">
      <w:pPr>
        <w:pStyle w:val="ConsPlusNormal"/>
        <w:spacing w:before="220"/>
        <w:ind w:firstLine="540"/>
        <w:jc w:val="both"/>
      </w:pPr>
      <w:r>
        <w:t>Основное мероприятие 5 "Реализация мероприятий регионального проекта Чувашской Республики "Системные меры развития международной кооперации и экспорта".</w:t>
      </w:r>
    </w:p>
    <w:p w:rsidR="001C21D3" w:rsidRDefault="001C21D3">
      <w:pPr>
        <w:pStyle w:val="ConsPlusNormal"/>
        <w:jc w:val="both"/>
      </w:pPr>
      <w:r>
        <w:t xml:space="preserve">(абзац введен </w:t>
      </w:r>
      <w:hyperlink r:id="rId260" w:history="1">
        <w:r>
          <w:rPr>
            <w:color w:val="0000FF"/>
          </w:rPr>
          <w:t>Постановлением</w:t>
        </w:r>
      </w:hyperlink>
      <w:r>
        <w:t xml:space="preserve"> Кабинета Министров ЧР от 17.05.2019 N 151)</w:t>
      </w:r>
    </w:p>
    <w:p w:rsidR="001C21D3" w:rsidRDefault="001C21D3">
      <w:pPr>
        <w:pStyle w:val="ConsPlusNormal"/>
        <w:spacing w:before="220"/>
        <w:ind w:firstLine="540"/>
        <w:jc w:val="both"/>
      </w:pPr>
      <w:r>
        <w:t>Мероприятие предусматривает выполнение поставленных задач и достижение целевых показателей реализации на территории Чувашской Республики федерального проекта "Системные меры развития международной кооперации и экспорта".</w:t>
      </w:r>
    </w:p>
    <w:p w:rsidR="001C21D3" w:rsidRDefault="001C21D3">
      <w:pPr>
        <w:pStyle w:val="ConsPlusNormal"/>
        <w:jc w:val="both"/>
      </w:pPr>
      <w:r>
        <w:t xml:space="preserve">(абзац введен </w:t>
      </w:r>
      <w:hyperlink r:id="rId261" w:history="1">
        <w:r>
          <w:rPr>
            <w:color w:val="0000FF"/>
          </w:rPr>
          <w:t>Постановлением</w:t>
        </w:r>
      </w:hyperlink>
      <w:r>
        <w:t xml:space="preserve"> Кабинета Министров ЧР от 17.05.2019 N 151)</w:t>
      </w:r>
    </w:p>
    <w:p w:rsidR="001C21D3" w:rsidRDefault="001C21D3">
      <w:pPr>
        <w:pStyle w:val="ConsPlusNormal"/>
        <w:spacing w:before="220"/>
        <w:ind w:firstLine="540"/>
        <w:jc w:val="both"/>
      </w:pPr>
      <w:r>
        <w:t>Основное мероприятие 6 "Реализация мероприятий регионального проекта Чувашской Республики "Экспорт услуг".</w:t>
      </w:r>
    </w:p>
    <w:p w:rsidR="001C21D3" w:rsidRDefault="001C21D3">
      <w:pPr>
        <w:pStyle w:val="ConsPlusNormal"/>
        <w:jc w:val="both"/>
      </w:pPr>
      <w:r>
        <w:t xml:space="preserve">(абзац введен </w:t>
      </w:r>
      <w:hyperlink r:id="rId262" w:history="1">
        <w:r>
          <w:rPr>
            <w:color w:val="0000FF"/>
          </w:rPr>
          <w:t>Постановлением</w:t>
        </w:r>
      </w:hyperlink>
      <w:r>
        <w:t xml:space="preserve"> Кабинета Министров ЧР от 17.05.2019 N 151)</w:t>
      </w:r>
    </w:p>
    <w:p w:rsidR="001C21D3" w:rsidRDefault="001C21D3">
      <w:pPr>
        <w:pStyle w:val="ConsPlusNormal"/>
        <w:spacing w:before="220"/>
        <w:ind w:firstLine="540"/>
        <w:jc w:val="both"/>
      </w:pPr>
      <w:r>
        <w:t>Мероприятие предусматривает выполнение поставленных задач и достижение целевых показателей реализации на территории Чувашской Республики федерального проекта "Экспорт услуг".</w:t>
      </w:r>
    </w:p>
    <w:p w:rsidR="001C21D3" w:rsidRDefault="001C21D3">
      <w:pPr>
        <w:pStyle w:val="ConsPlusNormal"/>
        <w:jc w:val="both"/>
      </w:pPr>
      <w:r>
        <w:t xml:space="preserve">(абзац введен </w:t>
      </w:r>
      <w:hyperlink r:id="rId263" w:history="1">
        <w:r>
          <w:rPr>
            <w:color w:val="0000FF"/>
          </w:rPr>
          <w:t>Постановлением</w:t>
        </w:r>
      </w:hyperlink>
      <w:r>
        <w:t xml:space="preserve"> Кабинета Министров ЧР от 17.05.2019 N 151)</w:t>
      </w:r>
    </w:p>
    <w:p w:rsidR="001C21D3" w:rsidRDefault="001C21D3">
      <w:pPr>
        <w:pStyle w:val="ConsPlusNormal"/>
        <w:spacing w:before="220"/>
        <w:ind w:firstLine="540"/>
        <w:jc w:val="both"/>
      </w:pPr>
      <w:r>
        <w:t>Подпрограмма реализуется в период с 2019 по 2035 год в три этапа:</w:t>
      </w:r>
    </w:p>
    <w:p w:rsidR="001C21D3" w:rsidRDefault="001C21D3">
      <w:pPr>
        <w:pStyle w:val="ConsPlusNormal"/>
        <w:spacing w:before="220"/>
        <w:ind w:firstLine="540"/>
        <w:jc w:val="both"/>
      </w:pPr>
      <w:r>
        <w:t>1 этап - 2019 - 2025 годы;</w:t>
      </w:r>
    </w:p>
    <w:p w:rsidR="001C21D3" w:rsidRDefault="001C21D3">
      <w:pPr>
        <w:pStyle w:val="ConsPlusNormal"/>
        <w:spacing w:before="220"/>
        <w:ind w:firstLine="540"/>
        <w:jc w:val="both"/>
      </w:pPr>
      <w:r>
        <w:t>2 этап - 2026 - 2030 годы;</w:t>
      </w:r>
    </w:p>
    <w:p w:rsidR="001C21D3" w:rsidRDefault="001C21D3">
      <w:pPr>
        <w:pStyle w:val="ConsPlusNormal"/>
        <w:spacing w:before="220"/>
        <w:ind w:firstLine="540"/>
        <w:jc w:val="both"/>
      </w:pPr>
      <w:r>
        <w:t>3 этап - 2031 - 2035 годы.</w:t>
      </w:r>
    </w:p>
    <w:p w:rsidR="001C21D3" w:rsidRDefault="001C21D3">
      <w:pPr>
        <w:pStyle w:val="ConsPlusNormal"/>
        <w:jc w:val="both"/>
      </w:pPr>
    </w:p>
    <w:p w:rsidR="001C21D3" w:rsidRDefault="001C21D3">
      <w:pPr>
        <w:pStyle w:val="ConsPlusTitle"/>
        <w:jc w:val="center"/>
        <w:outlineLvl w:val="2"/>
      </w:pPr>
      <w:r>
        <w:t>Раздел IV. ОБОСНОВАНИЕ ОБЪЕМА ФИНАНСОВЫХ РЕСУРСОВ,</w:t>
      </w:r>
    </w:p>
    <w:p w:rsidR="001C21D3" w:rsidRDefault="001C21D3">
      <w:pPr>
        <w:pStyle w:val="ConsPlusTitle"/>
        <w:jc w:val="center"/>
      </w:pPr>
      <w:r>
        <w:t>НЕОБХОДИМЫХ ДЛЯ РЕАЛИЗАЦИИ ПОДПРОГРАММЫ</w:t>
      </w:r>
    </w:p>
    <w:p w:rsidR="001C21D3" w:rsidRDefault="001C21D3">
      <w:pPr>
        <w:pStyle w:val="ConsPlusTitle"/>
        <w:jc w:val="center"/>
      </w:pPr>
      <w:r>
        <w:t>(С РАСШИФРОВКОЙ ПО ИСТОЧНИКАМ ФИНАНСИРОВАНИЯ,</w:t>
      </w:r>
    </w:p>
    <w:p w:rsidR="001C21D3" w:rsidRDefault="001C21D3">
      <w:pPr>
        <w:pStyle w:val="ConsPlusTitle"/>
        <w:jc w:val="center"/>
      </w:pPr>
      <w:r>
        <w:t>ПО ЭТАПАМ И ГОДАМ РЕАЛИЗАЦИИ ПОДПРОГРАММЫ)</w:t>
      </w:r>
    </w:p>
    <w:p w:rsidR="001C21D3" w:rsidRDefault="001C21D3">
      <w:pPr>
        <w:pStyle w:val="ConsPlusNormal"/>
        <w:jc w:val="center"/>
      </w:pPr>
      <w:r>
        <w:t xml:space="preserve">(в ред. </w:t>
      </w:r>
      <w:hyperlink r:id="rId264" w:history="1">
        <w:r>
          <w:rPr>
            <w:color w:val="0000FF"/>
          </w:rPr>
          <w:t>Постановления</w:t>
        </w:r>
      </w:hyperlink>
      <w:r>
        <w:t xml:space="preserve"> Кабинета Министров ЧР</w:t>
      </w:r>
    </w:p>
    <w:p w:rsidR="001C21D3" w:rsidRDefault="001C21D3">
      <w:pPr>
        <w:pStyle w:val="ConsPlusNormal"/>
        <w:jc w:val="center"/>
      </w:pPr>
      <w:r>
        <w:t>от 31.07.2020 N 429)</w:t>
      </w:r>
    </w:p>
    <w:p w:rsidR="001C21D3" w:rsidRDefault="001C21D3">
      <w:pPr>
        <w:pStyle w:val="ConsPlusNormal"/>
        <w:jc w:val="both"/>
      </w:pPr>
    </w:p>
    <w:p w:rsidR="001C21D3" w:rsidRDefault="001C21D3">
      <w:pPr>
        <w:pStyle w:val="ConsPlusNormal"/>
        <w:ind w:firstLine="540"/>
        <w:jc w:val="both"/>
      </w:pPr>
      <w:r>
        <w:t>Расходы подпрограммы формируются за счет средств республиканского бюджета Чувашской Республики и внебюджетных источников.</w:t>
      </w:r>
    </w:p>
    <w:p w:rsidR="001C21D3" w:rsidRDefault="001C21D3">
      <w:pPr>
        <w:pStyle w:val="ConsPlusNormal"/>
        <w:spacing w:before="220"/>
        <w:ind w:firstLine="540"/>
        <w:jc w:val="both"/>
      </w:pPr>
      <w:r>
        <w:t>Общий объем финансирования подпрограммы в 2019 - 2035 годах составит 120219,3 тыс. рублей, в том числе за счет средств:</w:t>
      </w:r>
    </w:p>
    <w:p w:rsidR="001C21D3" w:rsidRDefault="001C21D3">
      <w:pPr>
        <w:pStyle w:val="ConsPlusNormal"/>
        <w:spacing w:before="220"/>
        <w:ind w:firstLine="540"/>
        <w:jc w:val="both"/>
      </w:pPr>
      <w:r>
        <w:t>республиканского бюджета Чувашской Республики - 64909,3 тыс. рублей;</w:t>
      </w:r>
    </w:p>
    <w:p w:rsidR="001C21D3" w:rsidRDefault="001C21D3">
      <w:pPr>
        <w:pStyle w:val="ConsPlusNormal"/>
        <w:spacing w:before="220"/>
        <w:ind w:firstLine="540"/>
        <w:jc w:val="both"/>
      </w:pPr>
      <w:r>
        <w:t>внебюджетных источников - 55310,0 тыс. рублей.</w:t>
      </w:r>
    </w:p>
    <w:p w:rsidR="001C21D3" w:rsidRDefault="001C21D3">
      <w:pPr>
        <w:pStyle w:val="ConsPlusNormal"/>
        <w:spacing w:before="220"/>
        <w:ind w:firstLine="540"/>
        <w:jc w:val="both"/>
      </w:pPr>
      <w:r>
        <w:t>Прогнозируемый объем финансирования подпрограммы на 1 этапе (в 2019 - 2025 годах) составит 43769,3 тыс. рублей, в том числе:</w:t>
      </w:r>
    </w:p>
    <w:p w:rsidR="001C21D3" w:rsidRDefault="001C21D3">
      <w:pPr>
        <w:pStyle w:val="ConsPlusNormal"/>
        <w:spacing w:before="220"/>
        <w:ind w:firstLine="540"/>
        <w:jc w:val="both"/>
      </w:pPr>
      <w:r>
        <w:t>в 2019 году - 6289,9 тыс. рублей;</w:t>
      </w:r>
    </w:p>
    <w:p w:rsidR="001C21D3" w:rsidRDefault="001C21D3">
      <w:pPr>
        <w:pStyle w:val="ConsPlusNormal"/>
        <w:spacing w:before="220"/>
        <w:ind w:firstLine="540"/>
        <w:jc w:val="both"/>
      </w:pPr>
      <w:r>
        <w:t>в 2020 году - 6029,8 тыс. рублей;</w:t>
      </w:r>
    </w:p>
    <w:p w:rsidR="001C21D3" w:rsidRDefault="001C21D3">
      <w:pPr>
        <w:pStyle w:val="ConsPlusNormal"/>
        <w:spacing w:before="220"/>
        <w:ind w:firstLine="540"/>
        <w:jc w:val="both"/>
      </w:pPr>
      <w:r>
        <w:t>в 2021 году - 5579,8 тыс. рублей;</w:t>
      </w:r>
    </w:p>
    <w:p w:rsidR="001C21D3" w:rsidRDefault="001C21D3">
      <w:pPr>
        <w:pStyle w:val="ConsPlusNormal"/>
        <w:spacing w:before="220"/>
        <w:ind w:firstLine="540"/>
        <w:jc w:val="both"/>
      </w:pPr>
      <w:r>
        <w:t>в 2022 году - 5809,8 тыс. рублей;</w:t>
      </w:r>
    </w:p>
    <w:p w:rsidR="001C21D3" w:rsidRDefault="001C21D3">
      <w:pPr>
        <w:pStyle w:val="ConsPlusNormal"/>
        <w:spacing w:before="220"/>
        <w:ind w:firstLine="540"/>
        <w:jc w:val="both"/>
      </w:pPr>
      <w:r>
        <w:lastRenderedPageBreak/>
        <w:t>в 2023 году - 6390,0 тыс. рублей;</w:t>
      </w:r>
    </w:p>
    <w:p w:rsidR="001C21D3" w:rsidRDefault="001C21D3">
      <w:pPr>
        <w:pStyle w:val="ConsPlusNormal"/>
        <w:spacing w:before="220"/>
        <w:ind w:firstLine="540"/>
        <w:jc w:val="both"/>
      </w:pPr>
      <w:r>
        <w:t>в 2024 году - 6710,0 тыс. рублей;</w:t>
      </w:r>
    </w:p>
    <w:p w:rsidR="001C21D3" w:rsidRDefault="001C21D3">
      <w:pPr>
        <w:pStyle w:val="ConsPlusNormal"/>
        <w:spacing w:before="220"/>
        <w:ind w:firstLine="540"/>
        <w:jc w:val="both"/>
      </w:pPr>
      <w:r>
        <w:t>в 2025 году - 6960,0 тыс. рублей;</w:t>
      </w:r>
    </w:p>
    <w:p w:rsidR="001C21D3" w:rsidRDefault="001C21D3">
      <w:pPr>
        <w:pStyle w:val="ConsPlusNormal"/>
        <w:spacing w:before="220"/>
        <w:ind w:firstLine="540"/>
        <w:jc w:val="both"/>
      </w:pPr>
      <w:r>
        <w:t>из них средства:</w:t>
      </w:r>
    </w:p>
    <w:p w:rsidR="001C21D3" w:rsidRDefault="001C21D3">
      <w:pPr>
        <w:pStyle w:val="ConsPlusNormal"/>
        <w:spacing w:before="220"/>
        <w:ind w:firstLine="540"/>
        <w:jc w:val="both"/>
      </w:pPr>
      <w:r>
        <w:t>республиканского бюджета Чувашской Республики - 24959,3 тыс. рублей, в том числе:</w:t>
      </w:r>
    </w:p>
    <w:p w:rsidR="001C21D3" w:rsidRDefault="001C21D3">
      <w:pPr>
        <w:pStyle w:val="ConsPlusNormal"/>
        <w:spacing w:before="220"/>
        <w:ind w:firstLine="540"/>
        <w:jc w:val="both"/>
      </w:pPr>
      <w:r>
        <w:t>в 2019 году - 3819,9 тыс. рублей;</w:t>
      </w:r>
    </w:p>
    <w:p w:rsidR="001C21D3" w:rsidRDefault="001C21D3">
      <w:pPr>
        <w:pStyle w:val="ConsPlusNormal"/>
        <w:spacing w:before="220"/>
        <w:ind w:firstLine="540"/>
        <w:jc w:val="both"/>
      </w:pPr>
      <w:r>
        <w:t>в 2020 году - 3559,8 тыс. рублей;</w:t>
      </w:r>
    </w:p>
    <w:p w:rsidR="001C21D3" w:rsidRDefault="001C21D3">
      <w:pPr>
        <w:pStyle w:val="ConsPlusNormal"/>
        <w:spacing w:before="220"/>
        <w:ind w:firstLine="540"/>
        <w:jc w:val="both"/>
      </w:pPr>
      <w:r>
        <w:t>в 2021 году - 3109,8 тыс. рублей;</w:t>
      </w:r>
    </w:p>
    <w:p w:rsidR="001C21D3" w:rsidRDefault="001C21D3">
      <w:pPr>
        <w:pStyle w:val="ConsPlusNormal"/>
        <w:spacing w:before="220"/>
        <w:ind w:firstLine="540"/>
        <w:jc w:val="both"/>
      </w:pPr>
      <w:r>
        <w:t>в 2022 году - 3109,8 тыс. рублей;</w:t>
      </w:r>
    </w:p>
    <w:p w:rsidR="001C21D3" w:rsidRDefault="001C21D3">
      <w:pPr>
        <w:pStyle w:val="ConsPlusNormal"/>
        <w:spacing w:before="220"/>
        <w:ind w:firstLine="540"/>
        <w:jc w:val="both"/>
      </w:pPr>
      <w:r>
        <w:t>в 2023 году - 3670,0 тыс. рублей;</w:t>
      </w:r>
    </w:p>
    <w:p w:rsidR="001C21D3" w:rsidRDefault="001C21D3">
      <w:pPr>
        <w:pStyle w:val="ConsPlusNormal"/>
        <w:spacing w:before="220"/>
        <w:ind w:firstLine="540"/>
        <w:jc w:val="both"/>
      </w:pPr>
      <w:r>
        <w:t>в 2024 году - 3780,0 тыс. рублей;</w:t>
      </w:r>
    </w:p>
    <w:p w:rsidR="001C21D3" w:rsidRDefault="001C21D3">
      <w:pPr>
        <w:pStyle w:val="ConsPlusNormal"/>
        <w:spacing w:before="220"/>
        <w:ind w:firstLine="540"/>
        <w:jc w:val="both"/>
      </w:pPr>
      <w:r>
        <w:t>в 2025 году - 3910,0 тыс. рублей;</w:t>
      </w:r>
    </w:p>
    <w:p w:rsidR="001C21D3" w:rsidRDefault="001C21D3">
      <w:pPr>
        <w:pStyle w:val="ConsPlusNormal"/>
        <w:spacing w:before="220"/>
        <w:ind w:firstLine="540"/>
        <w:jc w:val="both"/>
      </w:pPr>
      <w:r>
        <w:t>внебюджетных источников - 18810,0 тыс. рублей, в том числе:</w:t>
      </w:r>
    </w:p>
    <w:p w:rsidR="001C21D3" w:rsidRDefault="001C21D3">
      <w:pPr>
        <w:pStyle w:val="ConsPlusNormal"/>
        <w:spacing w:before="220"/>
        <w:ind w:firstLine="540"/>
        <w:jc w:val="both"/>
      </w:pPr>
      <w:r>
        <w:t>в 2019 году - 2470,0 тыс. рублей;</w:t>
      </w:r>
    </w:p>
    <w:p w:rsidR="001C21D3" w:rsidRDefault="001C21D3">
      <w:pPr>
        <w:pStyle w:val="ConsPlusNormal"/>
        <w:spacing w:before="220"/>
        <w:ind w:firstLine="540"/>
        <w:jc w:val="both"/>
      </w:pPr>
      <w:r>
        <w:t>в 2020 году - 2470,0 тыс. рублей;</w:t>
      </w:r>
    </w:p>
    <w:p w:rsidR="001C21D3" w:rsidRDefault="001C21D3">
      <w:pPr>
        <w:pStyle w:val="ConsPlusNormal"/>
        <w:spacing w:before="220"/>
        <w:ind w:firstLine="540"/>
        <w:jc w:val="both"/>
      </w:pPr>
      <w:r>
        <w:t>в 2021 году - 2470,0 тыс. рублей;</w:t>
      </w:r>
    </w:p>
    <w:p w:rsidR="001C21D3" w:rsidRDefault="001C21D3">
      <w:pPr>
        <w:pStyle w:val="ConsPlusNormal"/>
        <w:spacing w:before="220"/>
        <w:ind w:firstLine="540"/>
        <w:jc w:val="both"/>
      </w:pPr>
      <w:r>
        <w:t>в 2022 году - 2700,0 тыс. рублей;</w:t>
      </w:r>
    </w:p>
    <w:p w:rsidR="001C21D3" w:rsidRDefault="001C21D3">
      <w:pPr>
        <w:pStyle w:val="ConsPlusNormal"/>
        <w:spacing w:before="220"/>
        <w:ind w:firstLine="540"/>
        <w:jc w:val="both"/>
      </w:pPr>
      <w:r>
        <w:t>в 2023 году - 2720,0 тыс. рублей;</w:t>
      </w:r>
    </w:p>
    <w:p w:rsidR="001C21D3" w:rsidRDefault="001C21D3">
      <w:pPr>
        <w:pStyle w:val="ConsPlusNormal"/>
        <w:spacing w:before="220"/>
        <w:ind w:firstLine="540"/>
        <w:jc w:val="both"/>
      </w:pPr>
      <w:r>
        <w:t>в 2024 году - 2930,0 тыс. рублей;</w:t>
      </w:r>
    </w:p>
    <w:p w:rsidR="001C21D3" w:rsidRDefault="001C21D3">
      <w:pPr>
        <w:pStyle w:val="ConsPlusNormal"/>
        <w:spacing w:before="220"/>
        <w:ind w:firstLine="540"/>
        <w:jc w:val="both"/>
      </w:pPr>
      <w:r>
        <w:t>в 2025 году - 3050,0 тыс. рублей.</w:t>
      </w:r>
    </w:p>
    <w:p w:rsidR="001C21D3" w:rsidRDefault="001C21D3">
      <w:pPr>
        <w:pStyle w:val="ConsPlusNormal"/>
        <w:spacing w:before="220"/>
        <w:ind w:firstLine="540"/>
        <w:jc w:val="both"/>
      </w:pPr>
      <w:r>
        <w:t>На 2 этапе (в 2026 - 2030 годах) объем финансирования подпрограммы составит 37500,0 тыс. рублей, в том числе средства:</w:t>
      </w:r>
    </w:p>
    <w:p w:rsidR="001C21D3" w:rsidRDefault="001C21D3">
      <w:pPr>
        <w:pStyle w:val="ConsPlusNormal"/>
        <w:spacing w:before="220"/>
        <w:ind w:firstLine="540"/>
        <w:jc w:val="both"/>
      </w:pPr>
      <w:r>
        <w:t>республиканского бюджета Чувашской Республики - 19700,0 тыс. рублей;</w:t>
      </w:r>
    </w:p>
    <w:p w:rsidR="001C21D3" w:rsidRDefault="001C21D3">
      <w:pPr>
        <w:pStyle w:val="ConsPlusNormal"/>
        <w:spacing w:before="220"/>
        <w:ind w:firstLine="540"/>
        <w:jc w:val="both"/>
      </w:pPr>
      <w:r>
        <w:t>внебюджетных источников - 17800,0 тыс. рублей.</w:t>
      </w:r>
    </w:p>
    <w:p w:rsidR="001C21D3" w:rsidRDefault="001C21D3">
      <w:pPr>
        <w:pStyle w:val="ConsPlusNormal"/>
        <w:spacing w:before="220"/>
        <w:ind w:firstLine="540"/>
        <w:jc w:val="both"/>
      </w:pPr>
      <w:r>
        <w:t>На 3 этапе (в 2031 - 2035 годах) объем финансирования подпрограммы составит 38950,0 тыс. рублей, в том числе средства:</w:t>
      </w:r>
    </w:p>
    <w:p w:rsidR="001C21D3" w:rsidRDefault="001C21D3">
      <w:pPr>
        <w:pStyle w:val="ConsPlusNormal"/>
        <w:spacing w:before="220"/>
        <w:ind w:firstLine="540"/>
        <w:jc w:val="both"/>
      </w:pPr>
      <w:r>
        <w:t>республиканского бюджета Чувашской Республики - 20250,0 тыс. рублей;</w:t>
      </w:r>
    </w:p>
    <w:p w:rsidR="001C21D3" w:rsidRDefault="001C21D3">
      <w:pPr>
        <w:pStyle w:val="ConsPlusNormal"/>
        <w:spacing w:before="220"/>
        <w:ind w:firstLine="540"/>
        <w:jc w:val="both"/>
      </w:pPr>
      <w:r>
        <w:t>внебюджетных источников - 18700,0 тыс. рублей.</w:t>
      </w:r>
    </w:p>
    <w:p w:rsidR="001C21D3" w:rsidRDefault="001C21D3">
      <w:pPr>
        <w:pStyle w:val="ConsPlusNormal"/>
        <w:spacing w:before="220"/>
        <w:ind w:firstLine="540"/>
        <w:jc w:val="both"/>
      </w:pPr>
      <w: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1C21D3" w:rsidRDefault="001C21D3">
      <w:pPr>
        <w:pStyle w:val="ConsPlusNormal"/>
        <w:spacing w:before="220"/>
        <w:ind w:firstLine="540"/>
        <w:jc w:val="both"/>
      </w:pPr>
      <w:r>
        <w:t xml:space="preserve">Ресурсное </w:t>
      </w:r>
      <w:hyperlink w:anchor="P13425" w:history="1">
        <w:r>
          <w:rPr>
            <w:color w:val="0000FF"/>
          </w:rPr>
          <w:t>обеспечение</w:t>
        </w:r>
      </w:hyperlink>
      <w:r>
        <w:t xml:space="preserve"> подпрограммы за счет всех источников финансирования приведено в приложении к подпрограмме.</w:t>
      </w: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2"/>
      </w:pPr>
      <w:r>
        <w:t>Приложение</w:t>
      </w:r>
    </w:p>
    <w:p w:rsidR="001C21D3" w:rsidRDefault="001C21D3">
      <w:pPr>
        <w:pStyle w:val="ConsPlusNormal"/>
        <w:jc w:val="right"/>
      </w:pPr>
      <w:r>
        <w:t>к подпрограмме "Содействие развитию</w:t>
      </w:r>
    </w:p>
    <w:p w:rsidR="001C21D3" w:rsidRDefault="001C21D3">
      <w:pPr>
        <w:pStyle w:val="ConsPlusNormal"/>
        <w:jc w:val="right"/>
      </w:pPr>
      <w:r>
        <w:t>внешнеэкономической деятельности"</w:t>
      </w:r>
    </w:p>
    <w:p w:rsidR="001C21D3" w:rsidRDefault="001C21D3">
      <w:pPr>
        <w:pStyle w:val="ConsPlusNormal"/>
        <w:jc w:val="right"/>
      </w:pPr>
      <w:r>
        <w:t>государственной программы</w:t>
      </w:r>
    </w:p>
    <w:p w:rsidR="001C21D3" w:rsidRDefault="001C21D3">
      <w:pPr>
        <w:pStyle w:val="ConsPlusNormal"/>
        <w:jc w:val="right"/>
      </w:pPr>
      <w:r>
        <w:t>Чувашской Республики</w:t>
      </w:r>
    </w:p>
    <w:p w:rsidR="001C21D3" w:rsidRDefault="001C21D3">
      <w:pPr>
        <w:pStyle w:val="ConsPlusNormal"/>
        <w:jc w:val="right"/>
      </w:pPr>
      <w:r>
        <w:t>"Экономическое развитие</w:t>
      </w:r>
    </w:p>
    <w:p w:rsidR="001C21D3" w:rsidRDefault="001C21D3">
      <w:pPr>
        <w:pStyle w:val="ConsPlusNormal"/>
        <w:jc w:val="right"/>
      </w:pPr>
      <w:r>
        <w:t>Чувашской Республики"</w:t>
      </w:r>
    </w:p>
    <w:p w:rsidR="001C21D3" w:rsidRDefault="001C21D3">
      <w:pPr>
        <w:pStyle w:val="ConsPlusNormal"/>
        <w:jc w:val="both"/>
      </w:pPr>
    </w:p>
    <w:p w:rsidR="001C21D3" w:rsidRDefault="001C21D3">
      <w:pPr>
        <w:pStyle w:val="ConsPlusTitle"/>
        <w:jc w:val="center"/>
      </w:pPr>
      <w:bookmarkStart w:id="16" w:name="P13425"/>
      <w:bookmarkEnd w:id="16"/>
      <w:r>
        <w:t>РЕСУРСНОЕ ОБЕСПЕЧЕНИЕ</w:t>
      </w:r>
    </w:p>
    <w:p w:rsidR="001C21D3" w:rsidRDefault="001C21D3">
      <w:pPr>
        <w:pStyle w:val="ConsPlusTitle"/>
        <w:jc w:val="center"/>
      </w:pPr>
      <w:r>
        <w:t>РЕАЛИЗАЦИИ ПОДПРОГРАММЫ "СОДЕЙСТВИЕ РАЗВИТИЮ</w:t>
      </w:r>
    </w:p>
    <w:p w:rsidR="001C21D3" w:rsidRDefault="001C21D3">
      <w:pPr>
        <w:pStyle w:val="ConsPlusTitle"/>
        <w:jc w:val="center"/>
      </w:pPr>
      <w:r>
        <w:t>ВНЕШНЕЭКОНОМИЧЕСКОЙ ДЕЯТЕЛЬНОСТИ"</w:t>
      </w:r>
    </w:p>
    <w:p w:rsidR="001C21D3" w:rsidRDefault="001C21D3">
      <w:pPr>
        <w:pStyle w:val="ConsPlusTitle"/>
        <w:jc w:val="center"/>
      </w:pPr>
      <w:r>
        <w:t>ГОСУДАРСТВЕННОЙ ПРОГРАММЫ ЧУВАШСКОЙ РЕСПУБЛИКИ</w:t>
      </w:r>
    </w:p>
    <w:p w:rsidR="001C21D3" w:rsidRDefault="001C21D3">
      <w:pPr>
        <w:pStyle w:val="ConsPlusTitle"/>
        <w:jc w:val="center"/>
      </w:pPr>
      <w:r>
        <w:t>"ЭКОНОМИЧЕСКОЕ РАЗВИТИЕ ЧУВАШСКОЙ РЕСПУБЛИКИ"</w:t>
      </w:r>
    </w:p>
    <w:p w:rsidR="001C21D3" w:rsidRDefault="001C21D3">
      <w:pPr>
        <w:pStyle w:val="ConsPlusTitle"/>
        <w:jc w:val="center"/>
      </w:pPr>
      <w:r>
        <w:t>ЗА СЧЕТ ВСЕХ ИСТОЧНИКОВ ФИНАНСИРОВАНИЯ</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Постановлений Кабинета Министров ЧР от 15.05.2020 </w:t>
            </w:r>
            <w:hyperlink r:id="rId265" w:history="1">
              <w:r>
                <w:rPr>
                  <w:color w:val="0000FF"/>
                </w:rPr>
                <w:t>N 247</w:t>
              </w:r>
            </w:hyperlink>
            <w:r>
              <w:rPr>
                <w:color w:val="392C69"/>
              </w:rPr>
              <w:t>,</w:t>
            </w:r>
          </w:p>
          <w:p w:rsidR="001C21D3" w:rsidRDefault="001C21D3">
            <w:pPr>
              <w:pStyle w:val="ConsPlusNormal"/>
              <w:jc w:val="center"/>
            </w:pPr>
            <w:r>
              <w:rPr>
                <w:color w:val="392C69"/>
              </w:rPr>
              <w:t xml:space="preserve">от 31.07.2020 </w:t>
            </w:r>
            <w:hyperlink r:id="rId266" w:history="1">
              <w:r>
                <w:rPr>
                  <w:color w:val="0000FF"/>
                </w:rPr>
                <w:t>N 429</w:t>
              </w:r>
            </w:hyperlink>
            <w:r>
              <w:rPr>
                <w:color w:val="392C69"/>
              </w:rPr>
              <w:t>)</w:t>
            </w:r>
          </w:p>
        </w:tc>
      </w:tr>
    </w:tbl>
    <w:p w:rsidR="001C21D3" w:rsidRDefault="001C21D3">
      <w:pPr>
        <w:pStyle w:val="ConsPlusNormal"/>
        <w:jc w:val="both"/>
      </w:pPr>
    </w:p>
    <w:p w:rsidR="001C21D3" w:rsidRDefault="001C21D3">
      <w:pPr>
        <w:sectPr w:rsidR="001C21D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25"/>
        <w:gridCol w:w="1559"/>
        <w:gridCol w:w="1361"/>
        <w:gridCol w:w="624"/>
        <w:gridCol w:w="680"/>
        <w:gridCol w:w="1531"/>
        <w:gridCol w:w="680"/>
        <w:gridCol w:w="1077"/>
        <w:gridCol w:w="907"/>
        <w:gridCol w:w="964"/>
        <w:gridCol w:w="964"/>
        <w:gridCol w:w="1020"/>
        <w:gridCol w:w="964"/>
        <w:gridCol w:w="850"/>
        <w:gridCol w:w="907"/>
        <w:gridCol w:w="1062"/>
        <w:gridCol w:w="1038"/>
      </w:tblGrid>
      <w:tr w:rsidR="001C21D3">
        <w:tc>
          <w:tcPr>
            <w:tcW w:w="850" w:type="dxa"/>
            <w:vMerge w:val="restart"/>
            <w:tcBorders>
              <w:left w:val="nil"/>
            </w:tcBorders>
          </w:tcPr>
          <w:p w:rsidR="001C21D3" w:rsidRDefault="001C21D3">
            <w:pPr>
              <w:pStyle w:val="ConsPlusNormal"/>
              <w:jc w:val="center"/>
            </w:pPr>
            <w:r>
              <w:lastRenderedPageBreak/>
              <w:t>Статус</w:t>
            </w:r>
          </w:p>
        </w:tc>
        <w:tc>
          <w:tcPr>
            <w:tcW w:w="1725" w:type="dxa"/>
            <w:vMerge w:val="restart"/>
          </w:tcPr>
          <w:p w:rsidR="001C21D3" w:rsidRDefault="001C21D3">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559" w:type="dxa"/>
            <w:vMerge w:val="restart"/>
          </w:tcPr>
          <w:p w:rsidR="001C21D3" w:rsidRDefault="001C21D3">
            <w:pPr>
              <w:pStyle w:val="ConsPlusNormal"/>
              <w:jc w:val="center"/>
            </w:pPr>
            <w:r>
              <w:t>Задача подпрограммы государственной программы Чувашской Республики</w:t>
            </w:r>
          </w:p>
        </w:tc>
        <w:tc>
          <w:tcPr>
            <w:tcW w:w="1361" w:type="dxa"/>
            <w:vMerge w:val="restart"/>
          </w:tcPr>
          <w:p w:rsidR="001C21D3" w:rsidRDefault="001C21D3">
            <w:pPr>
              <w:pStyle w:val="ConsPlusNormal"/>
              <w:jc w:val="center"/>
            </w:pPr>
            <w:r>
              <w:t>Ответственный исполнитель, соисполнители, участники</w:t>
            </w:r>
          </w:p>
        </w:tc>
        <w:tc>
          <w:tcPr>
            <w:tcW w:w="3515" w:type="dxa"/>
            <w:gridSpan w:val="4"/>
          </w:tcPr>
          <w:p w:rsidR="001C21D3" w:rsidRDefault="001C21D3">
            <w:pPr>
              <w:pStyle w:val="ConsPlusNormal"/>
              <w:jc w:val="center"/>
            </w:pPr>
            <w:r>
              <w:t>Код бюджетной классификации</w:t>
            </w:r>
          </w:p>
        </w:tc>
        <w:tc>
          <w:tcPr>
            <w:tcW w:w="1077" w:type="dxa"/>
            <w:vMerge w:val="restart"/>
          </w:tcPr>
          <w:p w:rsidR="001C21D3" w:rsidRDefault="001C21D3">
            <w:pPr>
              <w:pStyle w:val="ConsPlusNormal"/>
              <w:jc w:val="center"/>
            </w:pPr>
            <w:r>
              <w:t>Источники финансирования</w:t>
            </w:r>
          </w:p>
        </w:tc>
        <w:tc>
          <w:tcPr>
            <w:tcW w:w="8676" w:type="dxa"/>
            <w:gridSpan w:val="9"/>
            <w:tcBorders>
              <w:right w:val="nil"/>
            </w:tcBorders>
          </w:tcPr>
          <w:p w:rsidR="001C21D3" w:rsidRDefault="001C21D3">
            <w:pPr>
              <w:pStyle w:val="ConsPlusNormal"/>
              <w:jc w:val="center"/>
            </w:pPr>
            <w:r>
              <w:t>Расходы по годам, тыс. рублей</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главный распорядитель бюджетных средств</w:t>
            </w:r>
          </w:p>
        </w:tc>
        <w:tc>
          <w:tcPr>
            <w:tcW w:w="680" w:type="dxa"/>
          </w:tcPr>
          <w:p w:rsidR="001C21D3" w:rsidRDefault="001C21D3">
            <w:pPr>
              <w:pStyle w:val="ConsPlusNormal"/>
              <w:jc w:val="center"/>
            </w:pPr>
            <w:r>
              <w:t>раздел, подраздел</w:t>
            </w:r>
          </w:p>
        </w:tc>
        <w:tc>
          <w:tcPr>
            <w:tcW w:w="1531" w:type="dxa"/>
          </w:tcPr>
          <w:p w:rsidR="001C21D3" w:rsidRDefault="001C21D3">
            <w:pPr>
              <w:pStyle w:val="ConsPlusNormal"/>
              <w:jc w:val="center"/>
            </w:pPr>
            <w:r>
              <w:t>целевая статья расходов</w:t>
            </w:r>
          </w:p>
        </w:tc>
        <w:tc>
          <w:tcPr>
            <w:tcW w:w="680" w:type="dxa"/>
          </w:tcPr>
          <w:p w:rsidR="001C21D3" w:rsidRDefault="001C21D3">
            <w:pPr>
              <w:pStyle w:val="ConsPlusNormal"/>
              <w:jc w:val="center"/>
            </w:pPr>
            <w:r>
              <w:t>группа (подгруппа) вида расходов</w:t>
            </w:r>
          </w:p>
        </w:tc>
        <w:tc>
          <w:tcPr>
            <w:tcW w:w="1077" w:type="dxa"/>
            <w:vMerge/>
          </w:tcPr>
          <w:p w:rsidR="001C21D3" w:rsidRDefault="001C21D3"/>
        </w:tc>
        <w:tc>
          <w:tcPr>
            <w:tcW w:w="907" w:type="dxa"/>
          </w:tcPr>
          <w:p w:rsidR="001C21D3" w:rsidRDefault="001C21D3">
            <w:pPr>
              <w:pStyle w:val="ConsPlusNormal"/>
              <w:jc w:val="center"/>
            </w:pPr>
            <w:r>
              <w:t>2019</w:t>
            </w:r>
          </w:p>
        </w:tc>
        <w:tc>
          <w:tcPr>
            <w:tcW w:w="964" w:type="dxa"/>
          </w:tcPr>
          <w:p w:rsidR="001C21D3" w:rsidRDefault="001C21D3">
            <w:pPr>
              <w:pStyle w:val="ConsPlusNormal"/>
              <w:jc w:val="center"/>
            </w:pPr>
            <w:r>
              <w:t>2020</w:t>
            </w:r>
          </w:p>
        </w:tc>
        <w:tc>
          <w:tcPr>
            <w:tcW w:w="964" w:type="dxa"/>
          </w:tcPr>
          <w:p w:rsidR="001C21D3" w:rsidRDefault="001C21D3">
            <w:pPr>
              <w:pStyle w:val="ConsPlusNormal"/>
              <w:jc w:val="center"/>
            </w:pPr>
            <w:r>
              <w:t>2021</w:t>
            </w:r>
          </w:p>
        </w:tc>
        <w:tc>
          <w:tcPr>
            <w:tcW w:w="1020" w:type="dxa"/>
          </w:tcPr>
          <w:p w:rsidR="001C21D3" w:rsidRDefault="001C21D3">
            <w:pPr>
              <w:pStyle w:val="ConsPlusNormal"/>
              <w:jc w:val="center"/>
            </w:pPr>
            <w:r>
              <w:t>2022</w:t>
            </w:r>
          </w:p>
        </w:tc>
        <w:tc>
          <w:tcPr>
            <w:tcW w:w="964" w:type="dxa"/>
          </w:tcPr>
          <w:p w:rsidR="001C21D3" w:rsidRDefault="001C21D3">
            <w:pPr>
              <w:pStyle w:val="ConsPlusNormal"/>
              <w:jc w:val="center"/>
            </w:pPr>
            <w:r>
              <w:t>2023</w:t>
            </w:r>
          </w:p>
        </w:tc>
        <w:tc>
          <w:tcPr>
            <w:tcW w:w="850" w:type="dxa"/>
          </w:tcPr>
          <w:p w:rsidR="001C21D3" w:rsidRDefault="001C21D3">
            <w:pPr>
              <w:pStyle w:val="ConsPlusNormal"/>
              <w:jc w:val="center"/>
            </w:pPr>
            <w:r>
              <w:t>2024</w:t>
            </w:r>
          </w:p>
        </w:tc>
        <w:tc>
          <w:tcPr>
            <w:tcW w:w="907" w:type="dxa"/>
          </w:tcPr>
          <w:p w:rsidR="001C21D3" w:rsidRDefault="001C21D3">
            <w:pPr>
              <w:pStyle w:val="ConsPlusNormal"/>
              <w:jc w:val="center"/>
            </w:pPr>
            <w:r>
              <w:t>2025</w:t>
            </w:r>
          </w:p>
        </w:tc>
        <w:tc>
          <w:tcPr>
            <w:tcW w:w="1062" w:type="dxa"/>
          </w:tcPr>
          <w:p w:rsidR="001C21D3" w:rsidRDefault="001C21D3">
            <w:pPr>
              <w:pStyle w:val="ConsPlusNormal"/>
              <w:jc w:val="center"/>
            </w:pPr>
            <w:r>
              <w:t>2026 - 2030</w:t>
            </w:r>
          </w:p>
        </w:tc>
        <w:tc>
          <w:tcPr>
            <w:tcW w:w="1038" w:type="dxa"/>
            <w:tcBorders>
              <w:right w:val="nil"/>
            </w:tcBorders>
          </w:tcPr>
          <w:p w:rsidR="001C21D3" w:rsidRDefault="001C21D3">
            <w:pPr>
              <w:pStyle w:val="ConsPlusNormal"/>
              <w:jc w:val="center"/>
            </w:pPr>
            <w:r>
              <w:t>2031 - 2035</w:t>
            </w:r>
          </w:p>
        </w:tc>
      </w:tr>
      <w:tr w:rsidR="001C21D3">
        <w:tc>
          <w:tcPr>
            <w:tcW w:w="850" w:type="dxa"/>
            <w:tcBorders>
              <w:left w:val="nil"/>
            </w:tcBorders>
          </w:tcPr>
          <w:p w:rsidR="001C21D3" w:rsidRDefault="001C21D3">
            <w:pPr>
              <w:pStyle w:val="ConsPlusNormal"/>
              <w:jc w:val="center"/>
            </w:pPr>
            <w:r>
              <w:t>1</w:t>
            </w:r>
          </w:p>
        </w:tc>
        <w:tc>
          <w:tcPr>
            <w:tcW w:w="1725" w:type="dxa"/>
          </w:tcPr>
          <w:p w:rsidR="001C21D3" w:rsidRDefault="001C21D3">
            <w:pPr>
              <w:pStyle w:val="ConsPlusNormal"/>
              <w:jc w:val="center"/>
            </w:pPr>
            <w:r>
              <w:t>2</w:t>
            </w:r>
          </w:p>
        </w:tc>
        <w:tc>
          <w:tcPr>
            <w:tcW w:w="1559" w:type="dxa"/>
          </w:tcPr>
          <w:p w:rsidR="001C21D3" w:rsidRDefault="001C21D3">
            <w:pPr>
              <w:pStyle w:val="ConsPlusNormal"/>
              <w:jc w:val="center"/>
            </w:pPr>
            <w:r>
              <w:t>3</w:t>
            </w:r>
          </w:p>
        </w:tc>
        <w:tc>
          <w:tcPr>
            <w:tcW w:w="1361" w:type="dxa"/>
          </w:tcPr>
          <w:p w:rsidR="001C21D3" w:rsidRDefault="001C21D3">
            <w:pPr>
              <w:pStyle w:val="ConsPlusNormal"/>
              <w:jc w:val="center"/>
            </w:pPr>
            <w:r>
              <w:t>4</w:t>
            </w:r>
          </w:p>
        </w:tc>
        <w:tc>
          <w:tcPr>
            <w:tcW w:w="624" w:type="dxa"/>
          </w:tcPr>
          <w:p w:rsidR="001C21D3" w:rsidRDefault="001C21D3">
            <w:pPr>
              <w:pStyle w:val="ConsPlusNormal"/>
              <w:jc w:val="center"/>
            </w:pPr>
            <w:r>
              <w:t>5</w:t>
            </w:r>
          </w:p>
        </w:tc>
        <w:tc>
          <w:tcPr>
            <w:tcW w:w="680" w:type="dxa"/>
          </w:tcPr>
          <w:p w:rsidR="001C21D3" w:rsidRDefault="001C21D3">
            <w:pPr>
              <w:pStyle w:val="ConsPlusNormal"/>
              <w:jc w:val="center"/>
            </w:pPr>
            <w:r>
              <w:t>6</w:t>
            </w:r>
          </w:p>
        </w:tc>
        <w:tc>
          <w:tcPr>
            <w:tcW w:w="1531" w:type="dxa"/>
          </w:tcPr>
          <w:p w:rsidR="001C21D3" w:rsidRDefault="001C21D3">
            <w:pPr>
              <w:pStyle w:val="ConsPlusNormal"/>
              <w:jc w:val="center"/>
            </w:pPr>
            <w:r>
              <w:t>7</w:t>
            </w:r>
          </w:p>
        </w:tc>
        <w:tc>
          <w:tcPr>
            <w:tcW w:w="680" w:type="dxa"/>
          </w:tcPr>
          <w:p w:rsidR="001C21D3" w:rsidRDefault="001C21D3">
            <w:pPr>
              <w:pStyle w:val="ConsPlusNormal"/>
              <w:jc w:val="center"/>
            </w:pPr>
            <w:r>
              <w:t>8</w:t>
            </w:r>
          </w:p>
        </w:tc>
        <w:tc>
          <w:tcPr>
            <w:tcW w:w="1077" w:type="dxa"/>
          </w:tcPr>
          <w:p w:rsidR="001C21D3" w:rsidRDefault="001C21D3">
            <w:pPr>
              <w:pStyle w:val="ConsPlusNormal"/>
              <w:jc w:val="center"/>
            </w:pPr>
            <w:r>
              <w:t>9</w:t>
            </w:r>
          </w:p>
        </w:tc>
        <w:tc>
          <w:tcPr>
            <w:tcW w:w="907" w:type="dxa"/>
          </w:tcPr>
          <w:p w:rsidR="001C21D3" w:rsidRDefault="001C21D3">
            <w:pPr>
              <w:pStyle w:val="ConsPlusNormal"/>
              <w:jc w:val="center"/>
            </w:pPr>
            <w:r>
              <w:t>10</w:t>
            </w:r>
          </w:p>
        </w:tc>
        <w:tc>
          <w:tcPr>
            <w:tcW w:w="964" w:type="dxa"/>
          </w:tcPr>
          <w:p w:rsidR="001C21D3" w:rsidRDefault="001C21D3">
            <w:pPr>
              <w:pStyle w:val="ConsPlusNormal"/>
              <w:jc w:val="center"/>
            </w:pPr>
            <w:r>
              <w:t>11</w:t>
            </w:r>
          </w:p>
        </w:tc>
        <w:tc>
          <w:tcPr>
            <w:tcW w:w="964" w:type="dxa"/>
          </w:tcPr>
          <w:p w:rsidR="001C21D3" w:rsidRDefault="001C21D3">
            <w:pPr>
              <w:pStyle w:val="ConsPlusNormal"/>
              <w:jc w:val="center"/>
            </w:pPr>
            <w:r>
              <w:t>12</w:t>
            </w:r>
          </w:p>
        </w:tc>
        <w:tc>
          <w:tcPr>
            <w:tcW w:w="1020" w:type="dxa"/>
          </w:tcPr>
          <w:p w:rsidR="001C21D3" w:rsidRDefault="001C21D3">
            <w:pPr>
              <w:pStyle w:val="ConsPlusNormal"/>
              <w:jc w:val="center"/>
            </w:pPr>
            <w:r>
              <w:t>13</w:t>
            </w:r>
          </w:p>
        </w:tc>
        <w:tc>
          <w:tcPr>
            <w:tcW w:w="964" w:type="dxa"/>
          </w:tcPr>
          <w:p w:rsidR="001C21D3" w:rsidRDefault="001C21D3">
            <w:pPr>
              <w:pStyle w:val="ConsPlusNormal"/>
              <w:jc w:val="center"/>
            </w:pPr>
            <w:r>
              <w:t>14</w:t>
            </w:r>
          </w:p>
        </w:tc>
        <w:tc>
          <w:tcPr>
            <w:tcW w:w="850" w:type="dxa"/>
          </w:tcPr>
          <w:p w:rsidR="001C21D3" w:rsidRDefault="001C21D3">
            <w:pPr>
              <w:pStyle w:val="ConsPlusNormal"/>
              <w:jc w:val="center"/>
            </w:pPr>
            <w:r>
              <w:t>15</w:t>
            </w:r>
          </w:p>
        </w:tc>
        <w:tc>
          <w:tcPr>
            <w:tcW w:w="907" w:type="dxa"/>
          </w:tcPr>
          <w:p w:rsidR="001C21D3" w:rsidRDefault="001C21D3">
            <w:pPr>
              <w:pStyle w:val="ConsPlusNormal"/>
              <w:jc w:val="center"/>
            </w:pPr>
            <w:r>
              <w:t>16</w:t>
            </w:r>
          </w:p>
        </w:tc>
        <w:tc>
          <w:tcPr>
            <w:tcW w:w="1062" w:type="dxa"/>
          </w:tcPr>
          <w:p w:rsidR="001C21D3" w:rsidRDefault="001C21D3">
            <w:pPr>
              <w:pStyle w:val="ConsPlusNormal"/>
              <w:jc w:val="center"/>
            </w:pPr>
            <w:r>
              <w:t>17</w:t>
            </w:r>
          </w:p>
        </w:tc>
        <w:tc>
          <w:tcPr>
            <w:tcW w:w="1038" w:type="dxa"/>
            <w:tcBorders>
              <w:right w:val="nil"/>
            </w:tcBorders>
          </w:tcPr>
          <w:p w:rsidR="001C21D3" w:rsidRDefault="001C21D3">
            <w:pPr>
              <w:pStyle w:val="ConsPlusNormal"/>
              <w:jc w:val="center"/>
            </w:pPr>
            <w:r>
              <w:t>18</w:t>
            </w:r>
          </w:p>
        </w:tc>
      </w:tr>
      <w:tr w:rsidR="001C21D3">
        <w:tc>
          <w:tcPr>
            <w:tcW w:w="850" w:type="dxa"/>
            <w:vMerge w:val="restart"/>
            <w:tcBorders>
              <w:left w:val="nil"/>
              <w:bottom w:val="nil"/>
            </w:tcBorders>
          </w:tcPr>
          <w:p w:rsidR="001C21D3" w:rsidRDefault="001C21D3">
            <w:pPr>
              <w:pStyle w:val="ConsPlusNormal"/>
              <w:jc w:val="both"/>
            </w:pPr>
            <w:r>
              <w:t>Подпрограмма</w:t>
            </w:r>
          </w:p>
        </w:tc>
        <w:tc>
          <w:tcPr>
            <w:tcW w:w="1725" w:type="dxa"/>
            <w:vMerge w:val="restart"/>
            <w:tcBorders>
              <w:bottom w:val="nil"/>
            </w:tcBorders>
          </w:tcPr>
          <w:p w:rsidR="001C21D3" w:rsidRDefault="001C21D3">
            <w:pPr>
              <w:pStyle w:val="ConsPlusNormal"/>
              <w:jc w:val="both"/>
            </w:pPr>
            <w:r>
              <w:t>"Содействие развитию внешнеэкономической деятельности"</w:t>
            </w:r>
          </w:p>
        </w:tc>
        <w:tc>
          <w:tcPr>
            <w:tcW w:w="1559" w:type="dxa"/>
            <w:vMerge w:val="restart"/>
            <w:tcBorders>
              <w:bottom w:val="nil"/>
            </w:tcBorders>
          </w:tcPr>
          <w:p w:rsidR="001C21D3" w:rsidRDefault="001C21D3">
            <w:pPr>
              <w:pStyle w:val="ConsPlusNormal"/>
            </w:pPr>
          </w:p>
        </w:tc>
        <w:tc>
          <w:tcPr>
            <w:tcW w:w="1361" w:type="dxa"/>
            <w:vMerge w:val="restart"/>
            <w:tcBorders>
              <w:bottom w:val="nil"/>
            </w:tcBorders>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 xml:space="preserve">участники - Минсельхоз Чувашии, Минобразования Чувашии, Минздрав Чувашии, Минкультуры Чувашии, АНО "ЦЭП" </w:t>
            </w:r>
            <w:hyperlink w:anchor="P15174" w:history="1">
              <w:r>
                <w:rPr>
                  <w:color w:val="0000FF"/>
                </w:rPr>
                <w:t>&lt;*&gt;</w:t>
              </w:r>
            </w:hyperlink>
            <w:r>
              <w:t xml:space="preserve">, ТПП Чувашской Республики </w:t>
            </w:r>
            <w:hyperlink w:anchor="P15174"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6289,9</w:t>
            </w:r>
          </w:p>
        </w:tc>
        <w:tc>
          <w:tcPr>
            <w:tcW w:w="964" w:type="dxa"/>
          </w:tcPr>
          <w:p w:rsidR="001C21D3" w:rsidRDefault="001C21D3">
            <w:pPr>
              <w:pStyle w:val="ConsPlusNormal"/>
              <w:jc w:val="center"/>
            </w:pPr>
            <w:r>
              <w:t>6029,8</w:t>
            </w:r>
          </w:p>
        </w:tc>
        <w:tc>
          <w:tcPr>
            <w:tcW w:w="964" w:type="dxa"/>
          </w:tcPr>
          <w:p w:rsidR="001C21D3" w:rsidRDefault="001C21D3">
            <w:pPr>
              <w:pStyle w:val="ConsPlusNormal"/>
              <w:jc w:val="center"/>
            </w:pPr>
            <w:r>
              <w:t>5579,8</w:t>
            </w:r>
          </w:p>
        </w:tc>
        <w:tc>
          <w:tcPr>
            <w:tcW w:w="1020" w:type="dxa"/>
          </w:tcPr>
          <w:p w:rsidR="001C21D3" w:rsidRDefault="001C21D3">
            <w:pPr>
              <w:pStyle w:val="ConsPlusNormal"/>
              <w:jc w:val="center"/>
            </w:pPr>
            <w:r>
              <w:t>5809,8</w:t>
            </w:r>
          </w:p>
        </w:tc>
        <w:tc>
          <w:tcPr>
            <w:tcW w:w="964" w:type="dxa"/>
          </w:tcPr>
          <w:p w:rsidR="001C21D3" w:rsidRDefault="001C21D3">
            <w:pPr>
              <w:pStyle w:val="ConsPlusNormal"/>
              <w:jc w:val="center"/>
            </w:pPr>
            <w:r>
              <w:t>6390,0</w:t>
            </w:r>
          </w:p>
        </w:tc>
        <w:tc>
          <w:tcPr>
            <w:tcW w:w="850" w:type="dxa"/>
          </w:tcPr>
          <w:p w:rsidR="001C21D3" w:rsidRDefault="001C21D3">
            <w:pPr>
              <w:pStyle w:val="ConsPlusNormal"/>
              <w:jc w:val="center"/>
            </w:pPr>
            <w:r>
              <w:t>6710,0</w:t>
            </w:r>
          </w:p>
        </w:tc>
        <w:tc>
          <w:tcPr>
            <w:tcW w:w="907" w:type="dxa"/>
          </w:tcPr>
          <w:p w:rsidR="001C21D3" w:rsidRDefault="001C21D3">
            <w:pPr>
              <w:pStyle w:val="ConsPlusNormal"/>
              <w:jc w:val="center"/>
            </w:pPr>
            <w:r>
              <w:t>6960,0</w:t>
            </w:r>
          </w:p>
        </w:tc>
        <w:tc>
          <w:tcPr>
            <w:tcW w:w="1062" w:type="dxa"/>
          </w:tcPr>
          <w:p w:rsidR="001C21D3" w:rsidRDefault="001C21D3">
            <w:pPr>
              <w:pStyle w:val="ConsPlusNormal"/>
              <w:jc w:val="center"/>
            </w:pPr>
            <w:r>
              <w:t>37500,0</w:t>
            </w:r>
          </w:p>
        </w:tc>
        <w:tc>
          <w:tcPr>
            <w:tcW w:w="1038" w:type="dxa"/>
            <w:tcBorders>
              <w:right w:val="nil"/>
            </w:tcBorders>
          </w:tcPr>
          <w:p w:rsidR="001C21D3" w:rsidRDefault="001C21D3">
            <w:pPr>
              <w:pStyle w:val="ConsPlusNormal"/>
              <w:jc w:val="center"/>
            </w:pPr>
            <w:r>
              <w:t>38950,0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531" w:type="dxa"/>
          </w:tcPr>
          <w:p w:rsidR="001C21D3" w:rsidRDefault="001C21D3">
            <w:pPr>
              <w:pStyle w:val="ConsPlusNormal"/>
              <w:jc w:val="center"/>
            </w:pPr>
            <w:r>
              <w:t>Ч140000000</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3819,9</w:t>
            </w:r>
          </w:p>
        </w:tc>
        <w:tc>
          <w:tcPr>
            <w:tcW w:w="964" w:type="dxa"/>
          </w:tcPr>
          <w:p w:rsidR="001C21D3" w:rsidRDefault="001C21D3">
            <w:pPr>
              <w:pStyle w:val="ConsPlusNormal"/>
              <w:jc w:val="center"/>
            </w:pPr>
            <w:r>
              <w:t>3559,8</w:t>
            </w:r>
          </w:p>
        </w:tc>
        <w:tc>
          <w:tcPr>
            <w:tcW w:w="964" w:type="dxa"/>
          </w:tcPr>
          <w:p w:rsidR="001C21D3" w:rsidRDefault="001C21D3">
            <w:pPr>
              <w:pStyle w:val="ConsPlusNormal"/>
              <w:jc w:val="center"/>
            </w:pPr>
            <w:r>
              <w:t>3109,8</w:t>
            </w:r>
          </w:p>
        </w:tc>
        <w:tc>
          <w:tcPr>
            <w:tcW w:w="1020" w:type="dxa"/>
          </w:tcPr>
          <w:p w:rsidR="001C21D3" w:rsidRDefault="001C21D3">
            <w:pPr>
              <w:pStyle w:val="ConsPlusNormal"/>
              <w:jc w:val="center"/>
            </w:pPr>
            <w:r>
              <w:t>3109,8</w:t>
            </w:r>
          </w:p>
        </w:tc>
        <w:tc>
          <w:tcPr>
            <w:tcW w:w="964" w:type="dxa"/>
          </w:tcPr>
          <w:p w:rsidR="001C21D3" w:rsidRDefault="001C21D3">
            <w:pPr>
              <w:pStyle w:val="ConsPlusNormal"/>
              <w:jc w:val="center"/>
            </w:pPr>
            <w:r>
              <w:t>3670,0</w:t>
            </w:r>
          </w:p>
        </w:tc>
        <w:tc>
          <w:tcPr>
            <w:tcW w:w="850" w:type="dxa"/>
          </w:tcPr>
          <w:p w:rsidR="001C21D3" w:rsidRDefault="001C21D3">
            <w:pPr>
              <w:pStyle w:val="ConsPlusNormal"/>
              <w:jc w:val="center"/>
            </w:pPr>
            <w:r>
              <w:t>3780,0</w:t>
            </w:r>
          </w:p>
        </w:tc>
        <w:tc>
          <w:tcPr>
            <w:tcW w:w="907" w:type="dxa"/>
          </w:tcPr>
          <w:p w:rsidR="001C21D3" w:rsidRDefault="001C21D3">
            <w:pPr>
              <w:pStyle w:val="ConsPlusNormal"/>
              <w:jc w:val="center"/>
            </w:pPr>
            <w:r>
              <w:t>3910,0</w:t>
            </w:r>
          </w:p>
        </w:tc>
        <w:tc>
          <w:tcPr>
            <w:tcW w:w="1062" w:type="dxa"/>
          </w:tcPr>
          <w:p w:rsidR="001C21D3" w:rsidRDefault="001C21D3">
            <w:pPr>
              <w:pStyle w:val="ConsPlusNormal"/>
              <w:jc w:val="center"/>
            </w:pPr>
            <w:r>
              <w:t>19700,0</w:t>
            </w:r>
          </w:p>
        </w:tc>
        <w:tc>
          <w:tcPr>
            <w:tcW w:w="1038" w:type="dxa"/>
            <w:tcBorders>
              <w:right w:val="nil"/>
            </w:tcBorders>
          </w:tcPr>
          <w:p w:rsidR="001C21D3" w:rsidRDefault="001C21D3">
            <w:pPr>
              <w:pStyle w:val="ConsPlusNormal"/>
              <w:jc w:val="center"/>
            </w:pPr>
            <w:r>
              <w:t>20250,0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blPrEx>
          <w:tblBorders>
            <w:insideH w:val="nil"/>
          </w:tblBorders>
        </w:tblPrEx>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Borders>
              <w:bottom w:val="nil"/>
            </w:tcBorders>
          </w:tcPr>
          <w:p w:rsidR="001C21D3" w:rsidRDefault="001C21D3">
            <w:pPr>
              <w:pStyle w:val="ConsPlusNormal"/>
              <w:jc w:val="center"/>
            </w:pPr>
            <w:r>
              <w:t>x</w:t>
            </w:r>
          </w:p>
        </w:tc>
        <w:tc>
          <w:tcPr>
            <w:tcW w:w="680" w:type="dxa"/>
            <w:tcBorders>
              <w:bottom w:val="nil"/>
            </w:tcBorders>
          </w:tcPr>
          <w:p w:rsidR="001C21D3" w:rsidRDefault="001C21D3">
            <w:pPr>
              <w:pStyle w:val="ConsPlusNormal"/>
              <w:jc w:val="center"/>
            </w:pPr>
            <w:r>
              <w:t>x</w:t>
            </w:r>
          </w:p>
        </w:tc>
        <w:tc>
          <w:tcPr>
            <w:tcW w:w="1531" w:type="dxa"/>
            <w:tcBorders>
              <w:bottom w:val="nil"/>
            </w:tcBorders>
          </w:tcPr>
          <w:p w:rsidR="001C21D3" w:rsidRDefault="001C21D3">
            <w:pPr>
              <w:pStyle w:val="ConsPlusNormal"/>
              <w:jc w:val="center"/>
            </w:pPr>
            <w:r>
              <w:t>x</w:t>
            </w:r>
          </w:p>
        </w:tc>
        <w:tc>
          <w:tcPr>
            <w:tcW w:w="680" w:type="dxa"/>
            <w:tcBorders>
              <w:bottom w:val="nil"/>
            </w:tcBorders>
          </w:tcPr>
          <w:p w:rsidR="001C21D3" w:rsidRDefault="001C21D3">
            <w:pPr>
              <w:pStyle w:val="ConsPlusNormal"/>
              <w:jc w:val="center"/>
            </w:pPr>
            <w:r>
              <w:t>x</w:t>
            </w:r>
          </w:p>
        </w:tc>
        <w:tc>
          <w:tcPr>
            <w:tcW w:w="1077" w:type="dxa"/>
            <w:tcBorders>
              <w:bottom w:val="nil"/>
            </w:tcBorders>
          </w:tcPr>
          <w:p w:rsidR="001C21D3" w:rsidRDefault="001C21D3">
            <w:pPr>
              <w:pStyle w:val="ConsPlusNormal"/>
              <w:jc w:val="both"/>
            </w:pPr>
            <w:r>
              <w:t xml:space="preserve">внебюджетные </w:t>
            </w:r>
            <w:r>
              <w:lastRenderedPageBreak/>
              <w:t>источники</w:t>
            </w:r>
          </w:p>
        </w:tc>
        <w:tc>
          <w:tcPr>
            <w:tcW w:w="907" w:type="dxa"/>
            <w:tcBorders>
              <w:bottom w:val="nil"/>
            </w:tcBorders>
          </w:tcPr>
          <w:p w:rsidR="001C21D3" w:rsidRDefault="001C21D3">
            <w:pPr>
              <w:pStyle w:val="ConsPlusNormal"/>
              <w:jc w:val="center"/>
            </w:pPr>
            <w:r>
              <w:lastRenderedPageBreak/>
              <w:t>2470,0</w:t>
            </w:r>
          </w:p>
        </w:tc>
        <w:tc>
          <w:tcPr>
            <w:tcW w:w="964" w:type="dxa"/>
            <w:tcBorders>
              <w:bottom w:val="nil"/>
            </w:tcBorders>
          </w:tcPr>
          <w:p w:rsidR="001C21D3" w:rsidRDefault="001C21D3">
            <w:pPr>
              <w:pStyle w:val="ConsPlusNormal"/>
              <w:jc w:val="center"/>
            </w:pPr>
            <w:r>
              <w:t>2470,0</w:t>
            </w:r>
          </w:p>
        </w:tc>
        <w:tc>
          <w:tcPr>
            <w:tcW w:w="964" w:type="dxa"/>
            <w:tcBorders>
              <w:bottom w:val="nil"/>
            </w:tcBorders>
          </w:tcPr>
          <w:p w:rsidR="001C21D3" w:rsidRDefault="001C21D3">
            <w:pPr>
              <w:pStyle w:val="ConsPlusNormal"/>
              <w:jc w:val="center"/>
            </w:pPr>
            <w:r>
              <w:t>2470,0</w:t>
            </w:r>
          </w:p>
        </w:tc>
        <w:tc>
          <w:tcPr>
            <w:tcW w:w="1020" w:type="dxa"/>
            <w:tcBorders>
              <w:bottom w:val="nil"/>
            </w:tcBorders>
          </w:tcPr>
          <w:p w:rsidR="001C21D3" w:rsidRDefault="001C21D3">
            <w:pPr>
              <w:pStyle w:val="ConsPlusNormal"/>
              <w:jc w:val="center"/>
            </w:pPr>
            <w:r>
              <w:t>2700,0</w:t>
            </w:r>
          </w:p>
        </w:tc>
        <w:tc>
          <w:tcPr>
            <w:tcW w:w="964" w:type="dxa"/>
            <w:tcBorders>
              <w:bottom w:val="nil"/>
            </w:tcBorders>
          </w:tcPr>
          <w:p w:rsidR="001C21D3" w:rsidRDefault="001C21D3">
            <w:pPr>
              <w:pStyle w:val="ConsPlusNormal"/>
              <w:jc w:val="center"/>
            </w:pPr>
            <w:r>
              <w:t>2720,0</w:t>
            </w:r>
          </w:p>
        </w:tc>
        <w:tc>
          <w:tcPr>
            <w:tcW w:w="850" w:type="dxa"/>
            <w:tcBorders>
              <w:bottom w:val="nil"/>
            </w:tcBorders>
          </w:tcPr>
          <w:p w:rsidR="001C21D3" w:rsidRDefault="001C21D3">
            <w:pPr>
              <w:pStyle w:val="ConsPlusNormal"/>
              <w:jc w:val="center"/>
            </w:pPr>
            <w:r>
              <w:t>2930,0</w:t>
            </w:r>
          </w:p>
        </w:tc>
        <w:tc>
          <w:tcPr>
            <w:tcW w:w="907" w:type="dxa"/>
            <w:tcBorders>
              <w:bottom w:val="nil"/>
            </w:tcBorders>
          </w:tcPr>
          <w:p w:rsidR="001C21D3" w:rsidRDefault="001C21D3">
            <w:pPr>
              <w:pStyle w:val="ConsPlusNormal"/>
              <w:jc w:val="center"/>
            </w:pPr>
            <w:r>
              <w:t>3050,0</w:t>
            </w:r>
          </w:p>
        </w:tc>
        <w:tc>
          <w:tcPr>
            <w:tcW w:w="1062" w:type="dxa"/>
            <w:tcBorders>
              <w:bottom w:val="nil"/>
            </w:tcBorders>
          </w:tcPr>
          <w:p w:rsidR="001C21D3" w:rsidRDefault="001C21D3">
            <w:pPr>
              <w:pStyle w:val="ConsPlusNormal"/>
              <w:jc w:val="center"/>
            </w:pPr>
            <w:r>
              <w:t>17800,0</w:t>
            </w:r>
          </w:p>
        </w:tc>
        <w:tc>
          <w:tcPr>
            <w:tcW w:w="1038" w:type="dxa"/>
            <w:tcBorders>
              <w:bottom w:val="nil"/>
              <w:right w:val="nil"/>
            </w:tcBorders>
          </w:tcPr>
          <w:p w:rsidR="001C21D3" w:rsidRDefault="001C21D3">
            <w:pPr>
              <w:pStyle w:val="ConsPlusNormal"/>
              <w:jc w:val="center"/>
            </w:pPr>
            <w:r>
              <w:t>18700,0</w:t>
            </w:r>
          </w:p>
        </w:tc>
      </w:tr>
      <w:tr w:rsidR="001C21D3">
        <w:tblPrEx>
          <w:tblBorders>
            <w:insideH w:val="nil"/>
          </w:tblBorders>
        </w:tblPrEx>
        <w:tc>
          <w:tcPr>
            <w:tcW w:w="18763" w:type="dxa"/>
            <w:gridSpan w:val="18"/>
            <w:tcBorders>
              <w:top w:val="nil"/>
              <w:left w:val="nil"/>
              <w:right w:val="nil"/>
            </w:tcBorders>
          </w:tcPr>
          <w:p w:rsidR="001C21D3" w:rsidRDefault="001C21D3">
            <w:pPr>
              <w:pStyle w:val="ConsPlusNormal"/>
              <w:jc w:val="both"/>
            </w:pPr>
            <w:r>
              <w:lastRenderedPageBreak/>
              <w:t xml:space="preserve">(позиция в ред. </w:t>
            </w:r>
            <w:hyperlink r:id="rId267" w:history="1">
              <w:r>
                <w:rPr>
                  <w:color w:val="0000FF"/>
                </w:rPr>
                <w:t>Постановления</w:t>
              </w:r>
            </w:hyperlink>
            <w:r>
              <w:t xml:space="preserve"> Кабинета Министров ЧР от 31.07.2020 N 429)</w:t>
            </w:r>
          </w:p>
        </w:tc>
      </w:tr>
      <w:tr w:rsidR="001C21D3">
        <w:tc>
          <w:tcPr>
            <w:tcW w:w="18763" w:type="dxa"/>
            <w:gridSpan w:val="18"/>
            <w:tcBorders>
              <w:left w:val="nil"/>
              <w:right w:val="nil"/>
            </w:tcBorders>
          </w:tcPr>
          <w:p w:rsidR="001C21D3" w:rsidRDefault="001C21D3">
            <w:pPr>
              <w:pStyle w:val="ConsPlusNormal"/>
              <w:jc w:val="center"/>
            </w:pPr>
            <w:r>
              <w:t>Цель "Повышение экспортного потенциала, развитие международного и межрегионального сотрудничества"</w:t>
            </w:r>
          </w:p>
        </w:tc>
      </w:tr>
      <w:tr w:rsidR="001C21D3">
        <w:tc>
          <w:tcPr>
            <w:tcW w:w="850" w:type="dxa"/>
            <w:vMerge w:val="restart"/>
            <w:tcBorders>
              <w:left w:val="nil"/>
            </w:tcBorders>
          </w:tcPr>
          <w:p w:rsidR="001C21D3" w:rsidRDefault="001C21D3">
            <w:pPr>
              <w:pStyle w:val="ConsPlusNormal"/>
              <w:jc w:val="both"/>
            </w:pPr>
            <w:r>
              <w:t>Основное мероприятие 1</w:t>
            </w:r>
          </w:p>
        </w:tc>
        <w:tc>
          <w:tcPr>
            <w:tcW w:w="1725" w:type="dxa"/>
            <w:vMerge w:val="restart"/>
          </w:tcPr>
          <w:p w:rsidR="001C21D3" w:rsidRDefault="001C21D3">
            <w:pPr>
              <w:pStyle w:val="ConsPlusNormal"/>
              <w:jc w:val="both"/>
            </w:pPr>
            <w:r>
              <w:t>Создание благоприятных условий для продвижения товаров и услуг организаций в Чувашской Республике на внешние рынки</w:t>
            </w:r>
          </w:p>
        </w:tc>
        <w:tc>
          <w:tcPr>
            <w:tcW w:w="1559" w:type="dxa"/>
            <w:vMerge w:val="restart"/>
          </w:tcPr>
          <w:p w:rsidR="001C21D3" w:rsidRDefault="001C21D3">
            <w:pPr>
              <w:pStyle w:val="ConsPlusNormal"/>
              <w:jc w:val="both"/>
            </w:pPr>
            <w:r>
              <w:t>стимулирование внешнеэкономической активности организаций в Чувашской Республике</w:t>
            </w:r>
          </w:p>
        </w:tc>
        <w:tc>
          <w:tcPr>
            <w:tcW w:w="1361"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участники - Минсельхоз Чувашии, Минобразования Чувашии, Минздрав Чувашии, Минкультуры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tcBorders>
              <w:left w:val="nil"/>
            </w:tcBorders>
          </w:tcPr>
          <w:p w:rsidR="001C21D3" w:rsidRDefault="001C21D3">
            <w:pPr>
              <w:pStyle w:val="ConsPlusNormal"/>
              <w:jc w:val="both"/>
            </w:pPr>
            <w:r>
              <w:t>Целевой показатель (индикатор) Госуда</w:t>
            </w:r>
            <w:r>
              <w:lastRenderedPageBreak/>
              <w:t>рственной программы, увязанный с основным мероприятием 1</w:t>
            </w:r>
          </w:p>
        </w:tc>
        <w:tc>
          <w:tcPr>
            <w:tcW w:w="8160" w:type="dxa"/>
            <w:gridSpan w:val="7"/>
          </w:tcPr>
          <w:p w:rsidR="001C21D3" w:rsidRDefault="001C21D3">
            <w:pPr>
              <w:pStyle w:val="ConsPlusNormal"/>
              <w:jc w:val="both"/>
            </w:pPr>
            <w:r>
              <w:lastRenderedPageBreak/>
              <w:t>Доля экспорта в валовом региональном продукте, %</w:t>
            </w:r>
          </w:p>
        </w:tc>
        <w:tc>
          <w:tcPr>
            <w:tcW w:w="1077" w:type="dxa"/>
          </w:tcPr>
          <w:p w:rsidR="001C21D3" w:rsidRDefault="001C21D3">
            <w:pPr>
              <w:pStyle w:val="ConsPlusNormal"/>
              <w:jc w:val="center"/>
            </w:pPr>
            <w:r>
              <w:t>x</w:t>
            </w:r>
          </w:p>
        </w:tc>
        <w:tc>
          <w:tcPr>
            <w:tcW w:w="907" w:type="dxa"/>
          </w:tcPr>
          <w:p w:rsidR="001C21D3" w:rsidRDefault="001C21D3">
            <w:pPr>
              <w:pStyle w:val="ConsPlusNormal"/>
              <w:jc w:val="center"/>
            </w:pPr>
            <w:r>
              <w:t>3,9</w:t>
            </w:r>
          </w:p>
        </w:tc>
        <w:tc>
          <w:tcPr>
            <w:tcW w:w="964" w:type="dxa"/>
          </w:tcPr>
          <w:p w:rsidR="001C21D3" w:rsidRDefault="001C21D3">
            <w:pPr>
              <w:pStyle w:val="ConsPlusNormal"/>
              <w:jc w:val="center"/>
            </w:pPr>
            <w:r>
              <w:t>3,9</w:t>
            </w:r>
          </w:p>
        </w:tc>
        <w:tc>
          <w:tcPr>
            <w:tcW w:w="964" w:type="dxa"/>
          </w:tcPr>
          <w:p w:rsidR="001C21D3" w:rsidRDefault="001C21D3">
            <w:pPr>
              <w:pStyle w:val="ConsPlusNormal"/>
              <w:jc w:val="center"/>
            </w:pPr>
            <w:r>
              <w:t>3,9</w:t>
            </w:r>
          </w:p>
        </w:tc>
        <w:tc>
          <w:tcPr>
            <w:tcW w:w="1020" w:type="dxa"/>
          </w:tcPr>
          <w:p w:rsidR="001C21D3" w:rsidRDefault="001C21D3">
            <w:pPr>
              <w:pStyle w:val="ConsPlusNormal"/>
              <w:jc w:val="center"/>
            </w:pPr>
            <w:r>
              <w:t>4,0</w:t>
            </w:r>
          </w:p>
        </w:tc>
        <w:tc>
          <w:tcPr>
            <w:tcW w:w="964" w:type="dxa"/>
          </w:tcPr>
          <w:p w:rsidR="001C21D3" w:rsidRDefault="001C21D3">
            <w:pPr>
              <w:pStyle w:val="ConsPlusNormal"/>
              <w:jc w:val="center"/>
            </w:pPr>
            <w:r>
              <w:t>4,1</w:t>
            </w:r>
          </w:p>
        </w:tc>
        <w:tc>
          <w:tcPr>
            <w:tcW w:w="850" w:type="dxa"/>
          </w:tcPr>
          <w:p w:rsidR="001C21D3" w:rsidRDefault="001C21D3">
            <w:pPr>
              <w:pStyle w:val="ConsPlusNormal"/>
              <w:jc w:val="center"/>
            </w:pPr>
            <w:r>
              <w:t>4,2</w:t>
            </w:r>
          </w:p>
        </w:tc>
        <w:tc>
          <w:tcPr>
            <w:tcW w:w="907" w:type="dxa"/>
          </w:tcPr>
          <w:p w:rsidR="001C21D3" w:rsidRDefault="001C21D3">
            <w:pPr>
              <w:pStyle w:val="ConsPlusNormal"/>
              <w:jc w:val="center"/>
            </w:pPr>
            <w:r>
              <w:t>4,3</w:t>
            </w:r>
          </w:p>
        </w:tc>
        <w:tc>
          <w:tcPr>
            <w:tcW w:w="1062" w:type="dxa"/>
          </w:tcPr>
          <w:p w:rsidR="001C21D3" w:rsidRDefault="001C21D3">
            <w:pPr>
              <w:pStyle w:val="ConsPlusNormal"/>
              <w:jc w:val="center"/>
            </w:pPr>
            <w:r>
              <w:t xml:space="preserve">4,5 </w:t>
            </w:r>
            <w:hyperlink w:anchor="P15175" w:history="1">
              <w:r>
                <w:rPr>
                  <w:color w:val="0000FF"/>
                </w:rPr>
                <w:t>&lt;**&gt;</w:t>
              </w:r>
            </w:hyperlink>
          </w:p>
        </w:tc>
        <w:tc>
          <w:tcPr>
            <w:tcW w:w="1038" w:type="dxa"/>
            <w:tcBorders>
              <w:right w:val="nil"/>
            </w:tcBorders>
          </w:tcPr>
          <w:p w:rsidR="001C21D3" w:rsidRDefault="001C21D3">
            <w:pPr>
              <w:pStyle w:val="ConsPlusNormal"/>
              <w:jc w:val="center"/>
            </w:pPr>
            <w:r>
              <w:t xml:space="preserve">4,7 </w:t>
            </w:r>
            <w:hyperlink w:anchor="P15175"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lastRenderedPageBreak/>
              <w:t>Мероприятие 1.1</w:t>
            </w:r>
          </w:p>
        </w:tc>
        <w:tc>
          <w:tcPr>
            <w:tcW w:w="1725" w:type="dxa"/>
            <w:vMerge w:val="restart"/>
          </w:tcPr>
          <w:p w:rsidR="001C21D3" w:rsidRDefault="001C21D3">
            <w:pPr>
              <w:pStyle w:val="ConsPlusNormal"/>
              <w:jc w:val="both"/>
            </w:pPr>
            <w:r>
              <w:t>Мониторинг и анализ состояния внешнеэкономической деятельности Чувашской Республики, эффективности действующих соглашений (договоров, протоколов) о межрегиональном и международном сотрудничестве</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участники - Минсельхоз Чувашии, Минобразования Чувашии, Минздрав Чувашии, Минкультуры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t>Мероприятие 1.2</w:t>
            </w:r>
          </w:p>
        </w:tc>
        <w:tc>
          <w:tcPr>
            <w:tcW w:w="1725" w:type="dxa"/>
            <w:vMerge w:val="restart"/>
          </w:tcPr>
          <w:p w:rsidR="001C21D3" w:rsidRDefault="001C21D3">
            <w:pPr>
              <w:pStyle w:val="ConsPlusNormal"/>
              <w:jc w:val="both"/>
            </w:pPr>
            <w:r>
              <w:t xml:space="preserve">Изучение зарубежных потенциальных </w:t>
            </w:r>
            <w:r>
              <w:lastRenderedPageBreak/>
              <w:t>товарных рынков, содействие организациям в установлении деловых контактов, освоении новых рынков сбыта, формирование международных региональных приоритетов</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w:t>
            </w:r>
            <w:r>
              <w:lastRenderedPageBreak/>
              <w:t>- Минэкономразвития Чувашии,</w:t>
            </w:r>
          </w:p>
          <w:p w:rsidR="001C21D3" w:rsidRDefault="001C21D3">
            <w:pPr>
              <w:pStyle w:val="ConsPlusNormal"/>
              <w:jc w:val="both"/>
            </w:pPr>
            <w:r>
              <w:t xml:space="preserve">участники - Минсельхоз Чувашии, АНО "ЦЭП" </w:t>
            </w:r>
            <w:hyperlink w:anchor="P15174" w:history="1">
              <w:r>
                <w:rPr>
                  <w:color w:val="0000FF"/>
                </w:rPr>
                <w:t>&lt;*&gt;</w:t>
              </w:r>
            </w:hyperlink>
            <w:r>
              <w:t xml:space="preserve">, ТПП Чувашской Республики </w:t>
            </w:r>
            <w:hyperlink w:anchor="P15174"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 xml:space="preserve">республиканский </w:t>
            </w:r>
            <w:r>
              <w:lastRenderedPageBreak/>
              <w:t>бюджет Чувашской Республики</w:t>
            </w:r>
          </w:p>
        </w:tc>
        <w:tc>
          <w:tcPr>
            <w:tcW w:w="907" w:type="dxa"/>
          </w:tcPr>
          <w:p w:rsidR="001C21D3" w:rsidRDefault="001C21D3">
            <w:pPr>
              <w:pStyle w:val="ConsPlusNormal"/>
              <w:jc w:val="center"/>
            </w:pPr>
            <w:r>
              <w:lastRenderedPageBreak/>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t>Мероприятие 1.3</w:t>
            </w:r>
          </w:p>
        </w:tc>
        <w:tc>
          <w:tcPr>
            <w:tcW w:w="1725" w:type="dxa"/>
            <w:vMerge w:val="restart"/>
          </w:tcPr>
          <w:p w:rsidR="001C21D3" w:rsidRDefault="001C21D3">
            <w:pPr>
              <w:pStyle w:val="ConsPlusNormal"/>
              <w:jc w:val="both"/>
            </w:pPr>
            <w:r>
              <w:t>Инициирование подписания соглашений (договоров, протоколов) о сотрудничестве с субъектами Российской Федерации и зарубежными партнерами</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участники - Минсельхоз Чувашии, Минобразования Чувашии, Минздрав Чувашии, Минкультуры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t>Мероп</w:t>
            </w:r>
            <w:r>
              <w:lastRenderedPageBreak/>
              <w:t>риятие 1.4</w:t>
            </w:r>
          </w:p>
        </w:tc>
        <w:tc>
          <w:tcPr>
            <w:tcW w:w="1725" w:type="dxa"/>
            <w:vMerge w:val="restart"/>
          </w:tcPr>
          <w:p w:rsidR="001C21D3" w:rsidRDefault="001C21D3">
            <w:pPr>
              <w:pStyle w:val="ConsPlusNormal"/>
              <w:jc w:val="both"/>
            </w:pPr>
            <w:r>
              <w:lastRenderedPageBreak/>
              <w:t xml:space="preserve">Экспертиза и </w:t>
            </w:r>
            <w:r>
              <w:lastRenderedPageBreak/>
              <w:t>выработка предложений к проектам федеральных законов по вопросам развития внешнеэкономической деятельности</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w:t>
            </w:r>
            <w:r>
              <w:lastRenderedPageBreak/>
              <w:t>ый исполнитель - Минэкономразвития Чувашии,</w:t>
            </w:r>
          </w:p>
          <w:p w:rsidR="001C21D3" w:rsidRDefault="001C21D3">
            <w:pPr>
              <w:pStyle w:val="ConsPlusNormal"/>
              <w:jc w:val="both"/>
            </w:pPr>
            <w:r>
              <w:t>участники - Минсельхоз Чувашии, Минобразования Чувашии, Минздрав Чувашии, Минкультуры 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t>Мероприятие 1.5</w:t>
            </w:r>
          </w:p>
        </w:tc>
        <w:tc>
          <w:tcPr>
            <w:tcW w:w="1725" w:type="dxa"/>
            <w:vMerge w:val="restart"/>
          </w:tcPr>
          <w:p w:rsidR="001C21D3" w:rsidRDefault="001C21D3">
            <w:pPr>
              <w:pStyle w:val="ConsPlusNormal"/>
              <w:jc w:val="both"/>
            </w:pPr>
            <w:r>
              <w:t>Реализация совместно с зарубежными партнерами программ обмена и обучения специалистов организаций в Чувашской Республике</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lastRenderedPageBreak/>
              <w:t>Мероприятие 1.6</w:t>
            </w:r>
          </w:p>
        </w:tc>
        <w:tc>
          <w:tcPr>
            <w:tcW w:w="1725" w:type="dxa"/>
            <w:vMerge w:val="restart"/>
          </w:tcPr>
          <w:p w:rsidR="001C21D3" w:rsidRDefault="001C21D3">
            <w:pPr>
              <w:pStyle w:val="ConsPlusNormal"/>
              <w:jc w:val="both"/>
            </w:pPr>
            <w:r>
              <w:t>Содействие наращиванию региональных компетенций в сфере внешнеэкономической деятельности, в том числе путем организации программ подготовки, переподготовки и повышения квалификации кадров в сфере внешнеэкономической деятельности на базе высших учебных заведений и тренинговых центров, расположенных в субъектах Российской Федерации</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 xml:space="preserve">участники - АНО "ЦЭП" </w:t>
            </w:r>
            <w:hyperlink w:anchor="P15174" w:history="1">
              <w:r>
                <w:rPr>
                  <w:color w:val="0000FF"/>
                </w:rPr>
                <w:t>&lt;*&gt;</w:t>
              </w:r>
            </w:hyperlink>
            <w:r>
              <w:t xml:space="preserve">, ТПП Чувашской Республики </w:t>
            </w:r>
            <w:hyperlink w:anchor="P15174"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t>Мероприятие 1.7</w:t>
            </w:r>
          </w:p>
        </w:tc>
        <w:tc>
          <w:tcPr>
            <w:tcW w:w="1725" w:type="dxa"/>
            <w:vMerge w:val="restart"/>
          </w:tcPr>
          <w:p w:rsidR="001C21D3" w:rsidRDefault="001C21D3">
            <w:pPr>
              <w:pStyle w:val="ConsPlusNormal"/>
              <w:jc w:val="both"/>
            </w:pPr>
            <w:r>
              <w:t xml:space="preserve">Содействие развитию инфраструктуры поддержки </w:t>
            </w:r>
            <w:r>
              <w:lastRenderedPageBreak/>
              <w:t>внешнеэкономической деятельности, взаимодействие с организациями, общественными и ассоциированными структурами, содействующими экспортной активности организаций</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w:t>
            </w:r>
            <w:r>
              <w:lastRenderedPageBreak/>
              <w:t>Минэкономразвития 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 xml:space="preserve">республиканский бюджет </w:t>
            </w:r>
            <w:r>
              <w:lastRenderedPageBreak/>
              <w:t>Чувашской Республики</w:t>
            </w:r>
          </w:p>
        </w:tc>
        <w:tc>
          <w:tcPr>
            <w:tcW w:w="907" w:type="dxa"/>
          </w:tcPr>
          <w:p w:rsidR="001C21D3" w:rsidRDefault="001C21D3">
            <w:pPr>
              <w:pStyle w:val="ConsPlusNormal"/>
              <w:jc w:val="center"/>
            </w:pPr>
            <w:r>
              <w:lastRenderedPageBreak/>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t>Мероприятие 1.8</w:t>
            </w:r>
          </w:p>
        </w:tc>
        <w:tc>
          <w:tcPr>
            <w:tcW w:w="1725" w:type="dxa"/>
            <w:vMerge w:val="restart"/>
          </w:tcPr>
          <w:p w:rsidR="001C21D3" w:rsidRDefault="001C21D3">
            <w:pPr>
              <w:pStyle w:val="ConsPlusNormal"/>
              <w:jc w:val="both"/>
            </w:pPr>
            <w:r>
              <w:t>Содействие организациям в Чувашской Республике в получении финансовой поддержки, предоставляемой для продвижения продукции на внешние рынки</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t>Основн</w:t>
            </w:r>
            <w:r>
              <w:lastRenderedPageBreak/>
              <w:t>ое мероприятие 2</w:t>
            </w:r>
          </w:p>
        </w:tc>
        <w:tc>
          <w:tcPr>
            <w:tcW w:w="1725" w:type="dxa"/>
            <w:vMerge w:val="restart"/>
          </w:tcPr>
          <w:p w:rsidR="001C21D3" w:rsidRDefault="001C21D3">
            <w:pPr>
              <w:pStyle w:val="ConsPlusNormal"/>
              <w:jc w:val="both"/>
            </w:pPr>
            <w:r>
              <w:lastRenderedPageBreak/>
              <w:t xml:space="preserve">Расширение </w:t>
            </w:r>
            <w:r>
              <w:lastRenderedPageBreak/>
              <w:t>двустороннего торгово-экономического сотрудничества с зарубежными странами и субъектами Российской Федерации, международными организациями</w:t>
            </w:r>
          </w:p>
        </w:tc>
        <w:tc>
          <w:tcPr>
            <w:tcW w:w="1559" w:type="dxa"/>
            <w:vMerge w:val="restart"/>
          </w:tcPr>
          <w:p w:rsidR="001C21D3" w:rsidRDefault="001C21D3">
            <w:pPr>
              <w:pStyle w:val="ConsPlusNormal"/>
              <w:jc w:val="both"/>
            </w:pPr>
            <w:r>
              <w:lastRenderedPageBreak/>
              <w:t xml:space="preserve">углубление </w:t>
            </w:r>
            <w:r>
              <w:lastRenderedPageBreak/>
              <w:t>интеграционного взаимодействия с российскими регионами и зарубежными странами</w:t>
            </w:r>
          </w:p>
        </w:tc>
        <w:tc>
          <w:tcPr>
            <w:tcW w:w="1361" w:type="dxa"/>
            <w:vMerge w:val="restart"/>
          </w:tcPr>
          <w:p w:rsidR="001C21D3" w:rsidRDefault="001C21D3">
            <w:pPr>
              <w:pStyle w:val="ConsPlusNormal"/>
              <w:jc w:val="both"/>
            </w:pPr>
            <w:r>
              <w:lastRenderedPageBreak/>
              <w:t>ответственн</w:t>
            </w:r>
            <w:r>
              <w:lastRenderedPageBreak/>
              <w:t>ый исполнитель - Минэкономразвития Чувашии,</w:t>
            </w:r>
          </w:p>
          <w:p w:rsidR="001C21D3" w:rsidRDefault="001C21D3">
            <w:pPr>
              <w:pStyle w:val="ConsPlusNormal"/>
              <w:jc w:val="both"/>
            </w:pPr>
            <w:r>
              <w:t xml:space="preserve">участники - Минсельхоз Чувашии, Минобразования Чувашии, Минздрав Чувашии, Минкультуры Чувашии, АНО "ЦЭП" </w:t>
            </w:r>
            <w:hyperlink w:anchor="P15174" w:history="1">
              <w:r>
                <w:rPr>
                  <w:color w:val="0000FF"/>
                </w:rPr>
                <w:t>&lt;*&gt;</w:t>
              </w:r>
            </w:hyperlink>
            <w:r>
              <w:t xml:space="preserve">, ТПП Чувашской Республики </w:t>
            </w:r>
            <w:hyperlink w:anchor="P15174"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1283,7</w:t>
            </w:r>
          </w:p>
        </w:tc>
        <w:tc>
          <w:tcPr>
            <w:tcW w:w="964" w:type="dxa"/>
          </w:tcPr>
          <w:p w:rsidR="001C21D3" w:rsidRDefault="001C21D3">
            <w:pPr>
              <w:pStyle w:val="ConsPlusNormal"/>
              <w:jc w:val="center"/>
            </w:pPr>
            <w:r>
              <w:t>1039,8</w:t>
            </w:r>
          </w:p>
        </w:tc>
        <w:tc>
          <w:tcPr>
            <w:tcW w:w="964" w:type="dxa"/>
          </w:tcPr>
          <w:p w:rsidR="001C21D3" w:rsidRDefault="001C21D3">
            <w:pPr>
              <w:pStyle w:val="ConsPlusNormal"/>
              <w:jc w:val="center"/>
            </w:pPr>
            <w:r>
              <w:t>939,8</w:t>
            </w:r>
          </w:p>
        </w:tc>
        <w:tc>
          <w:tcPr>
            <w:tcW w:w="1020" w:type="dxa"/>
          </w:tcPr>
          <w:p w:rsidR="001C21D3" w:rsidRDefault="001C21D3">
            <w:pPr>
              <w:pStyle w:val="ConsPlusNormal"/>
              <w:jc w:val="center"/>
            </w:pPr>
            <w:r>
              <w:t>1069,8</w:t>
            </w:r>
          </w:p>
        </w:tc>
        <w:tc>
          <w:tcPr>
            <w:tcW w:w="964" w:type="dxa"/>
          </w:tcPr>
          <w:p w:rsidR="001C21D3" w:rsidRDefault="001C21D3">
            <w:pPr>
              <w:pStyle w:val="ConsPlusNormal"/>
              <w:jc w:val="center"/>
            </w:pPr>
            <w:r>
              <w:t>1240,0</w:t>
            </w:r>
          </w:p>
        </w:tc>
        <w:tc>
          <w:tcPr>
            <w:tcW w:w="850" w:type="dxa"/>
          </w:tcPr>
          <w:p w:rsidR="001C21D3" w:rsidRDefault="001C21D3">
            <w:pPr>
              <w:pStyle w:val="ConsPlusNormal"/>
              <w:jc w:val="center"/>
            </w:pPr>
            <w:r>
              <w:t>1260,0</w:t>
            </w:r>
          </w:p>
        </w:tc>
        <w:tc>
          <w:tcPr>
            <w:tcW w:w="907" w:type="dxa"/>
          </w:tcPr>
          <w:p w:rsidR="001C21D3" w:rsidRDefault="001C21D3">
            <w:pPr>
              <w:pStyle w:val="ConsPlusNormal"/>
              <w:jc w:val="center"/>
            </w:pPr>
            <w:r>
              <w:t>1300,0</w:t>
            </w:r>
          </w:p>
        </w:tc>
        <w:tc>
          <w:tcPr>
            <w:tcW w:w="1062" w:type="dxa"/>
          </w:tcPr>
          <w:p w:rsidR="001C21D3" w:rsidRDefault="001C21D3">
            <w:pPr>
              <w:pStyle w:val="ConsPlusNormal"/>
              <w:jc w:val="center"/>
            </w:pPr>
            <w:r>
              <w:t>6600,0</w:t>
            </w:r>
          </w:p>
        </w:tc>
        <w:tc>
          <w:tcPr>
            <w:tcW w:w="1038" w:type="dxa"/>
            <w:tcBorders>
              <w:right w:val="nil"/>
            </w:tcBorders>
          </w:tcPr>
          <w:p w:rsidR="001C21D3" w:rsidRDefault="001C21D3">
            <w:pPr>
              <w:pStyle w:val="ConsPlusNormal"/>
              <w:jc w:val="center"/>
            </w:pPr>
            <w:r>
              <w:t>7000,0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531" w:type="dxa"/>
          </w:tcPr>
          <w:p w:rsidR="001C21D3" w:rsidRDefault="001C21D3">
            <w:pPr>
              <w:pStyle w:val="ConsPlusNormal"/>
              <w:jc w:val="center"/>
            </w:pPr>
            <w:r>
              <w:t>Ч140200000</w:t>
            </w:r>
          </w:p>
        </w:tc>
        <w:tc>
          <w:tcPr>
            <w:tcW w:w="680" w:type="dxa"/>
          </w:tcPr>
          <w:p w:rsidR="001C21D3" w:rsidRDefault="001C21D3">
            <w:pPr>
              <w:pStyle w:val="ConsPlusNormal"/>
            </w:pP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813,7</w:t>
            </w:r>
          </w:p>
        </w:tc>
        <w:tc>
          <w:tcPr>
            <w:tcW w:w="964" w:type="dxa"/>
          </w:tcPr>
          <w:p w:rsidR="001C21D3" w:rsidRDefault="001C21D3">
            <w:pPr>
              <w:pStyle w:val="ConsPlusNormal"/>
              <w:jc w:val="center"/>
            </w:pPr>
            <w:r>
              <w:t>569,8</w:t>
            </w:r>
          </w:p>
        </w:tc>
        <w:tc>
          <w:tcPr>
            <w:tcW w:w="964" w:type="dxa"/>
          </w:tcPr>
          <w:p w:rsidR="001C21D3" w:rsidRDefault="001C21D3">
            <w:pPr>
              <w:pStyle w:val="ConsPlusNormal"/>
              <w:jc w:val="center"/>
            </w:pPr>
            <w:r>
              <w:t>469,8</w:t>
            </w:r>
          </w:p>
        </w:tc>
        <w:tc>
          <w:tcPr>
            <w:tcW w:w="1020" w:type="dxa"/>
          </w:tcPr>
          <w:p w:rsidR="001C21D3" w:rsidRDefault="001C21D3">
            <w:pPr>
              <w:pStyle w:val="ConsPlusNormal"/>
              <w:jc w:val="center"/>
            </w:pPr>
            <w:r>
              <w:t>469,8</w:t>
            </w:r>
          </w:p>
        </w:tc>
        <w:tc>
          <w:tcPr>
            <w:tcW w:w="964" w:type="dxa"/>
          </w:tcPr>
          <w:p w:rsidR="001C21D3" w:rsidRDefault="001C21D3">
            <w:pPr>
              <w:pStyle w:val="ConsPlusNormal"/>
              <w:jc w:val="center"/>
            </w:pPr>
            <w:r>
              <w:t>620,0</w:t>
            </w:r>
          </w:p>
        </w:tc>
        <w:tc>
          <w:tcPr>
            <w:tcW w:w="850" w:type="dxa"/>
          </w:tcPr>
          <w:p w:rsidR="001C21D3" w:rsidRDefault="001C21D3">
            <w:pPr>
              <w:pStyle w:val="ConsPlusNormal"/>
              <w:jc w:val="center"/>
            </w:pPr>
            <w:r>
              <w:t>630,0</w:t>
            </w:r>
          </w:p>
        </w:tc>
        <w:tc>
          <w:tcPr>
            <w:tcW w:w="907" w:type="dxa"/>
          </w:tcPr>
          <w:p w:rsidR="001C21D3" w:rsidRDefault="001C21D3">
            <w:pPr>
              <w:pStyle w:val="ConsPlusNormal"/>
              <w:jc w:val="center"/>
            </w:pPr>
            <w:r>
              <w:t>650,0</w:t>
            </w:r>
          </w:p>
        </w:tc>
        <w:tc>
          <w:tcPr>
            <w:tcW w:w="1062" w:type="dxa"/>
          </w:tcPr>
          <w:p w:rsidR="001C21D3" w:rsidRDefault="001C21D3">
            <w:pPr>
              <w:pStyle w:val="ConsPlusNormal"/>
              <w:jc w:val="center"/>
            </w:pPr>
            <w:r>
              <w:t>3300,0</w:t>
            </w:r>
          </w:p>
        </w:tc>
        <w:tc>
          <w:tcPr>
            <w:tcW w:w="1038" w:type="dxa"/>
            <w:tcBorders>
              <w:right w:val="nil"/>
            </w:tcBorders>
          </w:tcPr>
          <w:p w:rsidR="001C21D3" w:rsidRDefault="001C21D3">
            <w:pPr>
              <w:pStyle w:val="ConsPlusNormal"/>
              <w:jc w:val="center"/>
            </w:pPr>
            <w:r>
              <w:t>3500,0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470,0</w:t>
            </w:r>
          </w:p>
        </w:tc>
        <w:tc>
          <w:tcPr>
            <w:tcW w:w="964" w:type="dxa"/>
          </w:tcPr>
          <w:p w:rsidR="001C21D3" w:rsidRDefault="001C21D3">
            <w:pPr>
              <w:pStyle w:val="ConsPlusNormal"/>
              <w:jc w:val="center"/>
            </w:pPr>
            <w:r>
              <w:t>470,0</w:t>
            </w:r>
          </w:p>
        </w:tc>
        <w:tc>
          <w:tcPr>
            <w:tcW w:w="964" w:type="dxa"/>
          </w:tcPr>
          <w:p w:rsidR="001C21D3" w:rsidRDefault="001C21D3">
            <w:pPr>
              <w:pStyle w:val="ConsPlusNormal"/>
              <w:jc w:val="center"/>
            </w:pPr>
            <w:r>
              <w:t>470,0</w:t>
            </w:r>
          </w:p>
        </w:tc>
        <w:tc>
          <w:tcPr>
            <w:tcW w:w="1020" w:type="dxa"/>
          </w:tcPr>
          <w:p w:rsidR="001C21D3" w:rsidRDefault="001C21D3">
            <w:pPr>
              <w:pStyle w:val="ConsPlusNormal"/>
              <w:jc w:val="center"/>
            </w:pPr>
            <w:r>
              <w:t>600,0</w:t>
            </w:r>
          </w:p>
        </w:tc>
        <w:tc>
          <w:tcPr>
            <w:tcW w:w="964" w:type="dxa"/>
          </w:tcPr>
          <w:p w:rsidR="001C21D3" w:rsidRDefault="001C21D3">
            <w:pPr>
              <w:pStyle w:val="ConsPlusNormal"/>
              <w:jc w:val="center"/>
            </w:pPr>
            <w:r>
              <w:t>620,0</w:t>
            </w:r>
          </w:p>
        </w:tc>
        <w:tc>
          <w:tcPr>
            <w:tcW w:w="850" w:type="dxa"/>
          </w:tcPr>
          <w:p w:rsidR="001C21D3" w:rsidRDefault="001C21D3">
            <w:pPr>
              <w:pStyle w:val="ConsPlusNormal"/>
              <w:jc w:val="center"/>
            </w:pPr>
            <w:r>
              <w:t>630,0</w:t>
            </w:r>
          </w:p>
        </w:tc>
        <w:tc>
          <w:tcPr>
            <w:tcW w:w="907" w:type="dxa"/>
          </w:tcPr>
          <w:p w:rsidR="001C21D3" w:rsidRDefault="001C21D3">
            <w:pPr>
              <w:pStyle w:val="ConsPlusNormal"/>
              <w:jc w:val="center"/>
            </w:pPr>
            <w:r>
              <w:t>650,0</w:t>
            </w:r>
          </w:p>
        </w:tc>
        <w:tc>
          <w:tcPr>
            <w:tcW w:w="1062" w:type="dxa"/>
          </w:tcPr>
          <w:p w:rsidR="001C21D3" w:rsidRDefault="001C21D3">
            <w:pPr>
              <w:pStyle w:val="ConsPlusNormal"/>
              <w:jc w:val="center"/>
            </w:pPr>
            <w:r>
              <w:t>3300,0</w:t>
            </w:r>
          </w:p>
        </w:tc>
        <w:tc>
          <w:tcPr>
            <w:tcW w:w="1038" w:type="dxa"/>
            <w:tcBorders>
              <w:right w:val="nil"/>
            </w:tcBorders>
          </w:tcPr>
          <w:p w:rsidR="001C21D3" w:rsidRDefault="001C21D3">
            <w:pPr>
              <w:pStyle w:val="ConsPlusNormal"/>
              <w:jc w:val="center"/>
            </w:pPr>
            <w:r>
              <w:t>3500,0</w:t>
            </w:r>
          </w:p>
        </w:tc>
      </w:tr>
      <w:tr w:rsidR="001C21D3">
        <w:tc>
          <w:tcPr>
            <w:tcW w:w="850" w:type="dxa"/>
            <w:vMerge w:val="restart"/>
            <w:tcBorders>
              <w:left w:val="nil"/>
            </w:tcBorders>
            <w:vAlign w:val="center"/>
          </w:tcPr>
          <w:p w:rsidR="001C21D3" w:rsidRDefault="001C21D3">
            <w:pPr>
              <w:pStyle w:val="ConsPlusNormal"/>
              <w:jc w:val="both"/>
            </w:pPr>
            <w:r>
              <w:t>Целевые показатели (индикаторы) подпрограммы, увязанные с основн</w:t>
            </w:r>
            <w:r>
              <w:lastRenderedPageBreak/>
              <w:t>ым мероприятием 2</w:t>
            </w:r>
          </w:p>
        </w:tc>
        <w:tc>
          <w:tcPr>
            <w:tcW w:w="8160" w:type="dxa"/>
            <w:gridSpan w:val="7"/>
          </w:tcPr>
          <w:p w:rsidR="001C21D3" w:rsidRDefault="001C21D3">
            <w:pPr>
              <w:pStyle w:val="ConsPlusNormal"/>
              <w:jc w:val="both"/>
            </w:pPr>
            <w:r>
              <w:lastRenderedPageBreak/>
              <w:t>Расширение географии экспорта, % к предыдущему году</w:t>
            </w:r>
          </w:p>
        </w:tc>
        <w:tc>
          <w:tcPr>
            <w:tcW w:w="1077" w:type="dxa"/>
          </w:tcPr>
          <w:p w:rsidR="001C21D3" w:rsidRDefault="001C21D3">
            <w:pPr>
              <w:pStyle w:val="ConsPlusNormal"/>
              <w:jc w:val="center"/>
            </w:pPr>
            <w:r>
              <w:t>x</w:t>
            </w:r>
          </w:p>
        </w:tc>
        <w:tc>
          <w:tcPr>
            <w:tcW w:w="907" w:type="dxa"/>
          </w:tcPr>
          <w:p w:rsidR="001C21D3" w:rsidRDefault="001C21D3">
            <w:pPr>
              <w:pStyle w:val="ConsPlusNormal"/>
              <w:jc w:val="center"/>
            </w:pPr>
            <w:r>
              <w:t>100,0</w:t>
            </w:r>
          </w:p>
        </w:tc>
        <w:tc>
          <w:tcPr>
            <w:tcW w:w="964" w:type="dxa"/>
          </w:tcPr>
          <w:p w:rsidR="001C21D3" w:rsidRDefault="001C21D3">
            <w:pPr>
              <w:pStyle w:val="ConsPlusNormal"/>
              <w:jc w:val="center"/>
            </w:pPr>
            <w:r>
              <w:t>100,0</w:t>
            </w:r>
          </w:p>
        </w:tc>
        <w:tc>
          <w:tcPr>
            <w:tcW w:w="964" w:type="dxa"/>
          </w:tcPr>
          <w:p w:rsidR="001C21D3" w:rsidRDefault="001C21D3">
            <w:pPr>
              <w:pStyle w:val="ConsPlusNormal"/>
              <w:jc w:val="center"/>
            </w:pPr>
            <w:r>
              <w:t>101,1</w:t>
            </w:r>
          </w:p>
        </w:tc>
        <w:tc>
          <w:tcPr>
            <w:tcW w:w="1020" w:type="dxa"/>
          </w:tcPr>
          <w:p w:rsidR="001C21D3" w:rsidRDefault="001C21D3">
            <w:pPr>
              <w:pStyle w:val="ConsPlusNormal"/>
              <w:jc w:val="center"/>
            </w:pPr>
            <w:r>
              <w:t>101,1</w:t>
            </w:r>
          </w:p>
        </w:tc>
        <w:tc>
          <w:tcPr>
            <w:tcW w:w="964" w:type="dxa"/>
          </w:tcPr>
          <w:p w:rsidR="001C21D3" w:rsidRDefault="001C21D3">
            <w:pPr>
              <w:pStyle w:val="ConsPlusNormal"/>
              <w:jc w:val="center"/>
            </w:pPr>
            <w:r>
              <w:t>101,0</w:t>
            </w:r>
          </w:p>
        </w:tc>
        <w:tc>
          <w:tcPr>
            <w:tcW w:w="850" w:type="dxa"/>
          </w:tcPr>
          <w:p w:rsidR="001C21D3" w:rsidRDefault="001C21D3">
            <w:pPr>
              <w:pStyle w:val="ConsPlusNormal"/>
              <w:jc w:val="center"/>
            </w:pPr>
            <w:r>
              <w:t>101,0</w:t>
            </w:r>
          </w:p>
        </w:tc>
        <w:tc>
          <w:tcPr>
            <w:tcW w:w="907" w:type="dxa"/>
          </w:tcPr>
          <w:p w:rsidR="001C21D3" w:rsidRDefault="001C21D3">
            <w:pPr>
              <w:pStyle w:val="ConsPlusNormal"/>
              <w:jc w:val="center"/>
            </w:pPr>
            <w:r>
              <w:t>101,0</w:t>
            </w:r>
          </w:p>
        </w:tc>
        <w:tc>
          <w:tcPr>
            <w:tcW w:w="1062" w:type="dxa"/>
          </w:tcPr>
          <w:p w:rsidR="001C21D3" w:rsidRDefault="001C21D3">
            <w:pPr>
              <w:pStyle w:val="ConsPlusNormal"/>
              <w:jc w:val="center"/>
            </w:pPr>
            <w:r>
              <w:t xml:space="preserve">101,9 </w:t>
            </w:r>
            <w:hyperlink w:anchor="P15175" w:history="1">
              <w:r>
                <w:rPr>
                  <w:color w:val="0000FF"/>
                </w:rPr>
                <w:t>&lt;**&gt;</w:t>
              </w:r>
            </w:hyperlink>
          </w:p>
        </w:tc>
        <w:tc>
          <w:tcPr>
            <w:tcW w:w="1038" w:type="dxa"/>
            <w:tcBorders>
              <w:right w:val="nil"/>
            </w:tcBorders>
          </w:tcPr>
          <w:p w:rsidR="001C21D3" w:rsidRDefault="001C21D3">
            <w:pPr>
              <w:pStyle w:val="ConsPlusNormal"/>
              <w:jc w:val="center"/>
            </w:pPr>
            <w:r>
              <w:t xml:space="preserve">104,8 </w:t>
            </w:r>
            <w:hyperlink w:anchor="P15175" w:history="1">
              <w:r>
                <w:rPr>
                  <w:color w:val="0000FF"/>
                </w:rPr>
                <w:t>&lt;**&gt;</w:t>
              </w:r>
            </w:hyperlink>
          </w:p>
        </w:tc>
      </w:tr>
      <w:tr w:rsidR="001C21D3">
        <w:tc>
          <w:tcPr>
            <w:tcW w:w="850" w:type="dxa"/>
            <w:vMerge/>
            <w:tcBorders>
              <w:left w:val="nil"/>
            </w:tcBorders>
          </w:tcPr>
          <w:p w:rsidR="001C21D3" w:rsidRDefault="001C21D3"/>
        </w:tc>
        <w:tc>
          <w:tcPr>
            <w:tcW w:w="8160" w:type="dxa"/>
            <w:gridSpan w:val="7"/>
          </w:tcPr>
          <w:p w:rsidR="001C21D3" w:rsidRDefault="001C21D3">
            <w:pPr>
              <w:pStyle w:val="ConsPlusNormal"/>
              <w:jc w:val="both"/>
            </w:pPr>
            <w:r>
              <w:t>Рост несырьевого неэнергетического экспорта, % к предыдущему году</w:t>
            </w:r>
          </w:p>
        </w:tc>
        <w:tc>
          <w:tcPr>
            <w:tcW w:w="1077" w:type="dxa"/>
          </w:tcPr>
          <w:p w:rsidR="001C21D3" w:rsidRDefault="001C21D3">
            <w:pPr>
              <w:pStyle w:val="ConsPlusNormal"/>
              <w:jc w:val="center"/>
            </w:pPr>
            <w:r>
              <w:t>x</w:t>
            </w:r>
          </w:p>
        </w:tc>
        <w:tc>
          <w:tcPr>
            <w:tcW w:w="907" w:type="dxa"/>
          </w:tcPr>
          <w:p w:rsidR="001C21D3" w:rsidRDefault="001C21D3">
            <w:pPr>
              <w:pStyle w:val="ConsPlusNormal"/>
              <w:jc w:val="center"/>
            </w:pPr>
            <w:r>
              <w:t>90,0</w:t>
            </w:r>
          </w:p>
        </w:tc>
        <w:tc>
          <w:tcPr>
            <w:tcW w:w="964" w:type="dxa"/>
          </w:tcPr>
          <w:p w:rsidR="001C21D3" w:rsidRDefault="001C21D3">
            <w:pPr>
              <w:pStyle w:val="ConsPlusNormal"/>
              <w:jc w:val="center"/>
            </w:pPr>
            <w:r>
              <w:t>100,0</w:t>
            </w:r>
          </w:p>
        </w:tc>
        <w:tc>
          <w:tcPr>
            <w:tcW w:w="964" w:type="dxa"/>
          </w:tcPr>
          <w:p w:rsidR="001C21D3" w:rsidRDefault="001C21D3">
            <w:pPr>
              <w:pStyle w:val="ConsPlusNormal"/>
              <w:jc w:val="center"/>
            </w:pPr>
            <w:r>
              <w:t>105,0</w:t>
            </w:r>
          </w:p>
        </w:tc>
        <w:tc>
          <w:tcPr>
            <w:tcW w:w="1020" w:type="dxa"/>
          </w:tcPr>
          <w:p w:rsidR="001C21D3" w:rsidRDefault="001C21D3">
            <w:pPr>
              <w:pStyle w:val="ConsPlusNormal"/>
              <w:jc w:val="center"/>
            </w:pPr>
            <w:r>
              <w:t>107,1</w:t>
            </w:r>
          </w:p>
        </w:tc>
        <w:tc>
          <w:tcPr>
            <w:tcW w:w="964" w:type="dxa"/>
          </w:tcPr>
          <w:p w:rsidR="001C21D3" w:rsidRDefault="001C21D3">
            <w:pPr>
              <w:pStyle w:val="ConsPlusNormal"/>
              <w:jc w:val="center"/>
            </w:pPr>
            <w:r>
              <w:t>108,9</w:t>
            </w:r>
          </w:p>
        </w:tc>
        <w:tc>
          <w:tcPr>
            <w:tcW w:w="850" w:type="dxa"/>
          </w:tcPr>
          <w:p w:rsidR="001C21D3" w:rsidRDefault="001C21D3">
            <w:pPr>
              <w:pStyle w:val="ConsPlusNormal"/>
              <w:jc w:val="center"/>
            </w:pPr>
            <w:r>
              <w:t>106,1</w:t>
            </w:r>
          </w:p>
        </w:tc>
        <w:tc>
          <w:tcPr>
            <w:tcW w:w="907" w:type="dxa"/>
          </w:tcPr>
          <w:p w:rsidR="001C21D3" w:rsidRDefault="001C21D3">
            <w:pPr>
              <w:pStyle w:val="ConsPlusNormal"/>
              <w:jc w:val="center"/>
            </w:pPr>
            <w:r>
              <w:t>109,6</w:t>
            </w:r>
          </w:p>
        </w:tc>
        <w:tc>
          <w:tcPr>
            <w:tcW w:w="1062" w:type="dxa"/>
          </w:tcPr>
          <w:p w:rsidR="001C21D3" w:rsidRDefault="001C21D3">
            <w:pPr>
              <w:pStyle w:val="ConsPlusNormal"/>
              <w:jc w:val="center"/>
            </w:pPr>
            <w:r>
              <w:t xml:space="preserve">110,1 </w:t>
            </w:r>
            <w:hyperlink w:anchor="P15175" w:history="1">
              <w:r>
                <w:rPr>
                  <w:color w:val="0000FF"/>
                </w:rPr>
                <w:t>&lt;**&gt;</w:t>
              </w:r>
            </w:hyperlink>
          </w:p>
        </w:tc>
        <w:tc>
          <w:tcPr>
            <w:tcW w:w="1038" w:type="dxa"/>
            <w:tcBorders>
              <w:right w:val="nil"/>
            </w:tcBorders>
          </w:tcPr>
          <w:p w:rsidR="001C21D3" w:rsidRDefault="001C21D3">
            <w:pPr>
              <w:pStyle w:val="ConsPlusNormal"/>
              <w:jc w:val="center"/>
            </w:pPr>
            <w:r>
              <w:t xml:space="preserve">111,9 </w:t>
            </w:r>
            <w:hyperlink w:anchor="P15175"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lastRenderedPageBreak/>
              <w:t>Мероприятие 2.1</w:t>
            </w:r>
          </w:p>
        </w:tc>
        <w:tc>
          <w:tcPr>
            <w:tcW w:w="1725" w:type="dxa"/>
            <w:vMerge w:val="restart"/>
          </w:tcPr>
          <w:p w:rsidR="001C21D3" w:rsidRDefault="001C21D3">
            <w:pPr>
              <w:pStyle w:val="ConsPlusNormal"/>
              <w:jc w:val="both"/>
            </w:pPr>
            <w:r>
              <w:t>Включение предложений организаций в Чувашской Республике в межправительственные соглашения в торгово-экономической и производственно-кооперационной сферах, заключаемые Правительством Российской Федерации</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t>Мероприятие 2.2</w:t>
            </w:r>
          </w:p>
        </w:tc>
        <w:tc>
          <w:tcPr>
            <w:tcW w:w="1725" w:type="dxa"/>
            <w:vMerge w:val="restart"/>
          </w:tcPr>
          <w:p w:rsidR="001C21D3" w:rsidRDefault="001C21D3">
            <w:pPr>
              <w:pStyle w:val="ConsPlusNormal"/>
              <w:jc w:val="both"/>
            </w:pPr>
            <w:r>
              <w:t xml:space="preserve">Организация участия представителей Чувашской Республики в рабочих органах межправительственных </w:t>
            </w:r>
            <w:r>
              <w:lastRenderedPageBreak/>
              <w:t>комиссий по торгово-экономическому, научно-техническому и культурному сотрудничеству</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t>Мероприятие 2.3</w:t>
            </w:r>
          </w:p>
        </w:tc>
        <w:tc>
          <w:tcPr>
            <w:tcW w:w="1725" w:type="dxa"/>
            <w:vMerge w:val="restart"/>
          </w:tcPr>
          <w:p w:rsidR="001C21D3" w:rsidRDefault="001C21D3">
            <w:pPr>
              <w:pStyle w:val="ConsPlusNormal"/>
              <w:jc w:val="both"/>
            </w:pPr>
            <w:r>
              <w:t xml:space="preserve">Расширение сотрудничества путем активной реализации соглашений о торгово-экономическом, научно-техническом и культурном сотрудничестве с субъектами Российской Федерации, иностранными государствами, административно-территориальными образованиями иностранных государств, органами государственной власти </w:t>
            </w:r>
            <w:r>
              <w:lastRenderedPageBreak/>
              <w:t>иностранных государств</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участники - Минсельхоз Чувашии, Минобразования Чувашии, Минздрав Чувашии, Минкультуры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lastRenderedPageBreak/>
              <w:t>Мероприятие 2.4</w:t>
            </w:r>
          </w:p>
        </w:tc>
        <w:tc>
          <w:tcPr>
            <w:tcW w:w="1725" w:type="dxa"/>
            <w:vMerge w:val="restart"/>
          </w:tcPr>
          <w:p w:rsidR="001C21D3" w:rsidRDefault="001C21D3">
            <w:pPr>
              <w:pStyle w:val="ConsPlusNormal"/>
              <w:jc w:val="both"/>
            </w:pPr>
            <w:r>
              <w:t>Организация и проведение официальных и рабочих визитов делегаций Чувашской Республики в субъекты Российской Федерации, зарубежные страны и организация приемов представителей иностранных государств, международных организаций и субъектов Российской Федерации</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 xml:space="preserve">участники - Минсельхоз Чувашии, Минобразования Чувашии, Минздрав Чувашии, Минкультуры Чувашии, АНО "ЦЭП" </w:t>
            </w:r>
            <w:hyperlink w:anchor="P15174" w:history="1">
              <w:r>
                <w:rPr>
                  <w:color w:val="0000FF"/>
                </w:rPr>
                <w:t>&lt;*&gt;</w:t>
              </w:r>
            </w:hyperlink>
            <w:r>
              <w:t xml:space="preserve">, ТПП Чувашской Республики </w:t>
            </w:r>
            <w:hyperlink w:anchor="P15174"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1283,7</w:t>
            </w:r>
          </w:p>
        </w:tc>
        <w:tc>
          <w:tcPr>
            <w:tcW w:w="964" w:type="dxa"/>
          </w:tcPr>
          <w:p w:rsidR="001C21D3" w:rsidRDefault="001C21D3">
            <w:pPr>
              <w:pStyle w:val="ConsPlusNormal"/>
              <w:jc w:val="center"/>
            </w:pPr>
            <w:r>
              <w:t>1039,8</w:t>
            </w:r>
          </w:p>
        </w:tc>
        <w:tc>
          <w:tcPr>
            <w:tcW w:w="964" w:type="dxa"/>
          </w:tcPr>
          <w:p w:rsidR="001C21D3" w:rsidRDefault="001C21D3">
            <w:pPr>
              <w:pStyle w:val="ConsPlusNormal"/>
              <w:jc w:val="center"/>
            </w:pPr>
            <w:r>
              <w:t>939,8</w:t>
            </w:r>
          </w:p>
        </w:tc>
        <w:tc>
          <w:tcPr>
            <w:tcW w:w="1020" w:type="dxa"/>
          </w:tcPr>
          <w:p w:rsidR="001C21D3" w:rsidRDefault="001C21D3">
            <w:pPr>
              <w:pStyle w:val="ConsPlusNormal"/>
              <w:jc w:val="center"/>
            </w:pPr>
            <w:r>
              <w:t>1069,8</w:t>
            </w:r>
          </w:p>
        </w:tc>
        <w:tc>
          <w:tcPr>
            <w:tcW w:w="964" w:type="dxa"/>
          </w:tcPr>
          <w:p w:rsidR="001C21D3" w:rsidRDefault="001C21D3">
            <w:pPr>
              <w:pStyle w:val="ConsPlusNormal"/>
              <w:jc w:val="center"/>
            </w:pPr>
            <w:r>
              <w:t>1240,0</w:t>
            </w:r>
          </w:p>
        </w:tc>
        <w:tc>
          <w:tcPr>
            <w:tcW w:w="850" w:type="dxa"/>
          </w:tcPr>
          <w:p w:rsidR="001C21D3" w:rsidRDefault="001C21D3">
            <w:pPr>
              <w:pStyle w:val="ConsPlusNormal"/>
              <w:jc w:val="center"/>
            </w:pPr>
            <w:r>
              <w:t>1260,0</w:t>
            </w:r>
          </w:p>
        </w:tc>
        <w:tc>
          <w:tcPr>
            <w:tcW w:w="907" w:type="dxa"/>
          </w:tcPr>
          <w:p w:rsidR="001C21D3" w:rsidRDefault="001C21D3">
            <w:pPr>
              <w:pStyle w:val="ConsPlusNormal"/>
              <w:jc w:val="center"/>
            </w:pPr>
            <w:r>
              <w:t>1300,0</w:t>
            </w:r>
          </w:p>
        </w:tc>
        <w:tc>
          <w:tcPr>
            <w:tcW w:w="1062" w:type="dxa"/>
          </w:tcPr>
          <w:p w:rsidR="001C21D3" w:rsidRDefault="001C21D3">
            <w:pPr>
              <w:pStyle w:val="ConsPlusNormal"/>
              <w:jc w:val="center"/>
            </w:pPr>
            <w:r>
              <w:t>6600,0</w:t>
            </w:r>
          </w:p>
        </w:tc>
        <w:tc>
          <w:tcPr>
            <w:tcW w:w="1038" w:type="dxa"/>
            <w:tcBorders>
              <w:right w:val="nil"/>
            </w:tcBorders>
          </w:tcPr>
          <w:p w:rsidR="001C21D3" w:rsidRDefault="001C21D3">
            <w:pPr>
              <w:pStyle w:val="ConsPlusNormal"/>
              <w:jc w:val="center"/>
            </w:pPr>
            <w:r>
              <w:t>7000,0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531" w:type="dxa"/>
          </w:tcPr>
          <w:p w:rsidR="001C21D3" w:rsidRDefault="001C21D3">
            <w:pPr>
              <w:pStyle w:val="ConsPlusNormal"/>
              <w:jc w:val="center"/>
            </w:pPr>
            <w:r>
              <w:t>Ч140214510</w:t>
            </w:r>
          </w:p>
        </w:tc>
        <w:tc>
          <w:tcPr>
            <w:tcW w:w="680" w:type="dxa"/>
          </w:tcPr>
          <w:p w:rsidR="001C21D3" w:rsidRDefault="001C21D3">
            <w:pPr>
              <w:pStyle w:val="ConsPlusNormal"/>
              <w:jc w:val="center"/>
            </w:pPr>
            <w:r>
              <w:t>122</w:t>
            </w:r>
          </w:p>
          <w:p w:rsidR="001C21D3" w:rsidRDefault="001C21D3">
            <w:pPr>
              <w:pStyle w:val="ConsPlusNormal"/>
              <w:jc w:val="center"/>
            </w:pPr>
            <w:r>
              <w:t>244</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813,7</w:t>
            </w:r>
          </w:p>
        </w:tc>
        <w:tc>
          <w:tcPr>
            <w:tcW w:w="964" w:type="dxa"/>
          </w:tcPr>
          <w:p w:rsidR="001C21D3" w:rsidRDefault="001C21D3">
            <w:pPr>
              <w:pStyle w:val="ConsPlusNormal"/>
              <w:jc w:val="center"/>
            </w:pPr>
            <w:r>
              <w:t>569,8</w:t>
            </w:r>
          </w:p>
        </w:tc>
        <w:tc>
          <w:tcPr>
            <w:tcW w:w="964" w:type="dxa"/>
          </w:tcPr>
          <w:p w:rsidR="001C21D3" w:rsidRDefault="001C21D3">
            <w:pPr>
              <w:pStyle w:val="ConsPlusNormal"/>
              <w:jc w:val="center"/>
            </w:pPr>
            <w:r>
              <w:t>469,8</w:t>
            </w:r>
          </w:p>
        </w:tc>
        <w:tc>
          <w:tcPr>
            <w:tcW w:w="1020" w:type="dxa"/>
          </w:tcPr>
          <w:p w:rsidR="001C21D3" w:rsidRDefault="001C21D3">
            <w:pPr>
              <w:pStyle w:val="ConsPlusNormal"/>
              <w:jc w:val="center"/>
            </w:pPr>
            <w:r>
              <w:t>469,8</w:t>
            </w:r>
          </w:p>
        </w:tc>
        <w:tc>
          <w:tcPr>
            <w:tcW w:w="964" w:type="dxa"/>
          </w:tcPr>
          <w:p w:rsidR="001C21D3" w:rsidRDefault="001C21D3">
            <w:pPr>
              <w:pStyle w:val="ConsPlusNormal"/>
              <w:jc w:val="center"/>
            </w:pPr>
            <w:r>
              <w:t>620,0</w:t>
            </w:r>
          </w:p>
        </w:tc>
        <w:tc>
          <w:tcPr>
            <w:tcW w:w="850" w:type="dxa"/>
          </w:tcPr>
          <w:p w:rsidR="001C21D3" w:rsidRDefault="001C21D3">
            <w:pPr>
              <w:pStyle w:val="ConsPlusNormal"/>
              <w:jc w:val="center"/>
            </w:pPr>
            <w:r>
              <w:t>630,0</w:t>
            </w:r>
          </w:p>
        </w:tc>
        <w:tc>
          <w:tcPr>
            <w:tcW w:w="907" w:type="dxa"/>
          </w:tcPr>
          <w:p w:rsidR="001C21D3" w:rsidRDefault="001C21D3">
            <w:pPr>
              <w:pStyle w:val="ConsPlusNormal"/>
              <w:jc w:val="center"/>
            </w:pPr>
            <w:r>
              <w:t>650,0</w:t>
            </w:r>
          </w:p>
        </w:tc>
        <w:tc>
          <w:tcPr>
            <w:tcW w:w="1062" w:type="dxa"/>
          </w:tcPr>
          <w:p w:rsidR="001C21D3" w:rsidRDefault="001C21D3">
            <w:pPr>
              <w:pStyle w:val="ConsPlusNormal"/>
              <w:jc w:val="center"/>
            </w:pPr>
            <w:r>
              <w:t>3300,0</w:t>
            </w:r>
          </w:p>
        </w:tc>
        <w:tc>
          <w:tcPr>
            <w:tcW w:w="1038" w:type="dxa"/>
            <w:tcBorders>
              <w:right w:val="nil"/>
            </w:tcBorders>
          </w:tcPr>
          <w:p w:rsidR="001C21D3" w:rsidRDefault="001C21D3">
            <w:pPr>
              <w:pStyle w:val="ConsPlusNormal"/>
              <w:jc w:val="center"/>
            </w:pPr>
            <w:r>
              <w:t>3500,0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470,0</w:t>
            </w:r>
          </w:p>
        </w:tc>
        <w:tc>
          <w:tcPr>
            <w:tcW w:w="964" w:type="dxa"/>
          </w:tcPr>
          <w:p w:rsidR="001C21D3" w:rsidRDefault="001C21D3">
            <w:pPr>
              <w:pStyle w:val="ConsPlusNormal"/>
              <w:jc w:val="center"/>
            </w:pPr>
            <w:r>
              <w:t>470,0</w:t>
            </w:r>
          </w:p>
        </w:tc>
        <w:tc>
          <w:tcPr>
            <w:tcW w:w="964" w:type="dxa"/>
          </w:tcPr>
          <w:p w:rsidR="001C21D3" w:rsidRDefault="001C21D3">
            <w:pPr>
              <w:pStyle w:val="ConsPlusNormal"/>
              <w:jc w:val="center"/>
            </w:pPr>
            <w:r>
              <w:t>470,0</w:t>
            </w:r>
          </w:p>
        </w:tc>
        <w:tc>
          <w:tcPr>
            <w:tcW w:w="1020" w:type="dxa"/>
          </w:tcPr>
          <w:p w:rsidR="001C21D3" w:rsidRDefault="001C21D3">
            <w:pPr>
              <w:pStyle w:val="ConsPlusNormal"/>
              <w:jc w:val="center"/>
            </w:pPr>
            <w:r>
              <w:t>600,0</w:t>
            </w:r>
          </w:p>
        </w:tc>
        <w:tc>
          <w:tcPr>
            <w:tcW w:w="964" w:type="dxa"/>
          </w:tcPr>
          <w:p w:rsidR="001C21D3" w:rsidRDefault="001C21D3">
            <w:pPr>
              <w:pStyle w:val="ConsPlusNormal"/>
              <w:jc w:val="center"/>
            </w:pPr>
            <w:r>
              <w:t>620,0</w:t>
            </w:r>
          </w:p>
        </w:tc>
        <w:tc>
          <w:tcPr>
            <w:tcW w:w="850" w:type="dxa"/>
          </w:tcPr>
          <w:p w:rsidR="001C21D3" w:rsidRDefault="001C21D3">
            <w:pPr>
              <w:pStyle w:val="ConsPlusNormal"/>
              <w:jc w:val="center"/>
            </w:pPr>
            <w:r>
              <w:t>630,0</w:t>
            </w:r>
          </w:p>
        </w:tc>
        <w:tc>
          <w:tcPr>
            <w:tcW w:w="907" w:type="dxa"/>
          </w:tcPr>
          <w:p w:rsidR="001C21D3" w:rsidRDefault="001C21D3">
            <w:pPr>
              <w:pStyle w:val="ConsPlusNormal"/>
              <w:jc w:val="center"/>
            </w:pPr>
            <w:r>
              <w:t>650,0</w:t>
            </w:r>
          </w:p>
        </w:tc>
        <w:tc>
          <w:tcPr>
            <w:tcW w:w="1062" w:type="dxa"/>
          </w:tcPr>
          <w:p w:rsidR="001C21D3" w:rsidRDefault="001C21D3">
            <w:pPr>
              <w:pStyle w:val="ConsPlusNormal"/>
              <w:jc w:val="center"/>
            </w:pPr>
            <w:r>
              <w:t>3300,0</w:t>
            </w:r>
          </w:p>
        </w:tc>
        <w:tc>
          <w:tcPr>
            <w:tcW w:w="1038" w:type="dxa"/>
            <w:tcBorders>
              <w:right w:val="nil"/>
            </w:tcBorders>
          </w:tcPr>
          <w:p w:rsidR="001C21D3" w:rsidRDefault="001C21D3">
            <w:pPr>
              <w:pStyle w:val="ConsPlusNormal"/>
              <w:jc w:val="center"/>
            </w:pPr>
            <w:r>
              <w:t>3500,0</w:t>
            </w:r>
          </w:p>
        </w:tc>
      </w:tr>
      <w:tr w:rsidR="001C21D3">
        <w:tc>
          <w:tcPr>
            <w:tcW w:w="850" w:type="dxa"/>
            <w:vMerge w:val="restart"/>
            <w:tcBorders>
              <w:left w:val="nil"/>
              <w:bottom w:val="nil"/>
            </w:tcBorders>
          </w:tcPr>
          <w:p w:rsidR="001C21D3" w:rsidRDefault="001C21D3">
            <w:pPr>
              <w:pStyle w:val="ConsPlusNormal"/>
              <w:jc w:val="both"/>
            </w:pPr>
            <w:r>
              <w:t>Основное мероприятие 3</w:t>
            </w:r>
          </w:p>
        </w:tc>
        <w:tc>
          <w:tcPr>
            <w:tcW w:w="1725" w:type="dxa"/>
            <w:vMerge w:val="restart"/>
            <w:tcBorders>
              <w:bottom w:val="nil"/>
            </w:tcBorders>
          </w:tcPr>
          <w:p w:rsidR="001C21D3" w:rsidRDefault="001C21D3">
            <w:pPr>
              <w:pStyle w:val="ConsPlusNormal"/>
              <w:jc w:val="both"/>
            </w:pPr>
            <w:r>
              <w:t xml:space="preserve">Организация и участие в выставочных мероприятиях, форумах (конференциях, семинарах и </w:t>
            </w:r>
            <w:r>
              <w:lastRenderedPageBreak/>
              <w:t>др.), мероприятиях международного и российского уровня</w:t>
            </w:r>
          </w:p>
        </w:tc>
        <w:tc>
          <w:tcPr>
            <w:tcW w:w="1559" w:type="dxa"/>
            <w:vMerge w:val="restart"/>
            <w:tcBorders>
              <w:bottom w:val="nil"/>
            </w:tcBorders>
          </w:tcPr>
          <w:p w:rsidR="001C21D3" w:rsidRDefault="001C21D3">
            <w:pPr>
              <w:pStyle w:val="ConsPlusNormal"/>
              <w:jc w:val="both"/>
            </w:pPr>
            <w:r>
              <w:lastRenderedPageBreak/>
              <w:t xml:space="preserve">углубление интеграционного взаимодействия с российскими регионами и </w:t>
            </w:r>
            <w:r>
              <w:lastRenderedPageBreak/>
              <w:t>зарубежными странами;</w:t>
            </w:r>
          </w:p>
          <w:p w:rsidR="001C21D3" w:rsidRDefault="001C21D3">
            <w:pPr>
              <w:pStyle w:val="ConsPlusNormal"/>
              <w:jc w:val="both"/>
            </w:pPr>
            <w:r>
              <w:t>увеличение доли высокотехнологичного экспорта;</w:t>
            </w:r>
          </w:p>
          <w:p w:rsidR="001C21D3" w:rsidRDefault="001C21D3">
            <w:pPr>
              <w:pStyle w:val="ConsPlusNormal"/>
              <w:jc w:val="both"/>
            </w:pPr>
            <w:r>
              <w:t>содействие улучшению конкурентных позиций организаций в Чувашской Республике</w:t>
            </w:r>
          </w:p>
        </w:tc>
        <w:tc>
          <w:tcPr>
            <w:tcW w:w="1361" w:type="dxa"/>
            <w:vMerge w:val="restart"/>
            <w:tcBorders>
              <w:bottom w:val="nil"/>
            </w:tcBorders>
          </w:tcPr>
          <w:p w:rsidR="001C21D3" w:rsidRDefault="001C21D3">
            <w:pPr>
              <w:pStyle w:val="ConsPlusNormal"/>
              <w:jc w:val="both"/>
            </w:pPr>
            <w:r>
              <w:lastRenderedPageBreak/>
              <w:t>ответственный исполнитель - Минэкономразвития Чувашии,</w:t>
            </w:r>
          </w:p>
          <w:p w:rsidR="001C21D3" w:rsidRDefault="001C21D3">
            <w:pPr>
              <w:pStyle w:val="ConsPlusNormal"/>
              <w:jc w:val="both"/>
            </w:pPr>
            <w:r>
              <w:lastRenderedPageBreak/>
              <w:t xml:space="preserve">участники - Минсельхоз Чувашии, Минобразования Чувашии, Минздрав Чувашии, Минкультуры Чувашии, АНО "ЦЭП" </w:t>
            </w:r>
            <w:hyperlink w:anchor="P15174" w:history="1">
              <w:r>
                <w:rPr>
                  <w:color w:val="0000FF"/>
                </w:rPr>
                <w:t>&lt;*&gt;</w:t>
              </w:r>
            </w:hyperlink>
            <w:r>
              <w:t xml:space="preserve">, ТПП Чувашской Республики </w:t>
            </w:r>
            <w:hyperlink w:anchor="P15174"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4644,0</w:t>
            </w:r>
          </w:p>
        </w:tc>
        <w:tc>
          <w:tcPr>
            <w:tcW w:w="964" w:type="dxa"/>
          </w:tcPr>
          <w:p w:rsidR="001C21D3" w:rsidRDefault="001C21D3">
            <w:pPr>
              <w:pStyle w:val="ConsPlusNormal"/>
              <w:jc w:val="center"/>
            </w:pPr>
            <w:r>
              <w:t>6500,0</w:t>
            </w:r>
          </w:p>
        </w:tc>
        <w:tc>
          <w:tcPr>
            <w:tcW w:w="964" w:type="dxa"/>
          </w:tcPr>
          <w:p w:rsidR="001C21D3" w:rsidRDefault="001C21D3">
            <w:pPr>
              <w:pStyle w:val="ConsPlusNormal"/>
              <w:jc w:val="center"/>
            </w:pPr>
            <w:r>
              <w:t>4500,0</w:t>
            </w:r>
          </w:p>
        </w:tc>
        <w:tc>
          <w:tcPr>
            <w:tcW w:w="1020" w:type="dxa"/>
          </w:tcPr>
          <w:p w:rsidR="001C21D3" w:rsidRDefault="001C21D3">
            <w:pPr>
              <w:pStyle w:val="ConsPlusNormal"/>
              <w:jc w:val="center"/>
            </w:pPr>
            <w:r>
              <w:t>4600,0</w:t>
            </w:r>
          </w:p>
        </w:tc>
        <w:tc>
          <w:tcPr>
            <w:tcW w:w="964" w:type="dxa"/>
          </w:tcPr>
          <w:p w:rsidR="001C21D3" w:rsidRDefault="001C21D3">
            <w:pPr>
              <w:pStyle w:val="ConsPlusNormal"/>
              <w:jc w:val="center"/>
            </w:pPr>
            <w:r>
              <w:t>5000,0</w:t>
            </w:r>
          </w:p>
        </w:tc>
        <w:tc>
          <w:tcPr>
            <w:tcW w:w="850" w:type="dxa"/>
          </w:tcPr>
          <w:p w:rsidR="001C21D3" w:rsidRDefault="001C21D3">
            <w:pPr>
              <w:pStyle w:val="ConsPlusNormal"/>
              <w:jc w:val="center"/>
            </w:pPr>
            <w:r>
              <w:t>5300,0</w:t>
            </w:r>
          </w:p>
        </w:tc>
        <w:tc>
          <w:tcPr>
            <w:tcW w:w="907" w:type="dxa"/>
          </w:tcPr>
          <w:p w:rsidR="001C21D3" w:rsidRDefault="001C21D3">
            <w:pPr>
              <w:pStyle w:val="ConsPlusNormal"/>
              <w:jc w:val="center"/>
            </w:pPr>
            <w:r>
              <w:t>5500,0</w:t>
            </w:r>
          </w:p>
        </w:tc>
        <w:tc>
          <w:tcPr>
            <w:tcW w:w="1062" w:type="dxa"/>
          </w:tcPr>
          <w:p w:rsidR="001C21D3" w:rsidRDefault="001C21D3">
            <w:pPr>
              <w:pStyle w:val="ConsPlusNormal"/>
              <w:jc w:val="center"/>
            </w:pPr>
            <w:r>
              <w:t>30000,0</w:t>
            </w:r>
          </w:p>
        </w:tc>
        <w:tc>
          <w:tcPr>
            <w:tcW w:w="1038" w:type="dxa"/>
            <w:tcBorders>
              <w:right w:val="nil"/>
            </w:tcBorders>
          </w:tcPr>
          <w:p w:rsidR="001C21D3" w:rsidRDefault="001C21D3">
            <w:pPr>
              <w:pStyle w:val="ConsPlusNormal"/>
              <w:jc w:val="center"/>
            </w:pPr>
            <w:r>
              <w:t>31000,0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531" w:type="dxa"/>
          </w:tcPr>
          <w:p w:rsidR="001C21D3" w:rsidRDefault="001C21D3">
            <w:pPr>
              <w:pStyle w:val="ConsPlusNormal"/>
              <w:jc w:val="center"/>
            </w:pPr>
            <w:r>
              <w:t>Ч140300000</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w:t>
            </w:r>
            <w:r>
              <w:lastRenderedPageBreak/>
              <w:t>ки</w:t>
            </w:r>
          </w:p>
        </w:tc>
        <w:tc>
          <w:tcPr>
            <w:tcW w:w="907" w:type="dxa"/>
          </w:tcPr>
          <w:p w:rsidR="001C21D3" w:rsidRDefault="001C21D3">
            <w:pPr>
              <w:pStyle w:val="ConsPlusNormal"/>
              <w:jc w:val="center"/>
            </w:pPr>
            <w:r>
              <w:lastRenderedPageBreak/>
              <w:t>2644,0</w:t>
            </w:r>
          </w:p>
        </w:tc>
        <w:tc>
          <w:tcPr>
            <w:tcW w:w="964" w:type="dxa"/>
          </w:tcPr>
          <w:p w:rsidR="001C21D3" w:rsidRDefault="001C21D3">
            <w:pPr>
              <w:pStyle w:val="ConsPlusNormal"/>
              <w:jc w:val="center"/>
            </w:pPr>
            <w:r>
              <w:t>4500,0</w:t>
            </w:r>
          </w:p>
        </w:tc>
        <w:tc>
          <w:tcPr>
            <w:tcW w:w="964" w:type="dxa"/>
          </w:tcPr>
          <w:p w:rsidR="001C21D3" w:rsidRDefault="001C21D3">
            <w:pPr>
              <w:pStyle w:val="ConsPlusNormal"/>
              <w:jc w:val="center"/>
            </w:pPr>
            <w:r>
              <w:t>2500,0</w:t>
            </w:r>
          </w:p>
        </w:tc>
        <w:tc>
          <w:tcPr>
            <w:tcW w:w="1020" w:type="dxa"/>
          </w:tcPr>
          <w:p w:rsidR="001C21D3" w:rsidRDefault="001C21D3">
            <w:pPr>
              <w:pStyle w:val="ConsPlusNormal"/>
              <w:jc w:val="center"/>
            </w:pPr>
            <w:r>
              <w:t>2500,0</w:t>
            </w:r>
          </w:p>
        </w:tc>
        <w:tc>
          <w:tcPr>
            <w:tcW w:w="964" w:type="dxa"/>
          </w:tcPr>
          <w:p w:rsidR="001C21D3" w:rsidRDefault="001C21D3">
            <w:pPr>
              <w:pStyle w:val="ConsPlusNormal"/>
              <w:jc w:val="center"/>
            </w:pPr>
            <w:r>
              <w:t>2900,0</w:t>
            </w:r>
          </w:p>
        </w:tc>
        <w:tc>
          <w:tcPr>
            <w:tcW w:w="850" w:type="dxa"/>
          </w:tcPr>
          <w:p w:rsidR="001C21D3" w:rsidRDefault="001C21D3">
            <w:pPr>
              <w:pStyle w:val="ConsPlusNormal"/>
              <w:jc w:val="center"/>
            </w:pPr>
            <w:r>
              <w:t>3000,0</w:t>
            </w:r>
          </w:p>
        </w:tc>
        <w:tc>
          <w:tcPr>
            <w:tcW w:w="907" w:type="dxa"/>
          </w:tcPr>
          <w:p w:rsidR="001C21D3" w:rsidRDefault="001C21D3">
            <w:pPr>
              <w:pStyle w:val="ConsPlusNormal"/>
              <w:jc w:val="center"/>
            </w:pPr>
            <w:r>
              <w:t>3100,0</w:t>
            </w:r>
          </w:p>
        </w:tc>
        <w:tc>
          <w:tcPr>
            <w:tcW w:w="1062" w:type="dxa"/>
          </w:tcPr>
          <w:p w:rsidR="001C21D3" w:rsidRDefault="001C21D3">
            <w:pPr>
              <w:pStyle w:val="ConsPlusNormal"/>
              <w:jc w:val="center"/>
            </w:pPr>
            <w:r>
              <w:t>15500,0</w:t>
            </w:r>
          </w:p>
        </w:tc>
        <w:tc>
          <w:tcPr>
            <w:tcW w:w="1038" w:type="dxa"/>
            <w:tcBorders>
              <w:right w:val="nil"/>
            </w:tcBorders>
          </w:tcPr>
          <w:p w:rsidR="001C21D3" w:rsidRDefault="001C21D3">
            <w:pPr>
              <w:pStyle w:val="ConsPlusNormal"/>
              <w:jc w:val="center"/>
            </w:pPr>
            <w:r>
              <w:t>15800,0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blPrEx>
          <w:tblBorders>
            <w:insideH w:val="nil"/>
          </w:tblBorders>
        </w:tblPrEx>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Borders>
              <w:bottom w:val="nil"/>
            </w:tcBorders>
          </w:tcPr>
          <w:p w:rsidR="001C21D3" w:rsidRDefault="001C21D3">
            <w:pPr>
              <w:pStyle w:val="ConsPlusNormal"/>
              <w:jc w:val="center"/>
            </w:pPr>
            <w:r>
              <w:t>x</w:t>
            </w:r>
          </w:p>
        </w:tc>
        <w:tc>
          <w:tcPr>
            <w:tcW w:w="680" w:type="dxa"/>
            <w:tcBorders>
              <w:bottom w:val="nil"/>
            </w:tcBorders>
          </w:tcPr>
          <w:p w:rsidR="001C21D3" w:rsidRDefault="001C21D3">
            <w:pPr>
              <w:pStyle w:val="ConsPlusNormal"/>
              <w:jc w:val="center"/>
            </w:pPr>
            <w:r>
              <w:t>x</w:t>
            </w:r>
          </w:p>
        </w:tc>
        <w:tc>
          <w:tcPr>
            <w:tcW w:w="1531" w:type="dxa"/>
            <w:tcBorders>
              <w:bottom w:val="nil"/>
            </w:tcBorders>
          </w:tcPr>
          <w:p w:rsidR="001C21D3" w:rsidRDefault="001C21D3">
            <w:pPr>
              <w:pStyle w:val="ConsPlusNormal"/>
              <w:jc w:val="center"/>
            </w:pPr>
            <w:r>
              <w:t>x</w:t>
            </w:r>
          </w:p>
        </w:tc>
        <w:tc>
          <w:tcPr>
            <w:tcW w:w="680" w:type="dxa"/>
            <w:tcBorders>
              <w:bottom w:val="nil"/>
            </w:tcBorders>
          </w:tcPr>
          <w:p w:rsidR="001C21D3" w:rsidRDefault="001C21D3">
            <w:pPr>
              <w:pStyle w:val="ConsPlusNormal"/>
              <w:jc w:val="center"/>
            </w:pPr>
            <w:r>
              <w:t>x</w:t>
            </w:r>
          </w:p>
        </w:tc>
        <w:tc>
          <w:tcPr>
            <w:tcW w:w="1077" w:type="dxa"/>
            <w:tcBorders>
              <w:bottom w:val="nil"/>
            </w:tcBorders>
          </w:tcPr>
          <w:p w:rsidR="001C21D3" w:rsidRDefault="001C21D3">
            <w:pPr>
              <w:pStyle w:val="ConsPlusNormal"/>
              <w:jc w:val="both"/>
            </w:pPr>
            <w:r>
              <w:t>внебюджетные источники</w:t>
            </w:r>
          </w:p>
        </w:tc>
        <w:tc>
          <w:tcPr>
            <w:tcW w:w="907" w:type="dxa"/>
            <w:tcBorders>
              <w:bottom w:val="nil"/>
            </w:tcBorders>
          </w:tcPr>
          <w:p w:rsidR="001C21D3" w:rsidRDefault="001C21D3">
            <w:pPr>
              <w:pStyle w:val="ConsPlusNormal"/>
              <w:jc w:val="center"/>
            </w:pPr>
            <w:r>
              <w:t>2000,0</w:t>
            </w:r>
          </w:p>
        </w:tc>
        <w:tc>
          <w:tcPr>
            <w:tcW w:w="964" w:type="dxa"/>
            <w:tcBorders>
              <w:bottom w:val="nil"/>
            </w:tcBorders>
          </w:tcPr>
          <w:p w:rsidR="001C21D3" w:rsidRDefault="001C21D3">
            <w:pPr>
              <w:pStyle w:val="ConsPlusNormal"/>
              <w:jc w:val="center"/>
            </w:pPr>
            <w:r>
              <w:t>2000,0</w:t>
            </w:r>
          </w:p>
        </w:tc>
        <w:tc>
          <w:tcPr>
            <w:tcW w:w="964" w:type="dxa"/>
            <w:tcBorders>
              <w:bottom w:val="nil"/>
            </w:tcBorders>
          </w:tcPr>
          <w:p w:rsidR="001C21D3" w:rsidRDefault="001C21D3">
            <w:pPr>
              <w:pStyle w:val="ConsPlusNormal"/>
              <w:jc w:val="center"/>
            </w:pPr>
            <w:r>
              <w:t>2000,0</w:t>
            </w:r>
          </w:p>
        </w:tc>
        <w:tc>
          <w:tcPr>
            <w:tcW w:w="1020" w:type="dxa"/>
            <w:tcBorders>
              <w:bottom w:val="nil"/>
            </w:tcBorders>
          </w:tcPr>
          <w:p w:rsidR="001C21D3" w:rsidRDefault="001C21D3">
            <w:pPr>
              <w:pStyle w:val="ConsPlusNormal"/>
              <w:jc w:val="center"/>
            </w:pPr>
            <w:r>
              <w:t>2100,0</w:t>
            </w:r>
          </w:p>
        </w:tc>
        <w:tc>
          <w:tcPr>
            <w:tcW w:w="964" w:type="dxa"/>
            <w:tcBorders>
              <w:bottom w:val="nil"/>
            </w:tcBorders>
          </w:tcPr>
          <w:p w:rsidR="001C21D3" w:rsidRDefault="001C21D3">
            <w:pPr>
              <w:pStyle w:val="ConsPlusNormal"/>
              <w:jc w:val="center"/>
            </w:pPr>
            <w:r>
              <w:t>2100,0</w:t>
            </w:r>
          </w:p>
        </w:tc>
        <w:tc>
          <w:tcPr>
            <w:tcW w:w="850" w:type="dxa"/>
            <w:tcBorders>
              <w:bottom w:val="nil"/>
            </w:tcBorders>
          </w:tcPr>
          <w:p w:rsidR="001C21D3" w:rsidRDefault="001C21D3">
            <w:pPr>
              <w:pStyle w:val="ConsPlusNormal"/>
              <w:jc w:val="center"/>
            </w:pPr>
            <w:r>
              <w:t>2300,0</w:t>
            </w:r>
          </w:p>
        </w:tc>
        <w:tc>
          <w:tcPr>
            <w:tcW w:w="907" w:type="dxa"/>
            <w:tcBorders>
              <w:bottom w:val="nil"/>
            </w:tcBorders>
          </w:tcPr>
          <w:p w:rsidR="001C21D3" w:rsidRDefault="001C21D3">
            <w:pPr>
              <w:pStyle w:val="ConsPlusNormal"/>
              <w:jc w:val="center"/>
            </w:pPr>
            <w:r>
              <w:t>2400,0</w:t>
            </w:r>
          </w:p>
        </w:tc>
        <w:tc>
          <w:tcPr>
            <w:tcW w:w="1062" w:type="dxa"/>
            <w:tcBorders>
              <w:bottom w:val="nil"/>
            </w:tcBorders>
          </w:tcPr>
          <w:p w:rsidR="001C21D3" w:rsidRDefault="001C21D3">
            <w:pPr>
              <w:pStyle w:val="ConsPlusNormal"/>
              <w:jc w:val="center"/>
            </w:pPr>
            <w:r>
              <w:t>14500,0</w:t>
            </w:r>
          </w:p>
        </w:tc>
        <w:tc>
          <w:tcPr>
            <w:tcW w:w="1038" w:type="dxa"/>
            <w:tcBorders>
              <w:bottom w:val="nil"/>
              <w:right w:val="nil"/>
            </w:tcBorders>
          </w:tcPr>
          <w:p w:rsidR="001C21D3" w:rsidRDefault="001C21D3">
            <w:pPr>
              <w:pStyle w:val="ConsPlusNormal"/>
              <w:jc w:val="center"/>
            </w:pPr>
            <w:r>
              <w:t>15200,0</w:t>
            </w:r>
          </w:p>
        </w:tc>
      </w:tr>
      <w:tr w:rsidR="001C21D3">
        <w:tblPrEx>
          <w:tblBorders>
            <w:insideH w:val="nil"/>
          </w:tblBorders>
        </w:tblPrEx>
        <w:tc>
          <w:tcPr>
            <w:tcW w:w="18763" w:type="dxa"/>
            <w:gridSpan w:val="18"/>
            <w:tcBorders>
              <w:top w:val="nil"/>
              <w:left w:val="nil"/>
              <w:right w:val="nil"/>
            </w:tcBorders>
          </w:tcPr>
          <w:p w:rsidR="001C21D3" w:rsidRDefault="001C21D3">
            <w:pPr>
              <w:pStyle w:val="ConsPlusNormal"/>
              <w:jc w:val="both"/>
            </w:pPr>
            <w:r>
              <w:t xml:space="preserve">(позиция в ред. </w:t>
            </w:r>
            <w:hyperlink r:id="rId268" w:history="1">
              <w:r>
                <w:rPr>
                  <w:color w:val="0000FF"/>
                </w:rPr>
                <w:t>Постановления</w:t>
              </w:r>
            </w:hyperlink>
            <w:r>
              <w:t xml:space="preserve"> Кабинета Министров ЧР от 31.07.2020 N 429)</w:t>
            </w:r>
          </w:p>
        </w:tc>
      </w:tr>
      <w:tr w:rsidR="001C21D3">
        <w:tc>
          <w:tcPr>
            <w:tcW w:w="850" w:type="dxa"/>
            <w:tcBorders>
              <w:left w:val="nil"/>
            </w:tcBorders>
          </w:tcPr>
          <w:p w:rsidR="001C21D3" w:rsidRDefault="001C21D3">
            <w:pPr>
              <w:pStyle w:val="ConsPlusNormal"/>
              <w:jc w:val="both"/>
            </w:pPr>
            <w:r>
              <w:t>Целевой показатель (индикатор) подпрограммы, увязанный с основным мероприятием 3</w:t>
            </w:r>
          </w:p>
        </w:tc>
        <w:tc>
          <w:tcPr>
            <w:tcW w:w="8160" w:type="dxa"/>
            <w:gridSpan w:val="7"/>
          </w:tcPr>
          <w:p w:rsidR="001C21D3" w:rsidRDefault="001C21D3">
            <w:pPr>
              <w:pStyle w:val="ConsPlusNormal"/>
              <w:jc w:val="both"/>
            </w:pPr>
            <w:r>
              <w:t>Экспорт товаров, млн. долларов США</w:t>
            </w:r>
          </w:p>
        </w:tc>
        <w:tc>
          <w:tcPr>
            <w:tcW w:w="1077" w:type="dxa"/>
          </w:tcPr>
          <w:p w:rsidR="001C21D3" w:rsidRDefault="001C21D3">
            <w:pPr>
              <w:pStyle w:val="ConsPlusNormal"/>
              <w:jc w:val="center"/>
            </w:pPr>
            <w:r>
              <w:t>x</w:t>
            </w:r>
          </w:p>
        </w:tc>
        <w:tc>
          <w:tcPr>
            <w:tcW w:w="907" w:type="dxa"/>
          </w:tcPr>
          <w:p w:rsidR="001C21D3" w:rsidRDefault="001C21D3">
            <w:pPr>
              <w:pStyle w:val="ConsPlusNormal"/>
              <w:jc w:val="center"/>
            </w:pPr>
            <w:r>
              <w:t>190,0</w:t>
            </w:r>
          </w:p>
        </w:tc>
        <w:tc>
          <w:tcPr>
            <w:tcW w:w="964" w:type="dxa"/>
          </w:tcPr>
          <w:p w:rsidR="001C21D3" w:rsidRDefault="001C21D3">
            <w:pPr>
              <w:pStyle w:val="ConsPlusNormal"/>
              <w:jc w:val="center"/>
            </w:pPr>
            <w:r>
              <w:t>190,0</w:t>
            </w:r>
          </w:p>
        </w:tc>
        <w:tc>
          <w:tcPr>
            <w:tcW w:w="964" w:type="dxa"/>
          </w:tcPr>
          <w:p w:rsidR="001C21D3" w:rsidRDefault="001C21D3">
            <w:pPr>
              <w:pStyle w:val="ConsPlusNormal"/>
              <w:jc w:val="center"/>
            </w:pPr>
            <w:r>
              <w:t>210,0</w:t>
            </w:r>
          </w:p>
        </w:tc>
        <w:tc>
          <w:tcPr>
            <w:tcW w:w="1020" w:type="dxa"/>
          </w:tcPr>
          <w:p w:rsidR="001C21D3" w:rsidRDefault="001C21D3">
            <w:pPr>
              <w:pStyle w:val="ConsPlusNormal"/>
              <w:jc w:val="center"/>
            </w:pPr>
            <w:r>
              <w:t>225,0</w:t>
            </w:r>
          </w:p>
        </w:tc>
        <w:tc>
          <w:tcPr>
            <w:tcW w:w="964" w:type="dxa"/>
          </w:tcPr>
          <w:p w:rsidR="001C21D3" w:rsidRDefault="001C21D3">
            <w:pPr>
              <w:pStyle w:val="ConsPlusNormal"/>
              <w:jc w:val="center"/>
            </w:pPr>
            <w:r>
              <w:t>245,0</w:t>
            </w:r>
          </w:p>
        </w:tc>
        <w:tc>
          <w:tcPr>
            <w:tcW w:w="850" w:type="dxa"/>
          </w:tcPr>
          <w:p w:rsidR="001C21D3" w:rsidRDefault="001C21D3">
            <w:pPr>
              <w:pStyle w:val="ConsPlusNormal"/>
              <w:jc w:val="center"/>
            </w:pPr>
            <w:r>
              <w:t>260,0</w:t>
            </w:r>
          </w:p>
        </w:tc>
        <w:tc>
          <w:tcPr>
            <w:tcW w:w="907" w:type="dxa"/>
          </w:tcPr>
          <w:p w:rsidR="001C21D3" w:rsidRDefault="001C21D3">
            <w:pPr>
              <w:pStyle w:val="ConsPlusNormal"/>
              <w:jc w:val="center"/>
            </w:pPr>
            <w:r>
              <w:t>285,0</w:t>
            </w:r>
          </w:p>
        </w:tc>
        <w:tc>
          <w:tcPr>
            <w:tcW w:w="1062" w:type="dxa"/>
          </w:tcPr>
          <w:p w:rsidR="001C21D3" w:rsidRDefault="001C21D3">
            <w:pPr>
              <w:pStyle w:val="ConsPlusNormal"/>
              <w:jc w:val="center"/>
            </w:pPr>
            <w:r>
              <w:t xml:space="preserve">435,0 </w:t>
            </w:r>
            <w:hyperlink w:anchor="P15175" w:history="1">
              <w:r>
                <w:rPr>
                  <w:color w:val="0000FF"/>
                </w:rPr>
                <w:t>&lt;**&gt;</w:t>
              </w:r>
            </w:hyperlink>
          </w:p>
        </w:tc>
        <w:tc>
          <w:tcPr>
            <w:tcW w:w="1038" w:type="dxa"/>
            <w:tcBorders>
              <w:right w:val="nil"/>
            </w:tcBorders>
          </w:tcPr>
          <w:p w:rsidR="001C21D3" w:rsidRDefault="001C21D3">
            <w:pPr>
              <w:pStyle w:val="ConsPlusNormal"/>
              <w:jc w:val="center"/>
            </w:pPr>
            <w:r>
              <w:t xml:space="preserve">660,0 </w:t>
            </w:r>
            <w:hyperlink w:anchor="P15175"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lastRenderedPageBreak/>
              <w:t>Мероприятие 3.1</w:t>
            </w:r>
          </w:p>
        </w:tc>
        <w:tc>
          <w:tcPr>
            <w:tcW w:w="1725" w:type="dxa"/>
            <w:vMerge w:val="restart"/>
          </w:tcPr>
          <w:p w:rsidR="001C21D3" w:rsidRDefault="001C21D3">
            <w:pPr>
              <w:pStyle w:val="ConsPlusNormal"/>
              <w:jc w:val="both"/>
            </w:pPr>
            <w:r>
              <w:t>Проведение конференций (форумов, семинаров, круглых столов, заседаний межправительственных рабочих групп) по вопросам внешнеэкономического взаимодействия и обмена опытом, конкурсов республиканского, межрегионального, всероссийского и международного уровней и участие в них представителей Чувашской Республики</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 xml:space="preserve">участники - Минсельхоз Чувашии, Минобразования Чувашии, Минздрав Чувашии, Минкультуры Чувашии, АНО "ЦЭП" </w:t>
            </w:r>
            <w:hyperlink w:anchor="P15174" w:history="1">
              <w:r>
                <w:rPr>
                  <w:color w:val="0000FF"/>
                </w:rPr>
                <w:t>&lt;*&gt;</w:t>
              </w:r>
            </w:hyperlink>
            <w:r>
              <w:t xml:space="preserve">, ТПП Чувашской Республики </w:t>
            </w:r>
            <w:hyperlink w:anchor="P15174"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bottom w:val="nil"/>
            </w:tcBorders>
          </w:tcPr>
          <w:p w:rsidR="001C21D3" w:rsidRDefault="001C21D3">
            <w:pPr>
              <w:pStyle w:val="ConsPlusNormal"/>
              <w:jc w:val="both"/>
            </w:pPr>
            <w:r>
              <w:t>Мероприятие 3.2</w:t>
            </w:r>
          </w:p>
        </w:tc>
        <w:tc>
          <w:tcPr>
            <w:tcW w:w="1725" w:type="dxa"/>
            <w:vMerge w:val="restart"/>
            <w:tcBorders>
              <w:bottom w:val="nil"/>
            </w:tcBorders>
          </w:tcPr>
          <w:p w:rsidR="001C21D3" w:rsidRDefault="001C21D3">
            <w:pPr>
              <w:pStyle w:val="ConsPlusNormal"/>
              <w:jc w:val="both"/>
            </w:pPr>
            <w:r>
              <w:t xml:space="preserve">Организация выставок на территории Чувашской </w:t>
            </w:r>
            <w:r>
              <w:lastRenderedPageBreak/>
              <w:t>Республики и за ее пределами согласно ежегодно формируемому плану выставочных мероприятий, проводимых при поддержке Кабинета Министров Чувашской Республики</w:t>
            </w:r>
          </w:p>
        </w:tc>
        <w:tc>
          <w:tcPr>
            <w:tcW w:w="1559" w:type="dxa"/>
            <w:vMerge w:val="restart"/>
            <w:tcBorders>
              <w:bottom w:val="nil"/>
            </w:tcBorders>
          </w:tcPr>
          <w:p w:rsidR="001C21D3" w:rsidRDefault="001C21D3">
            <w:pPr>
              <w:pStyle w:val="ConsPlusNormal"/>
            </w:pPr>
          </w:p>
        </w:tc>
        <w:tc>
          <w:tcPr>
            <w:tcW w:w="1361" w:type="dxa"/>
            <w:vMerge w:val="restart"/>
            <w:tcBorders>
              <w:bottom w:val="nil"/>
            </w:tcBorders>
          </w:tcPr>
          <w:p w:rsidR="001C21D3" w:rsidRDefault="001C21D3">
            <w:pPr>
              <w:pStyle w:val="ConsPlusNormal"/>
              <w:jc w:val="both"/>
            </w:pPr>
            <w:r>
              <w:t xml:space="preserve">ответственный исполнитель - </w:t>
            </w:r>
            <w:r>
              <w:lastRenderedPageBreak/>
              <w:t>Минэкономразвития Чувашии,</w:t>
            </w:r>
          </w:p>
          <w:p w:rsidR="001C21D3" w:rsidRDefault="001C21D3">
            <w:pPr>
              <w:pStyle w:val="ConsPlusNormal"/>
              <w:jc w:val="both"/>
            </w:pPr>
            <w:r>
              <w:t xml:space="preserve">участники - Минсельхоз Чувашии, Минобразования Чувашии, Минздрав Чувашии, Минкультуры Чувашии, АНО "ЦЭП" </w:t>
            </w:r>
            <w:hyperlink w:anchor="P15174" w:history="1">
              <w:r>
                <w:rPr>
                  <w:color w:val="0000FF"/>
                </w:rPr>
                <w:t>&lt;*&gt;</w:t>
              </w:r>
            </w:hyperlink>
            <w:r>
              <w:t xml:space="preserve">, ТПП Чувашской Республики </w:t>
            </w:r>
            <w:hyperlink w:anchor="P15174"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4644,0</w:t>
            </w:r>
          </w:p>
        </w:tc>
        <w:tc>
          <w:tcPr>
            <w:tcW w:w="964" w:type="dxa"/>
          </w:tcPr>
          <w:p w:rsidR="001C21D3" w:rsidRDefault="001C21D3">
            <w:pPr>
              <w:pStyle w:val="ConsPlusNormal"/>
              <w:jc w:val="center"/>
            </w:pPr>
            <w:r>
              <w:t>4500,0</w:t>
            </w:r>
          </w:p>
        </w:tc>
        <w:tc>
          <w:tcPr>
            <w:tcW w:w="964" w:type="dxa"/>
          </w:tcPr>
          <w:p w:rsidR="001C21D3" w:rsidRDefault="001C21D3">
            <w:pPr>
              <w:pStyle w:val="ConsPlusNormal"/>
              <w:jc w:val="center"/>
            </w:pPr>
            <w:r>
              <w:t>4500,0</w:t>
            </w:r>
          </w:p>
        </w:tc>
        <w:tc>
          <w:tcPr>
            <w:tcW w:w="1020" w:type="dxa"/>
          </w:tcPr>
          <w:p w:rsidR="001C21D3" w:rsidRDefault="001C21D3">
            <w:pPr>
              <w:pStyle w:val="ConsPlusNormal"/>
              <w:jc w:val="center"/>
            </w:pPr>
            <w:r>
              <w:t>4600,0</w:t>
            </w:r>
          </w:p>
        </w:tc>
        <w:tc>
          <w:tcPr>
            <w:tcW w:w="964" w:type="dxa"/>
          </w:tcPr>
          <w:p w:rsidR="001C21D3" w:rsidRDefault="001C21D3">
            <w:pPr>
              <w:pStyle w:val="ConsPlusNormal"/>
              <w:jc w:val="center"/>
            </w:pPr>
            <w:r>
              <w:t>5000,0</w:t>
            </w:r>
          </w:p>
        </w:tc>
        <w:tc>
          <w:tcPr>
            <w:tcW w:w="850" w:type="dxa"/>
          </w:tcPr>
          <w:p w:rsidR="001C21D3" w:rsidRDefault="001C21D3">
            <w:pPr>
              <w:pStyle w:val="ConsPlusNormal"/>
              <w:jc w:val="center"/>
            </w:pPr>
            <w:r>
              <w:t>5300,0</w:t>
            </w:r>
          </w:p>
        </w:tc>
        <w:tc>
          <w:tcPr>
            <w:tcW w:w="907" w:type="dxa"/>
          </w:tcPr>
          <w:p w:rsidR="001C21D3" w:rsidRDefault="001C21D3">
            <w:pPr>
              <w:pStyle w:val="ConsPlusNormal"/>
              <w:jc w:val="center"/>
            </w:pPr>
            <w:r>
              <w:t>5500,0</w:t>
            </w:r>
          </w:p>
        </w:tc>
        <w:tc>
          <w:tcPr>
            <w:tcW w:w="1062" w:type="dxa"/>
          </w:tcPr>
          <w:p w:rsidR="001C21D3" w:rsidRDefault="001C21D3">
            <w:pPr>
              <w:pStyle w:val="ConsPlusNormal"/>
              <w:jc w:val="center"/>
            </w:pPr>
            <w:r>
              <w:t>30000,0</w:t>
            </w:r>
          </w:p>
        </w:tc>
        <w:tc>
          <w:tcPr>
            <w:tcW w:w="1038" w:type="dxa"/>
            <w:tcBorders>
              <w:right w:val="nil"/>
            </w:tcBorders>
          </w:tcPr>
          <w:p w:rsidR="001C21D3" w:rsidRDefault="001C21D3">
            <w:pPr>
              <w:pStyle w:val="ConsPlusNormal"/>
              <w:jc w:val="center"/>
            </w:pPr>
            <w:r>
              <w:t>31000,0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531" w:type="dxa"/>
          </w:tcPr>
          <w:p w:rsidR="001C21D3" w:rsidRDefault="001C21D3">
            <w:pPr>
              <w:pStyle w:val="ConsPlusNormal"/>
              <w:jc w:val="center"/>
            </w:pPr>
            <w:r>
              <w:t>Ч140317840</w:t>
            </w:r>
          </w:p>
        </w:tc>
        <w:tc>
          <w:tcPr>
            <w:tcW w:w="680" w:type="dxa"/>
          </w:tcPr>
          <w:p w:rsidR="001C21D3" w:rsidRDefault="001C21D3">
            <w:pPr>
              <w:pStyle w:val="ConsPlusNormal"/>
              <w:jc w:val="center"/>
            </w:pPr>
            <w:r>
              <w:t>244 622</w:t>
            </w:r>
          </w:p>
        </w:tc>
        <w:tc>
          <w:tcPr>
            <w:tcW w:w="1077" w:type="dxa"/>
          </w:tcPr>
          <w:p w:rsidR="001C21D3" w:rsidRDefault="001C21D3">
            <w:pPr>
              <w:pStyle w:val="ConsPlusNormal"/>
              <w:jc w:val="both"/>
            </w:pPr>
            <w:r>
              <w:t xml:space="preserve">республиканский бюджет </w:t>
            </w:r>
            <w:r>
              <w:lastRenderedPageBreak/>
              <w:t>Чувашской Республики</w:t>
            </w:r>
          </w:p>
        </w:tc>
        <w:tc>
          <w:tcPr>
            <w:tcW w:w="907" w:type="dxa"/>
          </w:tcPr>
          <w:p w:rsidR="001C21D3" w:rsidRDefault="001C21D3">
            <w:pPr>
              <w:pStyle w:val="ConsPlusNormal"/>
              <w:jc w:val="center"/>
            </w:pPr>
            <w:r>
              <w:lastRenderedPageBreak/>
              <w:t>2644,0</w:t>
            </w:r>
          </w:p>
        </w:tc>
        <w:tc>
          <w:tcPr>
            <w:tcW w:w="964" w:type="dxa"/>
          </w:tcPr>
          <w:p w:rsidR="001C21D3" w:rsidRDefault="001C21D3">
            <w:pPr>
              <w:pStyle w:val="ConsPlusNormal"/>
              <w:jc w:val="center"/>
            </w:pPr>
            <w:r>
              <w:t>2500,0</w:t>
            </w:r>
          </w:p>
        </w:tc>
        <w:tc>
          <w:tcPr>
            <w:tcW w:w="964" w:type="dxa"/>
          </w:tcPr>
          <w:p w:rsidR="001C21D3" w:rsidRDefault="001C21D3">
            <w:pPr>
              <w:pStyle w:val="ConsPlusNormal"/>
              <w:jc w:val="center"/>
            </w:pPr>
            <w:r>
              <w:t>2500,0</w:t>
            </w:r>
          </w:p>
        </w:tc>
        <w:tc>
          <w:tcPr>
            <w:tcW w:w="1020" w:type="dxa"/>
          </w:tcPr>
          <w:p w:rsidR="001C21D3" w:rsidRDefault="001C21D3">
            <w:pPr>
              <w:pStyle w:val="ConsPlusNormal"/>
              <w:jc w:val="center"/>
            </w:pPr>
            <w:r>
              <w:t>2500,0</w:t>
            </w:r>
          </w:p>
        </w:tc>
        <w:tc>
          <w:tcPr>
            <w:tcW w:w="964" w:type="dxa"/>
          </w:tcPr>
          <w:p w:rsidR="001C21D3" w:rsidRDefault="001C21D3">
            <w:pPr>
              <w:pStyle w:val="ConsPlusNormal"/>
              <w:jc w:val="center"/>
            </w:pPr>
            <w:r>
              <w:t>2900,0</w:t>
            </w:r>
          </w:p>
        </w:tc>
        <w:tc>
          <w:tcPr>
            <w:tcW w:w="850" w:type="dxa"/>
          </w:tcPr>
          <w:p w:rsidR="001C21D3" w:rsidRDefault="001C21D3">
            <w:pPr>
              <w:pStyle w:val="ConsPlusNormal"/>
              <w:jc w:val="center"/>
            </w:pPr>
            <w:r>
              <w:t>3000,0</w:t>
            </w:r>
          </w:p>
        </w:tc>
        <w:tc>
          <w:tcPr>
            <w:tcW w:w="907" w:type="dxa"/>
          </w:tcPr>
          <w:p w:rsidR="001C21D3" w:rsidRDefault="001C21D3">
            <w:pPr>
              <w:pStyle w:val="ConsPlusNormal"/>
              <w:jc w:val="center"/>
            </w:pPr>
            <w:r>
              <w:t>3100,0</w:t>
            </w:r>
          </w:p>
        </w:tc>
        <w:tc>
          <w:tcPr>
            <w:tcW w:w="1062" w:type="dxa"/>
          </w:tcPr>
          <w:p w:rsidR="001C21D3" w:rsidRDefault="001C21D3">
            <w:pPr>
              <w:pStyle w:val="ConsPlusNormal"/>
              <w:jc w:val="center"/>
            </w:pPr>
            <w:r>
              <w:t>15500,0</w:t>
            </w:r>
          </w:p>
        </w:tc>
        <w:tc>
          <w:tcPr>
            <w:tcW w:w="1038" w:type="dxa"/>
            <w:tcBorders>
              <w:right w:val="nil"/>
            </w:tcBorders>
          </w:tcPr>
          <w:p w:rsidR="001C21D3" w:rsidRDefault="001C21D3">
            <w:pPr>
              <w:pStyle w:val="ConsPlusNormal"/>
              <w:jc w:val="center"/>
            </w:pPr>
            <w:r>
              <w:t>15800,0</w:t>
            </w:r>
          </w:p>
        </w:tc>
      </w:tr>
      <w:tr w:rsidR="001C21D3">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blPrEx>
          <w:tblBorders>
            <w:insideH w:val="nil"/>
          </w:tblBorders>
        </w:tblPrEx>
        <w:tc>
          <w:tcPr>
            <w:tcW w:w="850" w:type="dxa"/>
            <w:vMerge/>
            <w:tcBorders>
              <w:left w:val="nil"/>
              <w:bottom w:val="nil"/>
            </w:tcBorders>
          </w:tcPr>
          <w:p w:rsidR="001C21D3" w:rsidRDefault="001C21D3"/>
        </w:tc>
        <w:tc>
          <w:tcPr>
            <w:tcW w:w="1725" w:type="dxa"/>
            <w:vMerge/>
            <w:tcBorders>
              <w:bottom w:val="nil"/>
            </w:tcBorders>
          </w:tcPr>
          <w:p w:rsidR="001C21D3" w:rsidRDefault="001C21D3"/>
        </w:tc>
        <w:tc>
          <w:tcPr>
            <w:tcW w:w="1559" w:type="dxa"/>
            <w:vMerge/>
            <w:tcBorders>
              <w:bottom w:val="nil"/>
            </w:tcBorders>
          </w:tcPr>
          <w:p w:rsidR="001C21D3" w:rsidRDefault="001C21D3"/>
        </w:tc>
        <w:tc>
          <w:tcPr>
            <w:tcW w:w="1361" w:type="dxa"/>
            <w:vMerge/>
            <w:tcBorders>
              <w:bottom w:val="nil"/>
            </w:tcBorders>
          </w:tcPr>
          <w:p w:rsidR="001C21D3" w:rsidRDefault="001C21D3"/>
        </w:tc>
        <w:tc>
          <w:tcPr>
            <w:tcW w:w="624" w:type="dxa"/>
            <w:tcBorders>
              <w:bottom w:val="nil"/>
            </w:tcBorders>
          </w:tcPr>
          <w:p w:rsidR="001C21D3" w:rsidRDefault="001C21D3">
            <w:pPr>
              <w:pStyle w:val="ConsPlusNormal"/>
              <w:jc w:val="center"/>
            </w:pPr>
            <w:r>
              <w:t>x</w:t>
            </w:r>
          </w:p>
        </w:tc>
        <w:tc>
          <w:tcPr>
            <w:tcW w:w="680" w:type="dxa"/>
            <w:tcBorders>
              <w:bottom w:val="nil"/>
            </w:tcBorders>
          </w:tcPr>
          <w:p w:rsidR="001C21D3" w:rsidRDefault="001C21D3">
            <w:pPr>
              <w:pStyle w:val="ConsPlusNormal"/>
              <w:jc w:val="center"/>
            </w:pPr>
            <w:r>
              <w:t>x</w:t>
            </w:r>
          </w:p>
        </w:tc>
        <w:tc>
          <w:tcPr>
            <w:tcW w:w="1531" w:type="dxa"/>
            <w:tcBorders>
              <w:bottom w:val="nil"/>
            </w:tcBorders>
          </w:tcPr>
          <w:p w:rsidR="001C21D3" w:rsidRDefault="001C21D3">
            <w:pPr>
              <w:pStyle w:val="ConsPlusNormal"/>
              <w:jc w:val="center"/>
            </w:pPr>
            <w:r>
              <w:t>x</w:t>
            </w:r>
          </w:p>
        </w:tc>
        <w:tc>
          <w:tcPr>
            <w:tcW w:w="680" w:type="dxa"/>
            <w:tcBorders>
              <w:bottom w:val="nil"/>
            </w:tcBorders>
          </w:tcPr>
          <w:p w:rsidR="001C21D3" w:rsidRDefault="001C21D3">
            <w:pPr>
              <w:pStyle w:val="ConsPlusNormal"/>
              <w:jc w:val="center"/>
            </w:pPr>
            <w:r>
              <w:t>x</w:t>
            </w:r>
          </w:p>
        </w:tc>
        <w:tc>
          <w:tcPr>
            <w:tcW w:w="1077" w:type="dxa"/>
            <w:tcBorders>
              <w:bottom w:val="nil"/>
            </w:tcBorders>
          </w:tcPr>
          <w:p w:rsidR="001C21D3" w:rsidRDefault="001C21D3">
            <w:pPr>
              <w:pStyle w:val="ConsPlusNormal"/>
              <w:jc w:val="both"/>
            </w:pPr>
            <w:r>
              <w:t>внебюджетные источники</w:t>
            </w:r>
          </w:p>
        </w:tc>
        <w:tc>
          <w:tcPr>
            <w:tcW w:w="907" w:type="dxa"/>
            <w:tcBorders>
              <w:bottom w:val="nil"/>
            </w:tcBorders>
          </w:tcPr>
          <w:p w:rsidR="001C21D3" w:rsidRDefault="001C21D3">
            <w:pPr>
              <w:pStyle w:val="ConsPlusNormal"/>
              <w:jc w:val="center"/>
            </w:pPr>
            <w:r>
              <w:t>2000,0</w:t>
            </w:r>
          </w:p>
        </w:tc>
        <w:tc>
          <w:tcPr>
            <w:tcW w:w="964" w:type="dxa"/>
            <w:tcBorders>
              <w:bottom w:val="nil"/>
            </w:tcBorders>
          </w:tcPr>
          <w:p w:rsidR="001C21D3" w:rsidRDefault="001C21D3">
            <w:pPr>
              <w:pStyle w:val="ConsPlusNormal"/>
              <w:jc w:val="center"/>
            </w:pPr>
            <w:r>
              <w:t>2000,0</w:t>
            </w:r>
          </w:p>
        </w:tc>
        <w:tc>
          <w:tcPr>
            <w:tcW w:w="964" w:type="dxa"/>
            <w:tcBorders>
              <w:bottom w:val="nil"/>
            </w:tcBorders>
          </w:tcPr>
          <w:p w:rsidR="001C21D3" w:rsidRDefault="001C21D3">
            <w:pPr>
              <w:pStyle w:val="ConsPlusNormal"/>
              <w:jc w:val="center"/>
            </w:pPr>
            <w:r>
              <w:t>2000,0</w:t>
            </w:r>
          </w:p>
        </w:tc>
        <w:tc>
          <w:tcPr>
            <w:tcW w:w="1020" w:type="dxa"/>
            <w:tcBorders>
              <w:bottom w:val="nil"/>
            </w:tcBorders>
          </w:tcPr>
          <w:p w:rsidR="001C21D3" w:rsidRDefault="001C21D3">
            <w:pPr>
              <w:pStyle w:val="ConsPlusNormal"/>
              <w:jc w:val="center"/>
            </w:pPr>
            <w:r>
              <w:t>2100,0</w:t>
            </w:r>
          </w:p>
        </w:tc>
        <w:tc>
          <w:tcPr>
            <w:tcW w:w="964" w:type="dxa"/>
            <w:tcBorders>
              <w:bottom w:val="nil"/>
            </w:tcBorders>
          </w:tcPr>
          <w:p w:rsidR="001C21D3" w:rsidRDefault="001C21D3">
            <w:pPr>
              <w:pStyle w:val="ConsPlusNormal"/>
              <w:jc w:val="center"/>
            </w:pPr>
            <w:r>
              <w:t>2100,0</w:t>
            </w:r>
          </w:p>
        </w:tc>
        <w:tc>
          <w:tcPr>
            <w:tcW w:w="850" w:type="dxa"/>
            <w:tcBorders>
              <w:bottom w:val="nil"/>
            </w:tcBorders>
          </w:tcPr>
          <w:p w:rsidR="001C21D3" w:rsidRDefault="001C21D3">
            <w:pPr>
              <w:pStyle w:val="ConsPlusNormal"/>
              <w:jc w:val="center"/>
            </w:pPr>
            <w:r>
              <w:t>2300,0</w:t>
            </w:r>
          </w:p>
        </w:tc>
        <w:tc>
          <w:tcPr>
            <w:tcW w:w="907" w:type="dxa"/>
            <w:tcBorders>
              <w:bottom w:val="nil"/>
            </w:tcBorders>
          </w:tcPr>
          <w:p w:rsidR="001C21D3" w:rsidRDefault="001C21D3">
            <w:pPr>
              <w:pStyle w:val="ConsPlusNormal"/>
              <w:jc w:val="center"/>
            </w:pPr>
            <w:r>
              <w:t>2400,0</w:t>
            </w:r>
          </w:p>
        </w:tc>
        <w:tc>
          <w:tcPr>
            <w:tcW w:w="1062" w:type="dxa"/>
            <w:tcBorders>
              <w:bottom w:val="nil"/>
            </w:tcBorders>
          </w:tcPr>
          <w:p w:rsidR="001C21D3" w:rsidRDefault="001C21D3">
            <w:pPr>
              <w:pStyle w:val="ConsPlusNormal"/>
              <w:jc w:val="center"/>
            </w:pPr>
            <w:r>
              <w:t>14500,0</w:t>
            </w:r>
          </w:p>
        </w:tc>
        <w:tc>
          <w:tcPr>
            <w:tcW w:w="1038" w:type="dxa"/>
            <w:tcBorders>
              <w:bottom w:val="nil"/>
              <w:right w:val="nil"/>
            </w:tcBorders>
          </w:tcPr>
          <w:p w:rsidR="001C21D3" w:rsidRDefault="001C21D3">
            <w:pPr>
              <w:pStyle w:val="ConsPlusNormal"/>
              <w:jc w:val="center"/>
            </w:pPr>
            <w:r>
              <w:t>15200,0</w:t>
            </w:r>
          </w:p>
        </w:tc>
      </w:tr>
      <w:tr w:rsidR="001C21D3">
        <w:tblPrEx>
          <w:tblBorders>
            <w:insideH w:val="nil"/>
          </w:tblBorders>
        </w:tblPrEx>
        <w:tc>
          <w:tcPr>
            <w:tcW w:w="18763" w:type="dxa"/>
            <w:gridSpan w:val="18"/>
            <w:tcBorders>
              <w:top w:val="nil"/>
              <w:left w:val="nil"/>
              <w:right w:val="nil"/>
            </w:tcBorders>
          </w:tcPr>
          <w:p w:rsidR="001C21D3" w:rsidRDefault="001C21D3">
            <w:pPr>
              <w:pStyle w:val="ConsPlusNormal"/>
              <w:jc w:val="both"/>
            </w:pPr>
            <w:r>
              <w:t xml:space="preserve">(позиция в ред. </w:t>
            </w:r>
            <w:hyperlink r:id="rId269" w:history="1">
              <w:r>
                <w:rPr>
                  <w:color w:val="0000FF"/>
                </w:rPr>
                <w:t>Постановления</w:t>
              </w:r>
            </w:hyperlink>
            <w:r>
              <w:t xml:space="preserve"> Кабинета Министров ЧР от 31.07.2020 N 429)</w:t>
            </w:r>
          </w:p>
        </w:tc>
      </w:tr>
      <w:tr w:rsidR="001C21D3">
        <w:tc>
          <w:tcPr>
            <w:tcW w:w="850" w:type="dxa"/>
            <w:vMerge w:val="restart"/>
            <w:tcBorders>
              <w:left w:val="nil"/>
            </w:tcBorders>
          </w:tcPr>
          <w:p w:rsidR="001C21D3" w:rsidRDefault="001C21D3">
            <w:pPr>
              <w:pStyle w:val="ConsPlusNormal"/>
              <w:jc w:val="both"/>
            </w:pPr>
            <w:r>
              <w:t>Основное мероприятие 4</w:t>
            </w:r>
          </w:p>
        </w:tc>
        <w:tc>
          <w:tcPr>
            <w:tcW w:w="1725" w:type="dxa"/>
            <w:vMerge w:val="restart"/>
          </w:tcPr>
          <w:p w:rsidR="001C21D3" w:rsidRDefault="001C21D3">
            <w:pPr>
              <w:pStyle w:val="ConsPlusNormal"/>
              <w:jc w:val="both"/>
            </w:pPr>
            <w:r>
              <w:t>Информационная поддержка развития внешнеэкономической деятельности</w:t>
            </w:r>
          </w:p>
        </w:tc>
        <w:tc>
          <w:tcPr>
            <w:tcW w:w="1559" w:type="dxa"/>
            <w:vMerge w:val="restart"/>
          </w:tcPr>
          <w:p w:rsidR="001C21D3" w:rsidRDefault="001C21D3">
            <w:pPr>
              <w:pStyle w:val="ConsPlusNormal"/>
              <w:jc w:val="both"/>
            </w:pPr>
            <w:r>
              <w:t>углубление интеграционного взаимодействия с российскими регионами и зарубежными странами</w:t>
            </w:r>
          </w:p>
        </w:tc>
        <w:tc>
          <w:tcPr>
            <w:tcW w:w="1361"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 xml:space="preserve">участники - Минсельхоз Чувашии, Минобразования Чувашии, </w:t>
            </w:r>
            <w:r>
              <w:lastRenderedPageBreak/>
              <w:t xml:space="preserve">Минздрав Чувашии, Минкультуры Чувашии, АНО "ЦЭП" </w:t>
            </w:r>
            <w:hyperlink w:anchor="P15174" w:history="1">
              <w:r>
                <w:rPr>
                  <w:color w:val="0000FF"/>
                </w:rPr>
                <w:t>&lt;*&gt;</w:t>
              </w:r>
            </w:hyperlink>
            <w:r>
              <w:t xml:space="preserve">, ТПП Чувашской Республики </w:t>
            </w:r>
            <w:hyperlink w:anchor="P15174"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362,2</w:t>
            </w:r>
          </w:p>
        </w:tc>
        <w:tc>
          <w:tcPr>
            <w:tcW w:w="964" w:type="dxa"/>
          </w:tcPr>
          <w:p w:rsidR="001C21D3" w:rsidRDefault="001C21D3">
            <w:pPr>
              <w:pStyle w:val="ConsPlusNormal"/>
              <w:jc w:val="center"/>
            </w:pPr>
            <w:r>
              <w:t>490,0</w:t>
            </w:r>
          </w:p>
        </w:tc>
        <w:tc>
          <w:tcPr>
            <w:tcW w:w="964" w:type="dxa"/>
          </w:tcPr>
          <w:p w:rsidR="001C21D3" w:rsidRDefault="001C21D3">
            <w:pPr>
              <w:pStyle w:val="ConsPlusNormal"/>
              <w:jc w:val="center"/>
            </w:pPr>
            <w:r>
              <w:t>140,0</w:t>
            </w:r>
          </w:p>
        </w:tc>
        <w:tc>
          <w:tcPr>
            <w:tcW w:w="1020" w:type="dxa"/>
          </w:tcPr>
          <w:p w:rsidR="001C21D3" w:rsidRDefault="001C21D3">
            <w:pPr>
              <w:pStyle w:val="ConsPlusNormal"/>
              <w:jc w:val="center"/>
            </w:pPr>
            <w:r>
              <w:t>140,0</w:t>
            </w:r>
          </w:p>
        </w:tc>
        <w:tc>
          <w:tcPr>
            <w:tcW w:w="964" w:type="dxa"/>
          </w:tcPr>
          <w:p w:rsidR="001C21D3" w:rsidRDefault="001C21D3">
            <w:pPr>
              <w:pStyle w:val="ConsPlusNormal"/>
              <w:jc w:val="center"/>
            </w:pPr>
            <w:r>
              <w:t>150,0</w:t>
            </w:r>
          </w:p>
        </w:tc>
        <w:tc>
          <w:tcPr>
            <w:tcW w:w="850" w:type="dxa"/>
          </w:tcPr>
          <w:p w:rsidR="001C21D3" w:rsidRDefault="001C21D3">
            <w:pPr>
              <w:pStyle w:val="ConsPlusNormal"/>
              <w:jc w:val="center"/>
            </w:pPr>
            <w:r>
              <w:t>150,0</w:t>
            </w:r>
          </w:p>
        </w:tc>
        <w:tc>
          <w:tcPr>
            <w:tcW w:w="907" w:type="dxa"/>
          </w:tcPr>
          <w:p w:rsidR="001C21D3" w:rsidRDefault="001C21D3">
            <w:pPr>
              <w:pStyle w:val="ConsPlusNormal"/>
              <w:jc w:val="center"/>
            </w:pPr>
            <w:r>
              <w:t>160,0</w:t>
            </w:r>
          </w:p>
        </w:tc>
        <w:tc>
          <w:tcPr>
            <w:tcW w:w="1062" w:type="dxa"/>
          </w:tcPr>
          <w:p w:rsidR="001C21D3" w:rsidRDefault="001C21D3">
            <w:pPr>
              <w:pStyle w:val="ConsPlusNormal"/>
              <w:jc w:val="center"/>
            </w:pPr>
            <w:r>
              <w:t>900,0</w:t>
            </w:r>
          </w:p>
        </w:tc>
        <w:tc>
          <w:tcPr>
            <w:tcW w:w="1038" w:type="dxa"/>
            <w:tcBorders>
              <w:right w:val="nil"/>
            </w:tcBorders>
          </w:tcPr>
          <w:p w:rsidR="001C21D3" w:rsidRDefault="001C21D3">
            <w:pPr>
              <w:pStyle w:val="ConsPlusNormal"/>
              <w:jc w:val="center"/>
            </w:pPr>
            <w:r>
              <w:t>950,0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531" w:type="dxa"/>
          </w:tcPr>
          <w:p w:rsidR="001C21D3" w:rsidRDefault="001C21D3">
            <w:pPr>
              <w:pStyle w:val="ConsPlusNormal"/>
              <w:jc w:val="center"/>
            </w:pPr>
            <w:r>
              <w:t>Ч140400000</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362,2</w:t>
            </w:r>
          </w:p>
        </w:tc>
        <w:tc>
          <w:tcPr>
            <w:tcW w:w="964" w:type="dxa"/>
          </w:tcPr>
          <w:p w:rsidR="001C21D3" w:rsidRDefault="001C21D3">
            <w:pPr>
              <w:pStyle w:val="ConsPlusNormal"/>
              <w:jc w:val="center"/>
            </w:pPr>
            <w:r>
              <w:t>490,0</w:t>
            </w:r>
          </w:p>
        </w:tc>
        <w:tc>
          <w:tcPr>
            <w:tcW w:w="964" w:type="dxa"/>
          </w:tcPr>
          <w:p w:rsidR="001C21D3" w:rsidRDefault="001C21D3">
            <w:pPr>
              <w:pStyle w:val="ConsPlusNormal"/>
              <w:jc w:val="center"/>
            </w:pPr>
            <w:r>
              <w:t>140,0</w:t>
            </w:r>
          </w:p>
        </w:tc>
        <w:tc>
          <w:tcPr>
            <w:tcW w:w="1020" w:type="dxa"/>
          </w:tcPr>
          <w:p w:rsidR="001C21D3" w:rsidRDefault="001C21D3">
            <w:pPr>
              <w:pStyle w:val="ConsPlusNormal"/>
              <w:jc w:val="center"/>
            </w:pPr>
            <w:r>
              <w:t>140,0</w:t>
            </w:r>
          </w:p>
        </w:tc>
        <w:tc>
          <w:tcPr>
            <w:tcW w:w="964" w:type="dxa"/>
          </w:tcPr>
          <w:p w:rsidR="001C21D3" w:rsidRDefault="001C21D3">
            <w:pPr>
              <w:pStyle w:val="ConsPlusNormal"/>
              <w:jc w:val="center"/>
            </w:pPr>
            <w:r>
              <w:t>150,0</w:t>
            </w:r>
          </w:p>
        </w:tc>
        <w:tc>
          <w:tcPr>
            <w:tcW w:w="850" w:type="dxa"/>
          </w:tcPr>
          <w:p w:rsidR="001C21D3" w:rsidRDefault="001C21D3">
            <w:pPr>
              <w:pStyle w:val="ConsPlusNormal"/>
              <w:jc w:val="center"/>
            </w:pPr>
            <w:r>
              <w:t>150,0</w:t>
            </w:r>
          </w:p>
        </w:tc>
        <w:tc>
          <w:tcPr>
            <w:tcW w:w="907" w:type="dxa"/>
          </w:tcPr>
          <w:p w:rsidR="001C21D3" w:rsidRDefault="001C21D3">
            <w:pPr>
              <w:pStyle w:val="ConsPlusNormal"/>
              <w:jc w:val="center"/>
            </w:pPr>
            <w:r>
              <w:t>160,0</w:t>
            </w:r>
          </w:p>
        </w:tc>
        <w:tc>
          <w:tcPr>
            <w:tcW w:w="1062" w:type="dxa"/>
          </w:tcPr>
          <w:p w:rsidR="001C21D3" w:rsidRDefault="001C21D3">
            <w:pPr>
              <w:pStyle w:val="ConsPlusNormal"/>
              <w:jc w:val="center"/>
            </w:pPr>
            <w:r>
              <w:t>900,0</w:t>
            </w:r>
          </w:p>
        </w:tc>
        <w:tc>
          <w:tcPr>
            <w:tcW w:w="1038" w:type="dxa"/>
            <w:tcBorders>
              <w:right w:val="nil"/>
            </w:tcBorders>
          </w:tcPr>
          <w:p w:rsidR="001C21D3" w:rsidRDefault="001C21D3">
            <w:pPr>
              <w:pStyle w:val="ConsPlusNormal"/>
              <w:jc w:val="center"/>
            </w:pPr>
            <w:r>
              <w:t>950,0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w:t>
            </w:r>
            <w:r>
              <w:lastRenderedPageBreak/>
              <w:t>етные источники</w:t>
            </w:r>
          </w:p>
        </w:tc>
        <w:tc>
          <w:tcPr>
            <w:tcW w:w="907" w:type="dxa"/>
          </w:tcPr>
          <w:p w:rsidR="001C21D3" w:rsidRDefault="001C21D3">
            <w:pPr>
              <w:pStyle w:val="ConsPlusNormal"/>
              <w:jc w:val="center"/>
            </w:pPr>
            <w:r>
              <w:lastRenderedPageBreak/>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tcBorders>
              <w:left w:val="nil"/>
            </w:tcBorders>
          </w:tcPr>
          <w:p w:rsidR="001C21D3" w:rsidRDefault="001C21D3">
            <w:pPr>
              <w:pStyle w:val="ConsPlusNormal"/>
              <w:jc w:val="both"/>
            </w:pPr>
            <w:r>
              <w:lastRenderedPageBreak/>
              <w:t>Целевой показатель (индикатор) подпрограммы, увязанный с основным мероприятием 4</w:t>
            </w:r>
          </w:p>
        </w:tc>
        <w:tc>
          <w:tcPr>
            <w:tcW w:w="8160" w:type="dxa"/>
            <w:gridSpan w:val="7"/>
          </w:tcPr>
          <w:p w:rsidR="001C21D3" w:rsidRDefault="001C21D3">
            <w:pPr>
              <w:pStyle w:val="ConsPlusNormal"/>
              <w:jc w:val="both"/>
            </w:pPr>
            <w:r>
              <w:t>Рост числа экспортеров, % к предыдущему году</w:t>
            </w:r>
          </w:p>
        </w:tc>
        <w:tc>
          <w:tcPr>
            <w:tcW w:w="1077" w:type="dxa"/>
          </w:tcPr>
          <w:p w:rsidR="001C21D3" w:rsidRDefault="001C21D3">
            <w:pPr>
              <w:pStyle w:val="ConsPlusNormal"/>
              <w:jc w:val="center"/>
            </w:pPr>
            <w:r>
              <w:t>x</w:t>
            </w:r>
          </w:p>
        </w:tc>
        <w:tc>
          <w:tcPr>
            <w:tcW w:w="907" w:type="dxa"/>
          </w:tcPr>
          <w:p w:rsidR="001C21D3" w:rsidRDefault="001C21D3">
            <w:pPr>
              <w:pStyle w:val="ConsPlusNormal"/>
              <w:jc w:val="center"/>
            </w:pPr>
            <w:r>
              <w:t>100,6</w:t>
            </w:r>
          </w:p>
        </w:tc>
        <w:tc>
          <w:tcPr>
            <w:tcW w:w="964" w:type="dxa"/>
          </w:tcPr>
          <w:p w:rsidR="001C21D3" w:rsidRDefault="001C21D3">
            <w:pPr>
              <w:pStyle w:val="ConsPlusNormal"/>
              <w:jc w:val="center"/>
            </w:pPr>
            <w:r>
              <w:t>100,9</w:t>
            </w:r>
          </w:p>
        </w:tc>
        <w:tc>
          <w:tcPr>
            <w:tcW w:w="964" w:type="dxa"/>
          </w:tcPr>
          <w:p w:rsidR="001C21D3" w:rsidRDefault="001C21D3">
            <w:pPr>
              <w:pStyle w:val="ConsPlusNormal"/>
              <w:jc w:val="center"/>
            </w:pPr>
            <w:r>
              <w:t>103,0</w:t>
            </w:r>
          </w:p>
        </w:tc>
        <w:tc>
          <w:tcPr>
            <w:tcW w:w="1020" w:type="dxa"/>
          </w:tcPr>
          <w:p w:rsidR="001C21D3" w:rsidRDefault="001C21D3">
            <w:pPr>
              <w:pStyle w:val="ConsPlusNormal"/>
              <w:jc w:val="center"/>
            </w:pPr>
            <w:r>
              <w:t>103,0</w:t>
            </w:r>
          </w:p>
        </w:tc>
        <w:tc>
          <w:tcPr>
            <w:tcW w:w="964" w:type="dxa"/>
          </w:tcPr>
          <w:p w:rsidR="001C21D3" w:rsidRDefault="001C21D3">
            <w:pPr>
              <w:pStyle w:val="ConsPlusNormal"/>
              <w:jc w:val="center"/>
            </w:pPr>
            <w:r>
              <w:t>103,0</w:t>
            </w:r>
          </w:p>
        </w:tc>
        <w:tc>
          <w:tcPr>
            <w:tcW w:w="850" w:type="dxa"/>
          </w:tcPr>
          <w:p w:rsidR="001C21D3" w:rsidRDefault="001C21D3">
            <w:pPr>
              <w:pStyle w:val="ConsPlusNormal"/>
              <w:jc w:val="center"/>
            </w:pPr>
            <w:r>
              <w:t>103,0</w:t>
            </w:r>
          </w:p>
        </w:tc>
        <w:tc>
          <w:tcPr>
            <w:tcW w:w="907" w:type="dxa"/>
          </w:tcPr>
          <w:p w:rsidR="001C21D3" w:rsidRDefault="001C21D3">
            <w:pPr>
              <w:pStyle w:val="ConsPlusNormal"/>
              <w:jc w:val="center"/>
            </w:pPr>
            <w:r>
              <w:t>102,0</w:t>
            </w:r>
          </w:p>
        </w:tc>
        <w:tc>
          <w:tcPr>
            <w:tcW w:w="1062" w:type="dxa"/>
          </w:tcPr>
          <w:p w:rsidR="001C21D3" w:rsidRDefault="001C21D3">
            <w:pPr>
              <w:pStyle w:val="ConsPlusNormal"/>
              <w:jc w:val="center"/>
            </w:pPr>
            <w:r>
              <w:t xml:space="preserve">103,0 </w:t>
            </w:r>
            <w:hyperlink w:anchor="P15175" w:history="1">
              <w:r>
                <w:rPr>
                  <w:color w:val="0000FF"/>
                </w:rPr>
                <w:t>&lt;**&gt;</w:t>
              </w:r>
            </w:hyperlink>
          </w:p>
        </w:tc>
        <w:tc>
          <w:tcPr>
            <w:tcW w:w="1038" w:type="dxa"/>
            <w:tcBorders>
              <w:right w:val="nil"/>
            </w:tcBorders>
          </w:tcPr>
          <w:p w:rsidR="001C21D3" w:rsidRDefault="001C21D3">
            <w:pPr>
              <w:pStyle w:val="ConsPlusNormal"/>
              <w:jc w:val="center"/>
            </w:pPr>
            <w:r>
              <w:t xml:space="preserve">103,0 </w:t>
            </w:r>
            <w:hyperlink w:anchor="P15175"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t>Мероприятие 4.1</w:t>
            </w:r>
          </w:p>
        </w:tc>
        <w:tc>
          <w:tcPr>
            <w:tcW w:w="1725" w:type="dxa"/>
            <w:vMerge w:val="restart"/>
          </w:tcPr>
          <w:p w:rsidR="001C21D3" w:rsidRDefault="001C21D3">
            <w:pPr>
              <w:pStyle w:val="ConsPlusNormal"/>
              <w:jc w:val="both"/>
            </w:pPr>
            <w:r>
              <w:t>Распространение через средства массовой информации и информационно-</w:t>
            </w:r>
            <w:r>
              <w:lastRenderedPageBreak/>
              <w:t>телекоммуникационную сеть "Интернет" информации об экономическом потенциале Чувашской Республики и экспортных возможностях организаций в Чувашской Республике, нормативных правовых актах по вопросам ведения внешнеэкономической деятельности</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Минэкономразвития </w:t>
            </w:r>
            <w:r>
              <w:lastRenderedPageBreak/>
              <w:t>Чувашии,</w:t>
            </w:r>
          </w:p>
          <w:p w:rsidR="001C21D3" w:rsidRDefault="001C21D3">
            <w:pPr>
              <w:pStyle w:val="ConsPlusNormal"/>
              <w:jc w:val="both"/>
            </w:pPr>
            <w:r>
              <w:t xml:space="preserve">участники - Минсельхоз Чувашии, Минобразования Чувашии, Минздрав Чувашии, Минкультуры Чувашии, АНО "ЦЭП" </w:t>
            </w:r>
            <w:hyperlink w:anchor="P15174" w:history="1">
              <w:r>
                <w:rPr>
                  <w:color w:val="0000FF"/>
                </w:rPr>
                <w:t>&lt;*&gt;</w:t>
              </w:r>
            </w:hyperlink>
            <w:r>
              <w:t xml:space="preserve">, ТПП Чувашской Республики </w:t>
            </w:r>
            <w:hyperlink w:anchor="P15174"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242,2</w:t>
            </w:r>
          </w:p>
        </w:tc>
        <w:tc>
          <w:tcPr>
            <w:tcW w:w="964" w:type="dxa"/>
          </w:tcPr>
          <w:p w:rsidR="001C21D3" w:rsidRDefault="001C21D3">
            <w:pPr>
              <w:pStyle w:val="ConsPlusNormal"/>
              <w:jc w:val="center"/>
            </w:pPr>
            <w:r>
              <w:t>350,0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531" w:type="dxa"/>
          </w:tcPr>
          <w:p w:rsidR="001C21D3" w:rsidRDefault="001C21D3">
            <w:pPr>
              <w:pStyle w:val="ConsPlusNormal"/>
              <w:jc w:val="center"/>
            </w:pPr>
            <w:r>
              <w:t>Ч1404195600</w:t>
            </w:r>
          </w:p>
        </w:tc>
        <w:tc>
          <w:tcPr>
            <w:tcW w:w="680" w:type="dxa"/>
          </w:tcPr>
          <w:p w:rsidR="001C21D3" w:rsidRDefault="001C21D3">
            <w:pPr>
              <w:pStyle w:val="ConsPlusNormal"/>
              <w:jc w:val="center"/>
            </w:pPr>
            <w:r>
              <w:t>244</w:t>
            </w:r>
          </w:p>
        </w:tc>
        <w:tc>
          <w:tcPr>
            <w:tcW w:w="1077" w:type="dxa"/>
          </w:tcPr>
          <w:p w:rsidR="001C21D3" w:rsidRDefault="001C21D3">
            <w:pPr>
              <w:pStyle w:val="ConsPlusNormal"/>
              <w:jc w:val="both"/>
            </w:pPr>
            <w:r>
              <w:t xml:space="preserve">республиканский бюджет Чувашской </w:t>
            </w:r>
            <w:r>
              <w:lastRenderedPageBreak/>
              <w:t>Республики</w:t>
            </w:r>
          </w:p>
        </w:tc>
        <w:tc>
          <w:tcPr>
            <w:tcW w:w="907" w:type="dxa"/>
          </w:tcPr>
          <w:p w:rsidR="001C21D3" w:rsidRDefault="001C21D3">
            <w:pPr>
              <w:pStyle w:val="ConsPlusNormal"/>
              <w:jc w:val="center"/>
            </w:pPr>
            <w:r>
              <w:lastRenderedPageBreak/>
              <w:t>242,2</w:t>
            </w:r>
          </w:p>
        </w:tc>
        <w:tc>
          <w:tcPr>
            <w:tcW w:w="964" w:type="dxa"/>
          </w:tcPr>
          <w:p w:rsidR="001C21D3" w:rsidRDefault="001C21D3">
            <w:pPr>
              <w:pStyle w:val="ConsPlusNormal"/>
              <w:jc w:val="center"/>
            </w:pPr>
            <w:r>
              <w:t>350,0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t>Мероприятие 4.2</w:t>
            </w:r>
          </w:p>
        </w:tc>
        <w:tc>
          <w:tcPr>
            <w:tcW w:w="1725" w:type="dxa"/>
            <w:vMerge w:val="restart"/>
          </w:tcPr>
          <w:p w:rsidR="001C21D3" w:rsidRDefault="001C21D3">
            <w:pPr>
              <w:pStyle w:val="ConsPlusNormal"/>
              <w:jc w:val="both"/>
            </w:pPr>
            <w:r>
              <w:t>Поддержка региональных информационных ресурсов для участников внешнеэкономической деятельности</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 xml:space="preserve">участники - АНО "ЦЭП" </w:t>
            </w:r>
            <w:hyperlink w:anchor="P15174" w:history="1">
              <w:r>
                <w:rPr>
                  <w:color w:val="0000FF"/>
                </w:rPr>
                <w:t>&lt;*&gt;</w:t>
              </w:r>
            </w:hyperlink>
            <w:r>
              <w:t xml:space="preserve">, ТПП Чувашской </w:t>
            </w:r>
            <w:r>
              <w:lastRenderedPageBreak/>
              <w:t xml:space="preserve">Республики </w:t>
            </w:r>
            <w:hyperlink w:anchor="P15174"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lastRenderedPageBreak/>
              <w:t>Мероприятие 4.3</w:t>
            </w:r>
          </w:p>
        </w:tc>
        <w:tc>
          <w:tcPr>
            <w:tcW w:w="1725" w:type="dxa"/>
            <w:vMerge w:val="restart"/>
          </w:tcPr>
          <w:p w:rsidR="001C21D3" w:rsidRDefault="001C21D3">
            <w:pPr>
              <w:pStyle w:val="ConsPlusNormal"/>
              <w:jc w:val="both"/>
            </w:pPr>
            <w:r>
              <w:t>Распространение информационно-аналитических материалов о Чувашской Республике с использованием возможностей торговых представительств и посольств в иностранных государствах, Торгово-промышленной палаты Российской Федерации, иных институтов поддержки предпринимательства</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 xml:space="preserve">участники - Минсельхоз Чувашии, АНО "ЦЭП" </w:t>
            </w:r>
            <w:hyperlink w:anchor="P15174" w:history="1">
              <w:r>
                <w:rPr>
                  <w:color w:val="0000FF"/>
                </w:rPr>
                <w:t>&lt;*&gt;</w:t>
              </w:r>
            </w:hyperlink>
            <w:r>
              <w:t xml:space="preserve">, ТПП Чувашской Республики" </w:t>
            </w:r>
            <w:hyperlink w:anchor="P15174"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t>Мероприятие 4.4</w:t>
            </w:r>
          </w:p>
        </w:tc>
        <w:tc>
          <w:tcPr>
            <w:tcW w:w="1725" w:type="dxa"/>
            <w:vMerge w:val="restart"/>
          </w:tcPr>
          <w:p w:rsidR="001C21D3" w:rsidRDefault="001C21D3">
            <w:pPr>
              <w:pStyle w:val="ConsPlusNormal"/>
              <w:jc w:val="both"/>
            </w:pPr>
            <w:r>
              <w:t xml:space="preserve">Создание и обновление базы данных о механизме </w:t>
            </w:r>
            <w:r>
              <w:lastRenderedPageBreak/>
              <w:t>предоставления государственной (финансовой) поддержки организациям-экспортерам</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w:t>
            </w:r>
            <w:r>
              <w:lastRenderedPageBreak/>
              <w:t>Минэкономразвития Чувашии,</w:t>
            </w:r>
          </w:p>
          <w:p w:rsidR="001C21D3" w:rsidRDefault="001C21D3">
            <w:pPr>
              <w:pStyle w:val="ConsPlusNormal"/>
              <w:jc w:val="both"/>
            </w:pPr>
            <w:r>
              <w:t xml:space="preserve">участники - АНО "ЦЭП" </w:t>
            </w:r>
            <w:hyperlink w:anchor="P15174" w:history="1">
              <w:r>
                <w:rPr>
                  <w:color w:val="0000FF"/>
                </w:rPr>
                <w:t>&lt;*&gt;</w:t>
              </w:r>
            </w:hyperlink>
            <w:r>
              <w:t xml:space="preserve">, ТПП Чувашской Республики </w:t>
            </w:r>
            <w:hyperlink w:anchor="P15174"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 xml:space="preserve">республиканский бюджет </w:t>
            </w:r>
            <w:r>
              <w:lastRenderedPageBreak/>
              <w:t>Чувашской Республики</w:t>
            </w:r>
          </w:p>
        </w:tc>
        <w:tc>
          <w:tcPr>
            <w:tcW w:w="907" w:type="dxa"/>
          </w:tcPr>
          <w:p w:rsidR="001C21D3" w:rsidRDefault="001C21D3">
            <w:pPr>
              <w:pStyle w:val="ConsPlusNormal"/>
              <w:jc w:val="center"/>
            </w:pPr>
            <w:r>
              <w:lastRenderedPageBreak/>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pPr>
          </w:p>
        </w:tc>
      </w:tr>
      <w:tr w:rsidR="001C21D3">
        <w:tc>
          <w:tcPr>
            <w:tcW w:w="850" w:type="dxa"/>
            <w:vMerge w:val="restart"/>
            <w:tcBorders>
              <w:left w:val="nil"/>
            </w:tcBorders>
          </w:tcPr>
          <w:p w:rsidR="001C21D3" w:rsidRDefault="001C21D3">
            <w:pPr>
              <w:pStyle w:val="ConsPlusNormal"/>
              <w:jc w:val="both"/>
            </w:pPr>
            <w:r>
              <w:t>Мероприятие 4.5</w:t>
            </w:r>
          </w:p>
        </w:tc>
        <w:tc>
          <w:tcPr>
            <w:tcW w:w="1725" w:type="dxa"/>
            <w:vMerge w:val="restart"/>
          </w:tcPr>
          <w:p w:rsidR="001C21D3" w:rsidRDefault="001C21D3">
            <w:pPr>
              <w:pStyle w:val="ConsPlusNormal"/>
              <w:jc w:val="both"/>
            </w:pPr>
            <w:r>
              <w:t>Подготовка, издание брошюр (буклетов, имиджевых и презентационных материалов) о Чувашской Республике, перевод информационных материалов и документов</w:t>
            </w:r>
          </w:p>
        </w:tc>
        <w:tc>
          <w:tcPr>
            <w:tcW w:w="1559"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 xml:space="preserve">участник - АНО "ЦЭП" </w:t>
            </w:r>
            <w:hyperlink w:anchor="P15174"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120,0</w:t>
            </w:r>
          </w:p>
        </w:tc>
        <w:tc>
          <w:tcPr>
            <w:tcW w:w="964" w:type="dxa"/>
          </w:tcPr>
          <w:p w:rsidR="001C21D3" w:rsidRDefault="001C21D3">
            <w:pPr>
              <w:pStyle w:val="ConsPlusNormal"/>
              <w:jc w:val="center"/>
            </w:pPr>
            <w:r>
              <w:t>140,0</w:t>
            </w:r>
          </w:p>
        </w:tc>
        <w:tc>
          <w:tcPr>
            <w:tcW w:w="964" w:type="dxa"/>
          </w:tcPr>
          <w:p w:rsidR="001C21D3" w:rsidRDefault="001C21D3">
            <w:pPr>
              <w:pStyle w:val="ConsPlusNormal"/>
              <w:jc w:val="center"/>
            </w:pPr>
            <w:r>
              <w:t>140,0</w:t>
            </w:r>
          </w:p>
        </w:tc>
        <w:tc>
          <w:tcPr>
            <w:tcW w:w="1020" w:type="dxa"/>
          </w:tcPr>
          <w:p w:rsidR="001C21D3" w:rsidRDefault="001C21D3">
            <w:pPr>
              <w:pStyle w:val="ConsPlusNormal"/>
              <w:jc w:val="center"/>
            </w:pPr>
            <w:r>
              <w:t>140,0</w:t>
            </w:r>
          </w:p>
        </w:tc>
        <w:tc>
          <w:tcPr>
            <w:tcW w:w="964" w:type="dxa"/>
          </w:tcPr>
          <w:p w:rsidR="001C21D3" w:rsidRDefault="001C21D3">
            <w:pPr>
              <w:pStyle w:val="ConsPlusNormal"/>
              <w:jc w:val="center"/>
            </w:pPr>
            <w:r>
              <w:t>150,0</w:t>
            </w:r>
          </w:p>
        </w:tc>
        <w:tc>
          <w:tcPr>
            <w:tcW w:w="850" w:type="dxa"/>
          </w:tcPr>
          <w:p w:rsidR="001C21D3" w:rsidRDefault="001C21D3">
            <w:pPr>
              <w:pStyle w:val="ConsPlusNormal"/>
              <w:jc w:val="center"/>
            </w:pPr>
            <w:r>
              <w:t>150,0</w:t>
            </w:r>
          </w:p>
        </w:tc>
        <w:tc>
          <w:tcPr>
            <w:tcW w:w="907" w:type="dxa"/>
          </w:tcPr>
          <w:p w:rsidR="001C21D3" w:rsidRDefault="001C21D3">
            <w:pPr>
              <w:pStyle w:val="ConsPlusNormal"/>
              <w:jc w:val="center"/>
            </w:pPr>
            <w:r>
              <w:t>160,0</w:t>
            </w:r>
          </w:p>
        </w:tc>
        <w:tc>
          <w:tcPr>
            <w:tcW w:w="1062" w:type="dxa"/>
          </w:tcPr>
          <w:p w:rsidR="001C21D3" w:rsidRDefault="001C21D3">
            <w:pPr>
              <w:pStyle w:val="ConsPlusNormal"/>
              <w:jc w:val="center"/>
            </w:pPr>
            <w:r>
              <w:t>900,0</w:t>
            </w:r>
          </w:p>
        </w:tc>
        <w:tc>
          <w:tcPr>
            <w:tcW w:w="1038" w:type="dxa"/>
            <w:tcBorders>
              <w:right w:val="nil"/>
            </w:tcBorders>
          </w:tcPr>
          <w:p w:rsidR="001C21D3" w:rsidRDefault="001C21D3">
            <w:pPr>
              <w:pStyle w:val="ConsPlusNormal"/>
              <w:jc w:val="center"/>
            </w:pPr>
            <w:r>
              <w:t>950,0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0412</w:t>
            </w:r>
          </w:p>
        </w:tc>
        <w:tc>
          <w:tcPr>
            <w:tcW w:w="1531" w:type="dxa"/>
          </w:tcPr>
          <w:p w:rsidR="001C21D3" w:rsidRDefault="001C21D3">
            <w:pPr>
              <w:pStyle w:val="ConsPlusNormal"/>
              <w:jc w:val="center"/>
            </w:pPr>
            <w:r>
              <w:t>Ч140414530</w:t>
            </w:r>
          </w:p>
        </w:tc>
        <w:tc>
          <w:tcPr>
            <w:tcW w:w="680" w:type="dxa"/>
          </w:tcPr>
          <w:p w:rsidR="001C21D3" w:rsidRDefault="001C21D3">
            <w:pPr>
              <w:pStyle w:val="ConsPlusNormal"/>
              <w:jc w:val="center"/>
            </w:pPr>
            <w:r>
              <w:t>244</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120,0</w:t>
            </w:r>
          </w:p>
        </w:tc>
        <w:tc>
          <w:tcPr>
            <w:tcW w:w="964" w:type="dxa"/>
          </w:tcPr>
          <w:p w:rsidR="001C21D3" w:rsidRDefault="001C21D3">
            <w:pPr>
              <w:pStyle w:val="ConsPlusNormal"/>
              <w:jc w:val="center"/>
            </w:pPr>
            <w:r>
              <w:t>140,0</w:t>
            </w:r>
          </w:p>
        </w:tc>
        <w:tc>
          <w:tcPr>
            <w:tcW w:w="964" w:type="dxa"/>
          </w:tcPr>
          <w:p w:rsidR="001C21D3" w:rsidRDefault="001C21D3">
            <w:pPr>
              <w:pStyle w:val="ConsPlusNormal"/>
              <w:jc w:val="center"/>
            </w:pPr>
            <w:r>
              <w:t>140,0</w:t>
            </w:r>
          </w:p>
        </w:tc>
        <w:tc>
          <w:tcPr>
            <w:tcW w:w="1020" w:type="dxa"/>
          </w:tcPr>
          <w:p w:rsidR="001C21D3" w:rsidRDefault="001C21D3">
            <w:pPr>
              <w:pStyle w:val="ConsPlusNormal"/>
              <w:jc w:val="center"/>
            </w:pPr>
            <w:r>
              <w:t>140,0</w:t>
            </w:r>
          </w:p>
        </w:tc>
        <w:tc>
          <w:tcPr>
            <w:tcW w:w="964" w:type="dxa"/>
          </w:tcPr>
          <w:p w:rsidR="001C21D3" w:rsidRDefault="001C21D3">
            <w:pPr>
              <w:pStyle w:val="ConsPlusNormal"/>
              <w:jc w:val="center"/>
            </w:pPr>
            <w:r>
              <w:t>150,0</w:t>
            </w:r>
          </w:p>
        </w:tc>
        <w:tc>
          <w:tcPr>
            <w:tcW w:w="850" w:type="dxa"/>
          </w:tcPr>
          <w:p w:rsidR="001C21D3" w:rsidRDefault="001C21D3">
            <w:pPr>
              <w:pStyle w:val="ConsPlusNormal"/>
              <w:jc w:val="center"/>
            </w:pPr>
            <w:r>
              <w:t>150,0</w:t>
            </w:r>
          </w:p>
        </w:tc>
        <w:tc>
          <w:tcPr>
            <w:tcW w:w="907" w:type="dxa"/>
          </w:tcPr>
          <w:p w:rsidR="001C21D3" w:rsidRDefault="001C21D3">
            <w:pPr>
              <w:pStyle w:val="ConsPlusNormal"/>
              <w:jc w:val="center"/>
            </w:pPr>
            <w:r>
              <w:t>160,0</w:t>
            </w:r>
          </w:p>
        </w:tc>
        <w:tc>
          <w:tcPr>
            <w:tcW w:w="1062" w:type="dxa"/>
          </w:tcPr>
          <w:p w:rsidR="001C21D3" w:rsidRDefault="001C21D3">
            <w:pPr>
              <w:pStyle w:val="ConsPlusNormal"/>
              <w:jc w:val="center"/>
            </w:pPr>
            <w:r>
              <w:t>900,0</w:t>
            </w:r>
          </w:p>
        </w:tc>
        <w:tc>
          <w:tcPr>
            <w:tcW w:w="1038" w:type="dxa"/>
            <w:tcBorders>
              <w:right w:val="nil"/>
            </w:tcBorders>
          </w:tcPr>
          <w:p w:rsidR="001C21D3" w:rsidRDefault="001C21D3">
            <w:pPr>
              <w:pStyle w:val="ConsPlusNormal"/>
              <w:jc w:val="center"/>
            </w:pPr>
            <w:r>
              <w:t>950,0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0</w:t>
            </w:r>
          </w:p>
        </w:tc>
        <w:tc>
          <w:tcPr>
            <w:tcW w:w="1062" w:type="dxa"/>
          </w:tcPr>
          <w:p w:rsidR="001C21D3" w:rsidRDefault="001C21D3">
            <w:pPr>
              <w:pStyle w:val="ConsPlusNormal"/>
              <w:jc w:val="center"/>
            </w:pPr>
            <w:r>
              <w:t>0</w:t>
            </w:r>
          </w:p>
        </w:tc>
        <w:tc>
          <w:tcPr>
            <w:tcW w:w="1038" w:type="dxa"/>
            <w:tcBorders>
              <w:right w:val="nil"/>
            </w:tcBorders>
          </w:tcPr>
          <w:p w:rsidR="001C21D3" w:rsidRDefault="001C21D3">
            <w:pPr>
              <w:pStyle w:val="ConsPlusNormal"/>
              <w:jc w:val="center"/>
            </w:pPr>
            <w:r>
              <w:t>0</w:t>
            </w:r>
          </w:p>
        </w:tc>
      </w:tr>
      <w:tr w:rsidR="001C21D3">
        <w:tc>
          <w:tcPr>
            <w:tcW w:w="850" w:type="dxa"/>
            <w:vMerge w:val="restart"/>
            <w:tcBorders>
              <w:left w:val="nil"/>
            </w:tcBorders>
          </w:tcPr>
          <w:p w:rsidR="001C21D3" w:rsidRDefault="001C21D3">
            <w:pPr>
              <w:pStyle w:val="ConsPlusNormal"/>
              <w:jc w:val="both"/>
            </w:pPr>
            <w:r>
              <w:t>Основное меропр</w:t>
            </w:r>
            <w:r>
              <w:lastRenderedPageBreak/>
              <w:t>иятие 5</w:t>
            </w:r>
          </w:p>
        </w:tc>
        <w:tc>
          <w:tcPr>
            <w:tcW w:w="1725" w:type="dxa"/>
            <w:vMerge w:val="restart"/>
          </w:tcPr>
          <w:p w:rsidR="001C21D3" w:rsidRDefault="001C21D3">
            <w:pPr>
              <w:pStyle w:val="ConsPlusNormal"/>
              <w:jc w:val="both"/>
            </w:pPr>
            <w:r>
              <w:lastRenderedPageBreak/>
              <w:t xml:space="preserve">Реализация мероприятий регионального </w:t>
            </w:r>
            <w:r>
              <w:lastRenderedPageBreak/>
              <w:t>проекта Чувашской Республики "Системные меры развития международной кооперации и экспорта"</w:t>
            </w:r>
          </w:p>
        </w:tc>
        <w:tc>
          <w:tcPr>
            <w:tcW w:w="1559" w:type="dxa"/>
            <w:vMerge w:val="restart"/>
          </w:tcPr>
          <w:p w:rsidR="001C21D3" w:rsidRDefault="001C21D3">
            <w:pPr>
              <w:pStyle w:val="ConsPlusNormal"/>
              <w:jc w:val="both"/>
            </w:pPr>
            <w:r>
              <w:lastRenderedPageBreak/>
              <w:t>стимулирование внешнеэконом</w:t>
            </w:r>
            <w:r>
              <w:lastRenderedPageBreak/>
              <w:t>ической активности организаций в Чувашской Республике;</w:t>
            </w:r>
          </w:p>
          <w:p w:rsidR="001C21D3" w:rsidRDefault="001C21D3">
            <w:pPr>
              <w:pStyle w:val="ConsPlusNormal"/>
              <w:jc w:val="both"/>
            </w:pPr>
            <w:r>
              <w:t>содействие улучшению конкурентных позиций организаций в Чувашской Республике</w:t>
            </w:r>
          </w:p>
        </w:tc>
        <w:tc>
          <w:tcPr>
            <w:tcW w:w="1361" w:type="dxa"/>
            <w:vMerge w:val="restart"/>
          </w:tcPr>
          <w:p w:rsidR="001C21D3" w:rsidRDefault="001C21D3">
            <w:pPr>
              <w:pStyle w:val="ConsPlusNormal"/>
              <w:jc w:val="both"/>
            </w:pPr>
            <w:r>
              <w:lastRenderedPageBreak/>
              <w:t xml:space="preserve">ответственный исполнитель </w:t>
            </w:r>
            <w:r>
              <w:lastRenderedPageBreak/>
              <w:t>- Минэкономразвития Чувашии,</w:t>
            </w:r>
          </w:p>
          <w:p w:rsidR="001C21D3" w:rsidRDefault="001C21D3">
            <w:pPr>
              <w:pStyle w:val="ConsPlusNormal"/>
              <w:jc w:val="both"/>
            </w:pPr>
            <w:r>
              <w:t>участники - Мининформполитики Чувашии, Минобразования Чувашии, Минздрав Чувашии, Минкультуры Чувашии, Минтранс Чувашии,</w:t>
            </w:r>
          </w:p>
          <w:p w:rsidR="001C21D3" w:rsidRDefault="001C21D3">
            <w:pPr>
              <w:pStyle w:val="ConsPlusNormal"/>
              <w:jc w:val="both"/>
            </w:pPr>
            <w:r>
              <w:t xml:space="preserve">Минстрой Чувашии, АНО "ЦЭП" </w:t>
            </w:r>
            <w:hyperlink w:anchor="P15174"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x</w:t>
            </w:r>
          </w:p>
        </w:tc>
        <w:tc>
          <w:tcPr>
            <w:tcW w:w="1062" w:type="dxa"/>
          </w:tcPr>
          <w:p w:rsidR="001C21D3" w:rsidRDefault="001C21D3">
            <w:pPr>
              <w:pStyle w:val="ConsPlusNormal"/>
              <w:jc w:val="center"/>
            </w:pPr>
            <w:r>
              <w:t>x</w:t>
            </w:r>
          </w:p>
        </w:tc>
        <w:tc>
          <w:tcPr>
            <w:tcW w:w="1038" w:type="dxa"/>
            <w:tcBorders>
              <w:right w:val="nil"/>
            </w:tcBorders>
          </w:tcPr>
          <w:p w:rsidR="001C21D3" w:rsidRDefault="001C21D3">
            <w:pPr>
              <w:pStyle w:val="ConsPlusNormal"/>
              <w:jc w:val="center"/>
            </w:pPr>
            <w:r>
              <w:t>x</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 xml:space="preserve">республиканский </w:t>
            </w:r>
            <w:r>
              <w:lastRenderedPageBreak/>
              <w:t>бюджет Чувашской Республики</w:t>
            </w:r>
          </w:p>
        </w:tc>
        <w:tc>
          <w:tcPr>
            <w:tcW w:w="907" w:type="dxa"/>
          </w:tcPr>
          <w:p w:rsidR="001C21D3" w:rsidRDefault="001C21D3">
            <w:pPr>
              <w:pStyle w:val="ConsPlusNormal"/>
              <w:jc w:val="center"/>
            </w:pPr>
            <w:r>
              <w:lastRenderedPageBreak/>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x</w:t>
            </w:r>
          </w:p>
        </w:tc>
        <w:tc>
          <w:tcPr>
            <w:tcW w:w="1062" w:type="dxa"/>
          </w:tcPr>
          <w:p w:rsidR="001C21D3" w:rsidRDefault="001C21D3">
            <w:pPr>
              <w:pStyle w:val="ConsPlusNormal"/>
              <w:jc w:val="center"/>
            </w:pPr>
            <w:r>
              <w:t>x</w:t>
            </w:r>
          </w:p>
        </w:tc>
        <w:tc>
          <w:tcPr>
            <w:tcW w:w="1038" w:type="dxa"/>
            <w:tcBorders>
              <w:right w:val="nil"/>
            </w:tcBorders>
          </w:tcPr>
          <w:p w:rsidR="001C21D3" w:rsidRDefault="001C21D3">
            <w:pPr>
              <w:pStyle w:val="ConsPlusNormal"/>
              <w:jc w:val="center"/>
            </w:pPr>
            <w:r>
              <w:t>x</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x</w:t>
            </w:r>
          </w:p>
        </w:tc>
        <w:tc>
          <w:tcPr>
            <w:tcW w:w="1062" w:type="dxa"/>
          </w:tcPr>
          <w:p w:rsidR="001C21D3" w:rsidRDefault="001C21D3">
            <w:pPr>
              <w:pStyle w:val="ConsPlusNormal"/>
              <w:jc w:val="center"/>
            </w:pPr>
            <w:r>
              <w:t>x</w:t>
            </w:r>
          </w:p>
        </w:tc>
        <w:tc>
          <w:tcPr>
            <w:tcW w:w="1038" w:type="dxa"/>
            <w:tcBorders>
              <w:right w:val="nil"/>
            </w:tcBorders>
          </w:tcPr>
          <w:p w:rsidR="001C21D3" w:rsidRDefault="001C21D3">
            <w:pPr>
              <w:pStyle w:val="ConsPlusNormal"/>
              <w:jc w:val="center"/>
            </w:pPr>
            <w:r>
              <w:t>x</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x</w:t>
            </w:r>
          </w:p>
        </w:tc>
        <w:tc>
          <w:tcPr>
            <w:tcW w:w="1062" w:type="dxa"/>
          </w:tcPr>
          <w:p w:rsidR="001C21D3" w:rsidRDefault="001C21D3">
            <w:pPr>
              <w:pStyle w:val="ConsPlusNormal"/>
              <w:jc w:val="center"/>
            </w:pPr>
            <w:r>
              <w:t>x</w:t>
            </w:r>
          </w:p>
        </w:tc>
        <w:tc>
          <w:tcPr>
            <w:tcW w:w="1038" w:type="dxa"/>
            <w:tcBorders>
              <w:right w:val="nil"/>
            </w:tcBorders>
          </w:tcPr>
          <w:p w:rsidR="001C21D3" w:rsidRDefault="001C21D3">
            <w:pPr>
              <w:pStyle w:val="ConsPlusNormal"/>
              <w:jc w:val="center"/>
            </w:pPr>
            <w:r>
              <w:t>x</w:t>
            </w:r>
          </w:p>
        </w:tc>
      </w:tr>
      <w:tr w:rsidR="001C21D3">
        <w:tc>
          <w:tcPr>
            <w:tcW w:w="850" w:type="dxa"/>
            <w:vMerge w:val="restart"/>
            <w:tcBorders>
              <w:left w:val="nil"/>
            </w:tcBorders>
          </w:tcPr>
          <w:p w:rsidR="001C21D3" w:rsidRDefault="001C21D3">
            <w:pPr>
              <w:pStyle w:val="ConsPlusNormal"/>
              <w:jc w:val="both"/>
            </w:pPr>
            <w:r>
              <w:t>Целевые показатели (индикаторы) подпрограммы, увязанные с основн</w:t>
            </w:r>
            <w:r>
              <w:lastRenderedPageBreak/>
              <w:t>ым мероприятием 5</w:t>
            </w:r>
          </w:p>
        </w:tc>
        <w:tc>
          <w:tcPr>
            <w:tcW w:w="8160" w:type="dxa"/>
            <w:gridSpan w:val="7"/>
          </w:tcPr>
          <w:p w:rsidR="001C21D3" w:rsidRDefault="001C21D3">
            <w:pPr>
              <w:pStyle w:val="ConsPlusNormal"/>
              <w:jc w:val="both"/>
            </w:pPr>
            <w:r>
              <w:lastRenderedPageBreak/>
              <w:t>Внедрение Регионального экспортного стандарта 2.0 в Чувашской Республике, шт.</w:t>
            </w:r>
          </w:p>
        </w:tc>
        <w:tc>
          <w:tcPr>
            <w:tcW w:w="1077" w:type="dxa"/>
          </w:tcPr>
          <w:p w:rsidR="001C21D3" w:rsidRDefault="001C21D3">
            <w:pPr>
              <w:pStyle w:val="ConsPlusNormal"/>
              <w:jc w:val="center"/>
            </w:pPr>
            <w:r>
              <w:t>x</w:t>
            </w:r>
          </w:p>
        </w:tc>
        <w:tc>
          <w:tcPr>
            <w:tcW w:w="907" w:type="dxa"/>
          </w:tcPr>
          <w:p w:rsidR="001C21D3" w:rsidRDefault="001C21D3">
            <w:pPr>
              <w:pStyle w:val="ConsPlusNormal"/>
              <w:jc w:val="center"/>
            </w:pPr>
            <w:r>
              <w:t>x</w:t>
            </w:r>
          </w:p>
        </w:tc>
        <w:tc>
          <w:tcPr>
            <w:tcW w:w="964" w:type="dxa"/>
          </w:tcPr>
          <w:p w:rsidR="001C21D3" w:rsidRDefault="001C21D3">
            <w:pPr>
              <w:pStyle w:val="ConsPlusNormal"/>
              <w:jc w:val="center"/>
            </w:pPr>
            <w:r>
              <w:t>x</w:t>
            </w:r>
          </w:p>
        </w:tc>
        <w:tc>
          <w:tcPr>
            <w:tcW w:w="964" w:type="dxa"/>
          </w:tcPr>
          <w:p w:rsidR="001C21D3" w:rsidRDefault="001C21D3">
            <w:pPr>
              <w:pStyle w:val="ConsPlusNormal"/>
              <w:jc w:val="center"/>
            </w:pPr>
            <w:r>
              <w:t>1</w:t>
            </w:r>
          </w:p>
        </w:tc>
        <w:tc>
          <w:tcPr>
            <w:tcW w:w="1020" w:type="dxa"/>
          </w:tcPr>
          <w:p w:rsidR="001C21D3" w:rsidRDefault="001C21D3">
            <w:pPr>
              <w:pStyle w:val="ConsPlusNormal"/>
              <w:jc w:val="center"/>
            </w:pPr>
            <w:r>
              <w:t>1</w:t>
            </w:r>
          </w:p>
        </w:tc>
        <w:tc>
          <w:tcPr>
            <w:tcW w:w="964" w:type="dxa"/>
          </w:tcPr>
          <w:p w:rsidR="001C21D3" w:rsidRDefault="001C21D3">
            <w:pPr>
              <w:pStyle w:val="ConsPlusNormal"/>
              <w:jc w:val="center"/>
            </w:pPr>
            <w:r>
              <w:t>1</w:t>
            </w:r>
          </w:p>
        </w:tc>
        <w:tc>
          <w:tcPr>
            <w:tcW w:w="850" w:type="dxa"/>
          </w:tcPr>
          <w:p w:rsidR="001C21D3" w:rsidRDefault="001C21D3">
            <w:pPr>
              <w:pStyle w:val="ConsPlusNormal"/>
              <w:jc w:val="center"/>
            </w:pPr>
            <w:r>
              <w:t>1</w:t>
            </w:r>
          </w:p>
        </w:tc>
        <w:tc>
          <w:tcPr>
            <w:tcW w:w="907" w:type="dxa"/>
          </w:tcPr>
          <w:p w:rsidR="001C21D3" w:rsidRDefault="001C21D3">
            <w:pPr>
              <w:pStyle w:val="ConsPlusNormal"/>
              <w:jc w:val="center"/>
            </w:pPr>
            <w:r>
              <w:t>x</w:t>
            </w:r>
          </w:p>
        </w:tc>
        <w:tc>
          <w:tcPr>
            <w:tcW w:w="1062" w:type="dxa"/>
          </w:tcPr>
          <w:p w:rsidR="001C21D3" w:rsidRDefault="001C21D3">
            <w:pPr>
              <w:pStyle w:val="ConsPlusNormal"/>
              <w:jc w:val="center"/>
            </w:pPr>
            <w:r>
              <w:t>x</w:t>
            </w:r>
          </w:p>
        </w:tc>
        <w:tc>
          <w:tcPr>
            <w:tcW w:w="1038" w:type="dxa"/>
            <w:tcBorders>
              <w:right w:val="nil"/>
            </w:tcBorders>
          </w:tcPr>
          <w:p w:rsidR="001C21D3" w:rsidRDefault="001C21D3">
            <w:pPr>
              <w:pStyle w:val="ConsPlusNormal"/>
              <w:jc w:val="center"/>
            </w:pPr>
            <w:r>
              <w:t>x</w:t>
            </w:r>
          </w:p>
        </w:tc>
      </w:tr>
      <w:tr w:rsidR="001C21D3">
        <w:tc>
          <w:tcPr>
            <w:tcW w:w="850" w:type="dxa"/>
            <w:vMerge/>
            <w:tcBorders>
              <w:left w:val="nil"/>
            </w:tcBorders>
          </w:tcPr>
          <w:p w:rsidR="001C21D3" w:rsidRDefault="001C21D3"/>
        </w:tc>
        <w:tc>
          <w:tcPr>
            <w:tcW w:w="8160" w:type="dxa"/>
            <w:gridSpan w:val="7"/>
          </w:tcPr>
          <w:p w:rsidR="001C21D3" w:rsidRDefault="001C21D3">
            <w:pPr>
              <w:pStyle w:val="ConsPlusNormal"/>
              <w:jc w:val="both"/>
            </w:pPr>
            <w:r>
              <w:t>Прирост количества компаний-экспортеров из числа субъектов малого и среднего предпринимательства по итогам внедрения Регионального экспортного стандарта 2.0, % к 2018 году</w:t>
            </w:r>
          </w:p>
        </w:tc>
        <w:tc>
          <w:tcPr>
            <w:tcW w:w="1077" w:type="dxa"/>
          </w:tcPr>
          <w:p w:rsidR="001C21D3" w:rsidRDefault="001C21D3">
            <w:pPr>
              <w:pStyle w:val="ConsPlusNormal"/>
              <w:jc w:val="center"/>
            </w:pPr>
            <w:r>
              <w:t>x</w:t>
            </w:r>
          </w:p>
        </w:tc>
        <w:tc>
          <w:tcPr>
            <w:tcW w:w="907" w:type="dxa"/>
          </w:tcPr>
          <w:p w:rsidR="001C21D3" w:rsidRDefault="001C21D3">
            <w:pPr>
              <w:pStyle w:val="ConsPlusNormal"/>
              <w:jc w:val="center"/>
            </w:pPr>
            <w:r>
              <w:t>x</w:t>
            </w:r>
          </w:p>
        </w:tc>
        <w:tc>
          <w:tcPr>
            <w:tcW w:w="964" w:type="dxa"/>
          </w:tcPr>
          <w:p w:rsidR="001C21D3" w:rsidRDefault="001C21D3">
            <w:pPr>
              <w:pStyle w:val="ConsPlusNormal"/>
              <w:jc w:val="center"/>
            </w:pPr>
            <w:r>
              <w:t>x</w:t>
            </w:r>
          </w:p>
        </w:tc>
        <w:tc>
          <w:tcPr>
            <w:tcW w:w="964" w:type="dxa"/>
          </w:tcPr>
          <w:p w:rsidR="001C21D3" w:rsidRDefault="001C21D3">
            <w:pPr>
              <w:pStyle w:val="ConsPlusNormal"/>
              <w:jc w:val="center"/>
            </w:pPr>
            <w:r>
              <w:t>30,0</w:t>
            </w:r>
          </w:p>
        </w:tc>
        <w:tc>
          <w:tcPr>
            <w:tcW w:w="1020" w:type="dxa"/>
          </w:tcPr>
          <w:p w:rsidR="001C21D3" w:rsidRDefault="001C21D3">
            <w:pPr>
              <w:pStyle w:val="ConsPlusNormal"/>
              <w:jc w:val="center"/>
            </w:pPr>
            <w:r>
              <w:t>50,0</w:t>
            </w:r>
          </w:p>
        </w:tc>
        <w:tc>
          <w:tcPr>
            <w:tcW w:w="964" w:type="dxa"/>
          </w:tcPr>
          <w:p w:rsidR="001C21D3" w:rsidRDefault="001C21D3">
            <w:pPr>
              <w:pStyle w:val="ConsPlusNormal"/>
              <w:jc w:val="center"/>
            </w:pPr>
            <w:r>
              <w:t>75,0</w:t>
            </w:r>
          </w:p>
        </w:tc>
        <w:tc>
          <w:tcPr>
            <w:tcW w:w="850" w:type="dxa"/>
          </w:tcPr>
          <w:p w:rsidR="001C21D3" w:rsidRDefault="001C21D3">
            <w:pPr>
              <w:pStyle w:val="ConsPlusNormal"/>
              <w:jc w:val="center"/>
            </w:pPr>
            <w:r>
              <w:t>100,0</w:t>
            </w:r>
          </w:p>
        </w:tc>
        <w:tc>
          <w:tcPr>
            <w:tcW w:w="907" w:type="dxa"/>
          </w:tcPr>
          <w:p w:rsidR="001C21D3" w:rsidRDefault="001C21D3">
            <w:pPr>
              <w:pStyle w:val="ConsPlusNormal"/>
              <w:jc w:val="center"/>
            </w:pPr>
            <w:r>
              <w:t>x</w:t>
            </w:r>
          </w:p>
        </w:tc>
        <w:tc>
          <w:tcPr>
            <w:tcW w:w="1062" w:type="dxa"/>
          </w:tcPr>
          <w:p w:rsidR="001C21D3" w:rsidRDefault="001C21D3">
            <w:pPr>
              <w:pStyle w:val="ConsPlusNormal"/>
              <w:jc w:val="center"/>
            </w:pPr>
            <w:r>
              <w:t>x</w:t>
            </w:r>
          </w:p>
        </w:tc>
        <w:tc>
          <w:tcPr>
            <w:tcW w:w="1038" w:type="dxa"/>
            <w:tcBorders>
              <w:right w:val="nil"/>
            </w:tcBorders>
          </w:tcPr>
          <w:p w:rsidR="001C21D3" w:rsidRDefault="001C21D3">
            <w:pPr>
              <w:pStyle w:val="ConsPlusNormal"/>
              <w:jc w:val="center"/>
            </w:pPr>
            <w:r>
              <w:t>x</w:t>
            </w:r>
          </w:p>
        </w:tc>
      </w:tr>
      <w:tr w:rsidR="001C21D3">
        <w:tc>
          <w:tcPr>
            <w:tcW w:w="850" w:type="dxa"/>
            <w:vMerge w:val="restart"/>
            <w:tcBorders>
              <w:left w:val="nil"/>
            </w:tcBorders>
          </w:tcPr>
          <w:p w:rsidR="001C21D3" w:rsidRDefault="001C21D3">
            <w:pPr>
              <w:pStyle w:val="ConsPlusNormal"/>
              <w:jc w:val="both"/>
            </w:pPr>
            <w:r>
              <w:lastRenderedPageBreak/>
              <w:t>Основное мероприятие 6</w:t>
            </w:r>
          </w:p>
        </w:tc>
        <w:tc>
          <w:tcPr>
            <w:tcW w:w="1725" w:type="dxa"/>
            <w:vMerge w:val="restart"/>
          </w:tcPr>
          <w:p w:rsidR="001C21D3" w:rsidRDefault="001C21D3">
            <w:pPr>
              <w:pStyle w:val="ConsPlusNormal"/>
              <w:jc w:val="both"/>
            </w:pPr>
            <w:r>
              <w:t>Реализация мероприятий регионального проекта Чувашской Республики "Экспорт услуг"</w:t>
            </w:r>
          </w:p>
        </w:tc>
        <w:tc>
          <w:tcPr>
            <w:tcW w:w="1559" w:type="dxa"/>
            <w:vMerge w:val="restart"/>
          </w:tcPr>
          <w:p w:rsidR="001C21D3" w:rsidRDefault="001C21D3">
            <w:pPr>
              <w:pStyle w:val="ConsPlusNormal"/>
              <w:jc w:val="both"/>
            </w:pPr>
            <w:r>
              <w:t>стимулирование внешнеэкономической активности организаций в Чувашской Республике;</w:t>
            </w:r>
          </w:p>
          <w:p w:rsidR="001C21D3" w:rsidRDefault="001C21D3">
            <w:pPr>
              <w:pStyle w:val="ConsPlusNormal"/>
              <w:jc w:val="both"/>
            </w:pPr>
            <w:r>
              <w:t>содействие улучшению конкурентных позиций организаций в Чувашской Республике</w:t>
            </w:r>
          </w:p>
        </w:tc>
        <w:tc>
          <w:tcPr>
            <w:tcW w:w="1361"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 xml:space="preserve">участник - АНО "ЦЭП" </w:t>
            </w:r>
            <w:hyperlink w:anchor="P15174"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x</w:t>
            </w:r>
          </w:p>
        </w:tc>
        <w:tc>
          <w:tcPr>
            <w:tcW w:w="1062" w:type="dxa"/>
          </w:tcPr>
          <w:p w:rsidR="001C21D3" w:rsidRDefault="001C21D3">
            <w:pPr>
              <w:pStyle w:val="ConsPlusNormal"/>
              <w:jc w:val="center"/>
            </w:pPr>
            <w:r>
              <w:t>x</w:t>
            </w:r>
          </w:p>
        </w:tc>
        <w:tc>
          <w:tcPr>
            <w:tcW w:w="1038" w:type="dxa"/>
            <w:tcBorders>
              <w:right w:val="nil"/>
            </w:tcBorders>
          </w:tcPr>
          <w:p w:rsidR="001C21D3" w:rsidRDefault="001C21D3">
            <w:pPr>
              <w:pStyle w:val="ConsPlusNormal"/>
              <w:jc w:val="center"/>
            </w:pPr>
            <w:r>
              <w:t>x</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x</w:t>
            </w:r>
          </w:p>
        </w:tc>
        <w:tc>
          <w:tcPr>
            <w:tcW w:w="1062" w:type="dxa"/>
          </w:tcPr>
          <w:p w:rsidR="001C21D3" w:rsidRDefault="001C21D3">
            <w:pPr>
              <w:pStyle w:val="ConsPlusNormal"/>
              <w:jc w:val="center"/>
            </w:pPr>
            <w:r>
              <w:t>x</w:t>
            </w:r>
          </w:p>
        </w:tc>
        <w:tc>
          <w:tcPr>
            <w:tcW w:w="1038" w:type="dxa"/>
            <w:tcBorders>
              <w:right w:val="nil"/>
            </w:tcBorders>
          </w:tcPr>
          <w:p w:rsidR="001C21D3" w:rsidRDefault="001C21D3">
            <w:pPr>
              <w:pStyle w:val="ConsPlusNormal"/>
              <w:jc w:val="center"/>
            </w:pPr>
            <w:r>
              <w:t>x</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x</w:t>
            </w:r>
          </w:p>
        </w:tc>
        <w:tc>
          <w:tcPr>
            <w:tcW w:w="1062" w:type="dxa"/>
          </w:tcPr>
          <w:p w:rsidR="001C21D3" w:rsidRDefault="001C21D3">
            <w:pPr>
              <w:pStyle w:val="ConsPlusNormal"/>
              <w:jc w:val="center"/>
            </w:pPr>
            <w:r>
              <w:t>x</w:t>
            </w:r>
          </w:p>
        </w:tc>
        <w:tc>
          <w:tcPr>
            <w:tcW w:w="1038" w:type="dxa"/>
            <w:tcBorders>
              <w:right w:val="nil"/>
            </w:tcBorders>
          </w:tcPr>
          <w:p w:rsidR="001C21D3" w:rsidRDefault="001C21D3">
            <w:pPr>
              <w:pStyle w:val="ConsPlusNormal"/>
              <w:jc w:val="center"/>
            </w:pPr>
            <w:r>
              <w:t>x</w:t>
            </w:r>
          </w:p>
        </w:tc>
      </w:tr>
      <w:tr w:rsidR="001C21D3">
        <w:tc>
          <w:tcPr>
            <w:tcW w:w="850" w:type="dxa"/>
            <w:vMerge/>
            <w:tcBorders>
              <w:left w:val="nil"/>
            </w:tcBorders>
          </w:tcPr>
          <w:p w:rsidR="001C21D3" w:rsidRDefault="001C21D3"/>
        </w:tc>
        <w:tc>
          <w:tcPr>
            <w:tcW w:w="1725" w:type="dxa"/>
            <w:vMerge/>
          </w:tcPr>
          <w:p w:rsidR="001C21D3" w:rsidRDefault="001C21D3"/>
        </w:tc>
        <w:tc>
          <w:tcPr>
            <w:tcW w:w="1559" w:type="dxa"/>
            <w:vMerge/>
          </w:tcPr>
          <w:p w:rsidR="001C21D3" w:rsidRDefault="001C21D3"/>
        </w:tc>
        <w:tc>
          <w:tcPr>
            <w:tcW w:w="1361"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531"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907"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1020" w:type="dxa"/>
          </w:tcPr>
          <w:p w:rsidR="001C21D3" w:rsidRDefault="001C21D3">
            <w:pPr>
              <w:pStyle w:val="ConsPlusNormal"/>
              <w:jc w:val="center"/>
            </w:pPr>
            <w:r>
              <w:t>0</w:t>
            </w:r>
          </w:p>
        </w:tc>
        <w:tc>
          <w:tcPr>
            <w:tcW w:w="964" w:type="dxa"/>
          </w:tcPr>
          <w:p w:rsidR="001C21D3" w:rsidRDefault="001C21D3">
            <w:pPr>
              <w:pStyle w:val="ConsPlusNormal"/>
              <w:jc w:val="center"/>
            </w:pPr>
            <w:r>
              <w:t>0</w:t>
            </w:r>
          </w:p>
        </w:tc>
        <w:tc>
          <w:tcPr>
            <w:tcW w:w="850" w:type="dxa"/>
          </w:tcPr>
          <w:p w:rsidR="001C21D3" w:rsidRDefault="001C21D3">
            <w:pPr>
              <w:pStyle w:val="ConsPlusNormal"/>
              <w:jc w:val="center"/>
            </w:pPr>
            <w:r>
              <w:t>0</w:t>
            </w:r>
          </w:p>
        </w:tc>
        <w:tc>
          <w:tcPr>
            <w:tcW w:w="907" w:type="dxa"/>
          </w:tcPr>
          <w:p w:rsidR="001C21D3" w:rsidRDefault="001C21D3">
            <w:pPr>
              <w:pStyle w:val="ConsPlusNormal"/>
              <w:jc w:val="center"/>
            </w:pPr>
            <w:r>
              <w:t>x</w:t>
            </w:r>
          </w:p>
        </w:tc>
        <w:tc>
          <w:tcPr>
            <w:tcW w:w="1062" w:type="dxa"/>
          </w:tcPr>
          <w:p w:rsidR="001C21D3" w:rsidRDefault="001C21D3">
            <w:pPr>
              <w:pStyle w:val="ConsPlusNormal"/>
              <w:jc w:val="center"/>
            </w:pPr>
            <w:r>
              <w:t>x</w:t>
            </w:r>
          </w:p>
        </w:tc>
        <w:tc>
          <w:tcPr>
            <w:tcW w:w="1038" w:type="dxa"/>
            <w:tcBorders>
              <w:right w:val="nil"/>
            </w:tcBorders>
          </w:tcPr>
          <w:p w:rsidR="001C21D3" w:rsidRDefault="001C21D3">
            <w:pPr>
              <w:pStyle w:val="ConsPlusNormal"/>
              <w:jc w:val="center"/>
            </w:pPr>
            <w:r>
              <w:t>x</w:t>
            </w:r>
          </w:p>
        </w:tc>
      </w:tr>
      <w:tr w:rsidR="001C21D3">
        <w:tc>
          <w:tcPr>
            <w:tcW w:w="850" w:type="dxa"/>
            <w:tcBorders>
              <w:left w:val="nil"/>
            </w:tcBorders>
          </w:tcPr>
          <w:p w:rsidR="001C21D3" w:rsidRDefault="001C21D3">
            <w:pPr>
              <w:pStyle w:val="ConsPlusNormal"/>
              <w:jc w:val="both"/>
            </w:pPr>
            <w:r>
              <w:t>Целевой показатель (индикатор) подпрограммы, увязанный с основн</w:t>
            </w:r>
            <w:r>
              <w:lastRenderedPageBreak/>
              <w:t>ым мероприятием 6</w:t>
            </w:r>
          </w:p>
        </w:tc>
        <w:tc>
          <w:tcPr>
            <w:tcW w:w="8160" w:type="dxa"/>
            <w:gridSpan w:val="7"/>
          </w:tcPr>
          <w:p w:rsidR="001C21D3" w:rsidRDefault="001C21D3">
            <w:pPr>
              <w:pStyle w:val="ConsPlusNormal"/>
              <w:jc w:val="both"/>
            </w:pPr>
            <w:r>
              <w:lastRenderedPageBreak/>
              <w:t>Объем экспорта услуг, млн. долларов США</w:t>
            </w:r>
          </w:p>
        </w:tc>
        <w:tc>
          <w:tcPr>
            <w:tcW w:w="1077" w:type="dxa"/>
          </w:tcPr>
          <w:p w:rsidR="001C21D3" w:rsidRDefault="001C21D3">
            <w:pPr>
              <w:pStyle w:val="ConsPlusNormal"/>
              <w:jc w:val="center"/>
            </w:pPr>
            <w:r>
              <w:t>x</w:t>
            </w:r>
          </w:p>
        </w:tc>
        <w:tc>
          <w:tcPr>
            <w:tcW w:w="907" w:type="dxa"/>
          </w:tcPr>
          <w:p w:rsidR="001C21D3" w:rsidRDefault="001C21D3">
            <w:pPr>
              <w:pStyle w:val="ConsPlusNormal"/>
              <w:jc w:val="center"/>
            </w:pPr>
            <w:r>
              <w:t>6,4</w:t>
            </w:r>
          </w:p>
        </w:tc>
        <w:tc>
          <w:tcPr>
            <w:tcW w:w="964" w:type="dxa"/>
          </w:tcPr>
          <w:p w:rsidR="001C21D3" w:rsidRDefault="001C21D3">
            <w:pPr>
              <w:pStyle w:val="ConsPlusNormal"/>
              <w:jc w:val="center"/>
            </w:pPr>
            <w:r>
              <w:t>7,0</w:t>
            </w:r>
          </w:p>
        </w:tc>
        <w:tc>
          <w:tcPr>
            <w:tcW w:w="964" w:type="dxa"/>
          </w:tcPr>
          <w:p w:rsidR="001C21D3" w:rsidRDefault="001C21D3">
            <w:pPr>
              <w:pStyle w:val="ConsPlusNormal"/>
              <w:jc w:val="center"/>
            </w:pPr>
            <w:r>
              <w:t>7,5</w:t>
            </w:r>
          </w:p>
        </w:tc>
        <w:tc>
          <w:tcPr>
            <w:tcW w:w="1020" w:type="dxa"/>
          </w:tcPr>
          <w:p w:rsidR="001C21D3" w:rsidRDefault="001C21D3">
            <w:pPr>
              <w:pStyle w:val="ConsPlusNormal"/>
              <w:jc w:val="center"/>
            </w:pPr>
            <w:r>
              <w:t>8,1</w:t>
            </w:r>
          </w:p>
        </w:tc>
        <w:tc>
          <w:tcPr>
            <w:tcW w:w="964" w:type="dxa"/>
          </w:tcPr>
          <w:p w:rsidR="001C21D3" w:rsidRDefault="001C21D3">
            <w:pPr>
              <w:pStyle w:val="ConsPlusNormal"/>
              <w:jc w:val="center"/>
            </w:pPr>
            <w:r>
              <w:t>8,6</w:t>
            </w:r>
          </w:p>
        </w:tc>
        <w:tc>
          <w:tcPr>
            <w:tcW w:w="850" w:type="dxa"/>
          </w:tcPr>
          <w:p w:rsidR="001C21D3" w:rsidRDefault="001C21D3">
            <w:pPr>
              <w:pStyle w:val="ConsPlusNormal"/>
              <w:jc w:val="center"/>
            </w:pPr>
            <w:r>
              <w:t>9,0</w:t>
            </w:r>
          </w:p>
        </w:tc>
        <w:tc>
          <w:tcPr>
            <w:tcW w:w="907" w:type="dxa"/>
          </w:tcPr>
          <w:p w:rsidR="001C21D3" w:rsidRDefault="001C21D3">
            <w:pPr>
              <w:pStyle w:val="ConsPlusNormal"/>
              <w:jc w:val="center"/>
            </w:pPr>
            <w:r>
              <w:t>x</w:t>
            </w:r>
          </w:p>
        </w:tc>
        <w:tc>
          <w:tcPr>
            <w:tcW w:w="1062" w:type="dxa"/>
          </w:tcPr>
          <w:p w:rsidR="001C21D3" w:rsidRDefault="001C21D3">
            <w:pPr>
              <w:pStyle w:val="ConsPlusNormal"/>
              <w:jc w:val="center"/>
            </w:pPr>
            <w:r>
              <w:t>x</w:t>
            </w:r>
          </w:p>
        </w:tc>
        <w:tc>
          <w:tcPr>
            <w:tcW w:w="1038" w:type="dxa"/>
            <w:tcBorders>
              <w:right w:val="nil"/>
            </w:tcBorders>
          </w:tcPr>
          <w:p w:rsidR="001C21D3" w:rsidRDefault="001C21D3">
            <w:pPr>
              <w:pStyle w:val="ConsPlusNormal"/>
              <w:jc w:val="center"/>
            </w:pPr>
            <w:r>
              <w:t>x</w:t>
            </w:r>
          </w:p>
        </w:tc>
      </w:tr>
    </w:tbl>
    <w:p w:rsidR="001C21D3" w:rsidRDefault="001C21D3">
      <w:pPr>
        <w:sectPr w:rsidR="001C21D3">
          <w:pgSz w:w="16838" w:h="11905" w:orient="landscape"/>
          <w:pgMar w:top="1701" w:right="1134" w:bottom="850" w:left="1134" w:header="0" w:footer="0" w:gutter="0"/>
          <w:cols w:space="720"/>
        </w:sectPr>
      </w:pPr>
    </w:p>
    <w:p w:rsidR="001C21D3" w:rsidRDefault="001C21D3">
      <w:pPr>
        <w:pStyle w:val="ConsPlusNormal"/>
        <w:jc w:val="both"/>
      </w:pPr>
    </w:p>
    <w:p w:rsidR="001C21D3" w:rsidRDefault="001C21D3">
      <w:pPr>
        <w:pStyle w:val="ConsPlusNormal"/>
        <w:ind w:firstLine="540"/>
        <w:jc w:val="both"/>
      </w:pPr>
      <w:r>
        <w:t>--------------------------------</w:t>
      </w:r>
    </w:p>
    <w:p w:rsidR="001C21D3" w:rsidRDefault="001C21D3">
      <w:pPr>
        <w:pStyle w:val="ConsPlusNormal"/>
        <w:spacing w:before="220"/>
        <w:ind w:firstLine="540"/>
        <w:jc w:val="both"/>
      </w:pPr>
      <w:bookmarkStart w:id="17" w:name="P15174"/>
      <w:bookmarkEnd w:id="17"/>
      <w:r>
        <w:t>&lt;*&gt; Мероприятия проводятся по согласованию с исполнителем.</w:t>
      </w:r>
    </w:p>
    <w:p w:rsidR="001C21D3" w:rsidRDefault="001C21D3">
      <w:pPr>
        <w:pStyle w:val="ConsPlusNormal"/>
        <w:spacing w:before="220"/>
        <w:ind w:firstLine="540"/>
        <w:jc w:val="both"/>
      </w:pPr>
      <w:bookmarkStart w:id="18" w:name="P15175"/>
      <w:bookmarkEnd w:id="18"/>
      <w:r>
        <w:t>&lt;**&gt; Приводятся значения целевых показателей (индикаторов) в 2030 и 2035 годах соответственно.</w:t>
      </w: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1"/>
      </w:pPr>
      <w:r>
        <w:t>Приложение N 7</w:t>
      </w:r>
    </w:p>
    <w:p w:rsidR="001C21D3" w:rsidRDefault="001C21D3">
      <w:pPr>
        <w:pStyle w:val="ConsPlusNormal"/>
        <w:jc w:val="right"/>
      </w:pPr>
      <w:r>
        <w:t>к государственной программе</w:t>
      </w:r>
    </w:p>
    <w:p w:rsidR="001C21D3" w:rsidRDefault="001C21D3">
      <w:pPr>
        <w:pStyle w:val="ConsPlusNormal"/>
        <w:jc w:val="right"/>
      </w:pPr>
      <w:r>
        <w:t>Чувашской Республики</w:t>
      </w:r>
    </w:p>
    <w:p w:rsidR="001C21D3" w:rsidRDefault="001C21D3">
      <w:pPr>
        <w:pStyle w:val="ConsPlusNormal"/>
        <w:jc w:val="right"/>
      </w:pPr>
      <w:r>
        <w:t>"Экономическое развитие</w:t>
      </w:r>
    </w:p>
    <w:p w:rsidR="001C21D3" w:rsidRDefault="001C21D3">
      <w:pPr>
        <w:pStyle w:val="ConsPlusNormal"/>
        <w:jc w:val="right"/>
      </w:pPr>
      <w:r>
        <w:t>Чувашской Республики"</w:t>
      </w:r>
    </w:p>
    <w:p w:rsidR="001C21D3" w:rsidRDefault="001C21D3">
      <w:pPr>
        <w:pStyle w:val="ConsPlusNormal"/>
        <w:jc w:val="both"/>
      </w:pPr>
    </w:p>
    <w:p w:rsidR="001C21D3" w:rsidRDefault="001C21D3">
      <w:pPr>
        <w:pStyle w:val="ConsPlusTitle"/>
        <w:jc w:val="center"/>
      </w:pPr>
      <w:bookmarkStart w:id="19" w:name="P15187"/>
      <w:bookmarkEnd w:id="19"/>
      <w:r>
        <w:t>ПОДПРОГРАММА</w:t>
      </w:r>
    </w:p>
    <w:p w:rsidR="001C21D3" w:rsidRDefault="001C21D3">
      <w:pPr>
        <w:pStyle w:val="ConsPlusTitle"/>
        <w:jc w:val="center"/>
      </w:pPr>
      <w:r>
        <w:t>"ПОВЫШЕНИЕ КАЧЕСТВА ПРЕДОСТАВЛЕНИЯ ГОСУДАРСТВЕННЫХ</w:t>
      </w:r>
    </w:p>
    <w:p w:rsidR="001C21D3" w:rsidRDefault="001C21D3">
      <w:pPr>
        <w:pStyle w:val="ConsPlusTitle"/>
        <w:jc w:val="center"/>
      </w:pPr>
      <w:r>
        <w:t>И МУНИЦИПАЛЬНЫХ УСЛУГ" ГОСУДАРСТВЕННОЙ ПРОГРАММЫ</w:t>
      </w:r>
    </w:p>
    <w:p w:rsidR="001C21D3" w:rsidRDefault="001C21D3">
      <w:pPr>
        <w:pStyle w:val="ConsPlusTitle"/>
        <w:jc w:val="center"/>
      </w:pPr>
      <w:r>
        <w:t>ЧУВАШСКОЙ РЕСПУБЛИКИ "ЭКОНОМИЧЕСКОЕ РАЗВИТИЕ</w:t>
      </w:r>
    </w:p>
    <w:p w:rsidR="001C21D3" w:rsidRDefault="001C21D3">
      <w:pPr>
        <w:pStyle w:val="ConsPlusTitle"/>
        <w:jc w:val="center"/>
      </w:pPr>
      <w:r>
        <w:t>ЧУВАШСКОЙ РЕСПУБЛИКИ"</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Постановлений Кабинета Министров ЧР от 17.05.2019 </w:t>
            </w:r>
            <w:hyperlink r:id="rId270" w:history="1">
              <w:r>
                <w:rPr>
                  <w:color w:val="0000FF"/>
                </w:rPr>
                <w:t>N 151</w:t>
              </w:r>
            </w:hyperlink>
            <w:r>
              <w:rPr>
                <w:color w:val="392C69"/>
              </w:rPr>
              <w:t>,</w:t>
            </w:r>
          </w:p>
          <w:p w:rsidR="001C21D3" w:rsidRDefault="001C21D3">
            <w:pPr>
              <w:pStyle w:val="ConsPlusNormal"/>
              <w:jc w:val="center"/>
            </w:pPr>
            <w:r>
              <w:rPr>
                <w:color w:val="392C69"/>
              </w:rPr>
              <w:t xml:space="preserve">от 24.07.2019 </w:t>
            </w:r>
            <w:hyperlink r:id="rId271" w:history="1">
              <w:r>
                <w:rPr>
                  <w:color w:val="0000FF"/>
                </w:rPr>
                <w:t>N 313</w:t>
              </w:r>
            </w:hyperlink>
            <w:r>
              <w:rPr>
                <w:color w:val="392C69"/>
              </w:rPr>
              <w:t xml:space="preserve">, от 27.11.2019 </w:t>
            </w:r>
            <w:hyperlink r:id="rId272" w:history="1">
              <w:r>
                <w:rPr>
                  <w:color w:val="0000FF"/>
                </w:rPr>
                <w:t>N 506</w:t>
              </w:r>
            </w:hyperlink>
            <w:r>
              <w:rPr>
                <w:color w:val="392C69"/>
              </w:rPr>
              <w:t xml:space="preserve">, от 24.01.2020 </w:t>
            </w:r>
            <w:hyperlink r:id="rId273" w:history="1">
              <w:r>
                <w:rPr>
                  <w:color w:val="0000FF"/>
                </w:rPr>
                <w:t>N 28</w:t>
              </w:r>
            </w:hyperlink>
            <w:r>
              <w:rPr>
                <w:color w:val="392C69"/>
              </w:rPr>
              <w:t>,</w:t>
            </w:r>
          </w:p>
          <w:p w:rsidR="001C21D3" w:rsidRDefault="001C21D3">
            <w:pPr>
              <w:pStyle w:val="ConsPlusNormal"/>
              <w:jc w:val="center"/>
            </w:pPr>
            <w:r>
              <w:rPr>
                <w:color w:val="392C69"/>
              </w:rPr>
              <w:t xml:space="preserve">от 15.05.2020 </w:t>
            </w:r>
            <w:hyperlink r:id="rId274" w:history="1">
              <w:r>
                <w:rPr>
                  <w:color w:val="0000FF"/>
                </w:rPr>
                <w:t>N 247</w:t>
              </w:r>
            </w:hyperlink>
            <w:r>
              <w:rPr>
                <w:color w:val="392C69"/>
              </w:rPr>
              <w:t>)</w:t>
            </w:r>
          </w:p>
        </w:tc>
      </w:tr>
    </w:tbl>
    <w:p w:rsidR="001C21D3" w:rsidRDefault="001C21D3">
      <w:pPr>
        <w:pStyle w:val="ConsPlusNormal"/>
        <w:jc w:val="both"/>
      </w:pPr>
    </w:p>
    <w:p w:rsidR="001C21D3" w:rsidRDefault="001C21D3">
      <w:pPr>
        <w:pStyle w:val="ConsPlusTitle"/>
        <w:jc w:val="center"/>
        <w:outlineLvl w:val="2"/>
      </w:pPr>
      <w:r>
        <w:t>Паспорт подпрограммы</w:t>
      </w:r>
    </w:p>
    <w:p w:rsidR="001C21D3" w:rsidRDefault="001C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65"/>
      </w:tblGrid>
      <w:tr w:rsidR="001C21D3">
        <w:tc>
          <w:tcPr>
            <w:tcW w:w="2551" w:type="dxa"/>
            <w:tcBorders>
              <w:top w:val="nil"/>
              <w:left w:val="nil"/>
              <w:bottom w:val="nil"/>
              <w:right w:val="nil"/>
            </w:tcBorders>
          </w:tcPr>
          <w:p w:rsidR="001C21D3" w:rsidRDefault="001C21D3">
            <w:pPr>
              <w:pStyle w:val="ConsPlusNormal"/>
              <w:jc w:val="both"/>
            </w:pPr>
            <w:r>
              <w:t>Ответственный исполнитель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65" w:type="dxa"/>
            <w:tcBorders>
              <w:top w:val="nil"/>
              <w:left w:val="nil"/>
              <w:bottom w:val="nil"/>
              <w:right w:val="nil"/>
            </w:tcBorders>
          </w:tcPr>
          <w:p w:rsidR="001C21D3" w:rsidRDefault="001C21D3">
            <w:pPr>
              <w:pStyle w:val="ConsPlusNormal"/>
              <w:jc w:val="both"/>
            </w:pPr>
            <w:r>
              <w:t>Министерство экономического развития и имущественных отношений Чувашской Республики (далее - Минэкономразвития Чувашии)</w:t>
            </w:r>
          </w:p>
        </w:tc>
      </w:tr>
      <w:tr w:rsidR="001C21D3">
        <w:tc>
          <w:tcPr>
            <w:tcW w:w="9056" w:type="dxa"/>
            <w:gridSpan w:val="3"/>
            <w:tcBorders>
              <w:top w:val="nil"/>
              <w:left w:val="nil"/>
              <w:bottom w:val="nil"/>
              <w:right w:val="nil"/>
            </w:tcBorders>
          </w:tcPr>
          <w:p w:rsidR="001C21D3" w:rsidRDefault="001C21D3">
            <w:pPr>
              <w:pStyle w:val="ConsPlusNormal"/>
              <w:jc w:val="both"/>
            </w:pPr>
            <w:r>
              <w:t xml:space="preserve">(позиция в ред. </w:t>
            </w:r>
            <w:hyperlink r:id="rId275" w:history="1">
              <w:r>
                <w:rPr>
                  <w:color w:val="0000FF"/>
                </w:rPr>
                <w:t>Постановления</w:t>
              </w:r>
            </w:hyperlink>
            <w:r>
              <w:t xml:space="preserve"> Кабинета Министров ЧР от 15.05.2020 N 247)</w:t>
            </w:r>
          </w:p>
        </w:tc>
      </w:tr>
      <w:tr w:rsidR="001C21D3">
        <w:tc>
          <w:tcPr>
            <w:tcW w:w="2551" w:type="dxa"/>
            <w:tcBorders>
              <w:top w:val="nil"/>
              <w:left w:val="nil"/>
              <w:bottom w:val="nil"/>
              <w:right w:val="nil"/>
            </w:tcBorders>
          </w:tcPr>
          <w:p w:rsidR="001C21D3" w:rsidRDefault="001C21D3">
            <w:pPr>
              <w:pStyle w:val="ConsPlusNormal"/>
              <w:jc w:val="both"/>
            </w:pPr>
            <w:r>
              <w:t>Соисполнитель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65" w:type="dxa"/>
            <w:tcBorders>
              <w:top w:val="nil"/>
              <w:left w:val="nil"/>
              <w:bottom w:val="nil"/>
              <w:right w:val="nil"/>
            </w:tcBorders>
          </w:tcPr>
          <w:p w:rsidR="001C21D3" w:rsidRDefault="001C21D3">
            <w:pPr>
              <w:pStyle w:val="ConsPlusNormal"/>
              <w:jc w:val="both"/>
            </w:pPr>
            <w:r>
              <w:t>автономное учреждение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 АУ "МФЦ" Минэкономразвития Чувашии")</w:t>
            </w:r>
          </w:p>
        </w:tc>
      </w:tr>
      <w:tr w:rsidR="001C21D3">
        <w:tc>
          <w:tcPr>
            <w:tcW w:w="9056" w:type="dxa"/>
            <w:gridSpan w:val="3"/>
            <w:tcBorders>
              <w:top w:val="nil"/>
              <w:left w:val="nil"/>
              <w:bottom w:val="nil"/>
              <w:right w:val="nil"/>
            </w:tcBorders>
          </w:tcPr>
          <w:p w:rsidR="001C21D3" w:rsidRDefault="001C21D3">
            <w:pPr>
              <w:pStyle w:val="ConsPlusNormal"/>
              <w:jc w:val="both"/>
            </w:pPr>
            <w:r>
              <w:t xml:space="preserve">(позиция в ред. </w:t>
            </w:r>
            <w:hyperlink r:id="rId276" w:history="1">
              <w:r>
                <w:rPr>
                  <w:color w:val="0000FF"/>
                </w:rPr>
                <w:t>Постановления</w:t>
              </w:r>
            </w:hyperlink>
            <w:r>
              <w:t xml:space="preserve"> Кабинета Министров ЧР от 15.05.2020 N 247)</w:t>
            </w:r>
          </w:p>
        </w:tc>
      </w:tr>
      <w:tr w:rsidR="001C21D3">
        <w:tc>
          <w:tcPr>
            <w:tcW w:w="2551" w:type="dxa"/>
            <w:tcBorders>
              <w:top w:val="nil"/>
              <w:left w:val="nil"/>
              <w:bottom w:val="nil"/>
              <w:right w:val="nil"/>
            </w:tcBorders>
          </w:tcPr>
          <w:p w:rsidR="001C21D3" w:rsidRDefault="001C21D3">
            <w:pPr>
              <w:pStyle w:val="ConsPlusNormal"/>
              <w:jc w:val="both"/>
            </w:pPr>
            <w:r>
              <w:t>Цели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65" w:type="dxa"/>
            <w:tcBorders>
              <w:top w:val="nil"/>
              <w:left w:val="nil"/>
              <w:bottom w:val="nil"/>
              <w:right w:val="nil"/>
            </w:tcBorders>
          </w:tcPr>
          <w:p w:rsidR="001C21D3" w:rsidRDefault="001C21D3">
            <w:pPr>
              <w:pStyle w:val="ConsPlusNormal"/>
              <w:jc w:val="both"/>
            </w:pPr>
            <w:r>
              <w:t>снижение административных барьеров в сферах деятельности органов исполнительной власти Чувашской Республики и органов местного самоуправления;</w:t>
            </w:r>
          </w:p>
          <w:p w:rsidR="001C21D3" w:rsidRDefault="001C21D3">
            <w:pPr>
              <w:pStyle w:val="ConsPlusNormal"/>
              <w:jc w:val="both"/>
            </w:pPr>
            <w:r>
              <w:t>повышение качества и доступности государственных и муниципальных услуг в Чувашской Республике</w:t>
            </w:r>
          </w:p>
        </w:tc>
      </w:tr>
      <w:tr w:rsidR="001C21D3">
        <w:tc>
          <w:tcPr>
            <w:tcW w:w="2551" w:type="dxa"/>
            <w:tcBorders>
              <w:top w:val="nil"/>
              <w:left w:val="nil"/>
              <w:bottom w:val="nil"/>
              <w:right w:val="nil"/>
            </w:tcBorders>
          </w:tcPr>
          <w:p w:rsidR="001C21D3" w:rsidRDefault="001C21D3">
            <w:pPr>
              <w:pStyle w:val="ConsPlusNormal"/>
              <w:jc w:val="both"/>
            </w:pPr>
            <w:r>
              <w:t>Задачи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65" w:type="dxa"/>
            <w:tcBorders>
              <w:top w:val="nil"/>
              <w:left w:val="nil"/>
              <w:bottom w:val="nil"/>
              <w:right w:val="nil"/>
            </w:tcBorders>
          </w:tcPr>
          <w:p w:rsidR="001C21D3" w:rsidRDefault="001C21D3">
            <w:pPr>
              <w:pStyle w:val="ConsPlusNormal"/>
              <w:jc w:val="both"/>
            </w:pPr>
            <w:r>
              <w:t>оптимизация механизмов предоставления государственных и муниципальных услуг;</w:t>
            </w:r>
          </w:p>
          <w:p w:rsidR="001C21D3" w:rsidRDefault="001C21D3">
            <w:pPr>
              <w:pStyle w:val="ConsPlusNormal"/>
              <w:jc w:val="both"/>
            </w:pPr>
            <w:r>
              <w:lastRenderedPageBreak/>
              <w:t>обеспечение возможности предоставления жителям Чувашской Республики государственных и муниципальных услуг по принципу "одного окна"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w:t>
            </w:r>
          </w:p>
        </w:tc>
      </w:tr>
      <w:tr w:rsidR="001C21D3">
        <w:tc>
          <w:tcPr>
            <w:tcW w:w="2551" w:type="dxa"/>
            <w:tcBorders>
              <w:top w:val="nil"/>
              <w:left w:val="nil"/>
              <w:bottom w:val="nil"/>
              <w:right w:val="nil"/>
            </w:tcBorders>
          </w:tcPr>
          <w:p w:rsidR="001C21D3" w:rsidRDefault="001C21D3">
            <w:pPr>
              <w:pStyle w:val="ConsPlusNormal"/>
              <w:jc w:val="both"/>
            </w:pPr>
            <w:r>
              <w:lastRenderedPageBreak/>
              <w:t>Целевые показатели (индикаторы)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65" w:type="dxa"/>
            <w:tcBorders>
              <w:top w:val="nil"/>
              <w:left w:val="nil"/>
              <w:bottom w:val="nil"/>
              <w:right w:val="nil"/>
            </w:tcBorders>
          </w:tcPr>
          <w:p w:rsidR="001C21D3" w:rsidRDefault="001C21D3">
            <w:pPr>
              <w:pStyle w:val="ConsPlusNormal"/>
              <w:jc w:val="both"/>
            </w:pPr>
            <w:r>
              <w:t>достижение к 2036 году следующих целевых показателей (индикаторов):</w:t>
            </w:r>
          </w:p>
          <w:p w:rsidR="001C21D3" w:rsidRDefault="001C21D3">
            <w:pPr>
              <w:pStyle w:val="ConsPlusNormal"/>
              <w:jc w:val="both"/>
            </w:pPr>
            <w:r>
              <w:t>уровень удовлетворенности граждан качеством предоставления государственных и муниципальных услуг - 95,0 процента;</w:t>
            </w:r>
          </w:p>
          <w:p w:rsidR="001C21D3" w:rsidRDefault="001C21D3">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- 92,0 процента;</w:t>
            </w:r>
          </w:p>
          <w:p w:rsidR="001C21D3" w:rsidRDefault="001C21D3">
            <w:pPr>
              <w:pStyle w:val="ConsPlusNormal"/>
              <w:jc w:val="both"/>
            </w:pPr>
            <w:r>
              <w:t>доля государственных и муниципальных услуг, оказываемых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- 16,0 процента</w:t>
            </w:r>
          </w:p>
        </w:tc>
      </w:tr>
      <w:tr w:rsidR="001C21D3">
        <w:tc>
          <w:tcPr>
            <w:tcW w:w="9056" w:type="dxa"/>
            <w:gridSpan w:val="3"/>
            <w:tcBorders>
              <w:top w:val="nil"/>
              <w:left w:val="nil"/>
              <w:bottom w:val="nil"/>
              <w:right w:val="nil"/>
            </w:tcBorders>
          </w:tcPr>
          <w:p w:rsidR="001C21D3" w:rsidRDefault="001C21D3">
            <w:pPr>
              <w:pStyle w:val="ConsPlusNormal"/>
              <w:jc w:val="both"/>
            </w:pPr>
            <w:r>
              <w:t xml:space="preserve">(в ред. Постановлений Кабинета Министров ЧР от 17.05.2019 </w:t>
            </w:r>
            <w:hyperlink r:id="rId277" w:history="1">
              <w:r>
                <w:rPr>
                  <w:color w:val="0000FF"/>
                </w:rPr>
                <w:t>N 151</w:t>
              </w:r>
            </w:hyperlink>
            <w:r>
              <w:t xml:space="preserve">, от 24.07.2019 </w:t>
            </w:r>
            <w:hyperlink r:id="rId278" w:history="1">
              <w:r>
                <w:rPr>
                  <w:color w:val="0000FF"/>
                </w:rPr>
                <w:t>N 313</w:t>
              </w:r>
            </w:hyperlink>
            <w:r>
              <w:t>)</w:t>
            </w:r>
          </w:p>
        </w:tc>
      </w:tr>
      <w:tr w:rsidR="001C21D3">
        <w:tc>
          <w:tcPr>
            <w:tcW w:w="2551" w:type="dxa"/>
            <w:tcBorders>
              <w:top w:val="nil"/>
              <w:left w:val="nil"/>
              <w:bottom w:val="nil"/>
              <w:right w:val="nil"/>
            </w:tcBorders>
          </w:tcPr>
          <w:p w:rsidR="001C21D3" w:rsidRDefault="001C21D3">
            <w:pPr>
              <w:pStyle w:val="ConsPlusNormal"/>
              <w:jc w:val="both"/>
            </w:pPr>
            <w:r>
              <w:t>Этапы и сроки реализации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65" w:type="dxa"/>
            <w:tcBorders>
              <w:top w:val="nil"/>
              <w:left w:val="nil"/>
              <w:bottom w:val="nil"/>
              <w:right w:val="nil"/>
            </w:tcBorders>
          </w:tcPr>
          <w:p w:rsidR="001C21D3" w:rsidRDefault="001C21D3">
            <w:pPr>
              <w:pStyle w:val="ConsPlusNormal"/>
              <w:jc w:val="both"/>
            </w:pPr>
            <w:r>
              <w:t>2019 - 2035 годы:</w:t>
            </w:r>
          </w:p>
          <w:p w:rsidR="001C21D3" w:rsidRDefault="001C21D3">
            <w:pPr>
              <w:pStyle w:val="ConsPlusNormal"/>
              <w:jc w:val="both"/>
            </w:pPr>
            <w:r>
              <w:t>1 этап - 2019 - 2025 годы;</w:t>
            </w:r>
          </w:p>
          <w:p w:rsidR="001C21D3" w:rsidRDefault="001C21D3">
            <w:pPr>
              <w:pStyle w:val="ConsPlusNormal"/>
              <w:jc w:val="both"/>
            </w:pPr>
            <w:r>
              <w:t>2 этап - 2026 - 2030 годы;</w:t>
            </w:r>
          </w:p>
          <w:p w:rsidR="001C21D3" w:rsidRDefault="001C21D3">
            <w:pPr>
              <w:pStyle w:val="ConsPlusNormal"/>
              <w:jc w:val="both"/>
            </w:pPr>
            <w:r>
              <w:t>3 этап - 2031 - 2035 годы</w:t>
            </w:r>
          </w:p>
        </w:tc>
      </w:tr>
      <w:tr w:rsidR="001C21D3">
        <w:tc>
          <w:tcPr>
            <w:tcW w:w="2551" w:type="dxa"/>
            <w:tcBorders>
              <w:top w:val="nil"/>
              <w:left w:val="nil"/>
              <w:bottom w:val="nil"/>
              <w:right w:val="nil"/>
            </w:tcBorders>
          </w:tcPr>
          <w:p w:rsidR="001C21D3" w:rsidRDefault="001C21D3">
            <w:pPr>
              <w:pStyle w:val="ConsPlusNormal"/>
              <w:jc w:val="both"/>
            </w:pPr>
            <w: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65" w:type="dxa"/>
            <w:tcBorders>
              <w:top w:val="nil"/>
              <w:left w:val="nil"/>
              <w:bottom w:val="nil"/>
              <w:right w:val="nil"/>
            </w:tcBorders>
          </w:tcPr>
          <w:p w:rsidR="001C21D3" w:rsidRDefault="001C21D3">
            <w:pPr>
              <w:pStyle w:val="ConsPlusNormal"/>
              <w:jc w:val="both"/>
            </w:pPr>
            <w:r>
              <w:t>прогнозируемые объемы бюджетных ассигнований на реализацию мероприятий подпрограммы в 2019 - 2035 годах составляют 135714,8 тыс. рублей, в том числе:</w:t>
            </w:r>
          </w:p>
          <w:p w:rsidR="001C21D3" w:rsidRDefault="001C21D3">
            <w:pPr>
              <w:pStyle w:val="ConsPlusNormal"/>
              <w:jc w:val="both"/>
            </w:pPr>
            <w:r>
              <w:t>в 2019 году - 19079,7 тыс. рублей;</w:t>
            </w:r>
          </w:p>
          <w:p w:rsidR="001C21D3" w:rsidRDefault="001C21D3">
            <w:pPr>
              <w:pStyle w:val="ConsPlusNormal"/>
              <w:jc w:val="both"/>
            </w:pPr>
            <w:r>
              <w:t>в 2020 году - 7298,0 тыс. рублей;</w:t>
            </w:r>
          </w:p>
          <w:p w:rsidR="001C21D3" w:rsidRDefault="001C21D3">
            <w:pPr>
              <w:pStyle w:val="ConsPlusNormal"/>
              <w:jc w:val="both"/>
            </w:pPr>
            <w:r>
              <w:t>в 2021 году - 7418,1 тыс. рублей;</w:t>
            </w:r>
          </w:p>
          <w:p w:rsidR="001C21D3" w:rsidRDefault="001C21D3">
            <w:pPr>
              <w:pStyle w:val="ConsPlusNormal"/>
              <w:jc w:val="both"/>
            </w:pPr>
            <w:r>
              <w:t>в 2022 году - 7418,1 тыс. рублей;</w:t>
            </w:r>
          </w:p>
          <w:p w:rsidR="001C21D3" w:rsidRDefault="001C21D3">
            <w:pPr>
              <w:pStyle w:val="ConsPlusNormal"/>
              <w:jc w:val="both"/>
            </w:pPr>
            <w:r>
              <w:t>в 2023 году - 7269,3 тыс. рублей;</w:t>
            </w:r>
          </w:p>
          <w:p w:rsidR="001C21D3" w:rsidRDefault="001C21D3">
            <w:pPr>
              <w:pStyle w:val="ConsPlusNormal"/>
              <w:jc w:val="both"/>
            </w:pPr>
            <w:r>
              <w:t>в 2024 году - 7269,3 тыс. рублей;</w:t>
            </w:r>
          </w:p>
          <w:p w:rsidR="001C21D3" w:rsidRDefault="001C21D3">
            <w:pPr>
              <w:pStyle w:val="ConsPlusNormal"/>
              <w:jc w:val="both"/>
            </w:pPr>
            <w:r>
              <w:t>в 2025 году - 7269,3 тыс. рублей;</w:t>
            </w:r>
          </w:p>
          <w:p w:rsidR="001C21D3" w:rsidRDefault="001C21D3">
            <w:pPr>
              <w:pStyle w:val="ConsPlusNormal"/>
              <w:jc w:val="both"/>
            </w:pPr>
            <w:r>
              <w:t>в 2026 - 2030 годах - 36346,5 тыс. рублей;</w:t>
            </w:r>
          </w:p>
          <w:p w:rsidR="001C21D3" w:rsidRDefault="001C21D3">
            <w:pPr>
              <w:pStyle w:val="ConsPlusNormal"/>
              <w:jc w:val="both"/>
            </w:pPr>
            <w:r>
              <w:t>в 2031 - 2035 годах - 36346,5 тыс. рублей;</w:t>
            </w:r>
          </w:p>
          <w:p w:rsidR="001C21D3" w:rsidRDefault="001C21D3">
            <w:pPr>
              <w:pStyle w:val="ConsPlusNormal"/>
              <w:jc w:val="both"/>
            </w:pPr>
            <w:r>
              <w:t>из них средства:</w:t>
            </w:r>
          </w:p>
          <w:p w:rsidR="001C21D3" w:rsidRDefault="001C21D3">
            <w:pPr>
              <w:pStyle w:val="ConsPlusNormal"/>
              <w:jc w:val="both"/>
            </w:pPr>
            <w:r>
              <w:t>республиканского бюджета Чувашской Республики - 134478,8 тыс. рублей, в том числе:</w:t>
            </w:r>
          </w:p>
          <w:p w:rsidR="001C21D3" w:rsidRDefault="001C21D3">
            <w:pPr>
              <w:pStyle w:val="ConsPlusNormal"/>
              <w:jc w:val="both"/>
            </w:pPr>
            <w:r>
              <w:t>в 2019 году - 17843,7 тыс. рублей;</w:t>
            </w:r>
          </w:p>
          <w:p w:rsidR="001C21D3" w:rsidRDefault="001C21D3">
            <w:pPr>
              <w:pStyle w:val="ConsPlusNormal"/>
              <w:jc w:val="both"/>
            </w:pPr>
            <w:r>
              <w:t>в 2020 году - 7298,0 тыс. рублей;</w:t>
            </w:r>
          </w:p>
          <w:p w:rsidR="001C21D3" w:rsidRDefault="001C21D3">
            <w:pPr>
              <w:pStyle w:val="ConsPlusNormal"/>
              <w:jc w:val="both"/>
            </w:pPr>
            <w:r>
              <w:t>в 2021 году - 7418,1 тыс. рублей;</w:t>
            </w:r>
          </w:p>
          <w:p w:rsidR="001C21D3" w:rsidRDefault="001C21D3">
            <w:pPr>
              <w:pStyle w:val="ConsPlusNormal"/>
              <w:jc w:val="both"/>
            </w:pPr>
            <w:r>
              <w:t>в 2022 году - 7418,1 тыс. рублей;</w:t>
            </w:r>
          </w:p>
          <w:p w:rsidR="001C21D3" w:rsidRDefault="001C21D3">
            <w:pPr>
              <w:pStyle w:val="ConsPlusNormal"/>
              <w:jc w:val="both"/>
            </w:pPr>
            <w:r>
              <w:t>в 2023 году - 7269,3 тыс. рублей;</w:t>
            </w:r>
          </w:p>
          <w:p w:rsidR="001C21D3" w:rsidRDefault="001C21D3">
            <w:pPr>
              <w:pStyle w:val="ConsPlusNormal"/>
              <w:jc w:val="both"/>
            </w:pPr>
            <w:r>
              <w:t>в 2024 году - 7269,3 тыс. рублей;</w:t>
            </w:r>
          </w:p>
          <w:p w:rsidR="001C21D3" w:rsidRDefault="001C21D3">
            <w:pPr>
              <w:pStyle w:val="ConsPlusNormal"/>
              <w:jc w:val="both"/>
            </w:pPr>
            <w:r>
              <w:t>в 2025 году - 7269,3 тыс. рублей;</w:t>
            </w:r>
          </w:p>
          <w:p w:rsidR="001C21D3" w:rsidRDefault="001C21D3">
            <w:pPr>
              <w:pStyle w:val="ConsPlusNormal"/>
              <w:jc w:val="both"/>
            </w:pPr>
            <w:r>
              <w:lastRenderedPageBreak/>
              <w:t>в 2026 - 2030 годах - 36346,5 тыс. рублей;</w:t>
            </w:r>
          </w:p>
          <w:p w:rsidR="001C21D3" w:rsidRDefault="001C21D3">
            <w:pPr>
              <w:pStyle w:val="ConsPlusNormal"/>
              <w:jc w:val="both"/>
            </w:pPr>
            <w:r>
              <w:t>в 2031 - 2035 годах - 36346,5 тыс. рублей;</w:t>
            </w:r>
          </w:p>
          <w:p w:rsidR="001C21D3" w:rsidRDefault="001C21D3">
            <w:pPr>
              <w:pStyle w:val="ConsPlusNormal"/>
              <w:jc w:val="both"/>
            </w:pPr>
            <w:r>
              <w:t>местных бюджетов - 1236,0 тыс. рублей, в том числе в 2019 году - 1236,0 тыс. рублей.</w:t>
            </w:r>
          </w:p>
          <w:p w:rsidR="001C21D3" w:rsidRDefault="001C21D3">
            <w:pPr>
              <w:pStyle w:val="ConsPlusNormal"/>
              <w:jc w:val="both"/>
            </w:pPr>
            <w:r>
              <w:t>Объем финансирования подпрограммы подлежит ежегодному уточнению исходя из реальных возможностей бюджетов всех уровней</w:t>
            </w:r>
          </w:p>
        </w:tc>
      </w:tr>
      <w:tr w:rsidR="001C21D3">
        <w:tc>
          <w:tcPr>
            <w:tcW w:w="9056" w:type="dxa"/>
            <w:gridSpan w:val="3"/>
            <w:tcBorders>
              <w:top w:val="nil"/>
              <w:left w:val="nil"/>
              <w:bottom w:val="nil"/>
              <w:right w:val="nil"/>
            </w:tcBorders>
          </w:tcPr>
          <w:p w:rsidR="001C21D3" w:rsidRDefault="001C21D3">
            <w:pPr>
              <w:pStyle w:val="ConsPlusNormal"/>
              <w:jc w:val="both"/>
            </w:pPr>
            <w:r>
              <w:lastRenderedPageBreak/>
              <w:t xml:space="preserve">(позиция в ред. </w:t>
            </w:r>
            <w:hyperlink r:id="rId279" w:history="1">
              <w:r>
                <w:rPr>
                  <w:color w:val="0000FF"/>
                </w:rPr>
                <w:t>Постановления</w:t>
              </w:r>
            </w:hyperlink>
            <w:r>
              <w:t xml:space="preserve"> Кабинета Министров ЧР от 24.01.2020 N 28)</w:t>
            </w:r>
          </w:p>
        </w:tc>
      </w:tr>
      <w:tr w:rsidR="001C21D3">
        <w:tc>
          <w:tcPr>
            <w:tcW w:w="2551" w:type="dxa"/>
            <w:tcBorders>
              <w:top w:val="nil"/>
              <w:left w:val="nil"/>
              <w:bottom w:val="nil"/>
              <w:right w:val="nil"/>
            </w:tcBorders>
          </w:tcPr>
          <w:p w:rsidR="001C21D3" w:rsidRDefault="001C21D3">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65" w:type="dxa"/>
            <w:tcBorders>
              <w:top w:val="nil"/>
              <w:left w:val="nil"/>
              <w:bottom w:val="nil"/>
              <w:right w:val="nil"/>
            </w:tcBorders>
          </w:tcPr>
          <w:p w:rsidR="001C21D3" w:rsidRDefault="001C21D3">
            <w:pPr>
              <w:pStyle w:val="ConsPlusNormal"/>
              <w:jc w:val="both"/>
            </w:pPr>
            <w:r>
              <w:t>последовательная реализация мероприятий подпрограммы позволит:</w:t>
            </w:r>
          </w:p>
          <w:p w:rsidR="001C21D3" w:rsidRDefault="001C21D3">
            <w:pPr>
              <w:pStyle w:val="ConsPlusNormal"/>
              <w:jc w:val="both"/>
            </w:pPr>
            <w:r>
              <w:t>обеспечить снижение издержек граждан и бизнеса на преодоление административных барьеров;</w:t>
            </w:r>
          </w:p>
          <w:p w:rsidR="001C21D3" w:rsidRDefault="001C21D3">
            <w:pPr>
              <w:pStyle w:val="ConsPlusNormal"/>
              <w:jc w:val="both"/>
            </w:pPr>
            <w:r>
              <w:t>уменьшить возможность коррупционных проявлений, повысить ответственность и подотчетность государственных гражданских служащих Чувашской Республики перед государством и обществом;</w:t>
            </w:r>
          </w:p>
          <w:p w:rsidR="001C21D3" w:rsidRDefault="001C21D3">
            <w:pPr>
              <w:pStyle w:val="ConsPlusNormal"/>
              <w:jc w:val="both"/>
            </w:pPr>
            <w:r>
              <w:t>оптимизировать порядок предоставления (исполнения) государственных и муниципальных услуг (функций), повысить качество и доступность государственных и муниципальных услуг на территории Чувашской Республики;</w:t>
            </w:r>
          </w:p>
          <w:p w:rsidR="001C21D3" w:rsidRDefault="001C21D3">
            <w:pPr>
              <w:pStyle w:val="ConsPlusNormal"/>
              <w:jc w:val="both"/>
            </w:pPr>
            <w:r>
              <w:t>обеспечить совершенствование нормативно-правовой базы Чувашской Республики, регламентирующей процедуры предоставления государственных и муниципальных услуг;</w:t>
            </w:r>
          </w:p>
          <w:p w:rsidR="001C21D3" w:rsidRDefault="001C21D3">
            <w:pPr>
              <w:pStyle w:val="ConsPlusNormal"/>
              <w:jc w:val="both"/>
            </w:pPr>
            <w:r>
              <w:t>расширить возможность получения населением Чувашской Республики государственных и муниципальных услуг по принципу "одного окна";</w:t>
            </w:r>
          </w:p>
          <w:p w:rsidR="001C21D3" w:rsidRDefault="001C21D3">
            <w:pPr>
              <w:pStyle w:val="ConsPlusNormal"/>
              <w:jc w:val="both"/>
            </w:pPr>
            <w:r>
              <w:t>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w:t>
            </w:r>
          </w:p>
          <w:p w:rsidR="001C21D3" w:rsidRDefault="001C21D3">
            <w:pPr>
              <w:pStyle w:val="ConsPlusNormal"/>
              <w:jc w:val="both"/>
            </w:pPr>
            <w:r>
              <w:t>создать систему контроля качества предоставления (исполнения) государственных и муниципальных услуг (функций) на территории Чувашской Республики.</w:t>
            </w:r>
          </w:p>
        </w:tc>
      </w:tr>
    </w:tbl>
    <w:p w:rsidR="001C21D3" w:rsidRDefault="001C21D3">
      <w:pPr>
        <w:pStyle w:val="ConsPlusNormal"/>
        <w:jc w:val="both"/>
      </w:pPr>
    </w:p>
    <w:p w:rsidR="001C21D3" w:rsidRDefault="001C21D3">
      <w:pPr>
        <w:pStyle w:val="ConsPlusTitle"/>
        <w:jc w:val="center"/>
        <w:outlineLvl w:val="2"/>
      </w:pPr>
      <w:r>
        <w:t>Раздел I. ПРИОРИТЕТЫ И ЦЕЛИ ПОДПРОГРАММЫ</w:t>
      </w:r>
    </w:p>
    <w:p w:rsidR="001C21D3" w:rsidRDefault="001C21D3">
      <w:pPr>
        <w:pStyle w:val="ConsPlusTitle"/>
        <w:jc w:val="center"/>
      </w:pPr>
      <w:r>
        <w:t>"ПОВЫШЕНИЕ КАЧЕСТВА ПРЕДОСТАВЛЕНИЯ ГОСУДАРСТВЕННЫХ</w:t>
      </w:r>
    </w:p>
    <w:p w:rsidR="001C21D3" w:rsidRDefault="001C21D3">
      <w:pPr>
        <w:pStyle w:val="ConsPlusTitle"/>
        <w:jc w:val="center"/>
      </w:pPr>
      <w:r>
        <w:t>И МУНИЦИПАЛЬНЫХ УСЛУГ", ОБЩАЯ ХАРАКТЕРИСТИКА УЧАСТИЯ</w:t>
      </w:r>
    </w:p>
    <w:p w:rsidR="001C21D3" w:rsidRDefault="001C21D3">
      <w:pPr>
        <w:pStyle w:val="ConsPlusTitle"/>
        <w:jc w:val="center"/>
      </w:pPr>
      <w:r>
        <w:t>ОРГАНОВ МЕСТНОГО САМОУПРАВЛЕНИЯ МУНИЦИПАЛЬНЫХ РАЙОНОВ</w:t>
      </w:r>
    </w:p>
    <w:p w:rsidR="001C21D3" w:rsidRDefault="001C21D3">
      <w:pPr>
        <w:pStyle w:val="ConsPlusTitle"/>
        <w:jc w:val="center"/>
      </w:pPr>
      <w:r>
        <w:t>И ГОРОДСКИХ ОКРУГОВ В РЕАЛИЗАЦИИ ПОДПРОГРАММЫ</w:t>
      </w:r>
    </w:p>
    <w:p w:rsidR="001C21D3" w:rsidRDefault="001C21D3">
      <w:pPr>
        <w:pStyle w:val="ConsPlusNormal"/>
        <w:jc w:val="both"/>
      </w:pPr>
    </w:p>
    <w:p w:rsidR="001C21D3" w:rsidRDefault="001C21D3">
      <w:pPr>
        <w:pStyle w:val="ConsPlusNormal"/>
        <w:ind w:firstLine="540"/>
        <w:jc w:val="both"/>
      </w:pPr>
      <w:r>
        <w:t>Приоритетом государственной политики Чувашской Республики в сфере оказания государственных и муниципальных услуг является постоянное повышение качества их предоставления.</w:t>
      </w:r>
    </w:p>
    <w:p w:rsidR="001C21D3" w:rsidRDefault="001C21D3">
      <w:pPr>
        <w:pStyle w:val="ConsPlusNormal"/>
        <w:spacing w:before="220"/>
        <w:ind w:firstLine="540"/>
        <w:jc w:val="both"/>
      </w:pPr>
      <w:r>
        <w:t xml:space="preserve">Федеральным </w:t>
      </w:r>
      <w:hyperlink r:id="rId280"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 были закреплены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 В частности, указанным законом закреплены права граждан на получение государственной (муниципальной) услуги своевременно и в соответствии со стандартом, получение полной, актуальной и достоверной информации о порядке предоставления государственных (муниципальных) услуг, в том числе в электронной форме, получение </w:t>
      </w:r>
      <w:r>
        <w:lastRenderedPageBreak/>
        <w:t>государственных (муниципальных) услуг в электронной форме, а также в иных формах по выбору заявителя, досудебное рассмотрение жалоб в процессе получения государственных (муниципальных) услуг, получение государственных и муниципальных услуг в многофункциональном центре предоставления государственных и муниципальных услуг (далее также - МФЦ).</w:t>
      </w:r>
    </w:p>
    <w:p w:rsidR="001C21D3" w:rsidRDefault="001C21D3">
      <w:pPr>
        <w:pStyle w:val="ConsPlusNormal"/>
        <w:spacing w:before="220"/>
        <w:ind w:firstLine="540"/>
        <w:jc w:val="both"/>
      </w:pPr>
      <w:r>
        <w:t xml:space="preserve">Постановлением Правительства Российской Федерации от 22 декабря 2012 г. N 1376 утверждены </w:t>
      </w:r>
      <w:hyperlink r:id="rId281"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 (далее - Правила).</w:t>
      </w:r>
    </w:p>
    <w:p w:rsidR="001C21D3" w:rsidRDefault="001C21D3">
      <w:pPr>
        <w:pStyle w:val="ConsPlusNormal"/>
        <w:spacing w:before="220"/>
        <w:ind w:firstLine="540"/>
        <w:jc w:val="both"/>
      </w:pPr>
      <w:r>
        <w:t xml:space="preserve">Согласно </w:t>
      </w:r>
      <w:hyperlink r:id="rId282" w:history="1">
        <w:r>
          <w:rPr>
            <w:color w:val="0000FF"/>
          </w:rPr>
          <w:t>Правилам</w:t>
        </w:r>
      </w:hyperlink>
      <w:r>
        <w:t xml:space="preserve"> МФЦ предоставляет государственные и муниципальные услуги по принципу "одного окна" на основе соглашения 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государственных внебюджетных фондов, органами местного самоуправления в Чувашской Республике. Для повышения территориальной доступности услуг, предоставляемых по принципу "одного окна", МФЦ вправе привлекать иные организации. </w:t>
      </w:r>
      <w:hyperlink r:id="rId283" w:history="1">
        <w:r>
          <w:rPr>
            <w:color w:val="0000FF"/>
          </w:rPr>
          <w:t>Правилами</w:t>
        </w:r>
      </w:hyperlink>
      <w:r>
        <w:t xml:space="preserve"> установлены требования к таким организациям.</w:t>
      </w:r>
    </w:p>
    <w:p w:rsidR="001C21D3" w:rsidRDefault="001C21D3">
      <w:pPr>
        <w:pStyle w:val="ConsPlusNormal"/>
        <w:spacing w:before="220"/>
        <w:ind w:firstLine="540"/>
        <w:jc w:val="both"/>
      </w:pPr>
      <w:r>
        <w:t>Основными целями подпрограммы "Повышение качества предоставления государственных и муниципальных услуг" (далее - подпрограмма) являются:</w:t>
      </w:r>
    </w:p>
    <w:p w:rsidR="001C21D3" w:rsidRDefault="001C21D3">
      <w:pPr>
        <w:pStyle w:val="ConsPlusNormal"/>
        <w:spacing w:before="220"/>
        <w:ind w:firstLine="540"/>
        <w:jc w:val="both"/>
      </w:pPr>
      <w:r>
        <w:t>снижение административных барьеров в сферах деятельности органов исполнительной власти Чувашской Республики и органов местного самоуправления;</w:t>
      </w:r>
    </w:p>
    <w:p w:rsidR="001C21D3" w:rsidRDefault="001C21D3">
      <w:pPr>
        <w:pStyle w:val="ConsPlusNormal"/>
        <w:spacing w:before="220"/>
        <w:ind w:firstLine="540"/>
        <w:jc w:val="both"/>
      </w:pPr>
      <w:r>
        <w:t>повышение качества и доступности государственных и муниципальных услуг в Чувашской Республике.</w:t>
      </w:r>
    </w:p>
    <w:p w:rsidR="001C21D3" w:rsidRDefault="001C21D3">
      <w:pPr>
        <w:pStyle w:val="ConsPlusNormal"/>
        <w:spacing w:before="220"/>
        <w:ind w:firstLine="540"/>
        <w:jc w:val="both"/>
      </w:pPr>
      <w:r>
        <w:t>Достижению поставленных в подпрограмме целей способствует решение следующих задач:</w:t>
      </w:r>
    </w:p>
    <w:p w:rsidR="001C21D3" w:rsidRDefault="001C21D3">
      <w:pPr>
        <w:pStyle w:val="ConsPlusNormal"/>
        <w:spacing w:before="220"/>
        <w:ind w:firstLine="540"/>
        <w:jc w:val="both"/>
      </w:pPr>
      <w:r>
        <w:t>оптимизация механизмов предоставления государственных и муниципальных услуг;</w:t>
      </w:r>
    </w:p>
    <w:p w:rsidR="001C21D3" w:rsidRDefault="001C21D3">
      <w:pPr>
        <w:pStyle w:val="ConsPlusNormal"/>
        <w:spacing w:before="220"/>
        <w:ind w:firstLine="540"/>
        <w:jc w:val="both"/>
      </w:pPr>
      <w:r>
        <w:t>обеспечение возможности предоставления жителям Чувашской Республики государственных и муниципальных услуг по принципу "одного окна"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w:t>
      </w:r>
    </w:p>
    <w:p w:rsidR="001C21D3" w:rsidRDefault="001C21D3">
      <w:pPr>
        <w:pStyle w:val="ConsPlusNormal"/>
        <w:spacing w:before="220"/>
        <w:ind w:firstLine="540"/>
        <w:jc w:val="both"/>
      </w:pPr>
      <w:r>
        <w:t xml:space="preserve">Подпрограмма отражает участие органов местного самоуправления в реализации мероприятий, предусмотренных подпрограммой, в части обеспечения функционирования МФЦ муниципальных районов и городских округов Чувашской Республики в соответствии с </w:t>
      </w:r>
      <w:hyperlink r:id="rId284" w:history="1">
        <w:r>
          <w:rPr>
            <w:color w:val="0000FF"/>
          </w:rPr>
          <w:t>Правилами</w:t>
        </w:r>
      </w:hyperlink>
      <w:r>
        <w:t>.</w:t>
      </w:r>
    </w:p>
    <w:p w:rsidR="001C21D3" w:rsidRDefault="001C21D3">
      <w:pPr>
        <w:pStyle w:val="ConsPlusNormal"/>
        <w:jc w:val="both"/>
      </w:pPr>
    </w:p>
    <w:p w:rsidR="001C21D3" w:rsidRDefault="001C21D3">
      <w:pPr>
        <w:pStyle w:val="ConsPlusTitle"/>
        <w:jc w:val="center"/>
        <w:outlineLvl w:val="2"/>
      </w:pPr>
      <w:r>
        <w:t>Раздел II. ПЕРЕЧЕНЬ И СВЕДЕНИЯ О ЦЕЛЕВЫХ ПОКАЗАТЕЛЯХ</w:t>
      </w:r>
    </w:p>
    <w:p w:rsidR="001C21D3" w:rsidRDefault="001C21D3">
      <w:pPr>
        <w:pStyle w:val="ConsPlusTitle"/>
        <w:jc w:val="center"/>
      </w:pPr>
      <w:r>
        <w:t>(ИНДИКАТОРАХ) ПОДПРОГРАММЫ С РАСШИФРОВКОЙ ПЛАНОВЫХ ЗНАЧЕНИЙ</w:t>
      </w:r>
    </w:p>
    <w:p w:rsidR="001C21D3" w:rsidRDefault="001C21D3">
      <w:pPr>
        <w:pStyle w:val="ConsPlusTitle"/>
        <w:jc w:val="center"/>
      </w:pPr>
      <w:r>
        <w:t>ПО ГОДАМ ЕЕ РЕАЛИЗАЦИИ</w:t>
      </w:r>
    </w:p>
    <w:p w:rsidR="001C21D3" w:rsidRDefault="001C21D3">
      <w:pPr>
        <w:pStyle w:val="ConsPlusNormal"/>
        <w:jc w:val="center"/>
      </w:pPr>
      <w:r>
        <w:t xml:space="preserve">(в ред. </w:t>
      </w:r>
      <w:hyperlink r:id="rId285" w:history="1">
        <w:r>
          <w:rPr>
            <w:color w:val="0000FF"/>
          </w:rPr>
          <w:t>Постановления</w:t>
        </w:r>
      </w:hyperlink>
      <w:r>
        <w:t xml:space="preserve"> Кабинета Министров ЧР</w:t>
      </w:r>
    </w:p>
    <w:p w:rsidR="001C21D3" w:rsidRDefault="001C21D3">
      <w:pPr>
        <w:pStyle w:val="ConsPlusNormal"/>
        <w:jc w:val="center"/>
      </w:pPr>
      <w:r>
        <w:t>от 17.05.2019 N 151)</w:t>
      </w:r>
    </w:p>
    <w:p w:rsidR="001C21D3" w:rsidRDefault="001C21D3">
      <w:pPr>
        <w:pStyle w:val="ConsPlusNormal"/>
        <w:jc w:val="both"/>
      </w:pPr>
    </w:p>
    <w:p w:rsidR="001C21D3" w:rsidRDefault="001C21D3">
      <w:pPr>
        <w:pStyle w:val="ConsPlusNormal"/>
        <w:ind w:firstLine="540"/>
        <w:jc w:val="both"/>
      </w:pPr>
      <w:r>
        <w:t>Целевыми показателями (индикаторами) подпрограммы являются:</w:t>
      </w:r>
    </w:p>
    <w:p w:rsidR="001C21D3" w:rsidRDefault="001C21D3">
      <w:pPr>
        <w:pStyle w:val="ConsPlusNormal"/>
        <w:jc w:val="both"/>
      </w:pPr>
      <w:r>
        <w:t xml:space="preserve">(в ред. </w:t>
      </w:r>
      <w:hyperlink r:id="rId286" w:history="1">
        <w:r>
          <w:rPr>
            <w:color w:val="0000FF"/>
          </w:rPr>
          <w:t>Постановления</w:t>
        </w:r>
      </w:hyperlink>
      <w:r>
        <w:t xml:space="preserve"> Кабинета Министров ЧР от 17.05.2019 N 151)</w:t>
      </w:r>
    </w:p>
    <w:p w:rsidR="001C21D3" w:rsidRDefault="001C21D3">
      <w:pPr>
        <w:pStyle w:val="ConsPlusNormal"/>
        <w:spacing w:before="220"/>
        <w:ind w:firstLine="540"/>
        <w:jc w:val="both"/>
      </w:pPr>
      <w:r>
        <w:t>уровень удовлетворенности граждан качеством предоставления государственных и муниципальных услуг;</w:t>
      </w:r>
    </w:p>
    <w:p w:rsidR="001C21D3" w:rsidRDefault="001C21D3">
      <w:pPr>
        <w:pStyle w:val="ConsPlusNormal"/>
        <w:spacing w:before="220"/>
        <w:ind w:firstLine="540"/>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1C21D3" w:rsidRDefault="001C21D3">
      <w:pPr>
        <w:pStyle w:val="ConsPlusNormal"/>
        <w:spacing w:before="220"/>
        <w:ind w:firstLine="540"/>
        <w:jc w:val="both"/>
      </w:pPr>
      <w:r>
        <w:lastRenderedPageBreak/>
        <w:t>доля государственных и муниципальных услуг, оказываемых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1C21D3" w:rsidRDefault="001C21D3">
      <w:pPr>
        <w:pStyle w:val="ConsPlusNormal"/>
        <w:jc w:val="both"/>
      </w:pPr>
      <w:r>
        <w:t xml:space="preserve">(в ред. </w:t>
      </w:r>
      <w:hyperlink r:id="rId287" w:history="1">
        <w:r>
          <w:rPr>
            <w:color w:val="0000FF"/>
          </w:rPr>
          <w:t>Постановления</w:t>
        </w:r>
      </w:hyperlink>
      <w:r>
        <w:t xml:space="preserve"> Кабинета Министров ЧР от 24.07.2019 N 313)</w:t>
      </w:r>
    </w:p>
    <w:p w:rsidR="001C21D3" w:rsidRDefault="001C21D3">
      <w:pPr>
        <w:pStyle w:val="ConsPlusNormal"/>
        <w:spacing w:before="22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1C21D3" w:rsidRDefault="001C21D3">
      <w:pPr>
        <w:pStyle w:val="ConsPlusNormal"/>
        <w:jc w:val="both"/>
      </w:pPr>
      <w:r>
        <w:t xml:space="preserve">(в ред. </w:t>
      </w:r>
      <w:hyperlink r:id="rId288" w:history="1">
        <w:r>
          <w:rPr>
            <w:color w:val="0000FF"/>
          </w:rPr>
          <w:t>Постановления</w:t>
        </w:r>
      </w:hyperlink>
      <w:r>
        <w:t xml:space="preserve"> Кабинета Министров ЧР от 17.05.2019 N 151)</w:t>
      </w:r>
    </w:p>
    <w:p w:rsidR="001C21D3" w:rsidRDefault="001C21D3">
      <w:pPr>
        <w:pStyle w:val="ConsPlusNormal"/>
        <w:spacing w:before="220"/>
        <w:ind w:firstLine="540"/>
        <w:jc w:val="both"/>
      </w:pPr>
      <w:r>
        <w:t>уровень удовлетворенности граждан качеством предоставления государственных и муниципальных услуг:</w:t>
      </w:r>
    </w:p>
    <w:p w:rsidR="001C21D3" w:rsidRDefault="001C21D3">
      <w:pPr>
        <w:pStyle w:val="ConsPlusNormal"/>
        <w:spacing w:before="220"/>
        <w:ind w:firstLine="540"/>
        <w:jc w:val="both"/>
      </w:pPr>
      <w:r>
        <w:t>в 2019 году - 90,0 процента;</w:t>
      </w:r>
    </w:p>
    <w:p w:rsidR="001C21D3" w:rsidRDefault="001C21D3">
      <w:pPr>
        <w:pStyle w:val="ConsPlusNormal"/>
        <w:spacing w:before="220"/>
        <w:ind w:firstLine="540"/>
        <w:jc w:val="both"/>
      </w:pPr>
      <w:r>
        <w:t>в 2020 году - 90,0 процента;</w:t>
      </w:r>
    </w:p>
    <w:p w:rsidR="001C21D3" w:rsidRDefault="001C21D3">
      <w:pPr>
        <w:pStyle w:val="ConsPlusNormal"/>
        <w:spacing w:before="220"/>
        <w:ind w:firstLine="540"/>
        <w:jc w:val="both"/>
      </w:pPr>
      <w:r>
        <w:t>в 2021 году - 90,0 процента;</w:t>
      </w:r>
    </w:p>
    <w:p w:rsidR="001C21D3" w:rsidRDefault="001C21D3">
      <w:pPr>
        <w:pStyle w:val="ConsPlusNormal"/>
        <w:spacing w:before="220"/>
        <w:ind w:firstLine="540"/>
        <w:jc w:val="both"/>
      </w:pPr>
      <w:r>
        <w:t>в 2022 году - 90,5 процента;</w:t>
      </w:r>
    </w:p>
    <w:p w:rsidR="001C21D3" w:rsidRDefault="001C21D3">
      <w:pPr>
        <w:pStyle w:val="ConsPlusNormal"/>
        <w:spacing w:before="220"/>
        <w:ind w:firstLine="540"/>
        <w:jc w:val="both"/>
      </w:pPr>
      <w:r>
        <w:t>в 2023 году - 91,0 процента;</w:t>
      </w:r>
    </w:p>
    <w:p w:rsidR="001C21D3" w:rsidRDefault="001C21D3">
      <w:pPr>
        <w:pStyle w:val="ConsPlusNormal"/>
        <w:spacing w:before="220"/>
        <w:ind w:firstLine="540"/>
        <w:jc w:val="both"/>
      </w:pPr>
      <w:r>
        <w:t>в 2024 году - 91,5 процента;</w:t>
      </w:r>
    </w:p>
    <w:p w:rsidR="001C21D3" w:rsidRDefault="001C21D3">
      <w:pPr>
        <w:pStyle w:val="ConsPlusNormal"/>
        <w:spacing w:before="220"/>
        <w:ind w:firstLine="540"/>
        <w:jc w:val="both"/>
      </w:pPr>
      <w:r>
        <w:t>в 2025 году - 92,0 процента;</w:t>
      </w:r>
    </w:p>
    <w:p w:rsidR="001C21D3" w:rsidRDefault="001C21D3">
      <w:pPr>
        <w:pStyle w:val="ConsPlusNormal"/>
        <w:spacing w:before="220"/>
        <w:ind w:firstLine="540"/>
        <w:jc w:val="both"/>
      </w:pPr>
      <w:r>
        <w:t>в 2030 году - 93,0 процента;</w:t>
      </w:r>
    </w:p>
    <w:p w:rsidR="001C21D3" w:rsidRDefault="001C21D3">
      <w:pPr>
        <w:pStyle w:val="ConsPlusNormal"/>
        <w:spacing w:before="220"/>
        <w:ind w:firstLine="540"/>
        <w:jc w:val="both"/>
      </w:pPr>
      <w:r>
        <w:t>в 2035 году - 95,0 процента;</w:t>
      </w:r>
    </w:p>
    <w:p w:rsidR="001C21D3" w:rsidRDefault="001C21D3">
      <w:pPr>
        <w:pStyle w:val="ConsPlusNormal"/>
        <w:spacing w:before="220"/>
        <w:ind w:firstLine="540"/>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1C21D3" w:rsidRDefault="001C21D3">
      <w:pPr>
        <w:pStyle w:val="ConsPlusNormal"/>
        <w:spacing w:before="220"/>
        <w:ind w:firstLine="540"/>
        <w:jc w:val="both"/>
      </w:pPr>
      <w:r>
        <w:t>в 2019 году - 90,0 процента;</w:t>
      </w:r>
    </w:p>
    <w:p w:rsidR="001C21D3" w:rsidRDefault="001C21D3">
      <w:pPr>
        <w:pStyle w:val="ConsPlusNormal"/>
        <w:spacing w:before="220"/>
        <w:ind w:firstLine="540"/>
        <w:jc w:val="both"/>
      </w:pPr>
      <w:r>
        <w:t>в 2020 году - 90,0 процента;</w:t>
      </w:r>
    </w:p>
    <w:p w:rsidR="001C21D3" w:rsidRDefault="001C21D3">
      <w:pPr>
        <w:pStyle w:val="ConsPlusNormal"/>
        <w:spacing w:before="220"/>
        <w:ind w:firstLine="540"/>
        <w:jc w:val="both"/>
      </w:pPr>
      <w:r>
        <w:t>в 2021 году - 90,0 процента;</w:t>
      </w:r>
    </w:p>
    <w:p w:rsidR="001C21D3" w:rsidRDefault="001C21D3">
      <w:pPr>
        <w:pStyle w:val="ConsPlusNormal"/>
        <w:spacing w:before="220"/>
        <w:ind w:firstLine="540"/>
        <w:jc w:val="both"/>
      </w:pPr>
      <w:r>
        <w:t>в 2022 году - 90,0 процента;</w:t>
      </w:r>
    </w:p>
    <w:p w:rsidR="001C21D3" w:rsidRDefault="001C21D3">
      <w:pPr>
        <w:pStyle w:val="ConsPlusNormal"/>
        <w:spacing w:before="220"/>
        <w:ind w:firstLine="540"/>
        <w:jc w:val="both"/>
      </w:pPr>
      <w:r>
        <w:t>в 2023 году - 90,0 процента;</w:t>
      </w:r>
    </w:p>
    <w:p w:rsidR="001C21D3" w:rsidRDefault="001C21D3">
      <w:pPr>
        <w:pStyle w:val="ConsPlusNormal"/>
        <w:spacing w:before="220"/>
        <w:ind w:firstLine="540"/>
        <w:jc w:val="both"/>
      </w:pPr>
      <w:r>
        <w:t>в 2024 году - 90,0 процента;</w:t>
      </w:r>
    </w:p>
    <w:p w:rsidR="001C21D3" w:rsidRDefault="001C21D3">
      <w:pPr>
        <w:pStyle w:val="ConsPlusNormal"/>
        <w:spacing w:before="220"/>
        <w:ind w:firstLine="540"/>
        <w:jc w:val="both"/>
      </w:pPr>
      <w:r>
        <w:t>в 2025 году - 90,0 процента;</w:t>
      </w:r>
    </w:p>
    <w:p w:rsidR="001C21D3" w:rsidRDefault="001C21D3">
      <w:pPr>
        <w:pStyle w:val="ConsPlusNormal"/>
        <w:spacing w:before="220"/>
        <w:ind w:firstLine="540"/>
        <w:jc w:val="both"/>
      </w:pPr>
      <w:r>
        <w:t>в 2030 году - 91,0 процента;</w:t>
      </w:r>
    </w:p>
    <w:p w:rsidR="001C21D3" w:rsidRDefault="001C21D3">
      <w:pPr>
        <w:pStyle w:val="ConsPlusNormal"/>
        <w:spacing w:before="220"/>
        <w:ind w:firstLine="540"/>
        <w:jc w:val="both"/>
      </w:pPr>
      <w:r>
        <w:t>в 2035 году - 92,0 процента;</w:t>
      </w:r>
    </w:p>
    <w:p w:rsidR="001C21D3" w:rsidRDefault="001C21D3">
      <w:pPr>
        <w:pStyle w:val="ConsPlusNormal"/>
        <w:spacing w:before="220"/>
        <w:ind w:firstLine="540"/>
        <w:jc w:val="both"/>
      </w:pPr>
      <w:r>
        <w:t>доля государственных и муниципальных услуг, оказываемых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1C21D3" w:rsidRDefault="001C21D3">
      <w:pPr>
        <w:pStyle w:val="ConsPlusNormal"/>
        <w:jc w:val="both"/>
      </w:pPr>
      <w:r>
        <w:t xml:space="preserve">(в ред. </w:t>
      </w:r>
      <w:hyperlink r:id="rId289" w:history="1">
        <w:r>
          <w:rPr>
            <w:color w:val="0000FF"/>
          </w:rPr>
          <w:t>Постановления</w:t>
        </w:r>
      </w:hyperlink>
      <w:r>
        <w:t xml:space="preserve"> Кабинета Министров ЧР от 24.07.2019 N 313)</w:t>
      </w:r>
    </w:p>
    <w:p w:rsidR="001C21D3" w:rsidRDefault="001C21D3">
      <w:pPr>
        <w:pStyle w:val="ConsPlusNormal"/>
        <w:spacing w:before="220"/>
        <w:ind w:firstLine="540"/>
        <w:jc w:val="both"/>
      </w:pPr>
      <w:r>
        <w:lastRenderedPageBreak/>
        <w:t>в 2019 году - 1,0 процента;</w:t>
      </w:r>
    </w:p>
    <w:p w:rsidR="001C21D3" w:rsidRDefault="001C21D3">
      <w:pPr>
        <w:pStyle w:val="ConsPlusNormal"/>
        <w:spacing w:before="220"/>
        <w:ind w:firstLine="540"/>
        <w:jc w:val="both"/>
      </w:pPr>
      <w:r>
        <w:t>в 2020 году - 3,0 процента;</w:t>
      </w:r>
    </w:p>
    <w:p w:rsidR="001C21D3" w:rsidRDefault="001C21D3">
      <w:pPr>
        <w:pStyle w:val="ConsPlusNormal"/>
        <w:spacing w:before="220"/>
        <w:ind w:firstLine="540"/>
        <w:jc w:val="both"/>
      </w:pPr>
      <w:r>
        <w:t>в 2021 году - 5,0 процента;</w:t>
      </w:r>
    </w:p>
    <w:p w:rsidR="001C21D3" w:rsidRDefault="001C21D3">
      <w:pPr>
        <w:pStyle w:val="ConsPlusNormal"/>
        <w:spacing w:before="220"/>
        <w:ind w:firstLine="540"/>
        <w:jc w:val="both"/>
      </w:pPr>
      <w:r>
        <w:t>в 2022 году - 7,0 процента;</w:t>
      </w:r>
    </w:p>
    <w:p w:rsidR="001C21D3" w:rsidRDefault="001C21D3">
      <w:pPr>
        <w:pStyle w:val="ConsPlusNormal"/>
        <w:spacing w:before="220"/>
        <w:ind w:firstLine="540"/>
        <w:jc w:val="both"/>
      </w:pPr>
      <w:r>
        <w:t>в 2023 году - 10,0 процента;</w:t>
      </w:r>
    </w:p>
    <w:p w:rsidR="001C21D3" w:rsidRDefault="001C21D3">
      <w:pPr>
        <w:pStyle w:val="ConsPlusNormal"/>
        <w:spacing w:before="220"/>
        <w:ind w:firstLine="540"/>
        <w:jc w:val="both"/>
      </w:pPr>
      <w:r>
        <w:t>в 2024 году - 16,0 процента;</w:t>
      </w:r>
    </w:p>
    <w:p w:rsidR="001C21D3" w:rsidRDefault="001C21D3">
      <w:pPr>
        <w:pStyle w:val="ConsPlusNormal"/>
        <w:spacing w:before="220"/>
        <w:ind w:firstLine="540"/>
        <w:jc w:val="both"/>
      </w:pPr>
      <w:r>
        <w:t>в 2025 году - 16,0 процента;</w:t>
      </w:r>
    </w:p>
    <w:p w:rsidR="001C21D3" w:rsidRDefault="001C21D3">
      <w:pPr>
        <w:pStyle w:val="ConsPlusNormal"/>
        <w:spacing w:before="220"/>
        <w:ind w:firstLine="540"/>
        <w:jc w:val="both"/>
      </w:pPr>
      <w:r>
        <w:t>в 2030 году - 16,0 процента;</w:t>
      </w:r>
    </w:p>
    <w:p w:rsidR="001C21D3" w:rsidRDefault="001C21D3">
      <w:pPr>
        <w:pStyle w:val="ConsPlusNormal"/>
        <w:spacing w:before="220"/>
        <w:ind w:firstLine="540"/>
        <w:jc w:val="both"/>
      </w:pPr>
      <w:r>
        <w:t>в 2035 году - 16,0 процента.</w:t>
      </w:r>
    </w:p>
    <w:p w:rsidR="001C21D3" w:rsidRDefault="001C21D3">
      <w:pPr>
        <w:pStyle w:val="ConsPlusNormal"/>
        <w:jc w:val="both"/>
      </w:pPr>
    </w:p>
    <w:p w:rsidR="001C21D3" w:rsidRDefault="001C21D3">
      <w:pPr>
        <w:pStyle w:val="ConsPlusTitle"/>
        <w:jc w:val="center"/>
        <w:outlineLvl w:val="2"/>
      </w:pPr>
      <w:r>
        <w:t>Раздел III. ХАРАКТЕРИСТИКИ ОСНОВНЫХ МЕРОПРИЯТИЙ,</w:t>
      </w:r>
    </w:p>
    <w:p w:rsidR="001C21D3" w:rsidRDefault="001C21D3">
      <w:pPr>
        <w:pStyle w:val="ConsPlusTitle"/>
        <w:jc w:val="center"/>
      </w:pPr>
      <w:r>
        <w:t>МЕРОПРИЯТИЙ ПОДПРОГРАММЫ С УКАЗАНИЕМ СРОКОВ</w:t>
      </w:r>
    </w:p>
    <w:p w:rsidR="001C21D3" w:rsidRDefault="001C21D3">
      <w:pPr>
        <w:pStyle w:val="ConsPlusTitle"/>
        <w:jc w:val="center"/>
      </w:pPr>
      <w:r>
        <w:t>И ЭТАПОВ ИХ РЕАЛИЗАЦИИ</w:t>
      </w:r>
    </w:p>
    <w:p w:rsidR="001C21D3" w:rsidRDefault="001C21D3">
      <w:pPr>
        <w:pStyle w:val="ConsPlusNormal"/>
        <w:jc w:val="both"/>
      </w:pPr>
    </w:p>
    <w:p w:rsidR="001C21D3" w:rsidRDefault="001C21D3">
      <w:pPr>
        <w:pStyle w:val="ConsPlusNormal"/>
        <w:ind w:firstLine="540"/>
        <w:jc w:val="both"/>
      </w:pPr>
      <w:r>
        <w:t>Два основных мероприятия подпрограммы направлены на реализацию поставленных целей и задач подпрограммы и Государственной программы в целом.</w:t>
      </w:r>
    </w:p>
    <w:p w:rsidR="001C21D3" w:rsidRDefault="001C21D3">
      <w:pPr>
        <w:pStyle w:val="ConsPlusNormal"/>
        <w:spacing w:before="220"/>
        <w:ind w:firstLine="540"/>
        <w:jc w:val="both"/>
      </w:pPr>
      <w:r>
        <w:t>Основное мероприятие 1 "Совершенствование предоставления государственных и муниципальных услуг", предусматривающее реализацию следующих мероприятий:</w:t>
      </w:r>
    </w:p>
    <w:p w:rsidR="001C21D3" w:rsidRDefault="001C21D3">
      <w:pPr>
        <w:pStyle w:val="ConsPlusNormal"/>
        <w:spacing w:before="220"/>
        <w:ind w:firstLine="540"/>
        <w:jc w:val="both"/>
      </w:pPr>
      <w:r>
        <w:t>Мероприятие 1.1 "Повышение качества и регламентация оказания государственных и муниципальных услуг".</w:t>
      </w:r>
    </w:p>
    <w:p w:rsidR="001C21D3" w:rsidRDefault="001C21D3">
      <w:pPr>
        <w:pStyle w:val="ConsPlusNormal"/>
        <w:spacing w:before="220"/>
        <w:ind w:firstLine="540"/>
        <w:jc w:val="both"/>
      </w:pPr>
      <w:r>
        <w:t>В рамках реализации мероприятия органы исполнительной власти Чувашской Республики, органы местного самоуправления в Чувашской Республике в целях приведения в соответствие с федеральными нормативными правовыми актами, нормативными правовыми актами Чувашской Республики своевременно актуализируют административные регламенты предоставления государственных и муниципальных услуг.</w:t>
      </w:r>
    </w:p>
    <w:p w:rsidR="001C21D3" w:rsidRDefault="001C21D3">
      <w:pPr>
        <w:pStyle w:val="ConsPlusNormal"/>
        <w:spacing w:before="220"/>
        <w:ind w:firstLine="540"/>
        <w:jc w:val="both"/>
      </w:pPr>
      <w:r>
        <w:t>Мероприятие 1.2 "Переход к предоставлению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1C21D3" w:rsidRDefault="001C21D3">
      <w:pPr>
        <w:pStyle w:val="ConsPlusNormal"/>
        <w:jc w:val="both"/>
      </w:pPr>
      <w:r>
        <w:t xml:space="preserve">(в ред. </w:t>
      </w:r>
      <w:hyperlink r:id="rId290" w:history="1">
        <w:r>
          <w:rPr>
            <w:color w:val="0000FF"/>
          </w:rPr>
          <w:t>Постановления</w:t>
        </w:r>
      </w:hyperlink>
      <w:r>
        <w:t xml:space="preserve"> Кабинета Министров ЧР от 24.07.2019 N 313)</w:t>
      </w:r>
    </w:p>
    <w:p w:rsidR="001C21D3" w:rsidRDefault="001C21D3">
      <w:pPr>
        <w:pStyle w:val="ConsPlusNormal"/>
        <w:spacing w:before="220"/>
        <w:ind w:firstLine="540"/>
        <w:jc w:val="both"/>
      </w:pPr>
      <w:r>
        <w:t>Мероприятие предусматривает предоставление государственных и муниципальных услуг в МФЦ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1C21D3" w:rsidRDefault="001C21D3">
      <w:pPr>
        <w:pStyle w:val="ConsPlusNormal"/>
        <w:jc w:val="both"/>
      </w:pPr>
      <w:r>
        <w:t xml:space="preserve">(в ред. </w:t>
      </w:r>
      <w:hyperlink r:id="rId291" w:history="1">
        <w:r>
          <w:rPr>
            <w:color w:val="0000FF"/>
          </w:rPr>
          <w:t>Постановления</w:t>
        </w:r>
      </w:hyperlink>
      <w:r>
        <w:t xml:space="preserve"> Кабинета Министров ЧР от 24.07.2019 N 313)</w:t>
      </w:r>
    </w:p>
    <w:p w:rsidR="001C21D3" w:rsidRDefault="001C21D3">
      <w:pPr>
        <w:pStyle w:val="ConsPlusNormal"/>
        <w:spacing w:before="220"/>
        <w:ind w:firstLine="540"/>
        <w:jc w:val="both"/>
      </w:pPr>
      <w:r>
        <w:t>Основное мероприятие 2 "Организация предоставления государственных и муниципальных услуг по принципу "одного окна", предусматривающее реализацию следующих мероприятий:</w:t>
      </w:r>
    </w:p>
    <w:p w:rsidR="001C21D3" w:rsidRDefault="001C21D3">
      <w:pPr>
        <w:pStyle w:val="ConsPlusNormal"/>
        <w:spacing w:before="220"/>
        <w:ind w:firstLine="540"/>
        <w:jc w:val="both"/>
      </w:pPr>
      <w:r>
        <w:t>Мероприятие 2.1 "Создание и развитие многофункциональных центров предоставления государственных и муниципальных услуг".</w:t>
      </w:r>
    </w:p>
    <w:p w:rsidR="001C21D3" w:rsidRDefault="001C21D3">
      <w:pPr>
        <w:pStyle w:val="ConsPlusNormal"/>
        <w:spacing w:before="220"/>
        <w:ind w:firstLine="540"/>
        <w:jc w:val="both"/>
      </w:pPr>
      <w:r>
        <w:t xml:space="preserve">Реализация мероприятий по приведению МФЦ муниципальных районов и городских округов в соответствие с требованиями </w:t>
      </w:r>
      <w:hyperlink r:id="rId292" w:history="1">
        <w:r>
          <w:rPr>
            <w:color w:val="0000FF"/>
          </w:rPr>
          <w:t>Правил</w:t>
        </w:r>
      </w:hyperlink>
      <w:r>
        <w:t>.</w:t>
      </w:r>
    </w:p>
    <w:p w:rsidR="001C21D3" w:rsidRDefault="001C21D3">
      <w:pPr>
        <w:pStyle w:val="ConsPlusNormal"/>
        <w:spacing w:before="220"/>
        <w:ind w:firstLine="540"/>
        <w:jc w:val="both"/>
      </w:pPr>
      <w:r>
        <w:t xml:space="preserve">Мероприятие 2.2 "Организация предоставления государственных и муниципальных услуг в </w:t>
      </w:r>
      <w:r>
        <w:lastRenderedPageBreak/>
        <w:t>АУ "МФЦ" Минэкономразвития Чувашии".</w:t>
      </w:r>
    </w:p>
    <w:p w:rsidR="001C21D3" w:rsidRDefault="001C21D3">
      <w:pPr>
        <w:pStyle w:val="ConsPlusNormal"/>
        <w:spacing w:before="220"/>
        <w:ind w:firstLine="540"/>
        <w:jc w:val="both"/>
      </w:pPr>
      <w:r>
        <w:t>Мероприятие предусматривает обеспечение текущей деятельности АУ "МФЦ" Минэкономразвития Чувашии.</w:t>
      </w:r>
    </w:p>
    <w:p w:rsidR="001C21D3" w:rsidRDefault="001C21D3">
      <w:pPr>
        <w:pStyle w:val="ConsPlusNormal"/>
        <w:spacing w:before="220"/>
        <w:ind w:firstLine="540"/>
        <w:jc w:val="both"/>
      </w:pPr>
      <w:r>
        <w:t>Мероприятие 2.3 "Приобретение помещения в г. Цивильске для размещения АУ МФЦ Цивильского района".</w:t>
      </w:r>
    </w:p>
    <w:p w:rsidR="001C21D3" w:rsidRDefault="001C21D3">
      <w:pPr>
        <w:pStyle w:val="ConsPlusNormal"/>
        <w:spacing w:before="220"/>
        <w:ind w:firstLine="540"/>
        <w:jc w:val="both"/>
      </w:pPr>
      <w:r>
        <w:t>В рамках мероприятия планируется размещение АУ МФЦ Цивильского района в новом более комфортном помещении.</w:t>
      </w:r>
    </w:p>
    <w:p w:rsidR="001C21D3" w:rsidRDefault="001C21D3">
      <w:pPr>
        <w:pStyle w:val="ConsPlusNormal"/>
        <w:spacing w:before="220"/>
        <w:ind w:firstLine="540"/>
        <w:jc w:val="both"/>
      </w:pPr>
      <w:r>
        <w:t>Подпрограмма реализуется в период с 2019 по 2035 год в три этапа:</w:t>
      </w:r>
    </w:p>
    <w:p w:rsidR="001C21D3" w:rsidRDefault="001C21D3">
      <w:pPr>
        <w:pStyle w:val="ConsPlusNormal"/>
        <w:spacing w:before="220"/>
        <w:ind w:firstLine="540"/>
        <w:jc w:val="both"/>
      </w:pPr>
      <w:r>
        <w:t>1 этап - 2019 - 2025 годы;</w:t>
      </w:r>
    </w:p>
    <w:p w:rsidR="001C21D3" w:rsidRDefault="001C21D3">
      <w:pPr>
        <w:pStyle w:val="ConsPlusNormal"/>
        <w:spacing w:before="220"/>
        <w:ind w:firstLine="540"/>
        <w:jc w:val="both"/>
      </w:pPr>
      <w:r>
        <w:t>2 этап - 2026 - 2030 годы;</w:t>
      </w:r>
    </w:p>
    <w:p w:rsidR="001C21D3" w:rsidRDefault="001C21D3">
      <w:pPr>
        <w:pStyle w:val="ConsPlusNormal"/>
        <w:spacing w:before="220"/>
        <w:ind w:firstLine="540"/>
        <w:jc w:val="both"/>
      </w:pPr>
      <w:r>
        <w:t>3 этап - 2031 - 2035 годы.</w:t>
      </w:r>
    </w:p>
    <w:p w:rsidR="001C21D3" w:rsidRDefault="001C21D3">
      <w:pPr>
        <w:pStyle w:val="ConsPlusNormal"/>
        <w:jc w:val="both"/>
      </w:pPr>
    </w:p>
    <w:p w:rsidR="001C21D3" w:rsidRDefault="001C21D3">
      <w:pPr>
        <w:pStyle w:val="ConsPlusTitle"/>
        <w:jc w:val="center"/>
        <w:outlineLvl w:val="2"/>
      </w:pPr>
      <w:r>
        <w:t>Раздел IV. ОБОСНОВАНИЕ ОБЪЕМА ФИНАНСОВЫХ РЕСУРСОВ,</w:t>
      </w:r>
    </w:p>
    <w:p w:rsidR="001C21D3" w:rsidRDefault="001C21D3">
      <w:pPr>
        <w:pStyle w:val="ConsPlusTitle"/>
        <w:jc w:val="center"/>
      </w:pPr>
      <w:r>
        <w:t>НЕОБХОДИМЫХ ДЛЯ РЕАЛИЗАЦИИ ПОДПРОГРАММЫ</w:t>
      </w:r>
    </w:p>
    <w:p w:rsidR="001C21D3" w:rsidRDefault="001C21D3">
      <w:pPr>
        <w:pStyle w:val="ConsPlusTitle"/>
        <w:jc w:val="center"/>
      </w:pPr>
      <w:r>
        <w:t>(С РАСШИФРОВКОЙ ПО ИСТОЧНИКАМ ФИНАНСИРОВАНИЯ,</w:t>
      </w:r>
    </w:p>
    <w:p w:rsidR="001C21D3" w:rsidRDefault="001C21D3">
      <w:pPr>
        <w:pStyle w:val="ConsPlusTitle"/>
        <w:jc w:val="center"/>
      </w:pPr>
      <w:r>
        <w:t>ПО ЭТАПАМ И ГОДАМ РЕАЛИЗАЦИИ ПОДПРОГРАММЫ)</w:t>
      </w:r>
    </w:p>
    <w:p w:rsidR="001C21D3" w:rsidRDefault="001C21D3">
      <w:pPr>
        <w:pStyle w:val="ConsPlusNormal"/>
        <w:jc w:val="center"/>
      </w:pPr>
      <w:r>
        <w:t xml:space="preserve">(в ред. </w:t>
      </w:r>
      <w:hyperlink r:id="rId293" w:history="1">
        <w:r>
          <w:rPr>
            <w:color w:val="0000FF"/>
          </w:rPr>
          <w:t>Постановления</w:t>
        </w:r>
      </w:hyperlink>
      <w:r>
        <w:t xml:space="preserve"> Кабинета Министров ЧР</w:t>
      </w:r>
    </w:p>
    <w:p w:rsidR="001C21D3" w:rsidRDefault="001C21D3">
      <w:pPr>
        <w:pStyle w:val="ConsPlusNormal"/>
        <w:jc w:val="center"/>
      </w:pPr>
      <w:r>
        <w:t>от 24.01.2020 N 28)</w:t>
      </w:r>
    </w:p>
    <w:p w:rsidR="001C21D3" w:rsidRDefault="001C21D3">
      <w:pPr>
        <w:pStyle w:val="ConsPlusNormal"/>
        <w:jc w:val="both"/>
      </w:pPr>
    </w:p>
    <w:p w:rsidR="001C21D3" w:rsidRDefault="001C21D3">
      <w:pPr>
        <w:pStyle w:val="ConsPlusNormal"/>
        <w:ind w:firstLine="540"/>
        <w:jc w:val="both"/>
      </w:pPr>
      <w:r>
        <w:t>Расходы подпрограммы формируются за счет средств республиканского бюджета Чувашской Республики и местных бюджетов.</w:t>
      </w:r>
    </w:p>
    <w:p w:rsidR="001C21D3" w:rsidRDefault="001C21D3">
      <w:pPr>
        <w:pStyle w:val="ConsPlusNormal"/>
        <w:spacing w:before="220"/>
        <w:ind w:firstLine="540"/>
        <w:jc w:val="both"/>
      </w:pPr>
      <w:r>
        <w:t>Общий объем финансирования подпрограммы в 2019 - 2035 годах составит 135714,8 тыс. рублей, в том числе за счет средств:</w:t>
      </w:r>
    </w:p>
    <w:p w:rsidR="001C21D3" w:rsidRDefault="001C21D3">
      <w:pPr>
        <w:pStyle w:val="ConsPlusNormal"/>
        <w:spacing w:before="220"/>
        <w:ind w:firstLine="540"/>
        <w:jc w:val="both"/>
      </w:pPr>
      <w:r>
        <w:t>республиканского бюджета Чувашской Республики - 134478,8 тыс. рублей;</w:t>
      </w:r>
    </w:p>
    <w:p w:rsidR="001C21D3" w:rsidRDefault="001C21D3">
      <w:pPr>
        <w:pStyle w:val="ConsPlusNormal"/>
        <w:spacing w:before="220"/>
        <w:ind w:firstLine="540"/>
        <w:jc w:val="both"/>
      </w:pPr>
      <w:r>
        <w:t>местных бюджетов - 1236,0 тыс. рублей.</w:t>
      </w:r>
    </w:p>
    <w:p w:rsidR="001C21D3" w:rsidRDefault="001C21D3">
      <w:pPr>
        <w:pStyle w:val="ConsPlusNormal"/>
        <w:spacing w:before="220"/>
        <w:ind w:firstLine="540"/>
        <w:jc w:val="both"/>
      </w:pPr>
      <w:r>
        <w:t>Прогнозируемый объем финансирования подпрограммы на 1 этапе (в 2019 - 2025 годах) составит 63021,8 тыс. рублей, в том числе за счет средств:</w:t>
      </w:r>
    </w:p>
    <w:p w:rsidR="001C21D3" w:rsidRDefault="001C21D3">
      <w:pPr>
        <w:pStyle w:val="ConsPlusNormal"/>
        <w:spacing w:before="220"/>
        <w:ind w:firstLine="540"/>
        <w:jc w:val="both"/>
      </w:pPr>
      <w:r>
        <w:t>республиканского бюджета Чувашской Республики - 61785,8 тыс. рублей, в том числе:</w:t>
      </w:r>
    </w:p>
    <w:p w:rsidR="001C21D3" w:rsidRDefault="001C21D3">
      <w:pPr>
        <w:pStyle w:val="ConsPlusNormal"/>
        <w:spacing w:before="220"/>
        <w:ind w:firstLine="540"/>
        <w:jc w:val="both"/>
      </w:pPr>
      <w:r>
        <w:t>в 2019 году - 17843,7 тыс. рублей;</w:t>
      </w:r>
    </w:p>
    <w:p w:rsidR="001C21D3" w:rsidRDefault="001C21D3">
      <w:pPr>
        <w:pStyle w:val="ConsPlusNormal"/>
        <w:spacing w:before="220"/>
        <w:ind w:firstLine="540"/>
        <w:jc w:val="both"/>
      </w:pPr>
      <w:r>
        <w:t>в 2020 году - 7298,0 тыс. рублей;</w:t>
      </w:r>
    </w:p>
    <w:p w:rsidR="001C21D3" w:rsidRDefault="001C21D3">
      <w:pPr>
        <w:pStyle w:val="ConsPlusNormal"/>
        <w:spacing w:before="220"/>
        <w:ind w:firstLine="540"/>
        <w:jc w:val="both"/>
      </w:pPr>
      <w:r>
        <w:t>в 2021 году - 7418,1 тыс. рублей;</w:t>
      </w:r>
    </w:p>
    <w:p w:rsidR="001C21D3" w:rsidRDefault="001C21D3">
      <w:pPr>
        <w:pStyle w:val="ConsPlusNormal"/>
        <w:spacing w:before="220"/>
        <w:ind w:firstLine="540"/>
        <w:jc w:val="both"/>
      </w:pPr>
      <w:r>
        <w:t>в 2022 году - 7418,1 тыс. рублей;</w:t>
      </w:r>
    </w:p>
    <w:p w:rsidR="001C21D3" w:rsidRDefault="001C21D3">
      <w:pPr>
        <w:pStyle w:val="ConsPlusNormal"/>
        <w:spacing w:before="220"/>
        <w:ind w:firstLine="540"/>
        <w:jc w:val="both"/>
      </w:pPr>
      <w:r>
        <w:t>в 2023 году - 7269,3 тыс. рублей;</w:t>
      </w:r>
    </w:p>
    <w:p w:rsidR="001C21D3" w:rsidRDefault="001C21D3">
      <w:pPr>
        <w:pStyle w:val="ConsPlusNormal"/>
        <w:spacing w:before="220"/>
        <w:ind w:firstLine="540"/>
        <w:jc w:val="both"/>
      </w:pPr>
      <w:r>
        <w:t>в 2024 году - 7269,3 тыс. рублей;</w:t>
      </w:r>
    </w:p>
    <w:p w:rsidR="001C21D3" w:rsidRDefault="001C21D3">
      <w:pPr>
        <w:pStyle w:val="ConsPlusNormal"/>
        <w:spacing w:before="220"/>
        <w:ind w:firstLine="540"/>
        <w:jc w:val="both"/>
      </w:pPr>
      <w:r>
        <w:t>в 2025 году - 7269,3 тыс. рублей;</w:t>
      </w:r>
    </w:p>
    <w:p w:rsidR="001C21D3" w:rsidRDefault="001C21D3">
      <w:pPr>
        <w:pStyle w:val="ConsPlusNormal"/>
        <w:spacing w:before="220"/>
        <w:ind w:firstLine="540"/>
        <w:jc w:val="both"/>
      </w:pPr>
      <w:r>
        <w:t>местных бюджетов - 1236,0 тыс. рублей, в том числе в 2019 году - 1236,0 тыс. рублей.</w:t>
      </w:r>
    </w:p>
    <w:p w:rsidR="001C21D3" w:rsidRDefault="001C21D3">
      <w:pPr>
        <w:pStyle w:val="ConsPlusNormal"/>
        <w:spacing w:before="220"/>
        <w:ind w:firstLine="540"/>
        <w:jc w:val="both"/>
      </w:pPr>
      <w:r>
        <w:t xml:space="preserve">На 2 этапе (в 2026 - 2030 годах) объем финансирования подпрограммы за счет средств </w:t>
      </w:r>
      <w:r>
        <w:lastRenderedPageBreak/>
        <w:t>республиканского бюджета Чувашской Республики составит 36346,5 тыс. рублей.</w:t>
      </w:r>
    </w:p>
    <w:p w:rsidR="001C21D3" w:rsidRDefault="001C21D3">
      <w:pPr>
        <w:pStyle w:val="ConsPlusNormal"/>
        <w:spacing w:before="220"/>
        <w:ind w:firstLine="540"/>
        <w:jc w:val="both"/>
      </w:pPr>
      <w:r>
        <w:t>На 3 этапе (в 2031 - 2035 годах) объем финансирования подпрограммы за счет средств республиканского бюджета Чувашской Республики составит 36346,5 тыс. рублей.</w:t>
      </w:r>
    </w:p>
    <w:p w:rsidR="001C21D3" w:rsidRDefault="001C21D3">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1C21D3" w:rsidRDefault="001C21D3">
      <w:pPr>
        <w:pStyle w:val="ConsPlusNormal"/>
        <w:spacing w:before="220"/>
        <w:ind w:firstLine="540"/>
        <w:jc w:val="both"/>
      </w:pPr>
      <w:r>
        <w:t xml:space="preserve">Ресурсное </w:t>
      </w:r>
      <w:hyperlink w:anchor="P15393" w:history="1">
        <w:r>
          <w:rPr>
            <w:color w:val="0000FF"/>
          </w:rPr>
          <w:t>обеспечение</w:t>
        </w:r>
      </w:hyperlink>
      <w:r>
        <w:t xml:space="preserve"> подпрограммы за счет всех источников финансирования приведено в приложении к подпрограмме.</w:t>
      </w: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2"/>
      </w:pPr>
      <w:r>
        <w:t>Приложение</w:t>
      </w:r>
    </w:p>
    <w:p w:rsidR="001C21D3" w:rsidRDefault="001C21D3">
      <w:pPr>
        <w:pStyle w:val="ConsPlusNormal"/>
        <w:jc w:val="right"/>
      </w:pPr>
      <w:r>
        <w:t>к подпрограмме</w:t>
      </w:r>
    </w:p>
    <w:p w:rsidR="001C21D3" w:rsidRDefault="001C21D3">
      <w:pPr>
        <w:pStyle w:val="ConsPlusNormal"/>
        <w:jc w:val="right"/>
      </w:pPr>
      <w:r>
        <w:t>"Повышение качества</w:t>
      </w:r>
    </w:p>
    <w:p w:rsidR="001C21D3" w:rsidRDefault="001C21D3">
      <w:pPr>
        <w:pStyle w:val="ConsPlusNormal"/>
        <w:jc w:val="right"/>
      </w:pPr>
      <w:r>
        <w:t>предоставления государственных</w:t>
      </w:r>
    </w:p>
    <w:p w:rsidR="001C21D3" w:rsidRDefault="001C21D3">
      <w:pPr>
        <w:pStyle w:val="ConsPlusNormal"/>
        <w:jc w:val="right"/>
      </w:pPr>
      <w:r>
        <w:t>и муниципальных услуг"</w:t>
      </w:r>
    </w:p>
    <w:p w:rsidR="001C21D3" w:rsidRDefault="001C21D3">
      <w:pPr>
        <w:pStyle w:val="ConsPlusNormal"/>
        <w:jc w:val="right"/>
      </w:pPr>
      <w:r>
        <w:t>государственной программы</w:t>
      </w:r>
    </w:p>
    <w:p w:rsidR="001C21D3" w:rsidRDefault="001C21D3">
      <w:pPr>
        <w:pStyle w:val="ConsPlusNormal"/>
        <w:jc w:val="right"/>
      </w:pPr>
      <w:r>
        <w:t>Чувашской Республики</w:t>
      </w:r>
    </w:p>
    <w:p w:rsidR="001C21D3" w:rsidRDefault="001C21D3">
      <w:pPr>
        <w:pStyle w:val="ConsPlusNormal"/>
        <w:jc w:val="right"/>
      </w:pPr>
      <w:r>
        <w:t>"Экономическое развитие</w:t>
      </w:r>
    </w:p>
    <w:p w:rsidR="001C21D3" w:rsidRDefault="001C21D3">
      <w:pPr>
        <w:pStyle w:val="ConsPlusNormal"/>
        <w:jc w:val="right"/>
      </w:pPr>
      <w:r>
        <w:t>Чувашской Республики"</w:t>
      </w:r>
    </w:p>
    <w:p w:rsidR="001C21D3" w:rsidRDefault="001C21D3">
      <w:pPr>
        <w:pStyle w:val="ConsPlusNormal"/>
        <w:jc w:val="both"/>
      </w:pPr>
    </w:p>
    <w:p w:rsidR="001C21D3" w:rsidRDefault="001C21D3">
      <w:pPr>
        <w:pStyle w:val="ConsPlusTitle"/>
        <w:jc w:val="center"/>
      </w:pPr>
      <w:bookmarkStart w:id="20" w:name="P15393"/>
      <w:bookmarkEnd w:id="20"/>
      <w:r>
        <w:t>РЕСУРСНОЕ ОБЕСПЕЧЕНИЕ</w:t>
      </w:r>
    </w:p>
    <w:p w:rsidR="001C21D3" w:rsidRDefault="001C21D3">
      <w:pPr>
        <w:pStyle w:val="ConsPlusTitle"/>
        <w:jc w:val="center"/>
      </w:pPr>
      <w:r>
        <w:t>РЕАЛИЗАЦИИ ПОДПРОГРАММЫ "ПОВЫШЕНИЕ КАЧЕСТВА</w:t>
      </w:r>
    </w:p>
    <w:p w:rsidR="001C21D3" w:rsidRDefault="001C21D3">
      <w:pPr>
        <w:pStyle w:val="ConsPlusTitle"/>
        <w:jc w:val="center"/>
      </w:pPr>
      <w:r>
        <w:t>ПРЕДОСТАВЛЕНИЯ ГОСУДАРСТВЕННЫХ И МУНИЦИПАЛЬНЫХ УСЛУГ"</w:t>
      </w:r>
    </w:p>
    <w:p w:rsidR="001C21D3" w:rsidRDefault="001C21D3">
      <w:pPr>
        <w:pStyle w:val="ConsPlusTitle"/>
        <w:jc w:val="center"/>
      </w:pPr>
      <w:r>
        <w:t>ГОСУДАРСТВЕННОЙ ПРОГРАММЫ ЧУВАШСКОЙ РЕСПУБЛИКИ</w:t>
      </w:r>
    </w:p>
    <w:p w:rsidR="001C21D3" w:rsidRDefault="001C21D3">
      <w:pPr>
        <w:pStyle w:val="ConsPlusTitle"/>
        <w:jc w:val="center"/>
      </w:pPr>
      <w:r>
        <w:t>"ЭКОНОМИЧЕСКОЕ РАЗВИТИЕ ЧУВАШСКОЙ РЕСПУБЛИКИ"</w:t>
      </w:r>
    </w:p>
    <w:p w:rsidR="001C21D3" w:rsidRDefault="001C21D3">
      <w:pPr>
        <w:pStyle w:val="ConsPlusTitle"/>
        <w:jc w:val="center"/>
      </w:pPr>
      <w:r>
        <w:t>ЗА СЧЕТ ВСЕХ ИСТОЧНИКОВ ФИНАНСИРОВАНИЯ</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w:t>
            </w:r>
            <w:hyperlink r:id="rId294" w:history="1">
              <w:r>
                <w:rPr>
                  <w:color w:val="0000FF"/>
                </w:rPr>
                <w:t>Постановления</w:t>
              </w:r>
            </w:hyperlink>
            <w:r>
              <w:rPr>
                <w:color w:val="392C69"/>
              </w:rPr>
              <w:t xml:space="preserve"> Кабинета Министров ЧР от 24.01.2020 N 28)</w:t>
            </w:r>
          </w:p>
        </w:tc>
      </w:tr>
    </w:tbl>
    <w:p w:rsidR="001C21D3" w:rsidRDefault="001C21D3">
      <w:pPr>
        <w:pStyle w:val="ConsPlusNormal"/>
        <w:jc w:val="both"/>
      </w:pPr>
    </w:p>
    <w:p w:rsidR="001C21D3" w:rsidRDefault="001C21D3">
      <w:pPr>
        <w:sectPr w:rsidR="001C21D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25"/>
        <w:gridCol w:w="1871"/>
        <w:gridCol w:w="1474"/>
        <w:gridCol w:w="624"/>
        <w:gridCol w:w="680"/>
        <w:gridCol w:w="1417"/>
        <w:gridCol w:w="624"/>
        <w:gridCol w:w="1417"/>
        <w:gridCol w:w="904"/>
        <w:gridCol w:w="784"/>
        <w:gridCol w:w="784"/>
        <w:gridCol w:w="784"/>
        <w:gridCol w:w="784"/>
        <w:gridCol w:w="784"/>
        <w:gridCol w:w="784"/>
        <w:gridCol w:w="904"/>
        <w:gridCol w:w="904"/>
      </w:tblGrid>
      <w:tr w:rsidR="001C21D3">
        <w:tc>
          <w:tcPr>
            <w:tcW w:w="1134" w:type="dxa"/>
            <w:vMerge w:val="restart"/>
            <w:tcBorders>
              <w:left w:val="nil"/>
            </w:tcBorders>
          </w:tcPr>
          <w:p w:rsidR="001C21D3" w:rsidRDefault="001C21D3">
            <w:pPr>
              <w:pStyle w:val="ConsPlusNormal"/>
              <w:jc w:val="center"/>
            </w:pPr>
            <w:r>
              <w:lastRenderedPageBreak/>
              <w:t>Статус</w:t>
            </w:r>
          </w:p>
        </w:tc>
        <w:tc>
          <w:tcPr>
            <w:tcW w:w="1725" w:type="dxa"/>
            <w:vMerge w:val="restart"/>
          </w:tcPr>
          <w:p w:rsidR="001C21D3" w:rsidRDefault="001C21D3">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871" w:type="dxa"/>
            <w:vMerge w:val="restart"/>
          </w:tcPr>
          <w:p w:rsidR="001C21D3" w:rsidRDefault="001C21D3">
            <w:pPr>
              <w:pStyle w:val="ConsPlusNormal"/>
              <w:jc w:val="center"/>
            </w:pPr>
            <w:r>
              <w:t>Задача подпрограммы государственной программы Чувашской Республики</w:t>
            </w:r>
          </w:p>
        </w:tc>
        <w:tc>
          <w:tcPr>
            <w:tcW w:w="1474" w:type="dxa"/>
            <w:vMerge w:val="restart"/>
          </w:tcPr>
          <w:p w:rsidR="001C21D3" w:rsidRDefault="001C21D3">
            <w:pPr>
              <w:pStyle w:val="ConsPlusNormal"/>
              <w:jc w:val="center"/>
            </w:pPr>
            <w:r>
              <w:t>Ответственный исполнитель, соисполнители, участники</w:t>
            </w:r>
          </w:p>
        </w:tc>
        <w:tc>
          <w:tcPr>
            <w:tcW w:w="3345" w:type="dxa"/>
            <w:gridSpan w:val="4"/>
          </w:tcPr>
          <w:p w:rsidR="001C21D3" w:rsidRDefault="001C21D3">
            <w:pPr>
              <w:pStyle w:val="ConsPlusNormal"/>
              <w:jc w:val="center"/>
            </w:pPr>
            <w:r>
              <w:t>Код бюджетной классификации</w:t>
            </w:r>
          </w:p>
        </w:tc>
        <w:tc>
          <w:tcPr>
            <w:tcW w:w="1417" w:type="dxa"/>
            <w:vMerge w:val="restart"/>
          </w:tcPr>
          <w:p w:rsidR="001C21D3" w:rsidRDefault="001C21D3">
            <w:pPr>
              <w:pStyle w:val="ConsPlusNormal"/>
              <w:jc w:val="center"/>
            </w:pPr>
            <w:r>
              <w:t>Источники финансирования</w:t>
            </w:r>
          </w:p>
        </w:tc>
        <w:tc>
          <w:tcPr>
            <w:tcW w:w="7416" w:type="dxa"/>
            <w:gridSpan w:val="9"/>
            <w:tcBorders>
              <w:right w:val="nil"/>
            </w:tcBorders>
          </w:tcPr>
          <w:p w:rsidR="001C21D3" w:rsidRDefault="001C21D3">
            <w:pPr>
              <w:pStyle w:val="ConsPlusNormal"/>
              <w:jc w:val="center"/>
            </w:pPr>
            <w:r>
              <w:t>Расходы по годам, тыс. рублей</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главный распорядитель бюджетных средств</w:t>
            </w:r>
          </w:p>
        </w:tc>
        <w:tc>
          <w:tcPr>
            <w:tcW w:w="680" w:type="dxa"/>
          </w:tcPr>
          <w:p w:rsidR="001C21D3" w:rsidRDefault="001C21D3">
            <w:pPr>
              <w:pStyle w:val="ConsPlusNormal"/>
              <w:jc w:val="center"/>
            </w:pPr>
            <w:r>
              <w:t>раздел, подраздел</w:t>
            </w:r>
          </w:p>
        </w:tc>
        <w:tc>
          <w:tcPr>
            <w:tcW w:w="1417" w:type="dxa"/>
          </w:tcPr>
          <w:p w:rsidR="001C21D3" w:rsidRDefault="001C21D3">
            <w:pPr>
              <w:pStyle w:val="ConsPlusNormal"/>
              <w:jc w:val="center"/>
            </w:pPr>
            <w:r>
              <w:t>целевая статья расходов</w:t>
            </w:r>
          </w:p>
        </w:tc>
        <w:tc>
          <w:tcPr>
            <w:tcW w:w="624" w:type="dxa"/>
          </w:tcPr>
          <w:p w:rsidR="001C21D3" w:rsidRDefault="001C21D3">
            <w:pPr>
              <w:pStyle w:val="ConsPlusNormal"/>
              <w:jc w:val="center"/>
            </w:pPr>
            <w:r>
              <w:t>группа (подгруппа) вида расходов</w:t>
            </w:r>
          </w:p>
        </w:tc>
        <w:tc>
          <w:tcPr>
            <w:tcW w:w="1417" w:type="dxa"/>
            <w:vMerge/>
          </w:tcPr>
          <w:p w:rsidR="001C21D3" w:rsidRDefault="001C21D3"/>
        </w:tc>
        <w:tc>
          <w:tcPr>
            <w:tcW w:w="904" w:type="dxa"/>
          </w:tcPr>
          <w:p w:rsidR="001C21D3" w:rsidRDefault="001C21D3">
            <w:pPr>
              <w:pStyle w:val="ConsPlusNormal"/>
              <w:jc w:val="center"/>
            </w:pPr>
            <w:r>
              <w:t>2019</w:t>
            </w:r>
          </w:p>
        </w:tc>
        <w:tc>
          <w:tcPr>
            <w:tcW w:w="784" w:type="dxa"/>
          </w:tcPr>
          <w:p w:rsidR="001C21D3" w:rsidRDefault="001C21D3">
            <w:pPr>
              <w:pStyle w:val="ConsPlusNormal"/>
              <w:jc w:val="center"/>
            </w:pPr>
            <w:r>
              <w:t>2020</w:t>
            </w:r>
          </w:p>
        </w:tc>
        <w:tc>
          <w:tcPr>
            <w:tcW w:w="784" w:type="dxa"/>
          </w:tcPr>
          <w:p w:rsidR="001C21D3" w:rsidRDefault="001C21D3">
            <w:pPr>
              <w:pStyle w:val="ConsPlusNormal"/>
              <w:jc w:val="center"/>
            </w:pPr>
            <w:r>
              <w:t>2021</w:t>
            </w:r>
          </w:p>
        </w:tc>
        <w:tc>
          <w:tcPr>
            <w:tcW w:w="784" w:type="dxa"/>
          </w:tcPr>
          <w:p w:rsidR="001C21D3" w:rsidRDefault="001C21D3">
            <w:pPr>
              <w:pStyle w:val="ConsPlusNormal"/>
              <w:jc w:val="center"/>
            </w:pPr>
            <w:r>
              <w:t>2022</w:t>
            </w:r>
          </w:p>
        </w:tc>
        <w:tc>
          <w:tcPr>
            <w:tcW w:w="784" w:type="dxa"/>
          </w:tcPr>
          <w:p w:rsidR="001C21D3" w:rsidRDefault="001C21D3">
            <w:pPr>
              <w:pStyle w:val="ConsPlusNormal"/>
              <w:jc w:val="center"/>
            </w:pPr>
            <w:r>
              <w:t>2023</w:t>
            </w:r>
          </w:p>
        </w:tc>
        <w:tc>
          <w:tcPr>
            <w:tcW w:w="784" w:type="dxa"/>
          </w:tcPr>
          <w:p w:rsidR="001C21D3" w:rsidRDefault="001C21D3">
            <w:pPr>
              <w:pStyle w:val="ConsPlusNormal"/>
              <w:jc w:val="center"/>
            </w:pPr>
            <w:r>
              <w:t>2024</w:t>
            </w:r>
          </w:p>
        </w:tc>
        <w:tc>
          <w:tcPr>
            <w:tcW w:w="784" w:type="dxa"/>
          </w:tcPr>
          <w:p w:rsidR="001C21D3" w:rsidRDefault="001C21D3">
            <w:pPr>
              <w:pStyle w:val="ConsPlusNormal"/>
              <w:jc w:val="center"/>
            </w:pPr>
            <w:r>
              <w:t>2025</w:t>
            </w:r>
          </w:p>
        </w:tc>
        <w:tc>
          <w:tcPr>
            <w:tcW w:w="904" w:type="dxa"/>
          </w:tcPr>
          <w:p w:rsidR="001C21D3" w:rsidRDefault="001C21D3">
            <w:pPr>
              <w:pStyle w:val="ConsPlusNormal"/>
              <w:jc w:val="center"/>
            </w:pPr>
            <w:r>
              <w:t>2026 - 2030</w:t>
            </w:r>
          </w:p>
        </w:tc>
        <w:tc>
          <w:tcPr>
            <w:tcW w:w="904" w:type="dxa"/>
            <w:tcBorders>
              <w:right w:val="nil"/>
            </w:tcBorders>
          </w:tcPr>
          <w:p w:rsidR="001C21D3" w:rsidRDefault="001C21D3">
            <w:pPr>
              <w:pStyle w:val="ConsPlusNormal"/>
              <w:jc w:val="center"/>
            </w:pPr>
            <w:r>
              <w:t>2031 - 2035</w:t>
            </w:r>
          </w:p>
        </w:tc>
      </w:tr>
      <w:tr w:rsidR="001C21D3">
        <w:tc>
          <w:tcPr>
            <w:tcW w:w="1134" w:type="dxa"/>
            <w:tcBorders>
              <w:left w:val="nil"/>
            </w:tcBorders>
          </w:tcPr>
          <w:p w:rsidR="001C21D3" w:rsidRDefault="001C21D3">
            <w:pPr>
              <w:pStyle w:val="ConsPlusNormal"/>
              <w:jc w:val="center"/>
            </w:pPr>
            <w:r>
              <w:t>1</w:t>
            </w:r>
          </w:p>
        </w:tc>
        <w:tc>
          <w:tcPr>
            <w:tcW w:w="1725" w:type="dxa"/>
          </w:tcPr>
          <w:p w:rsidR="001C21D3" w:rsidRDefault="001C21D3">
            <w:pPr>
              <w:pStyle w:val="ConsPlusNormal"/>
              <w:jc w:val="center"/>
            </w:pPr>
            <w:r>
              <w:t>2</w:t>
            </w:r>
          </w:p>
        </w:tc>
        <w:tc>
          <w:tcPr>
            <w:tcW w:w="1871" w:type="dxa"/>
          </w:tcPr>
          <w:p w:rsidR="001C21D3" w:rsidRDefault="001C21D3">
            <w:pPr>
              <w:pStyle w:val="ConsPlusNormal"/>
              <w:jc w:val="center"/>
            </w:pPr>
            <w:r>
              <w:t>3</w:t>
            </w:r>
          </w:p>
        </w:tc>
        <w:tc>
          <w:tcPr>
            <w:tcW w:w="1474" w:type="dxa"/>
          </w:tcPr>
          <w:p w:rsidR="001C21D3" w:rsidRDefault="001C21D3">
            <w:pPr>
              <w:pStyle w:val="ConsPlusNormal"/>
              <w:jc w:val="center"/>
            </w:pPr>
            <w:r>
              <w:t>4</w:t>
            </w:r>
          </w:p>
        </w:tc>
        <w:tc>
          <w:tcPr>
            <w:tcW w:w="624" w:type="dxa"/>
          </w:tcPr>
          <w:p w:rsidR="001C21D3" w:rsidRDefault="001C21D3">
            <w:pPr>
              <w:pStyle w:val="ConsPlusNormal"/>
              <w:jc w:val="center"/>
            </w:pPr>
            <w:r>
              <w:t>5</w:t>
            </w:r>
          </w:p>
        </w:tc>
        <w:tc>
          <w:tcPr>
            <w:tcW w:w="680" w:type="dxa"/>
          </w:tcPr>
          <w:p w:rsidR="001C21D3" w:rsidRDefault="001C21D3">
            <w:pPr>
              <w:pStyle w:val="ConsPlusNormal"/>
              <w:jc w:val="center"/>
            </w:pPr>
            <w:r>
              <w:t>6</w:t>
            </w:r>
          </w:p>
        </w:tc>
        <w:tc>
          <w:tcPr>
            <w:tcW w:w="1417" w:type="dxa"/>
          </w:tcPr>
          <w:p w:rsidR="001C21D3" w:rsidRDefault="001C21D3">
            <w:pPr>
              <w:pStyle w:val="ConsPlusNormal"/>
              <w:jc w:val="center"/>
            </w:pPr>
            <w:r>
              <w:t>7</w:t>
            </w:r>
          </w:p>
        </w:tc>
        <w:tc>
          <w:tcPr>
            <w:tcW w:w="624" w:type="dxa"/>
          </w:tcPr>
          <w:p w:rsidR="001C21D3" w:rsidRDefault="001C21D3">
            <w:pPr>
              <w:pStyle w:val="ConsPlusNormal"/>
              <w:jc w:val="center"/>
            </w:pPr>
            <w:r>
              <w:t>8</w:t>
            </w:r>
          </w:p>
        </w:tc>
        <w:tc>
          <w:tcPr>
            <w:tcW w:w="1417" w:type="dxa"/>
          </w:tcPr>
          <w:p w:rsidR="001C21D3" w:rsidRDefault="001C21D3">
            <w:pPr>
              <w:pStyle w:val="ConsPlusNormal"/>
              <w:jc w:val="center"/>
            </w:pPr>
            <w:r>
              <w:t>9</w:t>
            </w:r>
          </w:p>
        </w:tc>
        <w:tc>
          <w:tcPr>
            <w:tcW w:w="904" w:type="dxa"/>
          </w:tcPr>
          <w:p w:rsidR="001C21D3" w:rsidRDefault="001C21D3">
            <w:pPr>
              <w:pStyle w:val="ConsPlusNormal"/>
              <w:jc w:val="center"/>
            </w:pPr>
            <w:r>
              <w:t>10</w:t>
            </w:r>
          </w:p>
        </w:tc>
        <w:tc>
          <w:tcPr>
            <w:tcW w:w="784" w:type="dxa"/>
          </w:tcPr>
          <w:p w:rsidR="001C21D3" w:rsidRDefault="001C21D3">
            <w:pPr>
              <w:pStyle w:val="ConsPlusNormal"/>
              <w:jc w:val="center"/>
            </w:pPr>
            <w:r>
              <w:t>11</w:t>
            </w:r>
          </w:p>
        </w:tc>
        <w:tc>
          <w:tcPr>
            <w:tcW w:w="784" w:type="dxa"/>
          </w:tcPr>
          <w:p w:rsidR="001C21D3" w:rsidRDefault="001C21D3">
            <w:pPr>
              <w:pStyle w:val="ConsPlusNormal"/>
              <w:jc w:val="center"/>
            </w:pPr>
            <w:r>
              <w:t>12</w:t>
            </w:r>
          </w:p>
        </w:tc>
        <w:tc>
          <w:tcPr>
            <w:tcW w:w="784" w:type="dxa"/>
          </w:tcPr>
          <w:p w:rsidR="001C21D3" w:rsidRDefault="001C21D3">
            <w:pPr>
              <w:pStyle w:val="ConsPlusNormal"/>
              <w:jc w:val="center"/>
            </w:pPr>
            <w:r>
              <w:t>13</w:t>
            </w:r>
          </w:p>
        </w:tc>
        <w:tc>
          <w:tcPr>
            <w:tcW w:w="784" w:type="dxa"/>
          </w:tcPr>
          <w:p w:rsidR="001C21D3" w:rsidRDefault="001C21D3">
            <w:pPr>
              <w:pStyle w:val="ConsPlusNormal"/>
              <w:jc w:val="center"/>
            </w:pPr>
            <w:r>
              <w:t>14</w:t>
            </w:r>
          </w:p>
        </w:tc>
        <w:tc>
          <w:tcPr>
            <w:tcW w:w="784" w:type="dxa"/>
          </w:tcPr>
          <w:p w:rsidR="001C21D3" w:rsidRDefault="001C21D3">
            <w:pPr>
              <w:pStyle w:val="ConsPlusNormal"/>
              <w:jc w:val="center"/>
            </w:pPr>
            <w:r>
              <w:t>15</w:t>
            </w:r>
          </w:p>
        </w:tc>
        <w:tc>
          <w:tcPr>
            <w:tcW w:w="784" w:type="dxa"/>
          </w:tcPr>
          <w:p w:rsidR="001C21D3" w:rsidRDefault="001C21D3">
            <w:pPr>
              <w:pStyle w:val="ConsPlusNormal"/>
              <w:jc w:val="center"/>
            </w:pPr>
            <w:r>
              <w:t>16</w:t>
            </w:r>
          </w:p>
        </w:tc>
        <w:tc>
          <w:tcPr>
            <w:tcW w:w="904" w:type="dxa"/>
          </w:tcPr>
          <w:p w:rsidR="001C21D3" w:rsidRDefault="001C21D3">
            <w:pPr>
              <w:pStyle w:val="ConsPlusNormal"/>
              <w:jc w:val="center"/>
            </w:pPr>
            <w:r>
              <w:t>17</w:t>
            </w:r>
          </w:p>
        </w:tc>
        <w:tc>
          <w:tcPr>
            <w:tcW w:w="904" w:type="dxa"/>
            <w:tcBorders>
              <w:right w:val="nil"/>
            </w:tcBorders>
          </w:tcPr>
          <w:p w:rsidR="001C21D3" w:rsidRDefault="001C21D3">
            <w:pPr>
              <w:pStyle w:val="ConsPlusNormal"/>
              <w:jc w:val="center"/>
            </w:pPr>
            <w:r>
              <w:t>18</w:t>
            </w:r>
          </w:p>
        </w:tc>
      </w:tr>
      <w:tr w:rsidR="001C21D3">
        <w:tc>
          <w:tcPr>
            <w:tcW w:w="1134" w:type="dxa"/>
            <w:vMerge w:val="restart"/>
            <w:tcBorders>
              <w:left w:val="nil"/>
            </w:tcBorders>
          </w:tcPr>
          <w:p w:rsidR="001C21D3" w:rsidRDefault="001C21D3">
            <w:pPr>
              <w:pStyle w:val="ConsPlusNormal"/>
              <w:jc w:val="both"/>
            </w:pPr>
            <w:r>
              <w:t>Подпрограмма</w:t>
            </w:r>
          </w:p>
        </w:tc>
        <w:tc>
          <w:tcPr>
            <w:tcW w:w="1725" w:type="dxa"/>
            <w:vMerge w:val="restart"/>
          </w:tcPr>
          <w:p w:rsidR="001C21D3" w:rsidRDefault="001C21D3">
            <w:pPr>
              <w:pStyle w:val="ConsPlusNormal"/>
              <w:jc w:val="both"/>
            </w:pPr>
            <w:r>
              <w:t>"Повышение качества предоставления государственных и муниципальных услуг"</w:t>
            </w:r>
          </w:p>
        </w:tc>
        <w:tc>
          <w:tcPr>
            <w:tcW w:w="1871" w:type="dxa"/>
            <w:vMerge w:val="restart"/>
          </w:tcPr>
          <w:p w:rsidR="001C21D3" w:rsidRDefault="001C21D3">
            <w:pPr>
              <w:pStyle w:val="ConsPlusNormal"/>
            </w:pPr>
          </w:p>
        </w:tc>
        <w:tc>
          <w:tcPr>
            <w:tcW w:w="1474" w:type="dxa"/>
            <w:vMerge w:val="restart"/>
          </w:tcPr>
          <w:p w:rsidR="001C21D3" w:rsidRDefault="001C21D3">
            <w:pPr>
              <w:pStyle w:val="ConsPlusNormal"/>
              <w:jc w:val="both"/>
            </w:pPr>
            <w:r>
              <w:t>ответственный исполнитель - Минэкономразвития Чувашии,</w:t>
            </w:r>
          </w:p>
          <w:p w:rsidR="001C21D3" w:rsidRDefault="001C21D3">
            <w:pPr>
              <w:pStyle w:val="ConsPlusNormal"/>
              <w:jc w:val="both"/>
            </w:pPr>
            <w:r>
              <w:t xml:space="preserve">соисполнитель - АУ "МФЦ" Минэкономразвития Чувашии, участник - администрация Цивильского района </w:t>
            </w:r>
            <w:hyperlink w:anchor="P16095" w:history="1">
              <w:r>
                <w:rPr>
                  <w:color w:val="0000FF"/>
                </w:rPr>
                <w:t>&lt;*&gt;</w:t>
              </w:r>
            </w:hyperlink>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всего</w:t>
            </w:r>
          </w:p>
        </w:tc>
        <w:tc>
          <w:tcPr>
            <w:tcW w:w="904" w:type="dxa"/>
          </w:tcPr>
          <w:p w:rsidR="001C21D3" w:rsidRDefault="001C21D3">
            <w:pPr>
              <w:pStyle w:val="ConsPlusNormal"/>
              <w:jc w:val="center"/>
            </w:pPr>
            <w:r>
              <w:t>19079,7</w:t>
            </w:r>
          </w:p>
        </w:tc>
        <w:tc>
          <w:tcPr>
            <w:tcW w:w="784" w:type="dxa"/>
          </w:tcPr>
          <w:p w:rsidR="001C21D3" w:rsidRDefault="001C21D3">
            <w:pPr>
              <w:pStyle w:val="ConsPlusNormal"/>
              <w:jc w:val="center"/>
            </w:pPr>
            <w:r>
              <w:t>7298,0</w:t>
            </w:r>
          </w:p>
        </w:tc>
        <w:tc>
          <w:tcPr>
            <w:tcW w:w="784" w:type="dxa"/>
          </w:tcPr>
          <w:p w:rsidR="001C21D3" w:rsidRDefault="001C21D3">
            <w:pPr>
              <w:pStyle w:val="ConsPlusNormal"/>
              <w:jc w:val="center"/>
            </w:pPr>
            <w:r>
              <w:t>7418,1</w:t>
            </w:r>
          </w:p>
        </w:tc>
        <w:tc>
          <w:tcPr>
            <w:tcW w:w="784" w:type="dxa"/>
          </w:tcPr>
          <w:p w:rsidR="001C21D3" w:rsidRDefault="001C21D3">
            <w:pPr>
              <w:pStyle w:val="ConsPlusNormal"/>
              <w:jc w:val="center"/>
            </w:pPr>
            <w:r>
              <w:t>7418,1</w:t>
            </w:r>
          </w:p>
        </w:tc>
        <w:tc>
          <w:tcPr>
            <w:tcW w:w="784" w:type="dxa"/>
          </w:tcPr>
          <w:p w:rsidR="001C21D3" w:rsidRDefault="001C21D3">
            <w:pPr>
              <w:pStyle w:val="ConsPlusNormal"/>
              <w:jc w:val="center"/>
            </w:pPr>
            <w:r>
              <w:t>7269,3</w:t>
            </w:r>
          </w:p>
        </w:tc>
        <w:tc>
          <w:tcPr>
            <w:tcW w:w="784" w:type="dxa"/>
          </w:tcPr>
          <w:p w:rsidR="001C21D3" w:rsidRDefault="001C21D3">
            <w:pPr>
              <w:pStyle w:val="ConsPlusNormal"/>
              <w:jc w:val="center"/>
            </w:pPr>
            <w:r>
              <w:t>7269,3</w:t>
            </w:r>
          </w:p>
        </w:tc>
        <w:tc>
          <w:tcPr>
            <w:tcW w:w="784" w:type="dxa"/>
          </w:tcPr>
          <w:p w:rsidR="001C21D3" w:rsidRDefault="001C21D3">
            <w:pPr>
              <w:pStyle w:val="ConsPlusNormal"/>
              <w:jc w:val="center"/>
            </w:pPr>
            <w:r>
              <w:t>7269,3</w:t>
            </w:r>
          </w:p>
        </w:tc>
        <w:tc>
          <w:tcPr>
            <w:tcW w:w="904" w:type="dxa"/>
          </w:tcPr>
          <w:p w:rsidR="001C21D3" w:rsidRDefault="001C21D3">
            <w:pPr>
              <w:pStyle w:val="ConsPlusNormal"/>
              <w:jc w:val="center"/>
            </w:pPr>
            <w:r>
              <w:t>36346,5</w:t>
            </w:r>
          </w:p>
        </w:tc>
        <w:tc>
          <w:tcPr>
            <w:tcW w:w="904" w:type="dxa"/>
            <w:tcBorders>
              <w:right w:val="nil"/>
            </w:tcBorders>
          </w:tcPr>
          <w:p w:rsidR="001C21D3" w:rsidRDefault="001C21D3">
            <w:pPr>
              <w:pStyle w:val="ConsPlusNormal"/>
              <w:jc w:val="center"/>
            </w:pPr>
            <w:r>
              <w:t>36346,5</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федеральный бюджет</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0113</w:t>
            </w:r>
          </w:p>
        </w:tc>
        <w:tc>
          <w:tcPr>
            <w:tcW w:w="1417" w:type="dxa"/>
          </w:tcPr>
          <w:p w:rsidR="001C21D3" w:rsidRDefault="001C21D3">
            <w:pPr>
              <w:pStyle w:val="ConsPlusNormal"/>
              <w:jc w:val="center"/>
            </w:pPr>
            <w:r>
              <w:t>Ч150000000</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республиканский бюджет Чувашской Республики</w:t>
            </w:r>
          </w:p>
        </w:tc>
        <w:tc>
          <w:tcPr>
            <w:tcW w:w="904" w:type="dxa"/>
          </w:tcPr>
          <w:p w:rsidR="001C21D3" w:rsidRDefault="001C21D3">
            <w:pPr>
              <w:pStyle w:val="ConsPlusNormal"/>
              <w:jc w:val="center"/>
            </w:pPr>
            <w:r>
              <w:t>17843,7</w:t>
            </w:r>
          </w:p>
        </w:tc>
        <w:tc>
          <w:tcPr>
            <w:tcW w:w="784" w:type="dxa"/>
          </w:tcPr>
          <w:p w:rsidR="001C21D3" w:rsidRDefault="001C21D3">
            <w:pPr>
              <w:pStyle w:val="ConsPlusNormal"/>
              <w:jc w:val="center"/>
            </w:pPr>
            <w:r>
              <w:t>7298,0</w:t>
            </w:r>
          </w:p>
        </w:tc>
        <w:tc>
          <w:tcPr>
            <w:tcW w:w="784" w:type="dxa"/>
          </w:tcPr>
          <w:p w:rsidR="001C21D3" w:rsidRDefault="001C21D3">
            <w:pPr>
              <w:pStyle w:val="ConsPlusNormal"/>
              <w:jc w:val="center"/>
            </w:pPr>
            <w:r>
              <w:t>7418,1</w:t>
            </w:r>
          </w:p>
        </w:tc>
        <w:tc>
          <w:tcPr>
            <w:tcW w:w="784" w:type="dxa"/>
          </w:tcPr>
          <w:p w:rsidR="001C21D3" w:rsidRDefault="001C21D3">
            <w:pPr>
              <w:pStyle w:val="ConsPlusNormal"/>
              <w:jc w:val="center"/>
            </w:pPr>
            <w:r>
              <w:t>7418,1</w:t>
            </w:r>
          </w:p>
        </w:tc>
        <w:tc>
          <w:tcPr>
            <w:tcW w:w="784" w:type="dxa"/>
          </w:tcPr>
          <w:p w:rsidR="001C21D3" w:rsidRDefault="001C21D3">
            <w:pPr>
              <w:pStyle w:val="ConsPlusNormal"/>
              <w:jc w:val="center"/>
            </w:pPr>
            <w:r>
              <w:t>7269,3</w:t>
            </w:r>
          </w:p>
        </w:tc>
        <w:tc>
          <w:tcPr>
            <w:tcW w:w="784" w:type="dxa"/>
          </w:tcPr>
          <w:p w:rsidR="001C21D3" w:rsidRDefault="001C21D3">
            <w:pPr>
              <w:pStyle w:val="ConsPlusNormal"/>
              <w:jc w:val="center"/>
            </w:pPr>
            <w:r>
              <w:t>7269,3</w:t>
            </w:r>
          </w:p>
        </w:tc>
        <w:tc>
          <w:tcPr>
            <w:tcW w:w="784" w:type="dxa"/>
          </w:tcPr>
          <w:p w:rsidR="001C21D3" w:rsidRDefault="001C21D3">
            <w:pPr>
              <w:pStyle w:val="ConsPlusNormal"/>
              <w:jc w:val="center"/>
            </w:pPr>
            <w:r>
              <w:t>7269,3</w:t>
            </w:r>
          </w:p>
        </w:tc>
        <w:tc>
          <w:tcPr>
            <w:tcW w:w="904" w:type="dxa"/>
          </w:tcPr>
          <w:p w:rsidR="001C21D3" w:rsidRDefault="001C21D3">
            <w:pPr>
              <w:pStyle w:val="ConsPlusNormal"/>
              <w:jc w:val="center"/>
            </w:pPr>
            <w:r>
              <w:t>36346,5</w:t>
            </w:r>
          </w:p>
        </w:tc>
        <w:tc>
          <w:tcPr>
            <w:tcW w:w="904" w:type="dxa"/>
            <w:tcBorders>
              <w:right w:val="nil"/>
            </w:tcBorders>
          </w:tcPr>
          <w:p w:rsidR="001C21D3" w:rsidRDefault="001C21D3">
            <w:pPr>
              <w:pStyle w:val="ConsPlusNormal"/>
              <w:jc w:val="center"/>
            </w:pPr>
            <w:r>
              <w:t>36346,5</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местные бюджеты</w:t>
            </w:r>
          </w:p>
        </w:tc>
        <w:tc>
          <w:tcPr>
            <w:tcW w:w="904" w:type="dxa"/>
          </w:tcPr>
          <w:p w:rsidR="001C21D3" w:rsidRDefault="001C21D3">
            <w:pPr>
              <w:pStyle w:val="ConsPlusNormal"/>
              <w:jc w:val="center"/>
            </w:pPr>
            <w:r>
              <w:t>1236,0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внебюджетные источники</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8382" w:type="dxa"/>
            <w:gridSpan w:val="18"/>
            <w:tcBorders>
              <w:left w:val="nil"/>
              <w:right w:val="nil"/>
            </w:tcBorders>
          </w:tcPr>
          <w:p w:rsidR="001C21D3" w:rsidRDefault="001C21D3">
            <w:pPr>
              <w:pStyle w:val="ConsPlusNormal"/>
              <w:jc w:val="center"/>
            </w:pPr>
            <w:r>
              <w:t>Цель "Снижение административных барьеров в сферах деятельности органов исполнительной власти Чувашской Республики и органов местного самоуправления"</w:t>
            </w:r>
          </w:p>
        </w:tc>
      </w:tr>
      <w:tr w:rsidR="001C21D3">
        <w:tc>
          <w:tcPr>
            <w:tcW w:w="1134" w:type="dxa"/>
            <w:vMerge w:val="restart"/>
            <w:tcBorders>
              <w:left w:val="nil"/>
            </w:tcBorders>
          </w:tcPr>
          <w:p w:rsidR="001C21D3" w:rsidRDefault="001C21D3">
            <w:pPr>
              <w:pStyle w:val="ConsPlusNormal"/>
              <w:jc w:val="both"/>
            </w:pPr>
            <w:r>
              <w:lastRenderedPageBreak/>
              <w:t>Основное мероприятие 1</w:t>
            </w:r>
          </w:p>
        </w:tc>
        <w:tc>
          <w:tcPr>
            <w:tcW w:w="1725" w:type="dxa"/>
            <w:vMerge w:val="restart"/>
          </w:tcPr>
          <w:p w:rsidR="001C21D3" w:rsidRDefault="001C21D3">
            <w:pPr>
              <w:pStyle w:val="ConsPlusNormal"/>
              <w:jc w:val="both"/>
            </w:pPr>
            <w:r>
              <w:t>Совершенствование предоставления государственных и муниципальных услуг</w:t>
            </w:r>
          </w:p>
        </w:tc>
        <w:tc>
          <w:tcPr>
            <w:tcW w:w="1871" w:type="dxa"/>
            <w:vMerge w:val="restart"/>
          </w:tcPr>
          <w:p w:rsidR="001C21D3" w:rsidRDefault="001C21D3">
            <w:pPr>
              <w:pStyle w:val="ConsPlusNormal"/>
              <w:jc w:val="both"/>
            </w:pPr>
            <w:r>
              <w:t>оптимизация механизмов предоставления государственных и муниципальных услуг</w:t>
            </w:r>
          </w:p>
        </w:tc>
        <w:tc>
          <w:tcPr>
            <w:tcW w:w="1474"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всего</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федеральный бюджет</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республиканский бюджет Чувашской Республики</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местные бюджеты</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внебюджетные источники</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val="restart"/>
            <w:tcBorders>
              <w:left w:val="nil"/>
            </w:tcBorders>
          </w:tcPr>
          <w:p w:rsidR="001C21D3" w:rsidRDefault="001C21D3">
            <w:pPr>
              <w:pStyle w:val="ConsPlusNormal"/>
              <w:jc w:val="both"/>
            </w:pPr>
            <w:r>
              <w:t>Целевые показатели (индикаторы) подпрограммы, увязанные с основным мероприятием 1</w:t>
            </w:r>
          </w:p>
        </w:tc>
        <w:tc>
          <w:tcPr>
            <w:tcW w:w="8415" w:type="dxa"/>
            <w:gridSpan w:val="7"/>
          </w:tcPr>
          <w:p w:rsidR="001C21D3" w:rsidRDefault="001C21D3">
            <w:pPr>
              <w:pStyle w:val="ConsPlusNormal"/>
              <w:jc w:val="both"/>
            </w:pPr>
            <w:r>
              <w:t>Уровень удовлетворенности граждан качеством предоставления государственных и муниципальных услуг, %</w:t>
            </w:r>
          </w:p>
        </w:tc>
        <w:tc>
          <w:tcPr>
            <w:tcW w:w="1417" w:type="dxa"/>
          </w:tcPr>
          <w:p w:rsidR="001C21D3" w:rsidRDefault="001C21D3">
            <w:pPr>
              <w:pStyle w:val="ConsPlusNormal"/>
              <w:jc w:val="center"/>
            </w:pPr>
            <w:r>
              <w:t>x</w:t>
            </w:r>
          </w:p>
        </w:tc>
        <w:tc>
          <w:tcPr>
            <w:tcW w:w="904" w:type="dxa"/>
          </w:tcPr>
          <w:p w:rsidR="001C21D3" w:rsidRDefault="001C21D3">
            <w:pPr>
              <w:pStyle w:val="ConsPlusNormal"/>
              <w:jc w:val="center"/>
            </w:pPr>
            <w:r>
              <w:t>90,0</w:t>
            </w:r>
          </w:p>
        </w:tc>
        <w:tc>
          <w:tcPr>
            <w:tcW w:w="784" w:type="dxa"/>
          </w:tcPr>
          <w:p w:rsidR="001C21D3" w:rsidRDefault="001C21D3">
            <w:pPr>
              <w:pStyle w:val="ConsPlusNormal"/>
              <w:jc w:val="center"/>
            </w:pPr>
            <w:r>
              <w:t>90,0</w:t>
            </w:r>
          </w:p>
        </w:tc>
        <w:tc>
          <w:tcPr>
            <w:tcW w:w="784" w:type="dxa"/>
          </w:tcPr>
          <w:p w:rsidR="001C21D3" w:rsidRDefault="001C21D3">
            <w:pPr>
              <w:pStyle w:val="ConsPlusNormal"/>
              <w:jc w:val="center"/>
            </w:pPr>
            <w:r>
              <w:t>90,0</w:t>
            </w:r>
          </w:p>
        </w:tc>
        <w:tc>
          <w:tcPr>
            <w:tcW w:w="784" w:type="dxa"/>
          </w:tcPr>
          <w:p w:rsidR="001C21D3" w:rsidRDefault="001C21D3">
            <w:pPr>
              <w:pStyle w:val="ConsPlusNormal"/>
              <w:jc w:val="center"/>
            </w:pPr>
            <w:r>
              <w:t>90,5</w:t>
            </w:r>
          </w:p>
        </w:tc>
        <w:tc>
          <w:tcPr>
            <w:tcW w:w="784" w:type="dxa"/>
          </w:tcPr>
          <w:p w:rsidR="001C21D3" w:rsidRDefault="001C21D3">
            <w:pPr>
              <w:pStyle w:val="ConsPlusNormal"/>
              <w:jc w:val="center"/>
            </w:pPr>
            <w:r>
              <w:t>91,0</w:t>
            </w:r>
          </w:p>
        </w:tc>
        <w:tc>
          <w:tcPr>
            <w:tcW w:w="784" w:type="dxa"/>
          </w:tcPr>
          <w:p w:rsidR="001C21D3" w:rsidRDefault="001C21D3">
            <w:pPr>
              <w:pStyle w:val="ConsPlusNormal"/>
              <w:jc w:val="center"/>
            </w:pPr>
            <w:r>
              <w:t>91,5</w:t>
            </w:r>
          </w:p>
        </w:tc>
        <w:tc>
          <w:tcPr>
            <w:tcW w:w="784" w:type="dxa"/>
          </w:tcPr>
          <w:p w:rsidR="001C21D3" w:rsidRDefault="001C21D3">
            <w:pPr>
              <w:pStyle w:val="ConsPlusNormal"/>
              <w:jc w:val="center"/>
            </w:pPr>
            <w:r>
              <w:t>92,0</w:t>
            </w:r>
          </w:p>
        </w:tc>
        <w:tc>
          <w:tcPr>
            <w:tcW w:w="904" w:type="dxa"/>
          </w:tcPr>
          <w:p w:rsidR="001C21D3" w:rsidRDefault="001C21D3">
            <w:pPr>
              <w:pStyle w:val="ConsPlusNormal"/>
              <w:jc w:val="center"/>
            </w:pPr>
            <w:r>
              <w:t xml:space="preserve">93,0 </w:t>
            </w:r>
            <w:hyperlink w:anchor="P16096" w:history="1">
              <w:r>
                <w:rPr>
                  <w:color w:val="0000FF"/>
                </w:rPr>
                <w:t>&lt;**&gt;</w:t>
              </w:r>
            </w:hyperlink>
          </w:p>
        </w:tc>
        <w:tc>
          <w:tcPr>
            <w:tcW w:w="904" w:type="dxa"/>
            <w:tcBorders>
              <w:right w:val="nil"/>
            </w:tcBorders>
          </w:tcPr>
          <w:p w:rsidR="001C21D3" w:rsidRDefault="001C21D3">
            <w:pPr>
              <w:pStyle w:val="ConsPlusNormal"/>
              <w:jc w:val="center"/>
            </w:pPr>
            <w:r>
              <w:t xml:space="preserve">95,0 </w:t>
            </w:r>
            <w:hyperlink w:anchor="P16096" w:history="1">
              <w:r>
                <w:rPr>
                  <w:color w:val="0000FF"/>
                </w:rPr>
                <w:t>&lt;**&gt;</w:t>
              </w:r>
            </w:hyperlink>
          </w:p>
        </w:tc>
      </w:tr>
      <w:tr w:rsidR="001C21D3">
        <w:tc>
          <w:tcPr>
            <w:tcW w:w="1134" w:type="dxa"/>
            <w:vMerge/>
            <w:tcBorders>
              <w:left w:val="nil"/>
            </w:tcBorders>
          </w:tcPr>
          <w:p w:rsidR="001C21D3" w:rsidRDefault="001C21D3"/>
        </w:tc>
        <w:tc>
          <w:tcPr>
            <w:tcW w:w="8415" w:type="dxa"/>
            <w:gridSpan w:val="7"/>
          </w:tcPr>
          <w:p w:rsidR="001C21D3" w:rsidRDefault="001C21D3">
            <w:pPr>
              <w:pStyle w:val="ConsPlusNormal"/>
              <w:jc w:val="both"/>
            </w:pPr>
            <w:r>
              <w:t>Доля государственных и муниципальных услуг, оказываемых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p>
        </w:tc>
        <w:tc>
          <w:tcPr>
            <w:tcW w:w="1417" w:type="dxa"/>
          </w:tcPr>
          <w:p w:rsidR="001C21D3" w:rsidRDefault="001C21D3">
            <w:pPr>
              <w:pStyle w:val="ConsPlusNormal"/>
              <w:jc w:val="center"/>
            </w:pPr>
            <w:r>
              <w:t>x</w:t>
            </w:r>
          </w:p>
        </w:tc>
        <w:tc>
          <w:tcPr>
            <w:tcW w:w="904" w:type="dxa"/>
          </w:tcPr>
          <w:p w:rsidR="001C21D3" w:rsidRDefault="001C21D3">
            <w:pPr>
              <w:pStyle w:val="ConsPlusNormal"/>
              <w:jc w:val="center"/>
            </w:pPr>
            <w:r>
              <w:t>1,0</w:t>
            </w:r>
          </w:p>
        </w:tc>
        <w:tc>
          <w:tcPr>
            <w:tcW w:w="784" w:type="dxa"/>
          </w:tcPr>
          <w:p w:rsidR="001C21D3" w:rsidRDefault="001C21D3">
            <w:pPr>
              <w:pStyle w:val="ConsPlusNormal"/>
              <w:jc w:val="center"/>
            </w:pPr>
            <w:r>
              <w:t>3,0</w:t>
            </w:r>
          </w:p>
        </w:tc>
        <w:tc>
          <w:tcPr>
            <w:tcW w:w="784" w:type="dxa"/>
          </w:tcPr>
          <w:p w:rsidR="001C21D3" w:rsidRDefault="001C21D3">
            <w:pPr>
              <w:pStyle w:val="ConsPlusNormal"/>
              <w:jc w:val="center"/>
            </w:pPr>
            <w:r>
              <w:t>5,0</w:t>
            </w:r>
          </w:p>
        </w:tc>
        <w:tc>
          <w:tcPr>
            <w:tcW w:w="784" w:type="dxa"/>
          </w:tcPr>
          <w:p w:rsidR="001C21D3" w:rsidRDefault="001C21D3">
            <w:pPr>
              <w:pStyle w:val="ConsPlusNormal"/>
              <w:jc w:val="center"/>
            </w:pPr>
            <w:r>
              <w:t>7,0</w:t>
            </w:r>
          </w:p>
        </w:tc>
        <w:tc>
          <w:tcPr>
            <w:tcW w:w="784" w:type="dxa"/>
          </w:tcPr>
          <w:p w:rsidR="001C21D3" w:rsidRDefault="001C21D3">
            <w:pPr>
              <w:pStyle w:val="ConsPlusNormal"/>
              <w:jc w:val="center"/>
            </w:pPr>
            <w:r>
              <w:t>10,0</w:t>
            </w:r>
          </w:p>
        </w:tc>
        <w:tc>
          <w:tcPr>
            <w:tcW w:w="784" w:type="dxa"/>
          </w:tcPr>
          <w:p w:rsidR="001C21D3" w:rsidRDefault="001C21D3">
            <w:pPr>
              <w:pStyle w:val="ConsPlusNormal"/>
              <w:jc w:val="center"/>
            </w:pPr>
            <w:r>
              <w:t>16,0</w:t>
            </w:r>
          </w:p>
        </w:tc>
        <w:tc>
          <w:tcPr>
            <w:tcW w:w="784" w:type="dxa"/>
          </w:tcPr>
          <w:p w:rsidR="001C21D3" w:rsidRDefault="001C21D3">
            <w:pPr>
              <w:pStyle w:val="ConsPlusNormal"/>
              <w:jc w:val="center"/>
            </w:pPr>
            <w:r>
              <w:t>16,0</w:t>
            </w:r>
          </w:p>
        </w:tc>
        <w:tc>
          <w:tcPr>
            <w:tcW w:w="904" w:type="dxa"/>
          </w:tcPr>
          <w:p w:rsidR="001C21D3" w:rsidRDefault="001C21D3">
            <w:pPr>
              <w:pStyle w:val="ConsPlusNormal"/>
              <w:jc w:val="center"/>
            </w:pPr>
            <w:r>
              <w:t xml:space="preserve">16,0 </w:t>
            </w:r>
            <w:hyperlink w:anchor="P16096" w:history="1">
              <w:r>
                <w:rPr>
                  <w:color w:val="0000FF"/>
                </w:rPr>
                <w:t>&lt;**&gt;</w:t>
              </w:r>
            </w:hyperlink>
          </w:p>
        </w:tc>
        <w:tc>
          <w:tcPr>
            <w:tcW w:w="904" w:type="dxa"/>
            <w:tcBorders>
              <w:right w:val="nil"/>
            </w:tcBorders>
          </w:tcPr>
          <w:p w:rsidR="001C21D3" w:rsidRDefault="001C21D3">
            <w:pPr>
              <w:pStyle w:val="ConsPlusNormal"/>
              <w:jc w:val="center"/>
            </w:pPr>
            <w:r>
              <w:t xml:space="preserve">16,0 </w:t>
            </w:r>
            <w:hyperlink w:anchor="P16096" w:history="1">
              <w:r>
                <w:rPr>
                  <w:color w:val="0000FF"/>
                </w:rPr>
                <w:t>&lt;**&gt;</w:t>
              </w:r>
            </w:hyperlink>
          </w:p>
        </w:tc>
      </w:tr>
      <w:tr w:rsidR="001C21D3">
        <w:tc>
          <w:tcPr>
            <w:tcW w:w="1134" w:type="dxa"/>
            <w:vMerge w:val="restart"/>
            <w:tcBorders>
              <w:left w:val="nil"/>
            </w:tcBorders>
          </w:tcPr>
          <w:p w:rsidR="001C21D3" w:rsidRDefault="001C21D3">
            <w:pPr>
              <w:pStyle w:val="ConsPlusNormal"/>
              <w:jc w:val="both"/>
            </w:pPr>
            <w:r>
              <w:t>Мероприятие 1.1</w:t>
            </w:r>
          </w:p>
        </w:tc>
        <w:tc>
          <w:tcPr>
            <w:tcW w:w="1725" w:type="dxa"/>
            <w:vMerge w:val="restart"/>
          </w:tcPr>
          <w:p w:rsidR="001C21D3" w:rsidRDefault="001C21D3">
            <w:pPr>
              <w:pStyle w:val="ConsPlusNormal"/>
              <w:jc w:val="both"/>
            </w:pPr>
            <w:r>
              <w:t xml:space="preserve">Повышение качества и регламентация оказания государственных </w:t>
            </w:r>
            <w:r>
              <w:lastRenderedPageBreak/>
              <w:t>и муниципальных услуг</w:t>
            </w:r>
          </w:p>
        </w:tc>
        <w:tc>
          <w:tcPr>
            <w:tcW w:w="1871" w:type="dxa"/>
            <w:vMerge w:val="restart"/>
          </w:tcPr>
          <w:p w:rsidR="001C21D3" w:rsidRDefault="001C21D3">
            <w:pPr>
              <w:pStyle w:val="ConsPlusNormal"/>
            </w:pPr>
          </w:p>
        </w:tc>
        <w:tc>
          <w:tcPr>
            <w:tcW w:w="1474" w:type="dxa"/>
            <w:vMerge w:val="restart"/>
          </w:tcPr>
          <w:p w:rsidR="001C21D3" w:rsidRDefault="001C21D3">
            <w:pPr>
              <w:pStyle w:val="ConsPlusNormal"/>
              <w:jc w:val="both"/>
            </w:pPr>
            <w:r>
              <w:t xml:space="preserve">ответственный исполнитель - Минэкономразвития </w:t>
            </w:r>
            <w:r>
              <w:lastRenderedPageBreak/>
              <w:t>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всего</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федеральный бюджет</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республикан</w:t>
            </w:r>
            <w:r>
              <w:lastRenderedPageBreak/>
              <w:t>ский бюджет Чувашской Республики</w:t>
            </w:r>
          </w:p>
        </w:tc>
        <w:tc>
          <w:tcPr>
            <w:tcW w:w="904" w:type="dxa"/>
          </w:tcPr>
          <w:p w:rsidR="001C21D3" w:rsidRDefault="001C21D3">
            <w:pPr>
              <w:pStyle w:val="ConsPlusNormal"/>
              <w:jc w:val="center"/>
            </w:pPr>
            <w:r>
              <w:lastRenderedPageBreak/>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местные бюджеты</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внебюджетные источники</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val="restart"/>
            <w:tcBorders>
              <w:left w:val="nil"/>
            </w:tcBorders>
          </w:tcPr>
          <w:p w:rsidR="001C21D3" w:rsidRDefault="001C21D3">
            <w:pPr>
              <w:pStyle w:val="ConsPlusNormal"/>
              <w:jc w:val="both"/>
            </w:pPr>
            <w:r>
              <w:t>Мероприятие 1.2</w:t>
            </w:r>
          </w:p>
        </w:tc>
        <w:tc>
          <w:tcPr>
            <w:tcW w:w="1725" w:type="dxa"/>
            <w:vMerge w:val="restart"/>
          </w:tcPr>
          <w:p w:rsidR="001C21D3" w:rsidRDefault="001C21D3">
            <w:pPr>
              <w:pStyle w:val="ConsPlusNormal"/>
              <w:jc w:val="both"/>
            </w:pPr>
            <w:r>
              <w:t>Переход к предоставлению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tc>
        <w:tc>
          <w:tcPr>
            <w:tcW w:w="1871" w:type="dxa"/>
            <w:vMerge w:val="restart"/>
          </w:tcPr>
          <w:p w:rsidR="001C21D3" w:rsidRDefault="001C21D3">
            <w:pPr>
              <w:pStyle w:val="ConsPlusNormal"/>
            </w:pPr>
          </w:p>
        </w:tc>
        <w:tc>
          <w:tcPr>
            <w:tcW w:w="1474" w:type="dxa"/>
            <w:vMerge w:val="restart"/>
          </w:tcPr>
          <w:p w:rsidR="001C21D3" w:rsidRDefault="001C21D3">
            <w:pPr>
              <w:pStyle w:val="ConsPlusNormal"/>
              <w:jc w:val="both"/>
            </w:pPr>
            <w:r>
              <w:t>ответственный исполнитель -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всего</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федеральный бюджет</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республиканский бюджет Чувашской Республики</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местные бюджеты</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внебюджетные источники</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8382" w:type="dxa"/>
            <w:gridSpan w:val="18"/>
            <w:tcBorders>
              <w:left w:val="nil"/>
              <w:right w:val="nil"/>
            </w:tcBorders>
          </w:tcPr>
          <w:p w:rsidR="001C21D3" w:rsidRDefault="001C21D3">
            <w:pPr>
              <w:pStyle w:val="ConsPlusNormal"/>
              <w:jc w:val="center"/>
            </w:pPr>
            <w:r>
              <w:t>Цель "Повышение качества и доступности государственных и муниципальных услуг в Чувашской Республике"</w:t>
            </w:r>
          </w:p>
        </w:tc>
      </w:tr>
      <w:tr w:rsidR="001C21D3">
        <w:tc>
          <w:tcPr>
            <w:tcW w:w="1134" w:type="dxa"/>
            <w:vMerge w:val="restart"/>
            <w:tcBorders>
              <w:left w:val="nil"/>
            </w:tcBorders>
          </w:tcPr>
          <w:p w:rsidR="001C21D3" w:rsidRDefault="001C21D3">
            <w:pPr>
              <w:pStyle w:val="ConsPlusNormal"/>
              <w:jc w:val="both"/>
            </w:pPr>
            <w:r>
              <w:t xml:space="preserve">Основное </w:t>
            </w:r>
            <w:r>
              <w:lastRenderedPageBreak/>
              <w:t>мероприятие 2</w:t>
            </w:r>
          </w:p>
        </w:tc>
        <w:tc>
          <w:tcPr>
            <w:tcW w:w="1725" w:type="dxa"/>
            <w:vMerge w:val="restart"/>
          </w:tcPr>
          <w:p w:rsidR="001C21D3" w:rsidRDefault="001C21D3">
            <w:pPr>
              <w:pStyle w:val="ConsPlusNormal"/>
              <w:jc w:val="both"/>
            </w:pPr>
            <w:r>
              <w:lastRenderedPageBreak/>
              <w:t xml:space="preserve">Организация </w:t>
            </w:r>
            <w:r>
              <w:lastRenderedPageBreak/>
              <w:t>предоставления государственных и муниципальных услуг по принципу "одного окна"</w:t>
            </w:r>
          </w:p>
        </w:tc>
        <w:tc>
          <w:tcPr>
            <w:tcW w:w="1871" w:type="dxa"/>
            <w:vMerge w:val="restart"/>
          </w:tcPr>
          <w:p w:rsidR="001C21D3" w:rsidRDefault="001C21D3">
            <w:pPr>
              <w:pStyle w:val="ConsPlusNormal"/>
              <w:jc w:val="both"/>
            </w:pPr>
            <w:r>
              <w:lastRenderedPageBreak/>
              <w:t xml:space="preserve">обеспечение </w:t>
            </w:r>
            <w:r>
              <w:lastRenderedPageBreak/>
              <w:t>возможности предоставления жителям Чувашской Республики государственных и муниципальных услуг по принципу "одного окна"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w:t>
            </w:r>
          </w:p>
        </w:tc>
        <w:tc>
          <w:tcPr>
            <w:tcW w:w="1474" w:type="dxa"/>
            <w:vMerge w:val="restart"/>
          </w:tcPr>
          <w:p w:rsidR="001C21D3" w:rsidRDefault="001C21D3">
            <w:pPr>
              <w:pStyle w:val="ConsPlusNormal"/>
              <w:jc w:val="both"/>
            </w:pPr>
            <w:r>
              <w:lastRenderedPageBreak/>
              <w:t>ответственны</w:t>
            </w:r>
            <w:r>
              <w:lastRenderedPageBreak/>
              <w:t>й исполнитель - Минэкономразвития Чувашии, соисполнитель - АУ "МФЦ" Минэкономразвития Чувашии</w:t>
            </w:r>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всего</w:t>
            </w:r>
          </w:p>
        </w:tc>
        <w:tc>
          <w:tcPr>
            <w:tcW w:w="904" w:type="dxa"/>
          </w:tcPr>
          <w:p w:rsidR="001C21D3" w:rsidRDefault="001C21D3">
            <w:pPr>
              <w:pStyle w:val="ConsPlusNormal"/>
              <w:jc w:val="center"/>
            </w:pPr>
            <w:r>
              <w:t>19079,7</w:t>
            </w:r>
          </w:p>
        </w:tc>
        <w:tc>
          <w:tcPr>
            <w:tcW w:w="784" w:type="dxa"/>
          </w:tcPr>
          <w:p w:rsidR="001C21D3" w:rsidRDefault="001C21D3">
            <w:pPr>
              <w:pStyle w:val="ConsPlusNormal"/>
              <w:jc w:val="center"/>
            </w:pPr>
            <w:r>
              <w:t>7298,0</w:t>
            </w:r>
          </w:p>
        </w:tc>
        <w:tc>
          <w:tcPr>
            <w:tcW w:w="784" w:type="dxa"/>
          </w:tcPr>
          <w:p w:rsidR="001C21D3" w:rsidRDefault="001C21D3">
            <w:pPr>
              <w:pStyle w:val="ConsPlusNormal"/>
              <w:jc w:val="center"/>
            </w:pPr>
            <w:r>
              <w:t>7418,1</w:t>
            </w:r>
          </w:p>
        </w:tc>
        <w:tc>
          <w:tcPr>
            <w:tcW w:w="784" w:type="dxa"/>
          </w:tcPr>
          <w:p w:rsidR="001C21D3" w:rsidRDefault="001C21D3">
            <w:pPr>
              <w:pStyle w:val="ConsPlusNormal"/>
              <w:jc w:val="center"/>
            </w:pPr>
            <w:r>
              <w:t>7418,1</w:t>
            </w:r>
          </w:p>
        </w:tc>
        <w:tc>
          <w:tcPr>
            <w:tcW w:w="784" w:type="dxa"/>
          </w:tcPr>
          <w:p w:rsidR="001C21D3" w:rsidRDefault="001C21D3">
            <w:pPr>
              <w:pStyle w:val="ConsPlusNormal"/>
              <w:jc w:val="center"/>
            </w:pPr>
            <w:r>
              <w:t>7269,3</w:t>
            </w:r>
          </w:p>
        </w:tc>
        <w:tc>
          <w:tcPr>
            <w:tcW w:w="784" w:type="dxa"/>
          </w:tcPr>
          <w:p w:rsidR="001C21D3" w:rsidRDefault="001C21D3">
            <w:pPr>
              <w:pStyle w:val="ConsPlusNormal"/>
              <w:jc w:val="center"/>
            </w:pPr>
            <w:r>
              <w:t>7269,3</w:t>
            </w:r>
          </w:p>
        </w:tc>
        <w:tc>
          <w:tcPr>
            <w:tcW w:w="784" w:type="dxa"/>
          </w:tcPr>
          <w:p w:rsidR="001C21D3" w:rsidRDefault="001C21D3">
            <w:pPr>
              <w:pStyle w:val="ConsPlusNormal"/>
              <w:jc w:val="center"/>
            </w:pPr>
            <w:r>
              <w:t>7269,3</w:t>
            </w:r>
          </w:p>
        </w:tc>
        <w:tc>
          <w:tcPr>
            <w:tcW w:w="904" w:type="dxa"/>
          </w:tcPr>
          <w:p w:rsidR="001C21D3" w:rsidRDefault="001C21D3">
            <w:pPr>
              <w:pStyle w:val="ConsPlusNormal"/>
              <w:jc w:val="center"/>
            </w:pPr>
            <w:r>
              <w:t>36346,5</w:t>
            </w:r>
          </w:p>
        </w:tc>
        <w:tc>
          <w:tcPr>
            <w:tcW w:w="904" w:type="dxa"/>
            <w:tcBorders>
              <w:right w:val="nil"/>
            </w:tcBorders>
          </w:tcPr>
          <w:p w:rsidR="001C21D3" w:rsidRDefault="001C21D3">
            <w:pPr>
              <w:pStyle w:val="ConsPlusNormal"/>
              <w:jc w:val="center"/>
            </w:pPr>
            <w:r>
              <w:t>36346,5</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федеральный бюджет</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0113</w:t>
            </w:r>
          </w:p>
        </w:tc>
        <w:tc>
          <w:tcPr>
            <w:tcW w:w="1417" w:type="dxa"/>
          </w:tcPr>
          <w:p w:rsidR="001C21D3" w:rsidRDefault="001C21D3">
            <w:pPr>
              <w:pStyle w:val="ConsPlusNormal"/>
              <w:jc w:val="center"/>
            </w:pPr>
            <w:r>
              <w:t>Ч150200000</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республиканский бюджет Чувашской Республики</w:t>
            </w:r>
          </w:p>
        </w:tc>
        <w:tc>
          <w:tcPr>
            <w:tcW w:w="904" w:type="dxa"/>
          </w:tcPr>
          <w:p w:rsidR="001C21D3" w:rsidRDefault="001C21D3">
            <w:pPr>
              <w:pStyle w:val="ConsPlusNormal"/>
              <w:jc w:val="center"/>
            </w:pPr>
            <w:r>
              <w:t>17843,7</w:t>
            </w:r>
          </w:p>
        </w:tc>
        <w:tc>
          <w:tcPr>
            <w:tcW w:w="784" w:type="dxa"/>
          </w:tcPr>
          <w:p w:rsidR="001C21D3" w:rsidRDefault="001C21D3">
            <w:pPr>
              <w:pStyle w:val="ConsPlusNormal"/>
              <w:jc w:val="center"/>
            </w:pPr>
            <w:r>
              <w:t>7298,0</w:t>
            </w:r>
          </w:p>
        </w:tc>
        <w:tc>
          <w:tcPr>
            <w:tcW w:w="784" w:type="dxa"/>
          </w:tcPr>
          <w:p w:rsidR="001C21D3" w:rsidRDefault="001C21D3">
            <w:pPr>
              <w:pStyle w:val="ConsPlusNormal"/>
              <w:jc w:val="center"/>
            </w:pPr>
            <w:r>
              <w:t>7418,1</w:t>
            </w:r>
          </w:p>
        </w:tc>
        <w:tc>
          <w:tcPr>
            <w:tcW w:w="784" w:type="dxa"/>
          </w:tcPr>
          <w:p w:rsidR="001C21D3" w:rsidRDefault="001C21D3">
            <w:pPr>
              <w:pStyle w:val="ConsPlusNormal"/>
              <w:jc w:val="center"/>
            </w:pPr>
            <w:r>
              <w:t>7418,1</w:t>
            </w:r>
          </w:p>
        </w:tc>
        <w:tc>
          <w:tcPr>
            <w:tcW w:w="784" w:type="dxa"/>
          </w:tcPr>
          <w:p w:rsidR="001C21D3" w:rsidRDefault="001C21D3">
            <w:pPr>
              <w:pStyle w:val="ConsPlusNormal"/>
              <w:jc w:val="center"/>
            </w:pPr>
            <w:r>
              <w:t>7269,3</w:t>
            </w:r>
          </w:p>
        </w:tc>
        <w:tc>
          <w:tcPr>
            <w:tcW w:w="784" w:type="dxa"/>
          </w:tcPr>
          <w:p w:rsidR="001C21D3" w:rsidRDefault="001C21D3">
            <w:pPr>
              <w:pStyle w:val="ConsPlusNormal"/>
              <w:jc w:val="center"/>
            </w:pPr>
            <w:r>
              <w:t>7269,3</w:t>
            </w:r>
          </w:p>
        </w:tc>
        <w:tc>
          <w:tcPr>
            <w:tcW w:w="784" w:type="dxa"/>
          </w:tcPr>
          <w:p w:rsidR="001C21D3" w:rsidRDefault="001C21D3">
            <w:pPr>
              <w:pStyle w:val="ConsPlusNormal"/>
              <w:jc w:val="center"/>
            </w:pPr>
            <w:r>
              <w:t>7269,3</w:t>
            </w:r>
          </w:p>
        </w:tc>
        <w:tc>
          <w:tcPr>
            <w:tcW w:w="904" w:type="dxa"/>
          </w:tcPr>
          <w:p w:rsidR="001C21D3" w:rsidRDefault="001C21D3">
            <w:pPr>
              <w:pStyle w:val="ConsPlusNormal"/>
              <w:jc w:val="center"/>
            </w:pPr>
            <w:r>
              <w:t>36346,5</w:t>
            </w:r>
          </w:p>
        </w:tc>
        <w:tc>
          <w:tcPr>
            <w:tcW w:w="904" w:type="dxa"/>
            <w:tcBorders>
              <w:right w:val="nil"/>
            </w:tcBorders>
          </w:tcPr>
          <w:p w:rsidR="001C21D3" w:rsidRDefault="001C21D3">
            <w:pPr>
              <w:pStyle w:val="ConsPlusNormal"/>
              <w:jc w:val="center"/>
            </w:pPr>
            <w:r>
              <w:t>36346,5</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местные бюджеты</w:t>
            </w:r>
          </w:p>
        </w:tc>
        <w:tc>
          <w:tcPr>
            <w:tcW w:w="904" w:type="dxa"/>
          </w:tcPr>
          <w:p w:rsidR="001C21D3" w:rsidRDefault="001C21D3">
            <w:pPr>
              <w:pStyle w:val="ConsPlusNormal"/>
              <w:jc w:val="center"/>
            </w:pPr>
            <w:r>
              <w:t>1236,0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внебюджетные источники</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val="restart"/>
            <w:tcBorders>
              <w:left w:val="nil"/>
            </w:tcBorders>
          </w:tcPr>
          <w:p w:rsidR="001C21D3" w:rsidRDefault="001C21D3">
            <w:pPr>
              <w:pStyle w:val="ConsPlusNormal"/>
              <w:jc w:val="both"/>
            </w:pPr>
            <w:r>
              <w:t xml:space="preserve">Целевые показатели (индикаторы) подпрограммы, увязанные с основным </w:t>
            </w:r>
            <w:r>
              <w:lastRenderedPageBreak/>
              <w:t>мероприятием 2</w:t>
            </w:r>
          </w:p>
        </w:tc>
        <w:tc>
          <w:tcPr>
            <w:tcW w:w="8415" w:type="dxa"/>
            <w:gridSpan w:val="7"/>
          </w:tcPr>
          <w:p w:rsidR="001C21D3" w:rsidRDefault="001C21D3">
            <w:pPr>
              <w:pStyle w:val="ConsPlusNormal"/>
              <w:jc w:val="both"/>
            </w:pPr>
            <w:r>
              <w:lastRenderedPageBreak/>
              <w:t>Уровень удовлетворенности граждан качеством предоставления государственных и муниципальных услуг, %</w:t>
            </w:r>
          </w:p>
        </w:tc>
        <w:tc>
          <w:tcPr>
            <w:tcW w:w="1417" w:type="dxa"/>
          </w:tcPr>
          <w:p w:rsidR="001C21D3" w:rsidRDefault="001C21D3">
            <w:pPr>
              <w:pStyle w:val="ConsPlusNormal"/>
              <w:jc w:val="center"/>
            </w:pPr>
            <w:r>
              <w:t>x</w:t>
            </w:r>
          </w:p>
        </w:tc>
        <w:tc>
          <w:tcPr>
            <w:tcW w:w="904" w:type="dxa"/>
          </w:tcPr>
          <w:p w:rsidR="001C21D3" w:rsidRDefault="001C21D3">
            <w:pPr>
              <w:pStyle w:val="ConsPlusNormal"/>
              <w:jc w:val="center"/>
            </w:pPr>
            <w:r>
              <w:t>90,0</w:t>
            </w:r>
          </w:p>
        </w:tc>
        <w:tc>
          <w:tcPr>
            <w:tcW w:w="784" w:type="dxa"/>
          </w:tcPr>
          <w:p w:rsidR="001C21D3" w:rsidRDefault="001C21D3">
            <w:pPr>
              <w:pStyle w:val="ConsPlusNormal"/>
              <w:jc w:val="center"/>
            </w:pPr>
            <w:r>
              <w:t>90,0</w:t>
            </w:r>
          </w:p>
        </w:tc>
        <w:tc>
          <w:tcPr>
            <w:tcW w:w="784" w:type="dxa"/>
          </w:tcPr>
          <w:p w:rsidR="001C21D3" w:rsidRDefault="001C21D3">
            <w:pPr>
              <w:pStyle w:val="ConsPlusNormal"/>
              <w:jc w:val="center"/>
            </w:pPr>
            <w:r>
              <w:t>90,0</w:t>
            </w:r>
          </w:p>
        </w:tc>
        <w:tc>
          <w:tcPr>
            <w:tcW w:w="784" w:type="dxa"/>
          </w:tcPr>
          <w:p w:rsidR="001C21D3" w:rsidRDefault="001C21D3">
            <w:pPr>
              <w:pStyle w:val="ConsPlusNormal"/>
              <w:jc w:val="center"/>
            </w:pPr>
            <w:r>
              <w:t>90,5</w:t>
            </w:r>
          </w:p>
        </w:tc>
        <w:tc>
          <w:tcPr>
            <w:tcW w:w="784" w:type="dxa"/>
          </w:tcPr>
          <w:p w:rsidR="001C21D3" w:rsidRDefault="001C21D3">
            <w:pPr>
              <w:pStyle w:val="ConsPlusNormal"/>
              <w:jc w:val="center"/>
            </w:pPr>
            <w:r>
              <w:t>91,0</w:t>
            </w:r>
          </w:p>
        </w:tc>
        <w:tc>
          <w:tcPr>
            <w:tcW w:w="784" w:type="dxa"/>
          </w:tcPr>
          <w:p w:rsidR="001C21D3" w:rsidRDefault="001C21D3">
            <w:pPr>
              <w:pStyle w:val="ConsPlusNormal"/>
              <w:jc w:val="center"/>
            </w:pPr>
            <w:r>
              <w:t>91,5</w:t>
            </w:r>
          </w:p>
        </w:tc>
        <w:tc>
          <w:tcPr>
            <w:tcW w:w="784" w:type="dxa"/>
          </w:tcPr>
          <w:p w:rsidR="001C21D3" w:rsidRDefault="001C21D3">
            <w:pPr>
              <w:pStyle w:val="ConsPlusNormal"/>
              <w:jc w:val="center"/>
            </w:pPr>
            <w:r>
              <w:t>92,0</w:t>
            </w:r>
          </w:p>
        </w:tc>
        <w:tc>
          <w:tcPr>
            <w:tcW w:w="904" w:type="dxa"/>
          </w:tcPr>
          <w:p w:rsidR="001C21D3" w:rsidRDefault="001C21D3">
            <w:pPr>
              <w:pStyle w:val="ConsPlusNormal"/>
              <w:jc w:val="center"/>
            </w:pPr>
            <w:r>
              <w:t xml:space="preserve">93,0 </w:t>
            </w:r>
            <w:hyperlink w:anchor="P16096" w:history="1">
              <w:r>
                <w:rPr>
                  <w:color w:val="0000FF"/>
                </w:rPr>
                <w:t>&lt;**&gt;</w:t>
              </w:r>
            </w:hyperlink>
          </w:p>
        </w:tc>
        <w:tc>
          <w:tcPr>
            <w:tcW w:w="904" w:type="dxa"/>
            <w:tcBorders>
              <w:right w:val="nil"/>
            </w:tcBorders>
          </w:tcPr>
          <w:p w:rsidR="001C21D3" w:rsidRDefault="001C21D3">
            <w:pPr>
              <w:pStyle w:val="ConsPlusNormal"/>
              <w:jc w:val="center"/>
            </w:pPr>
            <w:r>
              <w:t xml:space="preserve">95,0 </w:t>
            </w:r>
            <w:hyperlink w:anchor="P16096" w:history="1">
              <w:r>
                <w:rPr>
                  <w:color w:val="0000FF"/>
                </w:rPr>
                <w:t>&lt;**&gt;</w:t>
              </w:r>
            </w:hyperlink>
          </w:p>
        </w:tc>
      </w:tr>
      <w:tr w:rsidR="001C21D3">
        <w:tc>
          <w:tcPr>
            <w:tcW w:w="1134" w:type="dxa"/>
            <w:vMerge/>
            <w:tcBorders>
              <w:left w:val="nil"/>
            </w:tcBorders>
          </w:tcPr>
          <w:p w:rsidR="001C21D3" w:rsidRDefault="001C21D3"/>
        </w:tc>
        <w:tc>
          <w:tcPr>
            <w:tcW w:w="8415" w:type="dxa"/>
            <w:gridSpan w:val="7"/>
          </w:tcPr>
          <w:p w:rsidR="001C21D3" w:rsidRDefault="001C21D3">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w:t>
            </w:r>
          </w:p>
        </w:tc>
        <w:tc>
          <w:tcPr>
            <w:tcW w:w="1417" w:type="dxa"/>
          </w:tcPr>
          <w:p w:rsidR="001C21D3" w:rsidRDefault="001C21D3">
            <w:pPr>
              <w:pStyle w:val="ConsPlusNormal"/>
              <w:jc w:val="center"/>
            </w:pPr>
            <w:r>
              <w:t>x</w:t>
            </w:r>
          </w:p>
        </w:tc>
        <w:tc>
          <w:tcPr>
            <w:tcW w:w="904" w:type="dxa"/>
          </w:tcPr>
          <w:p w:rsidR="001C21D3" w:rsidRDefault="001C21D3">
            <w:pPr>
              <w:pStyle w:val="ConsPlusNormal"/>
              <w:jc w:val="center"/>
            </w:pPr>
            <w:r>
              <w:t>90,0</w:t>
            </w:r>
          </w:p>
        </w:tc>
        <w:tc>
          <w:tcPr>
            <w:tcW w:w="784" w:type="dxa"/>
          </w:tcPr>
          <w:p w:rsidR="001C21D3" w:rsidRDefault="001C21D3">
            <w:pPr>
              <w:pStyle w:val="ConsPlusNormal"/>
              <w:jc w:val="center"/>
            </w:pPr>
            <w:r>
              <w:t>90,0</w:t>
            </w:r>
          </w:p>
        </w:tc>
        <w:tc>
          <w:tcPr>
            <w:tcW w:w="784" w:type="dxa"/>
          </w:tcPr>
          <w:p w:rsidR="001C21D3" w:rsidRDefault="001C21D3">
            <w:pPr>
              <w:pStyle w:val="ConsPlusNormal"/>
              <w:jc w:val="center"/>
            </w:pPr>
            <w:r>
              <w:t>90,0</w:t>
            </w:r>
          </w:p>
        </w:tc>
        <w:tc>
          <w:tcPr>
            <w:tcW w:w="784" w:type="dxa"/>
          </w:tcPr>
          <w:p w:rsidR="001C21D3" w:rsidRDefault="001C21D3">
            <w:pPr>
              <w:pStyle w:val="ConsPlusNormal"/>
              <w:jc w:val="center"/>
            </w:pPr>
            <w:r>
              <w:t>90,0</w:t>
            </w:r>
          </w:p>
        </w:tc>
        <w:tc>
          <w:tcPr>
            <w:tcW w:w="784" w:type="dxa"/>
          </w:tcPr>
          <w:p w:rsidR="001C21D3" w:rsidRDefault="001C21D3">
            <w:pPr>
              <w:pStyle w:val="ConsPlusNormal"/>
              <w:jc w:val="center"/>
            </w:pPr>
            <w:r>
              <w:t>90,0</w:t>
            </w:r>
          </w:p>
        </w:tc>
        <w:tc>
          <w:tcPr>
            <w:tcW w:w="784" w:type="dxa"/>
          </w:tcPr>
          <w:p w:rsidR="001C21D3" w:rsidRDefault="001C21D3">
            <w:pPr>
              <w:pStyle w:val="ConsPlusNormal"/>
              <w:jc w:val="center"/>
            </w:pPr>
            <w:r>
              <w:t>90,0</w:t>
            </w:r>
          </w:p>
        </w:tc>
        <w:tc>
          <w:tcPr>
            <w:tcW w:w="784" w:type="dxa"/>
          </w:tcPr>
          <w:p w:rsidR="001C21D3" w:rsidRDefault="001C21D3">
            <w:pPr>
              <w:pStyle w:val="ConsPlusNormal"/>
              <w:jc w:val="center"/>
            </w:pPr>
            <w:r>
              <w:t>90,0</w:t>
            </w:r>
          </w:p>
        </w:tc>
        <w:tc>
          <w:tcPr>
            <w:tcW w:w="904" w:type="dxa"/>
          </w:tcPr>
          <w:p w:rsidR="001C21D3" w:rsidRDefault="001C21D3">
            <w:pPr>
              <w:pStyle w:val="ConsPlusNormal"/>
              <w:jc w:val="center"/>
            </w:pPr>
            <w:r>
              <w:t xml:space="preserve">91,0 </w:t>
            </w:r>
            <w:hyperlink w:anchor="P16096" w:history="1">
              <w:r>
                <w:rPr>
                  <w:color w:val="0000FF"/>
                </w:rPr>
                <w:t>&lt;**&gt;</w:t>
              </w:r>
            </w:hyperlink>
          </w:p>
        </w:tc>
        <w:tc>
          <w:tcPr>
            <w:tcW w:w="904" w:type="dxa"/>
            <w:tcBorders>
              <w:right w:val="nil"/>
            </w:tcBorders>
          </w:tcPr>
          <w:p w:rsidR="001C21D3" w:rsidRDefault="001C21D3">
            <w:pPr>
              <w:pStyle w:val="ConsPlusNormal"/>
              <w:jc w:val="center"/>
            </w:pPr>
            <w:r>
              <w:t xml:space="preserve">92,0 </w:t>
            </w:r>
            <w:hyperlink w:anchor="P16096" w:history="1">
              <w:r>
                <w:rPr>
                  <w:color w:val="0000FF"/>
                </w:rPr>
                <w:t>&lt;**&gt;</w:t>
              </w:r>
            </w:hyperlink>
          </w:p>
        </w:tc>
      </w:tr>
      <w:tr w:rsidR="001C21D3">
        <w:tc>
          <w:tcPr>
            <w:tcW w:w="1134" w:type="dxa"/>
            <w:vMerge/>
            <w:tcBorders>
              <w:left w:val="nil"/>
            </w:tcBorders>
          </w:tcPr>
          <w:p w:rsidR="001C21D3" w:rsidRDefault="001C21D3"/>
        </w:tc>
        <w:tc>
          <w:tcPr>
            <w:tcW w:w="8415" w:type="dxa"/>
            <w:gridSpan w:val="7"/>
          </w:tcPr>
          <w:p w:rsidR="001C21D3" w:rsidRDefault="001C21D3">
            <w:pPr>
              <w:pStyle w:val="ConsPlusNormal"/>
              <w:jc w:val="both"/>
            </w:pPr>
            <w:r>
              <w:t xml:space="preserve">Доля государственных и муниципальных услуг, оказываемых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в </w:t>
            </w:r>
            <w:r>
              <w:lastRenderedPageBreak/>
              <w:t>многофункциональных центрах предоставления государственных и муниципальных услуг, %</w:t>
            </w:r>
          </w:p>
        </w:tc>
        <w:tc>
          <w:tcPr>
            <w:tcW w:w="1417" w:type="dxa"/>
          </w:tcPr>
          <w:p w:rsidR="001C21D3" w:rsidRDefault="001C21D3">
            <w:pPr>
              <w:pStyle w:val="ConsPlusNormal"/>
              <w:jc w:val="center"/>
            </w:pPr>
            <w:r>
              <w:lastRenderedPageBreak/>
              <w:t>x</w:t>
            </w:r>
          </w:p>
        </w:tc>
        <w:tc>
          <w:tcPr>
            <w:tcW w:w="904" w:type="dxa"/>
          </w:tcPr>
          <w:p w:rsidR="001C21D3" w:rsidRDefault="001C21D3">
            <w:pPr>
              <w:pStyle w:val="ConsPlusNormal"/>
              <w:jc w:val="center"/>
            </w:pPr>
            <w:r>
              <w:t>1,0</w:t>
            </w:r>
          </w:p>
        </w:tc>
        <w:tc>
          <w:tcPr>
            <w:tcW w:w="784" w:type="dxa"/>
          </w:tcPr>
          <w:p w:rsidR="001C21D3" w:rsidRDefault="001C21D3">
            <w:pPr>
              <w:pStyle w:val="ConsPlusNormal"/>
              <w:jc w:val="center"/>
            </w:pPr>
            <w:r>
              <w:t>3,0</w:t>
            </w:r>
          </w:p>
        </w:tc>
        <w:tc>
          <w:tcPr>
            <w:tcW w:w="784" w:type="dxa"/>
          </w:tcPr>
          <w:p w:rsidR="001C21D3" w:rsidRDefault="001C21D3">
            <w:pPr>
              <w:pStyle w:val="ConsPlusNormal"/>
              <w:jc w:val="center"/>
            </w:pPr>
            <w:r>
              <w:t>5,0</w:t>
            </w:r>
          </w:p>
        </w:tc>
        <w:tc>
          <w:tcPr>
            <w:tcW w:w="784" w:type="dxa"/>
          </w:tcPr>
          <w:p w:rsidR="001C21D3" w:rsidRDefault="001C21D3">
            <w:pPr>
              <w:pStyle w:val="ConsPlusNormal"/>
              <w:jc w:val="center"/>
            </w:pPr>
            <w:r>
              <w:t>7,0</w:t>
            </w:r>
          </w:p>
        </w:tc>
        <w:tc>
          <w:tcPr>
            <w:tcW w:w="784" w:type="dxa"/>
          </w:tcPr>
          <w:p w:rsidR="001C21D3" w:rsidRDefault="001C21D3">
            <w:pPr>
              <w:pStyle w:val="ConsPlusNormal"/>
              <w:jc w:val="center"/>
            </w:pPr>
            <w:r>
              <w:t>10,0</w:t>
            </w:r>
          </w:p>
        </w:tc>
        <w:tc>
          <w:tcPr>
            <w:tcW w:w="784" w:type="dxa"/>
          </w:tcPr>
          <w:p w:rsidR="001C21D3" w:rsidRDefault="001C21D3">
            <w:pPr>
              <w:pStyle w:val="ConsPlusNormal"/>
              <w:jc w:val="center"/>
            </w:pPr>
            <w:r>
              <w:t>16,0</w:t>
            </w:r>
          </w:p>
        </w:tc>
        <w:tc>
          <w:tcPr>
            <w:tcW w:w="784" w:type="dxa"/>
          </w:tcPr>
          <w:p w:rsidR="001C21D3" w:rsidRDefault="001C21D3">
            <w:pPr>
              <w:pStyle w:val="ConsPlusNormal"/>
              <w:jc w:val="center"/>
            </w:pPr>
            <w:r>
              <w:t>16,0</w:t>
            </w:r>
          </w:p>
        </w:tc>
        <w:tc>
          <w:tcPr>
            <w:tcW w:w="904" w:type="dxa"/>
          </w:tcPr>
          <w:p w:rsidR="001C21D3" w:rsidRDefault="001C21D3">
            <w:pPr>
              <w:pStyle w:val="ConsPlusNormal"/>
              <w:jc w:val="center"/>
            </w:pPr>
            <w:r>
              <w:t xml:space="preserve">16,0 </w:t>
            </w:r>
            <w:hyperlink w:anchor="P16096" w:history="1">
              <w:r>
                <w:rPr>
                  <w:color w:val="0000FF"/>
                </w:rPr>
                <w:t>&lt;**&gt;</w:t>
              </w:r>
            </w:hyperlink>
          </w:p>
        </w:tc>
        <w:tc>
          <w:tcPr>
            <w:tcW w:w="904" w:type="dxa"/>
            <w:tcBorders>
              <w:right w:val="nil"/>
            </w:tcBorders>
          </w:tcPr>
          <w:p w:rsidR="001C21D3" w:rsidRDefault="001C21D3">
            <w:pPr>
              <w:pStyle w:val="ConsPlusNormal"/>
              <w:jc w:val="center"/>
            </w:pPr>
            <w:r>
              <w:t xml:space="preserve">16,0 </w:t>
            </w:r>
            <w:hyperlink w:anchor="P16096" w:history="1">
              <w:r>
                <w:rPr>
                  <w:color w:val="0000FF"/>
                </w:rPr>
                <w:t>&lt;**&gt;</w:t>
              </w:r>
            </w:hyperlink>
          </w:p>
        </w:tc>
      </w:tr>
      <w:tr w:rsidR="001C21D3">
        <w:tc>
          <w:tcPr>
            <w:tcW w:w="1134" w:type="dxa"/>
            <w:vMerge w:val="restart"/>
            <w:tcBorders>
              <w:left w:val="nil"/>
            </w:tcBorders>
          </w:tcPr>
          <w:p w:rsidR="001C21D3" w:rsidRDefault="001C21D3">
            <w:pPr>
              <w:pStyle w:val="ConsPlusNormal"/>
              <w:jc w:val="both"/>
            </w:pPr>
            <w:r>
              <w:lastRenderedPageBreak/>
              <w:t>Мероприятие 2.1</w:t>
            </w:r>
          </w:p>
        </w:tc>
        <w:tc>
          <w:tcPr>
            <w:tcW w:w="1725" w:type="dxa"/>
            <w:vMerge w:val="restart"/>
          </w:tcPr>
          <w:p w:rsidR="001C21D3" w:rsidRDefault="001C21D3">
            <w:pPr>
              <w:pStyle w:val="ConsPlusNormal"/>
              <w:jc w:val="both"/>
            </w:pPr>
            <w:r>
              <w:t>Создание и развитие многофункциональных центров предоставления государственных и муниципальных услуг</w:t>
            </w:r>
          </w:p>
        </w:tc>
        <w:tc>
          <w:tcPr>
            <w:tcW w:w="1871" w:type="dxa"/>
            <w:vMerge w:val="restart"/>
          </w:tcPr>
          <w:p w:rsidR="001C21D3" w:rsidRDefault="001C21D3">
            <w:pPr>
              <w:pStyle w:val="ConsPlusNormal"/>
            </w:pPr>
          </w:p>
        </w:tc>
        <w:tc>
          <w:tcPr>
            <w:tcW w:w="1474" w:type="dxa"/>
            <w:vMerge w:val="restart"/>
          </w:tcPr>
          <w:p w:rsidR="001C21D3" w:rsidRDefault="001C21D3">
            <w:pPr>
              <w:pStyle w:val="ConsPlusNormal"/>
              <w:jc w:val="both"/>
            </w:pPr>
            <w:r>
              <w:t>ответственный исполнитель - Минэкономразвития Чувашии, соисполнитель - АУ "МФЦ"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всего</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федеральный бюджет</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республиканский бюджет Чувашской Республики</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местные бюджеты</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внебюджетные источники</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val="restart"/>
            <w:tcBorders>
              <w:left w:val="nil"/>
            </w:tcBorders>
          </w:tcPr>
          <w:p w:rsidR="001C21D3" w:rsidRDefault="001C21D3">
            <w:pPr>
              <w:pStyle w:val="ConsPlusNormal"/>
              <w:jc w:val="both"/>
            </w:pPr>
            <w:r>
              <w:t>Мероприятие 2.2</w:t>
            </w:r>
          </w:p>
        </w:tc>
        <w:tc>
          <w:tcPr>
            <w:tcW w:w="1725" w:type="dxa"/>
            <w:vMerge w:val="restart"/>
          </w:tcPr>
          <w:p w:rsidR="001C21D3" w:rsidRDefault="001C21D3">
            <w:pPr>
              <w:pStyle w:val="ConsPlusNormal"/>
              <w:jc w:val="both"/>
            </w:pPr>
            <w:r>
              <w:t>Организация предоставления государственных и муниципальных услуг в АУ "МФЦ" Минэкономразвития Чувашии</w:t>
            </w:r>
          </w:p>
        </w:tc>
        <w:tc>
          <w:tcPr>
            <w:tcW w:w="1871" w:type="dxa"/>
            <w:vMerge w:val="restart"/>
          </w:tcPr>
          <w:p w:rsidR="001C21D3" w:rsidRDefault="001C21D3">
            <w:pPr>
              <w:pStyle w:val="ConsPlusNormal"/>
            </w:pPr>
          </w:p>
        </w:tc>
        <w:tc>
          <w:tcPr>
            <w:tcW w:w="1474" w:type="dxa"/>
            <w:vMerge w:val="restart"/>
          </w:tcPr>
          <w:p w:rsidR="001C21D3" w:rsidRDefault="001C21D3">
            <w:pPr>
              <w:pStyle w:val="ConsPlusNormal"/>
              <w:jc w:val="both"/>
            </w:pPr>
            <w:r>
              <w:t>ответственный исполнитель - Минэкономразвития Чувашии, соисполнитель - АУ "МФЦ" Минэкономразвития Чувашии</w:t>
            </w:r>
          </w:p>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всего</w:t>
            </w:r>
          </w:p>
        </w:tc>
        <w:tc>
          <w:tcPr>
            <w:tcW w:w="904" w:type="dxa"/>
          </w:tcPr>
          <w:p w:rsidR="001C21D3" w:rsidRDefault="001C21D3">
            <w:pPr>
              <w:pStyle w:val="ConsPlusNormal"/>
              <w:jc w:val="center"/>
            </w:pPr>
            <w:r>
              <w:t>10839,7</w:t>
            </w:r>
          </w:p>
        </w:tc>
        <w:tc>
          <w:tcPr>
            <w:tcW w:w="784" w:type="dxa"/>
          </w:tcPr>
          <w:p w:rsidR="001C21D3" w:rsidRDefault="001C21D3">
            <w:pPr>
              <w:pStyle w:val="ConsPlusNormal"/>
              <w:jc w:val="center"/>
            </w:pPr>
            <w:r>
              <w:t>7298,0</w:t>
            </w:r>
          </w:p>
        </w:tc>
        <w:tc>
          <w:tcPr>
            <w:tcW w:w="784" w:type="dxa"/>
          </w:tcPr>
          <w:p w:rsidR="001C21D3" w:rsidRDefault="001C21D3">
            <w:pPr>
              <w:pStyle w:val="ConsPlusNormal"/>
              <w:jc w:val="center"/>
            </w:pPr>
            <w:r>
              <w:t>7418,1</w:t>
            </w:r>
          </w:p>
        </w:tc>
        <w:tc>
          <w:tcPr>
            <w:tcW w:w="784" w:type="dxa"/>
          </w:tcPr>
          <w:p w:rsidR="001C21D3" w:rsidRDefault="001C21D3">
            <w:pPr>
              <w:pStyle w:val="ConsPlusNormal"/>
              <w:jc w:val="center"/>
            </w:pPr>
            <w:r>
              <w:t>7418,1</w:t>
            </w:r>
          </w:p>
        </w:tc>
        <w:tc>
          <w:tcPr>
            <w:tcW w:w="784" w:type="dxa"/>
          </w:tcPr>
          <w:p w:rsidR="001C21D3" w:rsidRDefault="001C21D3">
            <w:pPr>
              <w:pStyle w:val="ConsPlusNormal"/>
              <w:jc w:val="center"/>
            </w:pPr>
            <w:r>
              <w:t>7269,3</w:t>
            </w:r>
          </w:p>
        </w:tc>
        <w:tc>
          <w:tcPr>
            <w:tcW w:w="784" w:type="dxa"/>
          </w:tcPr>
          <w:p w:rsidR="001C21D3" w:rsidRDefault="001C21D3">
            <w:pPr>
              <w:pStyle w:val="ConsPlusNormal"/>
              <w:jc w:val="center"/>
            </w:pPr>
            <w:r>
              <w:t>7269,3</w:t>
            </w:r>
          </w:p>
        </w:tc>
        <w:tc>
          <w:tcPr>
            <w:tcW w:w="784" w:type="dxa"/>
          </w:tcPr>
          <w:p w:rsidR="001C21D3" w:rsidRDefault="001C21D3">
            <w:pPr>
              <w:pStyle w:val="ConsPlusNormal"/>
              <w:jc w:val="center"/>
            </w:pPr>
            <w:r>
              <w:t>7269,3</w:t>
            </w:r>
          </w:p>
        </w:tc>
        <w:tc>
          <w:tcPr>
            <w:tcW w:w="904" w:type="dxa"/>
          </w:tcPr>
          <w:p w:rsidR="001C21D3" w:rsidRDefault="001C21D3">
            <w:pPr>
              <w:pStyle w:val="ConsPlusNormal"/>
              <w:jc w:val="center"/>
            </w:pPr>
            <w:r>
              <w:t>36346,5</w:t>
            </w:r>
          </w:p>
        </w:tc>
        <w:tc>
          <w:tcPr>
            <w:tcW w:w="904" w:type="dxa"/>
            <w:tcBorders>
              <w:right w:val="nil"/>
            </w:tcBorders>
          </w:tcPr>
          <w:p w:rsidR="001C21D3" w:rsidRDefault="001C21D3">
            <w:pPr>
              <w:pStyle w:val="ConsPlusNormal"/>
              <w:jc w:val="center"/>
            </w:pPr>
            <w:r>
              <w:t>36346,5</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федеральный бюджет</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0113</w:t>
            </w:r>
          </w:p>
        </w:tc>
        <w:tc>
          <w:tcPr>
            <w:tcW w:w="1417" w:type="dxa"/>
          </w:tcPr>
          <w:p w:rsidR="001C21D3" w:rsidRDefault="001C21D3">
            <w:pPr>
              <w:pStyle w:val="ConsPlusNormal"/>
              <w:jc w:val="center"/>
            </w:pPr>
            <w:r>
              <w:t>Ч150240580</w:t>
            </w:r>
          </w:p>
        </w:tc>
        <w:tc>
          <w:tcPr>
            <w:tcW w:w="624" w:type="dxa"/>
          </w:tcPr>
          <w:p w:rsidR="001C21D3" w:rsidRDefault="001C21D3">
            <w:pPr>
              <w:pStyle w:val="ConsPlusNormal"/>
              <w:jc w:val="center"/>
            </w:pPr>
            <w:r>
              <w:t>621</w:t>
            </w:r>
          </w:p>
          <w:p w:rsidR="001C21D3" w:rsidRDefault="001C21D3">
            <w:pPr>
              <w:pStyle w:val="ConsPlusNormal"/>
              <w:jc w:val="center"/>
            </w:pPr>
            <w:r>
              <w:t>622</w:t>
            </w:r>
          </w:p>
        </w:tc>
        <w:tc>
          <w:tcPr>
            <w:tcW w:w="1417" w:type="dxa"/>
          </w:tcPr>
          <w:p w:rsidR="001C21D3" w:rsidRDefault="001C21D3">
            <w:pPr>
              <w:pStyle w:val="ConsPlusNormal"/>
              <w:jc w:val="both"/>
            </w:pPr>
            <w:r>
              <w:t>республиканский бюджет Чувашской Республики</w:t>
            </w:r>
          </w:p>
        </w:tc>
        <w:tc>
          <w:tcPr>
            <w:tcW w:w="904" w:type="dxa"/>
          </w:tcPr>
          <w:p w:rsidR="001C21D3" w:rsidRDefault="001C21D3">
            <w:pPr>
              <w:pStyle w:val="ConsPlusNormal"/>
              <w:jc w:val="center"/>
            </w:pPr>
            <w:r>
              <w:t>10839,7</w:t>
            </w:r>
          </w:p>
        </w:tc>
        <w:tc>
          <w:tcPr>
            <w:tcW w:w="784" w:type="dxa"/>
          </w:tcPr>
          <w:p w:rsidR="001C21D3" w:rsidRDefault="001C21D3">
            <w:pPr>
              <w:pStyle w:val="ConsPlusNormal"/>
              <w:jc w:val="center"/>
            </w:pPr>
            <w:r>
              <w:t>7298,0</w:t>
            </w:r>
          </w:p>
        </w:tc>
        <w:tc>
          <w:tcPr>
            <w:tcW w:w="784" w:type="dxa"/>
          </w:tcPr>
          <w:p w:rsidR="001C21D3" w:rsidRDefault="001C21D3">
            <w:pPr>
              <w:pStyle w:val="ConsPlusNormal"/>
              <w:jc w:val="center"/>
            </w:pPr>
            <w:r>
              <w:t>7418,1</w:t>
            </w:r>
          </w:p>
        </w:tc>
        <w:tc>
          <w:tcPr>
            <w:tcW w:w="784" w:type="dxa"/>
          </w:tcPr>
          <w:p w:rsidR="001C21D3" w:rsidRDefault="001C21D3">
            <w:pPr>
              <w:pStyle w:val="ConsPlusNormal"/>
              <w:jc w:val="center"/>
            </w:pPr>
            <w:r>
              <w:t>7418,1</w:t>
            </w:r>
          </w:p>
        </w:tc>
        <w:tc>
          <w:tcPr>
            <w:tcW w:w="784" w:type="dxa"/>
          </w:tcPr>
          <w:p w:rsidR="001C21D3" w:rsidRDefault="001C21D3">
            <w:pPr>
              <w:pStyle w:val="ConsPlusNormal"/>
              <w:jc w:val="center"/>
            </w:pPr>
            <w:r>
              <w:t>7269,3</w:t>
            </w:r>
          </w:p>
        </w:tc>
        <w:tc>
          <w:tcPr>
            <w:tcW w:w="784" w:type="dxa"/>
          </w:tcPr>
          <w:p w:rsidR="001C21D3" w:rsidRDefault="001C21D3">
            <w:pPr>
              <w:pStyle w:val="ConsPlusNormal"/>
              <w:jc w:val="center"/>
            </w:pPr>
            <w:r>
              <w:t>7269,3</w:t>
            </w:r>
          </w:p>
        </w:tc>
        <w:tc>
          <w:tcPr>
            <w:tcW w:w="784" w:type="dxa"/>
          </w:tcPr>
          <w:p w:rsidR="001C21D3" w:rsidRDefault="001C21D3">
            <w:pPr>
              <w:pStyle w:val="ConsPlusNormal"/>
              <w:jc w:val="center"/>
            </w:pPr>
            <w:r>
              <w:t>7269,3</w:t>
            </w:r>
          </w:p>
        </w:tc>
        <w:tc>
          <w:tcPr>
            <w:tcW w:w="904" w:type="dxa"/>
          </w:tcPr>
          <w:p w:rsidR="001C21D3" w:rsidRDefault="001C21D3">
            <w:pPr>
              <w:pStyle w:val="ConsPlusNormal"/>
              <w:jc w:val="center"/>
            </w:pPr>
            <w:r>
              <w:t>36346,5</w:t>
            </w:r>
          </w:p>
        </w:tc>
        <w:tc>
          <w:tcPr>
            <w:tcW w:w="904" w:type="dxa"/>
            <w:tcBorders>
              <w:right w:val="nil"/>
            </w:tcBorders>
          </w:tcPr>
          <w:p w:rsidR="001C21D3" w:rsidRDefault="001C21D3">
            <w:pPr>
              <w:pStyle w:val="ConsPlusNormal"/>
              <w:jc w:val="center"/>
            </w:pPr>
            <w:r>
              <w:t>36346,5</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местные бюджеты</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внебюджетные источники</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val="restart"/>
            <w:tcBorders>
              <w:left w:val="nil"/>
            </w:tcBorders>
          </w:tcPr>
          <w:p w:rsidR="001C21D3" w:rsidRDefault="001C21D3">
            <w:pPr>
              <w:pStyle w:val="ConsPlusNormal"/>
              <w:jc w:val="both"/>
            </w:pPr>
            <w:r>
              <w:t>Мероприя</w:t>
            </w:r>
            <w:r>
              <w:lastRenderedPageBreak/>
              <w:t>тие 2.3</w:t>
            </w:r>
          </w:p>
        </w:tc>
        <w:tc>
          <w:tcPr>
            <w:tcW w:w="1725" w:type="dxa"/>
            <w:vMerge w:val="restart"/>
          </w:tcPr>
          <w:p w:rsidR="001C21D3" w:rsidRDefault="001C21D3">
            <w:pPr>
              <w:pStyle w:val="ConsPlusNormal"/>
              <w:jc w:val="both"/>
            </w:pPr>
            <w:r>
              <w:lastRenderedPageBreak/>
              <w:t xml:space="preserve">Приобретение </w:t>
            </w:r>
            <w:r>
              <w:lastRenderedPageBreak/>
              <w:t>помещения в г. Цивильске для размещения АУ МФЦ Цивильского района</w:t>
            </w:r>
          </w:p>
        </w:tc>
        <w:tc>
          <w:tcPr>
            <w:tcW w:w="1871" w:type="dxa"/>
            <w:vMerge w:val="restart"/>
          </w:tcPr>
          <w:p w:rsidR="001C21D3" w:rsidRDefault="001C21D3">
            <w:pPr>
              <w:pStyle w:val="ConsPlusNormal"/>
            </w:pPr>
          </w:p>
        </w:tc>
        <w:tc>
          <w:tcPr>
            <w:tcW w:w="1474" w:type="dxa"/>
            <w:vMerge w:val="restart"/>
          </w:tcPr>
          <w:p w:rsidR="001C21D3" w:rsidRDefault="001C21D3">
            <w:pPr>
              <w:pStyle w:val="ConsPlusNormal"/>
              <w:jc w:val="both"/>
            </w:pPr>
            <w:r>
              <w:t>ответственны</w:t>
            </w:r>
            <w:r>
              <w:lastRenderedPageBreak/>
              <w:t xml:space="preserve">й исполнитель - Минэкономразвития Чувашии, соисполнители - АУ "МФЦ" Минэкономразвития Чувашии, администрация Цивильского района </w:t>
            </w:r>
            <w:hyperlink w:anchor="P16095" w:history="1">
              <w:r>
                <w:rPr>
                  <w:color w:val="0000FF"/>
                </w:rPr>
                <w:t>&lt;*&gt;</w:t>
              </w:r>
            </w:hyperlink>
          </w:p>
        </w:tc>
        <w:tc>
          <w:tcPr>
            <w:tcW w:w="624" w:type="dxa"/>
          </w:tcPr>
          <w:p w:rsidR="001C21D3" w:rsidRDefault="001C21D3">
            <w:pPr>
              <w:pStyle w:val="ConsPlusNormal"/>
              <w:jc w:val="center"/>
            </w:pPr>
            <w:r>
              <w:lastRenderedPageBreak/>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всего</w:t>
            </w:r>
          </w:p>
        </w:tc>
        <w:tc>
          <w:tcPr>
            <w:tcW w:w="904" w:type="dxa"/>
          </w:tcPr>
          <w:p w:rsidR="001C21D3" w:rsidRDefault="001C21D3">
            <w:pPr>
              <w:pStyle w:val="ConsPlusNormal"/>
              <w:jc w:val="center"/>
            </w:pPr>
            <w:r>
              <w:t>8240,0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федеральный бюджет</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840</w:t>
            </w:r>
          </w:p>
        </w:tc>
        <w:tc>
          <w:tcPr>
            <w:tcW w:w="680" w:type="dxa"/>
          </w:tcPr>
          <w:p w:rsidR="001C21D3" w:rsidRDefault="001C21D3">
            <w:pPr>
              <w:pStyle w:val="ConsPlusNormal"/>
              <w:jc w:val="center"/>
            </w:pPr>
            <w:r>
              <w:t>0113</w:t>
            </w:r>
          </w:p>
        </w:tc>
        <w:tc>
          <w:tcPr>
            <w:tcW w:w="1417" w:type="dxa"/>
          </w:tcPr>
          <w:p w:rsidR="001C21D3" w:rsidRDefault="001C21D3">
            <w:pPr>
              <w:pStyle w:val="ConsPlusNormal"/>
              <w:jc w:val="center"/>
            </w:pPr>
            <w:r>
              <w:t>Ч150215380</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республиканский бюджет Чувашской Республики</w:t>
            </w:r>
          </w:p>
        </w:tc>
        <w:tc>
          <w:tcPr>
            <w:tcW w:w="904" w:type="dxa"/>
          </w:tcPr>
          <w:p w:rsidR="001C21D3" w:rsidRDefault="001C21D3">
            <w:pPr>
              <w:pStyle w:val="ConsPlusNormal"/>
              <w:jc w:val="center"/>
            </w:pPr>
            <w:r>
              <w:t>7004,0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местные бюджеты</w:t>
            </w:r>
          </w:p>
        </w:tc>
        <w:tc>
          <w:tcPr>
            <w:tcW w:w="904" w:type="dxa"/>
          </w:tcPr>
          <w:p w:rsidR="001C21D3" w:rsidRDefault="001C21D3">
            <w:pPr>
              <w:pStyle w:val="ConsPlusNormal"/>
              <w:jc w:val="center"/>
            </w:pPr>
            <w:r>
              <w:t>1236,0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r w:rsidR="001C21D3">
        <w:tc>
          <w:tcPr>
            <w:tcW w:w="1134" w:type="dxa"/>
            <w:vMerge/>
            <w:tcBorders>
              <w:left w:val="nil"/>
            </w:tcBorders>
          </w:tcPr>
          <w:p w:rsidR="001C21D3" w:rsidRDefault="001C21D3"/>
        </w:tc>
        <w:tc>
          <w:tcPr>
            <w:tcW w:w="1725" w:type="dxa"/>
            <w:vMerge/>
          </w:tcPr>
          <w:p w:rsidR="001C21D3" w:rsidRDefault="001C21D3"/>
        </w:tc>
        <w:tc>
          <w:tcPr>
            <w:tcW w:w="1871" w:type="dxa"/>
            <w:vMerge/>
          </w:tcPr>
          <w:p w:rsidR="001C21D3" w:rsidRDefault="001C21D3"/>
        </w:tc>
        <w:tc>
          <w:tcPr>
            <w:tcW w:w="1474" w:type="dxa"/>
            <w:vMerge/>
          </w:tcPr>
          <w:p w:rsidR="001C21D3" w:rsidRDefault="001C21D3"/>
        </w:tc>
        <w:tc>
          <w:tcPr>
            <w:tcW w:w="62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417" w:type="dxa"/>
          </w:tcPr>
          <w:p w:rsidR="001C21D3" w:rsidRDefault="001C21D3">
            <w:pPr>
              <w:pStyle w:val="ConsPlusNormal"/>
              <w:jc w:val="center"/>
            </w:pPr>
            <w:r>
              <w:t>x</w:t>
            </w:r>
          </w:p>
        </w:tc>
        <w:tc>
          <w:tcPr>
            <w:tcW w:w="624" w:type="dxa"/>
          </w:tcPr>
          <w:p w:rsidR="001C21D3" w:rsidRDefault="001C21D3">
            <w:pPr>
              <w:pStyle w:val="ConsPlusNormal"/>
              <w:jc w:val="center"/>
            </w:pPr>
            <w:r>
              <w:t>x</w:t>
            </w:r>
          </w:p>
        </w:tc>
        <w:tc>
          <w:tcPr>
            <w:tcW w:w="1417" w:type="dxa"/>
          </w:tcPr>
          <w:p w:rsidR="001C21D3" w:rsidRDefault="001C21D3">
            <w:pPr>
              <w:pStyle w:val="ConsPlusNormal"/>
              <w:jc w:val="both"/>
            </w:pPr>
            <w:r>
              <w:t>внебюджетные источники</w:t>
            </w:r>
          </w:p>
        </w:tc>
        <w:tc>
          <w:tcPr>
            <w:tcW w:w="90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784" w:type="dxa"/>
          </w:tcPr>
          <w:p w:rsidR="001C21D3" w:rsidRDefault="001C21D3">
            <w:pPr>
              <w:pStyle w:val="ConsPlusNormal"/>
              <w:jc w:val="center"/>
            </w:pPr>
            <w:r>
              <w:t>0,0</w:t>
            </w:r>
          </w:p>
        </w:tc>
        <w:tc>
          <w:tcPr>
            <w:tcW w:w="904" w:type="dxa"/>
          </w:tcPr>
          <w:p w:rsidR="001C21D3" w:rsidRDefault="001C21D3">
            <w:pPr>
              <w:pStyle w:val="ConsPlusNormal"/>
              <w:jc w:val="center"/>
            </w:pPr>
            <w:r>
              <w:t>0,0</w:t>
            </w:r>
          </w:p>
        </w:tc>
        <w:tc>
          <w:tcPr>
            <w:tcW w:w="904" w:type="dxa"/>
            <w:tcBorders>
              <w:right w:val="nil"/>
            </w:tcBorders>
          </w:tcPr>
          <w:p w:rsidR="001C21D3" w:rsidRDefault="001C21D3">
            <w:pPr>
              <w:pStyle w:val="ConsPlusNormal"/>
              <w:jc w:val="center"/>
            </w:pPr>
            <w:r>
              <w:t>0,0</w:t>
            </w:r>
          </w:p>
        </w:tc>
      </w:tr>
    </w:tbl>
    <w:p w:rsidR="001C21D3" w:rsidRDefault="001C21D3">
      <w:pPr>
        <w:sectPr w:rsidR="001C21D3">
          <w:pgSz w:w="16838" w:h="11905" w:orient="landscape"/>
          <w:pgMar w:top="1701" w:right="1134" w:bottom="850" w:left="1134" w:header="0" w:footer="0" w:gutter="0"/>
          <w:cols w:space="720"/>
        </w:sectPr>
      </w:pPr>
    </w:p>
    <w:p w:rsidR="001C21D3" w:rsidRDefault="001C21D3">
      <w:pPr>
        <w:pStyle w:val="ConsPlusNormal"/>
        <w:jc w:val="both"/>
      </w:pPr>
    </w:p>
    <w:p w:rsidR="001C21D3" w:rsidRDefault="001C21D3">
      <w:pPr>
        <w:pStyle w:val="ConsPlusNormal"/>
        <w:ind w:firstLine="540"/>
        <w:jc w:val="both"/>
      </w:pPr>
      <w:r>
        <w:t>--------------------------------</w:t>
      </w:r>
    </w:p>
    <w:p w:rsidR="001C21D3" w:rsidRDefault="001C21D3">
      <w:pPr>
        <w:pStyle w:val="ConsPlusNormal"/>
        <w:spacing w:before="220"/>
        <w:ind w:firstLine="540"/>
        <w:jc w:val="both"/>
      </w:pPr>
      <w:bookmarkStart w:id="21" w:name="P16095"/>
      <w:bookmarkEnd w:id="21"/>
      <w:r>
        <w:t>&lt;*&gt; Мероприятия проводятся по согласованию с исполнителем.</w:t>
      </w:r>
    </w:p>
    <w:p w:rsidR="001C21D3" w:rsidRDefault="001C21D3">
      <w:pPr>
        <w:pStyle w:val="ConsPlusNormal"/>
        <w:spacing w:before="220"/>
        <w:ind w:firstLine="540"/>
        <w:jc w:val="both"/>
      </w:pPr>
      <w:bookmarkStart w:id="22" w:name="P16096"/>
      <w:bookmarkEnd w:id="22"/>
      <w:r>
        <w:t>&lt;**&gt; Приводятся значения целевых показателей (индикаторов) в 2030 и 2035 годах соответственно.</w:t>
      </w: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1"/>
      </w:pPr>
      <w:r>
        <w:t>Приложение N 8</w:t>
      </w:r>
    </w:p>
    <w:p w:rsidR="001C21D3" w:rsidRDefault="001C21D3">
      <w:pPr>
        <w:pStyle w:val="ConsPlusNormal"/>
        <w:jc w:val="right"/>
      </w:pPr>
      <w:r>
        <w:t>к государственной программе</w:t>
      </w:r>
    </w:p>
    <w:p w:rsidR="001C21D3" w:rsidRDefault="001C21D3">
      <w:pPr>
        <w:pStyle w:val="ConsPlusNormal"/>
        <w:jc w:val="right"/>
      </w:pPr>
      <w:r>
        <w:t>Чувашской Республики</w:t>
      </w:r>
    </w:p>
    <w:p w:rsidR="001C21D3" w:rsidRDefault="001C21D3">
      <w:pPr>
        <w:pStyle w:val="ConsPlusNormal"/>
        <w:jc w:val="right"/>
      </w:pPr>
      <w:r>
        <w:t>"Экономическое развитие</w:t>
      </w:r>
    </w:p>
    <w:p w:rsidR="001C21D3" w:rsidRDefault="001C21D3">
      <w:pPr>
        <w:pStyle w:val="ConsPlusNormal"/>
        <w:jc w:val="right"/>
      </w:pPr>
      <w:r>
        <w:t>Чувашской Республики"</w:t>
      </w:r>
    </w:p>
    <w:p w:rsidR="001C21D3" w:rsidRDefault="001C21D3">
      <w:pPr>
        <w:pStyle w:val="ConsPlusNormal"/>
        <w:jc w:val="both"/>
      </w:pPr>
    </w:p>
    <w:p w:rsidR="001C21D3" w:rsidRDefault="001C21D3">
      <w:pPr>
        <w:pStyle w:val="ConsPlusTitle"/>
        <w:jc w:val="center"/>
      </w:pPr>
      <w:bookmarkStart w:id="23" w:name="P16108"/>
      <w:bookmarkEnd w:id="23"/>
      <w:r>
        <w:t>ПОДПРОГРАММА</w:t>
      </w:r>
    </w:p>
    <w:p w:rsidR="001C21D3" w:rsidRDefault="001C21D3">
      <w:pPr>
        <w:pStyle w:val="ConsPlusTitle"/>
        <w:jc w:val="center"/>
      </w:pPr>
      <w:r>
        <w:t>"ИНВЕСТИЦИОННЫЙ КЛИМАТ" ГОСУДАРСТВЕННОЙ ПРОГРАММЫ</w:t>
      </w:r>
    </w:p>
    <w:p w:rsidR="001C21D3" w:rsidRDefault="001C21D3">
      <w:pPr>
        <w:pStyle w:val="ConsPlusTitle"/>
        <w:jc w:val="center"/>
      </w:pPr>
      <w:r>
        <w:t>ЧУВАШСКОЙ РЕСПУБЛИКИ "ЭКОНОМИЧЕСКОЕ РАЗВИТИЕ</w:t>
      </w:r>
    </w:p>
    <w:p w:rsidR="001C21D3" w:rsidRDefault="001C21D3">
      <w:pPr>
        <w:pStyle w:val="ConsPlusTitle"/>
        <w:jc w:val="center"/>
      </w:pPr>
      <w:r>
        <w:t>ЧУВАШСКОЙ РЕСПУБЛИКИ"</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Постановлений Кабинета Министров ЧР от 17.05.2019 </w:t>
            </w:r>
            <w:hyperlink r:id="rId295" w:history="1">
              <w:r>
                <w:rPr>
                  <w:color w:val="0000FF"/>
                </w:rPr>
                <w:t>N 151</w:t>
              </w:r>
            </w:hyperlink>
            <w:r>
              <w:rPr>
                <w:color w:val="392C69"/>
              </w:rPr>
              <w:t>,</w:t>
            </w:r>
          </w:p>
          <w:p w:rsidR="001C21D3" w:rsidRDefault="001C21D3">
            <w:pPr>
              <w:pStyle w:val="ConsPlusNormal"/>
              <w:jc w:val="center"/>
            </w:pPr>
            <w:r>
              <w:rPr>
                <w:color w:val="392C69"/>
              </w:rPr>
              <w:t xml:space="preserve">от 24.07.2019 </w:t>
            </w:r>
            <w:hyperlink r:id="rId296" w:history="1">
              <w:r>
                <w:rPr>
                  <w:color w:val="0000FF"/>
                </w:rPr>
                <w:t>N 313</w:t>
              </w:r>
            </w:hyperlink>
            <w:r>
              <w:rPr>
                <w:color w:val="392C69"/>
              </w:rPr>
              <w:t xml:space="preserve">, от 27.11.2019 </w:t>
            </w:r>
            <w:hyperlink r:id="rId297" w:history="1">
              <w:r>
                <w:rPr>
                  <w:color w:val="0000FF"/>
                </w:rPr>
                <w:t>N 506</w:t>
              </w:r>
            </w:hyperlink>
            <w:r>
              <w:rPr>
                <w:color w:val="392C69"/>
              </w:rPr>
              <w:t xml:space="preserve">, от 24.01.2020 </w:t>
            </w:r>
            <w:hyperlink r:id="rId298" w:history="1">
              <w:r>
                <w:rPr>
                  <w:color w:val="0000FF"/>
                </w:rPr>
                <w:t>N 28</w:t>
              </w:r>
            </w:hyperlink>
            <w:r>
              <w:rPr>
                <w:color w:val="392C69"/>
              </w:rPr>
              <w:t>,</w:t>
            </w:r>
          </w:p>
          <w:p w:rsidR="001C21D3" w:rsidRDefault="001C21D3">
            <w:pPr>
              <w:pStyle w:val="ConsPlusNormal"/>
              <w:jc w:val="center"/>
            </w:pPr>
            <w:r>
              <w:rPr>
                <w:color w:val="392C69"/>
              </w:rPr>
              <w:t xml:space="preserve">от 15.05.2020 </w:t>
            </w:r>
            <w:hyperlink r:id="rId299" w:history="1">
              <w:r>
                <w:rPr>
                  <w:color w:val="0000FF"/>
                </w:rPr>
                <w:t>N 247</w:t>
              </w:r>
            </w:hyperlink>
            <w:r>
              <w:rPr>
                <w:color w:val="392C69"/>
              </w:rPr>
              <w:t xml:space="preserve">, от 31.07.2020 </w:t>
            </w:r>
            <w:hyperlink r:id="rId300" w:history="1">
              <w:r>
                <w:rPr>
                  <w:color w:val="0000FF"/>
                </w:rPr>
                <w:t>N 429</w:t>
              </w:r>
            </w:hyperlink>
            <w:r>
              <w:rPr>
                <w:color w:val="392C69"/>
              </w:rPr>
              <w:t>)</w:t>
            </w:r>
          </w:p>
        </w:tc>
      </w:tr>
    </w:tbl>
    <w:p w:rsidR="001C21D3" w:rsidRDefault="001C21D3">
      <w:pPr>
        <w:pStyle w:val="ConsPlusNormal"/>
        <w:jc w:val="both"/>
      </w:pPr>
    </w:p>
    <w:p w:rsidR="001C21D3" w:rsidRDefault="001C21D3">
      <w:pPr>
        <w:pStyle w:val="ConsPlusTitle"/>
        <w:jc w:val="center"/>
        <w:outlineLvl w:val="2"/>
      </w:pPr>
      <w:r>
        <w:t>Паспорт подпрограммы</w:t>
      </w:r>
    </w:p>
    <w:p w:rsidR="001C21D3" w:rsidRDefault="001C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1C21D3">
        <w:tc>
          <w:tcPr>
            <w:tcW w:w="2551" w:type="dxa"/>
            <w:tcBorders>
              <w:top w:val="nil"/>
              <w:left w:val="nil"/>
              <w:bottom w:val="nil"/>
              <w:right w:val="nil"/>
            </w:tcBorders>
          </w:tcPr>
          <w:p w:rsidR="001C21D3" w:rsidRDefault="001C21D3">
            <w:pPr>
              <w:pStyle w:val="ConsPlusNormal"/>
              <w:jc w:val="both"/>
            </w:pPr>
            <w:r>
              <w:t>Ответственный исполнитель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Министерство экономического развития и имущественных отношений Чувашской Республики (далее - Минэкономразвития Чувашии)</w:t>
            </w:r>
          </w:p>
        </w:tc>
      </w:tr>
      <w:tr w:rsidR="001C21D3">
        <w:tc>
          <w:tcPr>
            <w:tcW w:w="9071" w:type="dxa"/>
            <w:gridSpan w:val="3"/>
            <w:tcBorders>
              <w:top w:val="nil"/>
              <w:left w:val="nil"/>
              <w:bottom w:val="nil"/>
              <w:right w:val="nil"/>
            </w:tcBorders>
          </w:tcPr>
          <w:p w:rsidR="001C21D3" w:rsidRDefault="001C21D3">
            <w:pPr>
              <w:pStyle w:val="ConsPlusNormal"/>
              <w:jc w:val="both"/>
            </w:pPr>
            <w:r>
              <w:t xml:space="preserve">(позиция в ред. </w:t>
            </w:r>
            <w:hyperlink r:id="rId301" w:history="1">
              <w:r>
                <w:rPr>
                  <w:color w:val="0000FF"/>
                </w:rPr>
                <w:t>Постановления</w:t>
              </w:r>
            </w:hyperlink>
            <w:r>
              <w:t xml:space="preserve"> Кабинета Министров ЧР от 15.05.2020 N 247)</w:t>
            </w:r>
          </w:p>
        </w:tc>
      </w:tr>
      <w:tr w:rsidR="001C21D3">
        <w:tc>
          <w:tcPr>
            <w:tcW w:w="2551" w:type="dxa"/>
            <w:tcBorders>
              <w:top w:val="nil"/>
              <w:left w:val="nil"/>
              <w:bottom w:val="nil"/>
              <w:right w:val="nil"/>
            </w:tcBorders>
          </w:tcPr>
          <w:p w:rsidR="001C21D3" w:rsidRDefault="001C21D3">
            <w:pPr>
              <w:pStyle w:val="ConsPlusNormal"/>
              <w:jc w:val="both"/>
            </w:pPr>
            <w:r>
              <w:t>Соисполнитель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Министерство строительства, архитектуры и жилищно-коммунального хозяйства Чувашской Республики (далее - Минстрой Чувашии)</w:t>
            </w:r>
          </w:p>
        </w:tc>
      </w:tr>
      <w:tr w:rsidR="001C21D3">
        <w:tc>
          <w:tcPr>
            <w:tcW w:w="9071" w:type="dxa"/>
            <w:gridSpan w:val="3"/>
            <w:tcBorders>
              <w:top w:val="nil"/>
              <w:left w:val="nil"/>
              <w:bottom w:val="nil"/>
              <w:right w:val="nil"/>
            </w:tcBorders>
          </w:tcPr>
          <w:p w:rsidR="001C21D3" w:rsidRDefault="001C21D3">
            <w:pPr>
              <w:pStyle w:val="ConsPlusNormal"/>
              <w:jc w:val="both"/>
            </w:pPr>
            <w:r>
              <w:t xml:space="preserve">(позиция введена </w:t>
            </w:r>
            <w:hyperlink r:id="rId302" w:history="1">
              <w:r>
                <w:rPr>
                  <w:color w:val="0000FF"/>
                </w:rPr>
                <w:t>Постановлением</w:t>
              </w:r>
            </w:hyperlink>
            <w:r>
              <w:t xml:space="preserve"> Кабинета Министров ЧР от 17.05.2019 N 151)</w:t>
            </w:r>
          </w:p>
        </w:tc>
      </w:tr>
      <w:tr w:rsidR="001C21D3">
        <w:tc>
          <w:tcPr>
            <w:tcW w:w="2551" w:type="dxa"/>
            <w:tcBorders>
              <w:top w:val="nil"/>
              <w:left w:val="nil"/>
              <w:bottom w:val="nil"/>
              <w:right w:val="nil"/>
            </w:tcBorders>
          </w:tcPr>
          <w:p w:rsidR="001C21D3" w:rsidRDefault="001C21D3">
            <w:pPr>
              <w:pStyle w:val="ConsPlusNormal"/>
              <w:jc w:val="both"/>
            </w:pPr>
            <w:r>
              <w:t>Цель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создание благоприятного инвестиционного и делового климата в Чувашской Республике</w:t>
            </w:r>
          </w:p>
        </w:tc>
      </w:tr>
      <w:tr w:rsidR="001C21D3">
        <w:tc>
          <w:tcPr>
            <w:tcW w:w="2551" w:type="dxa"/>
            <w:tcBorders>
              <w:top w:val="nil"/>
              <w:left w:val="nil"/>
              <w:bottom w:val="nil"/>
              <w:right w:val="nil"/>
            </w:tcBorders>
          </w:tcPr>
          <w:p w:rsidR="001C21D3" w:rsidRDefault="001C21D3">
            <w:pPr>
              <w:pStyle w:val="ConsPlusNormal"/>
              <w:jc w:val="both"/>
            </w:pPr>
            <w:r>
              <w:t>Задачи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развитие механизмов государственно-частного партнерства;</w:t>
            </w:r>
          </w:p>
          <w:p w:rsidR="001C21D3" w:rsidRDefault="001C21D3">
            <w:pPr>
              <w:pStyle w:val="ConsPlusNormal"/>
              <w:jc w:val="both"/>
            </w:pPr>
            <w:r>
              <w:t>формирование мер административной, инфраструктурной, финансовой поддержки инвестиционной деятельности;</w:t>
            </w:r>
          </w:p>
          <w:p w:rsidR="001C21D3" w:rsidRDefault="001C21D3">
            <w:pPr>
              <w:pStyle w:val="ConsPlusNormal"/>
              <w:jc w:val="both"/>
            </w:pPr>
            <w:r>
              <w:t>расширение пакета преференций для инвестирования;</w:t>
            </w:r>
          </w:p>
          <w:p w:rsidR="001C21D3" w:rsidRDefault="001C21D3">
            <w:pPr>
              <w:pStyle w:val="ConsPlusNormal"/>
              <w:jc w:val="both"/>
            </w:pPr>
            <w:r>
              <w:t>устранение административных барьеров в инвестиционной сфере;</w:t>
            </w:r>
          </w:p>
          <w:p w:rsidR="001C21D3" w:rsidRDefault="001C21D3">
            <w:pPr>
              <w:pStyle w:val="ConsPlusNormal"/>
              <w:jc w:val="both"/>
            </w:pPr>
            <w:r>
              <w:t>формирование привлекательного инвестиционного имиджа Чувашской Республики и продвижение брендов чувашских товаропроизводителей;</w:t>
            </w:r>
          </w:p>
          <w:p w:rsidR="001C21D3" w:rsidRDefault="001C21D3">
            <w:pPr>
              <w:pStyle w:val="ConsPlusNormal"/>
              <w:jc w:val="both"/>
            </w:pPr>
            <w:r>
              <w:lastRenderedPageBreak/>
              <w:t>создание благоприятной конкурентной среды в Чувашской Республике;</w:t>
            </w:r>
          </w:p>
          <w:p w:rsidR="001C21D3" w:rsidRDefault="001C21D3">
            <w:pPr>
              <w:pStyle w:val="ConsPlusNormal"/>
              <w:jc w:val="both"/>
            </w:pPr>
            <w:r>
              <w:t>устранение административных барьеров в инвестиционной сфере;</w:t>
            </w:r>
          </w:p>
          <w:p w:rsidR="001C21D3" w:rsidRDefault="001C21D3">
            <w:pPr>
              <w:pStyle w:val="ConsPlusNormal"/>
              <w:jc w:val="both"/>
            </w:pPr>
            <w:r>
              <w:t>пространственное развитие муниципальных образований</w:t>
            </w:r>
          </w:p>
        </w:tc>
      </w:tr>
      <w:tr w:rsidR="001C21D3">
        <w:tc>
          <w:tcPr>
            <w:tcW w:w="2551" w:type="dxa"/>
            <w:tcBorders>
              <w:top w:val="nil"/>
              <w:left w:val="nil"/>
              <w:bottom w:val="nil"/>
              <w:right w:val="nil"/>
            </w:tcBorders>
          </w:tcPr>
          <w:p w:rsidR="001C21D3" w:rsidRDefault="001C21D3">
            <w:pPr>
              <w:pStyle w:val="ConsPlusNormal"/>
              <w:jc w:val="both"/>
            </w:pPr>
            <w:r>
              <w:lastRenderedPageBreak/>
              <w:t>Целевые показатели (индикаторы)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к 2036 году предусматривается достижение следующих целевых показателей (индикаторов):</w:t>
            </w:r>
          </w:p>
          <w:p w:rsidR="001C21D3" w:rsidRDefault="001C21D3">
            <w:pPr>
              <w:pStyle w:val="ConsPlusNormal"/>
              <w:jc w:val="both"/>
            </w:pPr>
            <w:r>
              <w:t>темп роста объема инвестиций в основной капитал за счет всех источников финансирования - 104,0 процента к предыдущему году;</w:t>
            </w:r>
          </w:p>
          <w:p w:rsidR="001C21D3" w:rsidRDefault="001C21D3">
            <w:pPr>
              <w:pStyle w:val="ConsPlusNormal"/>
              <w:jc w:val="both"/>
            </w:pPr>
            <w:r>
              <w:t>количество заключенных соглашений о сотрудничестве с инвесторами - 85 единиц;</w:t>
            </w:r>
          </w:p>
          <w:p w:rsidR="001C21D3" w:rsidRDefault="001C21D3">
            <w:pPr>
              <w:pStyle w:val="ConsPlusNormal"/>
              <w:jc w:val="both"/>
            </w:pPr>
            <w:r>
              <w:t>предоставление государственной поддержки организациям, реализующим инвестиционные проекты на территории Чувашской Республики, в соответствии с законодательством Чувашской Республики - 82 единицы;</w:t>
            </w:r>
          </w:p>
          <w:p w:rsidR="001C21D3" w:rsidRDefault="001C21D3">
            <w:pPr>
              <w:pStyle w:val="ConsPlusNormal"/>
              <w:jc w:val="both"/>
            </w:pPr>
            <w:r>
              <w:t>доля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 - 100,0 процента;</w:t>
            </w:r>
          </w:p>
          <w:p w:rsidR="001C21D3" w:rsidRDefault="001C21D3">
            <w:pPr>
              <w:pStyle w:val="ConsPlusNormal"/>
              <w:jc w:val="both"/>
            </w:pPr>
            <w:r>
              <w:t>доля выполненных требований стандарта развития конкуренции в субъектах Российской Федерации - 100,0 процента;</w:t>
            </w:r>
          </w:p>
          <w:p w:rsidR="001C21D3" w:rsidRDefault="001C21D3">
            <w:pPr>
              <w:pStyle w:val="ConsPlusNormal"/>
              <w:jc w:val="both"/>
            </w:pPr>
            <w:r>
              <w:t>результативность использования субсидий, направленных на развитие общественной инфраструктуры муниципальных образований, - 100,0 процента;</w:t>
            </w:r>
          </w:p>
          <w:p w:rsidR="001C21D3" w:rsidRDefault="001C21D3">
            <w:pPr>
              <w:pStyle w:val="ConsPlusNormal"/>
              <w:jc w:val="both"/>
            </w:pPr>
            <w:r>
              <w:t>доля видов регионального контроля (надзора), в отношении которых приняты порядки их осуществления, а также административные регламенты их осуществления, - 100,0 процента</w:t>
            </w:r>
          </w:p>
        </w:tc>
      </w:tr>
      <w:tr w:rsidR="001C21D3">
        <w:tc>
          <w:tcPr>
            <w:tcW w:w="9071" w:type="dxa"/>
            <w:gridSpan w:val="3"/>
            <w:tcBorders>
              <w:top w:val="nil"/>
              <w:left w:val="nil"/>
              <w:bottom w:val="nil"/>
              <w:right w:val="nil"/>
            </w:tcBorders>
          </w:tcPr>
          <w:p w:rsidR="001C21D3" w:rsidRDefault="001C21D3">
            <w:pPr>
              <w:pStyle w:val="ConsPlusNormal"/>
              <w:jc w:val="both"/>
            </w:pPr>
            <w:r>
              <w:t xml:space="preserve">(в ред. </w:t>
            </w:r>
            <w:hyperlink r:id="rId303" w:history="1">
              <w:r>
                <w:rPr>
                  <w:color w:val="0000FF"/>
                </w:rPr>
                <w:t>Постановления</w:t>
              </w:r>
            </w:hyperlink>
            <w:r>
              <w:t xml:space="preserve"> Кабинета Министров ЧР от 17.05.2019 N 151)</w:t>
            </w:r>
          </w:p>
        </w:tc>
      </w:tr>
      <w:tr w:rsidR="001C21D3">
        <w:tc>
          <w:tcPr>
            <w:tcW w:w="2551" w:type="dxa"/>
            <w:tcBorders>
              <w:top w:val="nil"/>
              <w:left w:val="nil"/>
              <w:bottom w:val="nil"/>
              <w:right w:val="nil"/>
            </w:tcBorders>
          </w:tcPr>
          <w:p w:rsidR="001C21D3" w:rsidRDefault="001C21D3">
            <w:pPr>
              <w:pStyle w:val="ConsPlusNormal"/>
              <w:jc w:val="both"/>
            </w:pPr>
            <w:r>
              <w:t>Этапы и сроки реализации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2019 - 2035 годы:</w:t>
            </w:r>
          </w:p>
          <w:p w:rsidR="001C21D3" w:rsidRDefault="001C21D3">
            <w:pPr>
              <w:pStyle w:val="ConsPlusNormal"/>
              <w:jc w:val="both"/>
            </w:pPr>
            <w:r>
              <w:t>1 этап - 2019 - 2025 годы;</w:t>
            </w:r>
          </w:p>
          <w:p w:rsidR="001C21D3" w:rsidRDefault="001C21D3">
            <w:pPr>
              <w:pStyle w:val="ConsPlusNormal"/>
              <w:jc w:val="both"/>
            </w:pPr>
            <w:r>
              <w:t>2 этап - 2026 - 2030 годы;</w:t>
            </w:r>
          </w:p>
          <w:p w:rsidR="001C21D3" w:rsidRDefault="001C21D3">
            <w:pPr>
              <w:pStyle w:val="ConsPlusNormal"/>
              <w:jc w:val="both"/>
            </w:pPr>
            <w:r>
              <w:t>3 этап - 2031 - 2035 годы</w:t>
            </w:r>
          </w:p>
        </w:tc>
      </w:tr>
      <w:tr w:rsidR="001C21D3">
        <w:tc>
          <w:tcPr>
            <w:tcW w:w="2551" w:type="dxa"/>
            <w:tcBorders>
              <w:top w:val="nil"/>
              <w:left w:val="nil"/>
              <w:bottom w:val="nil"/>
              <w:right w:val="nil"/>
            </w:tcBorders>
          </w:tcPr>
          <w:p w:rsidR="001C21D3" w:rsidRDefault="001C21D3">
            <w:pPr>
              <w:pStyle w:val="ConsPlusNormal"/>
              <w:jc w:val="both"/>
            </w:pPr>
            <w: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1C21D3" w:rsidRDefault="001C21D3">
            <w:pPr>
              <w:pStyle w:val="ConsPlusNormal"/>
              <w:jc w:val="right"/>
            </w:pPr>
            <w:r>
              <w:t>-</w:t>
            </w:r>
          </w:p>
        </w:tc>
        <w:tc>
          <w:tcPr>
            <w:tcW w:w="6180" w:type="dxa"/>
            <w:tcBorders>
              <w:top w:val="nil"/>
              <w:left w:val="nil"/>
              <w:bottom w:val="nil"/>
              <w:right w:val="nil"/>
            </w:tcBorders>
          </w:tcPr>
          <w:p w:rsidR="001C21D3" w:rsidRDefault="001C21D3">
            <w:pPr>
              <w:pStyle w:val="ConsPlusNormal"/>
              <w:jc w:val="both"/>
            </w:pPr>
            <w:r>
              <w:t>прогнозируемые объемы финансирования реализации мероприятий подпрограммы в 2019 - 2035 годах составят 3800588,5 тыс. рублей, в том числе:</w:t>
            </w:r>
          </w:p>
          <w:p w:rsidR="001C21D3" w:rsidRDefault="001C21D3">
            <w:pPr>
              <w:pStyle w:val="ConsPlusNormal"/>
              <w:jc w:val="both"/>
            </w:pPr>
            <w:r>
              <w:t>в 2019 году - 349794,9 тыс. рублей;</w:t>
            </w:r>
          </w:p>
          <w:p w:rsidR="001C21D3" w:rsidRDefault="001C21D3">
            <w:pPr>
              <w:pStyle w:val="ConsPlusNormal"/>
              <w:jc w:val="both"/>
            </w:pPr>
            <w:r>
              <w:t>в 2020 году - 112566,3 тыс. рублей;</w:t>
            </w:r>
          </w:p>
          <w:p w:rsidR="001C21D3" w:rsidRDefault="001C21D3">
            <w:pPr>
              <w:pStyle w:val="ConsPlusNormal"/>
              <w:jc w:val="both"/>
            </w:pPr>
            <w:r>
              <w:t>в 2021 году - 249267,7 тыс. рублей;</w:t>
            </w:r>
          </w:p>
          <w:p w:rsidR="001C21D3" w:rsidRDefault="001C21D3">
            <w:pPr>
              <w:pStyle w:val="ConsPlusNormal"/>
              <w:jc w:val="both"/>
            </w:pPr>
            <w:r>
              <w:t>в 2022 году - 520159,6 тыс. рублей;</w:t>
            </w:r>
          </w:p>
          <w:p w:rsidR="001C21D3" w:rsidRDefault="001C21D3">
            <w:pPr>
              <w:pStyle w:val="ConsPlusNormal"/>
              <w:jc w:val="both"/>
            </w:pPr>
            <w:r>
              <w:t>в 2023 году - 487300,0 тыс. рублей;</w:t>
            </w:r>
          </w:p>
          <w:p w:rsidR="001C21D3" w:rsidRDefault="001C21D3">
            <w:pPr>
              <w:pStyle w:val="ConsPlusNormal"/>
              <w:jc w:val="both"/>
            </w:pPr>
            <w:r>
              <w:lastRenderedPageBreak/>
              <w:t>в 2024 году - 587700,0 тыс. рублей;</w:t>
            </w:r>
          </w:p>
          <w:p w:rsidR="001C21D3" w:rsidRDefault="001C21D3">
            <w:pPr>
              <w:pStyle w:val="ConsPlusNormal"/>
              <w:jc w:val="both"/>
            </w:pPr>
            <w:r>
              <w:t>в 2025 году - 135800,0 тыс. рублей;</w:t>
            </w:r>
          </w:p>
          <w:p w:rsidR="001C21D3" w:rsidRDefault="001C21D3">
            <w:pPr>
              <w:pStyle w:val="ConsPlusNormal"/>
              <w:jc w:val="both"/>
            </w:pPr>
            <w:r>
              <w:t>в 2026 - 2030 годах - 679000,0 тыс. рублей;</w:t>
            </w:r>
          </w:p>
          <w:p w:rsidR="001C21D3" w:rsidRDefault="001C21D3">
            <w:pPr>
              <w:pStyle w:val="ConsPlusNormal"/>
              <w:jc w:val="both"/>
            </w:pPr>
            <w:r>
              <w:t>в 2031 - 2035 годах - 679000,0 тыс. рублей;</w:t>
            </w:r>
          </w:p>
          <w:p w:rsidR="001C21D3" w:rsidRDefault="001C21D3">
            <w:pPr>
              <w:pStyle w:val="ConsPlusNormal"/>
              <w:jc w:val="both"/>
            </w:pPr>
            <w:r>
              <w:t>из них средства:</w:t>
            </w:r>
          </w:p>
          <w:p w:rsidR="001C21D3" w:rsidRDefault="001C21D3">
            <w:pPr>
              <w:pStyle w:val="ConsPlusNormal"/>
              <w:jc w:val="both"/>
            </w:pPr>
            <w:r>
              <w:t>федерального бюджета - 1332458,5 тыс. рублей, в том числе:</w:t>
            </w:r>
          </w:p>
          <w:p w:rsidR="001C21D3" w:rsidRDefault="001C21D3">
            <w:pPr>
              <w:pStyle w:val="ConsPlusNormal"/>
              <w:jc w:val="both"/>
            </w:pPr>
            <w:r>
              <w:t>в 2019 году - 132458,5 тыс. рублей;</w:t>
            </w:r>
          </w:p>
          <w:p w:rsidR="001C21D3" w:rsidRDefault="001C21D3">
            <w:pPr>
              <w:pStyle w:val="ConsPlusNormal"/>
              <w:jc w:val="both"/>
            </w:pPr>
            <w:r>
              <w:t>в 2022 году - 400000 тыс. рублей;</w:t>
            </w:r>
          </w:p>
          <w:p w:rsidR="001C21D3" w:rsidRDefault="001C21D3">
            <w:pPr>
              <w:pStyle w:val="ConsPlusNormal"/>
              <w:jc w:val="both"/>
            </w:pPr>
            <w:r>
              <w:t>в 2023 году - 350000 тыс. рублей;</w:t>
            </w:r>
          </w:p>
          <w:p w:rsidR="001C21D3" w:rsidRDefault="001C21D3">
            <w:pPr>
              <w:pStyle w:val="ConsPlusNormal"/>
              <w:jc w:val="both"/>
            </w:pPr>
            <w:r>
              <w:t>в 2024 году - 450000 тыс. рублей;</w:t>
            </w:r>
          </w:p>
          <w:p w:rsidR="001C21D3" w:rsidRDefault="001C21D3">
            <w:pPr>
              <w:pStyle w:val="ConsPlusNormal"/>
              <w:jc w:val="both"/>
            </w:pPr>
            <w:r>
              <w:t>республиканского бюджета Чувашской Республики - 2377146,0 тыс. рублей, в том числе:</w:t>
            </w:r>
          </w:p>
          <w:p w:rsidR="001C21D3" w:rsidRDefault="001C21D3">
            <w:pPr>
              <w:pStyle w:val="ConsPlusNormal"/>
              <w:jc w:val="both"/>
            </w:pPr>
            <w:r>
              <w:t>в 2019 году - 211357,4 тыс. рублей;</w:t>
            </w:r>
          </w:p>
          <w:p w:rsidR="001C21D3" w:rsidRDefault="001C21D3">
            <w:pPr>
              <w:pStyle w:val="ConsPlusNormal"/>
              <w:jc w:val="both"/>
            </w:pPr>
            <w:r>
              <w:t>в 2020 году - 106894,7 тыс. рублей;</w:t>
            </w:r>
          </w:p>
          <w:p w:rsidR="001C21D3" w:rsidRDefault="001C21D3">
            <w:pPr>
              <w:pStyle w:val="ConsPlusNormal"/>
              <w:jc w:val="both"/>
            </w:pPr>
            <w:r>
              <w:t>в 2021 году - 232934,3 тыс. рублей;</w:t>
            </w:r>
          </w:p>
          <w:p w:rsidR="001C21D3" w:rsidRDefault="001C21D3">
            <w:pPr>
              <w:pStyle w:val="ConsPlusNormal"/>
              <w:jc w:val="both"/>
            </w:pPr>
            <w:r>
              <w:t>в 2022 году - 115659,6 тыс. рублей;</w:t>
            </w:r>
          </w:p>
          <w:p w:rsidR="001C21D3" w:rsidRDefault="001C21D3">
            <w:pPr>
              <w:pStyle w:val="ConsPlusNormal"/>
              <w:jc w:val="both"/>
            </w:pPr>
            <w:r>
              <w:t>в 2023 году - 132800,0 тыс. рублей;</w:t>
            </w:r>
          </w:p>
          <w:p w:rsidR="001C21D3" w:rsidRDefault="001C21D3">
            <w:pPr>
              <w:pStyle w:val="ConsPlusNormal"/>
              <w:jc w:val="both"/>
            </w:pPr>
            <w:r>
              <w:t>в 2024 году - 133200,0 тыс. рублей;</w:t>
            </w:r>
          </w:p>
          <w:p w:rsidR="001C21D3" w:rsidRDefault="001C21D3">
            <w:pPr>
              <w:pStyle w:val="ConsPlusNormal"/>
              <w:jc w:val="both"/>
            </w:pPr>
            <w:r>
              <w:t>в 2025 году - 131300,0 тыс. рублей;</w:t>
            </w:r>
          </w:p>
          <w:p w:rsidR="001C21D3" w:rsidRDefault="001C21D3">
            <w:pPr>
              <w:pStyle w:val="ConsPlusNormal"/>
              <w:jc w:val="both"/>
            </w:pPr>
            <w:r>
              <w:t>в 2026 - 2030 годах - 656500,0 тыс. рублей;</w:t>
            </w:r>
          </w:p>
          <w:p w:rsidR="001C21D3" w:rsidRDefault="001C21D3">
            <w:pPr>
              <w:pStyle w:val="ConsPlusNormal"/>
              <w:jc w:val="both"/>
            </w:pPr>
            <w:r>
              <w:t>в 2031 - 2035 годах - 656500,0 тыс. рублей;</w:t>
            </w:r>
          </w:p>
          <w:p w:rsidR="001C21D3" w:rsidRDefault="001C21D3">
            <w:pPr>
              <w:pStyle w:val="ConsPlusNormal"/>
              <w:jc w:val="both"/>
            </w:pPr>
            <w:r>
              <w:t>местных бюджетов - 24984,0 тыс. рублей, в том числе:</w:t>
            </w:r>
          </w:p>
          <w:p w:rsidR="001C21D3" w:rsidRDefault="001C21D3">
            <w:pPr>
              <w:pStyle w:val="ConsPlusNormal"/>
              <w:jc w:val="both"/>
            </w:pPr>
            <w:r>
              <w:t>в 2019 году - 5979,0 тыс. рублей;</w:t>
            </w:r>
          </w:p>
          <w:p w:rsidR="001C21D3" w:rsidRDefault="001C21D3">
            <w:pPr>
              <w:pStyle w:val="ConsPlusNormal"/>
              <w:jc w:val="both"/>
            </w:pPr>
            <w:r>
              <w:t>в 2020 году - 5671,6 тыс. рублей;</w:t>
            </w:r>
          </w:p>
          <w:p w:rsidR="001C21D3" w:rsidRDefault="001C21D3">
            <w:pPr>
              <w:pStyle w:val="ConsPlusNormal"/>
              <w:jc w:val="both"/>
            </w:pPr>
            <w:r>
              <w:t>в 2021 году - 13333,4 тыс. рублей;</w:t>
            </w:r>
          </w:p>
          <w:p w:rsidR="001C21D3" w:rsidRDefault="001C21D3">
            <w:pPr>
              <w:pStyle w:val="ConsPlusNormal"/>
              <w:jc w:val="both"/>
            </w:pPr>
            <w:r>
              <w:t>внебюджетных источников - 66000,0 тыс. рублей, в том числе:</w:t>
            </w:r>
          </w:p>
          <w:p w:rsidR="001C21D3" w:rsidRDefault="001C21D3">
            <w:pPr>
              <w:pStyle w:val="ConsPlusNormal"/>
              <w:jc w:val="both"/>
            </w:pPr>
            <w:r>
              <w:t>в 2019 году - 0,0 тыс. рублей;</w:t>
            </w:r>
          </w:p>
          <w:p w:rsidR="001C21D3" w:rsidRDefault="001C21D3">
            <w:pPr>
              <w:pStyle w:val="ConsPlusNormal"/>
              <w:jc w:val="both"/>
            </w:pPr>
            <w:r>
              <w:t>в 2020 году - 0,0 тыс. рублей;</w:t>
            </w:r>
          </w:p>
          <w:p w:rsidR="001C21D3" w:rsidRDefault="001C21D3">
            <w:pPr>
              <w:pStyle w:val="ConsPlusNormal"/>
              <w:jc w:val="both"/>
            </w:pPr>
            <w:r>
              <w:t>в 2021 году - 3000,0 тыс. рублей;</w:t>
            </w:r>
          </w:p>
          <w:p w:rsidR="001C21D3" w:rsidRDefault="001C21D3">
            <w:pPr>
              <w:pStyle w:val="ConsPlusNormal"/>
              <w:jc w:val="both"/>
            </w:pPr>
            <w:r>
              <w:t>в 2022 году - 4500,0 тыс. рублей;</w:t>
            </w:r>
          </w:p>
          <w:p w:rsidR="001C21D3" w:rsidRDefault="001C21D3">
            <w:pPr>
              <w:pStyle w:val="ConsPlusNormal"/>
              <w:jc w:val="both"/>
            </w:pPr>
            <w:r>
              <w:t>в 2023 году - 4500,0 тыс. рублей;</w:t>
            </w:r>
          </w:p>
          <w:p w:rsidR="001C21D3" w:rsidRDefault="001C21D3">
            <w:pPr>
              <w:pStyle w:val="ConsPlusNormal"/>
              <w:jc w:val="both"/>
            </w:pPr>
            <w:r>
              <w:t>в 2024 году - 4500,0 тыс. рублей;</w:t>
            </w:r>
          </w:p>
          <w:p w:rsidR="001C21D3" w:rsidRDefault="001C21D3">
            <w:pPr>
              <w:pStyle w:val="ConsPlusNormal"/>
              <w:jc w:val="both"/>
            </w:pPr>
            <w:r>
              <w:t>в 2025 году - 4500,0 тыс. рублей;</w:t>
            </w:r>
          </w:p>
          <w:p w:rsidR="001C21D3" w:rsidRDefault="001C21D3">
            <w:pPr>
              <w:pStyle w:val="ConsPlusNormal"/>
              <w:jc w:val="both"/>
            </w:pPr>
            <w:r>
              <w:t>в 2026 - 2030 годах - 22500,0 тыс. рублей;</w:t>
            </w:r>
          </w:p>
          <w:p w:rsidR="001C21D3" w:rsidRDefault="001C21D3">
            <w:pPr>
              <w:pStyle w:val="ConsPlusNormal"/>
              <w:jc w:val="both"/>
            </w:pPr>
            <w:r>
              <w:t>в 2031 - 2035 годах - 22500,0 тыс. рублей.</w:t>
            </w:r>
          </w:p>
          <w:p w:rsidR="001C21D3" w:rsidRDefault="001C21D3">
            <w:pPr>
              <w:pStyle w:val="ConsPlusNormal"/>
              <w:jc w:val="both"/>
            </w:pPr>
            <w:r>
              <w:t>Объем финансирования подпрограммы подлежит ежегодному уточнению исходя из реальных возможностей республиканского бюджета Чувашской Республики</w:t>
            </w:r>
          </w:p>
        </w:tc>
      </w:tr>
      <w:tr w:rsidR="001C21D3">
        <w:tc>
          <w:tcPr>
            <w:tcW w:w="9071" w:type="dxa"/>
            <w:gridSpan w:val="3"/>
            <w:tcBorders>
              <w:top w:val="nil"/>
              <w:left w:val="nil"/>
              <w:bottom w:val="nil"/>
              <w:right w:val="nil"/>
            </w:tcBorders>
          </w:tcPr>
          <w:p w:rsidR="001C21D3" w:rsidRDefault="001C21D3">
            <w:pPr>
              <w:pStyle w:val="ConsPlusNormal"/>
              <w:jc w:val="both"/>
            </w:pPr>
            <w:r>
              <w:lastRenderedPageBreak/>
              <w:t xml:space="preserve">(позиция в ред. </w:t>
            </w:r>
            <w:hyperlink r:id="rId304" w:history="1">
              <w:r>
                <w:rPr>
                  <w:color w:val="0000FF"/>
                </w:rPr>
                <w:t>Постановления</w:t>
              </w:r>
            </w:hyperlink>
            <w:r>
              <w:t xml:space="preserve"> Кабинета Министров ЧР от 31.07.2020 N 429)</w:t>
            </w:r>
          </w:p>
        </w:tc>
      </w:tr>
      <w:tr w:rsidR="001C21D3">
        <w:tc>
          <w:tcPr>
            <w:tcW w:w="2551" w:type="dxa"/>
            <w:tcBorders>
              <w:top w:val="nil"/>
              <w:left w:val="nil"/>
              <w:bottom w:val="nil"/>
              <w:right w:val="nil"/>
            </w:tcBorders>
          </w:tcPr>
          <w:p w:rsidR="001C21D3" w:rsidRDefault="001C21D3">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1C21D3" w:rsidRDefault="001C21D3">
            <w:pPr>
              <w:pStyle w:val="ConsPlusNormal"/>
              <w:jc w:val="center"/>
            </w:pPr>
            <w:r>
              <w:t>-</w:t>
            </w:r>
          </w:p>
        </w:tc>
        <w:tc>
          <w:tcPr>
            <w:tcW w:w="6180" w:type="dxa"/>
            <w:tcBorders>
              <w:top w:val="nil"/>
              <w:left w:val="nil"/>
              <w:bottom w:val="nil"/>
              <w:right w:val="nil"/>
            </w:tcBorders>
          </w:tcPr>
          <w:p w:rsidR="001C21D3" w:rsidRDefault="001C21D3">
            <w:pPr>
              <w:pStyle w:val="ConsPlusNormal"/>
              <w:jc w:val="both"/>
            </w:pPr>
            <w:r>
              <w:t>реализация подпрограммы позволит:</w:t>
            </w:r>
          </w:p>
          <w:p w:rsidR="001C21D3" w:rsidRDefault="001C21D3">
            <w:pPr>
              <w:pStyle w:val="ConsPlusNormal"/>
              <w:jc w:val="both"/>
            </w:pPr>
            <w:r>
              <w:t>достичь высокого уровня развития инвестиционного потенциала Чувашской Республики за счет формирования имиджа республики как современной экономической площадки, соответствующей международным стандартам ведения бизнеса, и развития предпринимательства в регионе;</w:t>
            </w:r>
          </w:p>
          <w:p w:rsidR="001C21D3" w:rsidRDefault="001C21D3">
            <w:pPr>
              <w:pStyle w:val="ConsPlusNormal"/>
              <w:jc w:val="both"/>
            </w:pPr>
            <w:r>
              <w:t>обеспечить новое качество жизни населения, инновационно-технологическую модернизацию и развитие производственного потенциала Чувашской Республики за счет притока капитала в республику;</w:t>
            </w:r>
          </w:p>
          <w:p w:rsidR="001C21D3" w:rsidRDefault="001C21D3">
            <w:pPr>
              <w:pStyle w:val="ConsPlusNormal"/>
              <w:jc w:val="both"/>
            </w:pPr>
            <w:r>
              <w:t>устранить факторы, сдерживающие инвестиционное развитие региона;</w:t>
            </w:r>
          </w:p>
          <w:p w:rsidR="001C21D3" w:rsidRDefault="001C21D3">
            <w:pPr>
              <w:pStyle w:val="ConsPlusNormal"/>
              <w:jc w:val="both"/>
            </w:pPr>
            <w:r>
              <w:lastRenderedPageBreak/>
              <w:t>поддерживать экономический рост в регионе за счет новых инвестиционных проектов, в том числе с участием иностранного капитала.</w:t>
            </w:r>
          </w:p>
        </w:tc>
      </w:tr>
    </w:tbl>
    <w:p w:rsidR="001C21D3" w:rsidRDefault="001C21D3">
      <w:pPr>
        <w:pStyle w:val="ConsPlusNormal"/>
        <w:jc w:val="both"/>
      </w:pPr>
    </w:p>
    <w:p w:rsidR="001C21D3" w:rsidRDefault="001C21D3">
      <w:pPr>
        <w:pStyle w:val="ConsPlusTitle"/>
        <w:jc w:val="center"/>
        <w:outlineLvl w:val="2"/>
      </w:pPr>
      <w:r>
        <w:t>Раздел I. ПРИОРИТЕТЫ И ЦЕЛЬ ПОДПРОГРАММЫ</w:t>
      </w:r>
    </w:p>
    <w:p w:rsidR="001C21D3" w:rsidRDefault="001C21D3">
      <w:pPr>
        <w:pStyle w:val="ConsPlusTitle"/>
        <w:jc w:val="center"/>
      </w:pPr>
      <w:r>
        <w:t>"ИНВЕСТИЦИОННЫЙ КЛИМАТ", ОБЩАЯ ХАРАКТЕРИСТИКА УЧАСТИЯ</w:t>
      </w:r>
    </w:p>
    <w:p w:rsidR="001C21D3" w:rsidRDefault="001C21D3">
      <w:pPr>
        <w:pStyle w:val="ConsPlusTitle"/>
        <w:jc w:val="center"/>
      </w:pPr>
      <w:r>
        <w:t>ОРГАНОВ МЕСТНОГО САМОУПРАВЛЕНИЯ МУНИЦИПАЛЬНЫХ РАЙОНОВ</w:t>
      </w:r>
    </w:p>
    <w:p w:rsidR="001C21D3" w:rsidRDefault="001C21D3">
      <w:pPr>
        <w:pStyle w:val="ConsPlusTitle"/>
        <w:jc w:val="center"/>
      </w:pPr>
      <w:r>
        <w:t>И ГОРОДСКИХ ОКРУГОВ В РЕАЛИЗАЦИИ ПОДПРОГРАММЫ</w:t>
      </w:r>
    </w:p>
    <w:p w:rsidR="001C21D3" w:rsidRDefault="001C21D3">
      <w:pPr>
        <w:pStyle w:val="ConsPlusNormal"/>
        <w:jc w:val="both"/>
      </w:pPr>
    </w:p>
    <w:p w:rsidR="001C21D3" w:rsidRDefault="001C21D3">
      <w:pPr>
        <w:pStyle w:val="ConsPlusNormal"/>
        <w:ind w:firstLine="540"/>
        <w:jc w:val="both"/>
      </w:pPr>
      <w:r>
        <w:t xml:space="preserve">Приоритеты государственной политики в сфере создания благоприятного инвестиционного климата в Чувашской Республике определены </w:t>
      </w:r>
      <w:hyperlink r:id="rId305" w:history="1">
        <w:r>
          <w:rPr>
            <w:color w:val="0000FF"/>
          </w:rPr>
          <w:t>Стратегией</w:t>
        </w:r>
      </w:hyperlink>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 Инвестиционной </w:t>
      </w:r>
      <w:hyperlink r:id="rId306" w:history="1">
        <w:r>
          <w:rPr>
            <w:color w:val="0000FF"/>
          </w:rPr>
          <w:t>стратегией</w:t>
        </w:r>
      </w:hyperlink>
      <w:r>
        <w:t xml:space="preserve"> Чувашской Республики до 2020 года, утвержденной постановлением Кабинета Министров Чувашской Республики от 8 октября 2013 г. N 406.</w:t>
      </w:r>
    </w:p>
    <w:p w:rsidR="001C21D3" w:rsidRDefault="001C21D3">
      <w:pPr>
        <w:pStyle w:val="ConsPlusNormal"/>
        <w:spacing w:before="220"/>
        <w:ind w:firstLine="540"/>
        <w:jc w:val="both"/>
      </w:pPr>
      <w:r>
        <w:t>Основной целью подпрограммы "Инвестиционный климат" (далее - подпрограмма) является создание благоприятного инвестиционного и делового климата в Чувашской Республике.</w:t>
      </w:r>
    </w:p>
    <w:p w:rsidR="001C21D3" w:rsidRDefault="001C21D3">
      <w:pPr>
        <w:pStyle w:val="ConsPlusNormal"/>
        <w:spacing w:before="220"/>
        <w:ind w:firstLine="540"/>
        <w:jc w:val="both"/>
      </w:pPr>
      <w:r>
        <w:t>Достижению поставленной в подпрограмме цели способствует решение следующих задач:</w:t>
      </w:r>
    </w:p>
    <w:p w:rsidR="001C21D3" w:rsidRDefault="001C21D3">
      <w:pPr>
        <w:pStyle w:val="ConsPlusNormal"/>
        <w:spacing w:before="220"/>
        <w:ind w:firstLine="540"/>
        <w:jc w:val="both"/>
      </w:pPr>
      <w:r>
        <w:t>развитие механизмов государственно-частного партнерства;</w:t>
      </w:r>
    </w:p>
    <w:p w:rsidR="001C21D3" w:rsidRDefault="001C21D3">
      <w:pPr>
        <w:pStyle w:val="ConsPlusNormal"/>
        <w:spacing w:before="220"/>
        <w:ind w:firstLine="540"/>
        <w:jc w:val="both"/>
      </w:pPr>
      <w:r>
        <w:t>формирование мер административной, инфраструктурной, финансовой поддержки инвестиционной деятельности;</w:t>
      </w:r>
    </w:p>
    <w:p w:rsidR="001C21D3" w:rsidRDefault="001C21D3">
      <w:pPr>
        <w:pStyle w:val="ConsPlusNormal"/>
        <w:spacing w:before="220"/>
        <w:ind w:firstLine="540"/>
        <w:jc w:val="both"/>
      </w:pPr>
      <w:r>
        <w:t>расширение пакета преференций для инвестирования;</w:t>
      </w:r>
    </w:p>
    <w:p w:rsidR="001C21D3" w:rsidRDefault="001C21D3">
      <w:pPr>
        <w:pStyle w:val="ConsPlusNormal"/>
        <w:spacing w:before="220"/>
        <w:ind w:firstLine="540"/>
        <w:jc w:val="both"/>
      </w:pPr>
      <w:r>
        <w:t>устранение административных барьеров в инвестиционной сфере;</w:t>
      </w:r>
    </w:p>
    <w:p w:rsidR="001C21D3" w:rsidRDefault="001C21D3">
      <w:pPr>
        <w:pStyle w:val="ConsPlusNormal"/>
        <w:spacing w:before="220"/>
        <w:ind w:firstLine="540"/>
        <w:jc w:val="both"/>
      </w:pPr>
      <w:r>
        <w:t>формирование привлекательного инвестиционного имиджа Чувашской Республики и продвижение брендов чувашских товаропроизводителей;</w:t>
      </w:r>
    </w:p>
    <w:p w:rsidR="001C21D3" w:rsidRDefault="001C21D3">
      <w:pPr>
        <w:pStyle w:val="ConsPlusNormal"/>
        <w:spacing w:before="220"/>
        <w:ind w:firstLine="540"/>
        <w:jc w:val="both"/>
      </w:pPr>
      <w:r>
        <w:t>создание благоприятной конкурентной среды в Чувашской Республике;</w:t>
      </w:r>
    </w:p>
    <w:p w:rsidR="001C21D3" w:rsidRDefault="001C21D3">
      <w:pPr>
        <w:pStyle w:val="ConsPlusNormal"/>
        <w:spacing w:before="220"/>
        <w:ind w:firstLine="540"/>
        <w:jc w:val="both"/>
      </w:pPr>
      <w:r>
        <w:t>устранение административных барьеров в инвестиционной сфере;</w:t>
      </w:r>
    </w:p>
    <w:p w:rsidR="001C21D3" w:rsidRDefault="001C21D3">
      <w:pPr>
        <w:pStyle w:val="ConsPlusNormal"/>
        <w:spacing w:before="220"/>
        <w:ind w:firstLine="540"/>
        <w:jc w:val="both"/>
      </w:pPr>
      <w:r>
        <w:t>пространственное развитие муниципальных образований.</w:t>
      </w:r>
    </w:p>
    <w:p w:rsidR="001C21D3" w:rsidRDefault="001C21D3">
      <w:pPr>
        <w:pStyle w:val="ConsPlusNormal"/>
        <w:spacing w:before="220"/>
        <w:ind w:firstLine="540"/>
        <w:jc w:val="both"/>
      </w:pPr>
      <w:r>
        <w:t>Реализация подпрограммы позволит к 2036 году:</w:t>
      </w:r>
    </w:p>
    <w:p w:rsidR="001C21D3" w:rsidRDefault="001C21D3">
      <w:pPr>
        <w:pStyle w:val="ConsPlusNormal"/>
        <w:spacing w:before="220"/>
        <w:ind w:firstLine="540"/>
        <w:jc w:val="both"/>
      </w:pPr>
      <w:r>
        <w:t>достичь высокого уровня развития инвестиционного потенциала Чувашской Республики за счет формирования имиджа республики как современной экономической площадки, соответствующей международным стандартам ведения бизнеса, и развития предпринимательства в регионе;</w:t>
      </w:r>
    </w:p>
    <w:p w:rsidR="001C21D3" w:rsidRDefault="001C21D3">
      <w:pPr>
        <w:pStyle w:val="ConsPlusNormal"/>
        <w:spacing w:before="220"/>
        <w:ind w:firstLine="540"/>
        <w:jc w:val="both"/>
      </w:pPr>
      <w:r>
        <w:t>обеспечить новое качество жизни населения, инновационно-технологическую модернизацию и развитие производственного потенциала Чувашской Республики за счет притока капитала в республику;</w:t>
      </w:r>
    </w:p>
    <w:p w:rsidR="001C21D3" w:rsidRDefault="001C21D3">
      <w:pPr>
        <w:pStyle w:val="ConsPlusNormal"/>
        <w:spacing w:before="220"/>
        <w:ind w:firstLine="540"/>
        <w:jc w:val="both"/>
      </w:pPr>
      <w:r>
        <w:t>устранить факторы, сдерживающие инвестиционное развитие региона;</w:t>
      </w:r>
    </w:p>
    <w:p w:rsidR="001C21D3" w:rsidRDefault="001C21D3">
      <w:pPr>
        <w:pStyle w:val="ConsPlusNormal"/>
        <w:spacing w:before="220"/>
        <w:ind w:firstLine="540"/>
        <w:jc w:val="both"/>
      </w:pPr>
      <w:r>
        <w:t>поддерживать экономический рост в регионе за счет новых инвестиционных проектов, в том числе с участием иностранного капитала.</w:t>
      </w:r>
    </w:p>
    <w:p w:rsidR="001C21D3" w:rsidRDefault="001C21D3">
      <w:pPr>
        <w:pStyle w:val="ConsPlusNormal"/>
        <w:spacing w:before="220"/>
        <w:ind w:firstLine="540"/>
        <w:jc w:val="both"/>
      </w:pPr>
      <w:r>
        <w:t xml:space="preserve">Чувашская Республика станет привлекательным бизнес-регионом мирового уровня, в </w:t>
      </w:r>
      <w:r>
        <w:lastRenderedPageBreak/>
        <w:t>котором субъектам инвестиционной и предпринимательской деятельности предлагаются востребованные и эффективные виды поддержки бизнеса, снижен уровень инвестиционных рисков, устранены факторы, сдерживающие инвестиционное развитие региона.</w:t>
      </w:r>
    </w:p>
    <w:p w:rsidR="001C21D3" w:rsidRDefault="001C21D3">
      <w:pPr>
        <w:pStyle w:val="ConsPlusNormal"/>
        <w:spacing w:before="220"/>
        <w:ind w:firstLine="540"/>
        <w:jc w:val="both"/>
      </w:pPr>
      <w:r>
        <w:t>Экономический рост в регионе планируется поддерживать за счет новых инвестиционных проектов, в том числе с участием иностранного капитала.</w:t>
      </w:r>
    </w:p>
    <w:p w:rsidR="001C21D3" w:rsidRDefault="001C21D3">
      <w:pPr>
        <w:pStyle w:val="ConsPlusNormal"/>
        <w:spacing w:before="220"/>
        <w:ind w:firstLine="540"/>
        <w:jc w:val="both"/>
      </w:pPr>
      <w:r>
        <w:t>Подпрограмма отражает участие органов местного самоуправления в реализации мероприятий, предусмотренных подпрограммой, в части привлечения инвестиций в основной капитал и развития экономического (налогового) потенциала территорий, сопровождения приоритетных инвестиционных проектов до окончания их реализации.</w:t>
      </w:r>
    </w:p>
    <w:p w:rsidR="001C21D3" w:rsidRDefault="001C21D3">
      <w:pPr>
        <w:pStyle w:val="ConsPlusNormal"/>
        <w:spacing w:before="220"/>
        <w:ind w:firstLine="540"/>
        <w:jc w:val="both"/>
      </w:pPr>
      <w:r>
        <w:t>Уровень софинансирования из республиканского бюджета Чувашской Республики капитальных вложений, осуществляемых из местных бюджетов, в объекты муниципальной собственности, указанные в мероприятиях 2.6 и 2.7 основного мероприятия 2 "Формирование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 на 2019 год составляет 90 процентов соответствующего расходного обязательства.</w:t>
      </w:r>
    </w:p>
    <w:p w:rsidR="001C21D3" w:rsidRDefault="001C21D3">
      <w:pPr>
        <w:pStyle w:val="ConsPlusNormal"/>
        <w:jc w:val="both"/>
      </w:pPr>
      <w:r>
        <w:t xml:space="preserve">(абзац введен </w:t>
      </w:r>
      <w:hyperlink r:id="rId307" w:history="1">
        <w:r>
          <w:rPr>
            <w:color w:val="0000FF"/>
          </w:rPr>
          <w:t>Постановлением</w:t>
        </w:r>
      </w:hyperlink>
      <w:r>
        <w:t xml:space="preserve"> Кабинета Министров ЧР от 17.05.2019 N 151)</w:t>
      </w:r>
    </w:p>
    <w:p w:rsidR="001C21D3" w:rsidRDefault="001C21D3">
      <w:pPr>
        <w:pStyle w:val="ConsPlusNormal"/>
        <w:jc w:val="both"/>
      </w:pPr>
    </w:p>
    <w:p w:rsidR="001C21D3" w:rsidRDefault="001C21D3">
      <w:pPr>
        <w:pStyle w:val="ConsPlusTitle"/>
        <w:jc w:val="center"/>
        <w:outlineLvl w:val="2"/>
      </w:pPr>
      <w:r>
        <w:t>Раздел II. ПЕРЕЧЕНЬ И СВЕДЕНИЯ О ЦЕЛЕВЫХ ПОКАЗАТЕЛЯХ</w:t>
      </w:r>
    </w:p>
    <w:p w:rsidR="001C21D3" w:rsidRDefault="001C21D3">
      <w:pPr>
        <w:pStyle w:val="ConsPlusTitle"/>
        <w:jc w:val="center"/>
      </w:pPr>
      <w:r>
        <w:t>(ИНДИКАТОРАХ) ПОДПРОГРАММЫ С РАСШИФРОВКОЙ ПЛАНОВЫХ ЗНАЧЕНИЙ</w:t>
      </w:r>
    </w:p>
    <w:p w:rsidR="001C21D3" w:rsidRDefault="001C21D3">
      <w:pPr>
        <w:pStyle w:val="ConsPlusTitle"/>
        <w:jc w:val="center"/>
      </w:pPr>
      <w:r>
        <w:t>ПО ГОДАМ ЕЕ РЕАЛИЗАЦИИ</w:t>
      </w:r>
    </w:p>
    <w:p w:rsidR="001C21D3" w:rsidRDefault="001C21D3">
      <w:pPr>
        <w:pStyle w:val="ConsPlusNormal"/>
        <w:jc w:val="center"/>
      </w:pPr>
      <w:r>
        <w:t xml:space="preserve">(в ред. </w:t>
      </w:r>
      <w:hyperlink r:id="rId308" w:history="1">
        <w:r>
          <w:rPr>
            <w:color w:val="0000FF"/>
          </w:rPr>
          <w:t>Постановления</w:t>
        </w:r>
      </w:hyperlink>
      <w:r>
        <w:t xml:space="preserve"> Кабинета Министров ЧР</w:t>
      </w:r>
    </w:p>
    <w:p w:rsidR="001C21D3" w:rsidRDefault="001C21D3">
      <w:pPr>
        <w:pStyle w:val="ConsPlusNormal"/>
        <w:jc w:val="center"/>
      </w:pPr>
      <w:r>
        <w:t>от 17.05.2019 N 151)</w:t>
      </w:r>
    </w:p>
    <w:p w:rsidR="001C21D3" w:rsidRDefault="001C21D3">
      <w:pPr>
        <w:pStyle w:val="ConsPlusNormal"/>
        <w:jc w:val="both"/>
      </w:pPr>
    </w:p>
    <w:p w:rsidR="001C21D3" w:rsidRDefault="001C21D3">
      <w:pPr>
        <w:pStyle w:val="ConsPlusNormal"/>
        <w:ind w:firstLine="540"/>
        <w:jc w:val="both"/>
      </w:pPr>
      <w:r>
        <w:t>Целевыми показателями (индикаторами) подпрограммы являются:</w:t>
      </w:r>
    </w:p>
    <w:p w:rsidR="001C21D3" w:rsidRDefault="001C21D3">
      <w:pPr>
        <w:pStyle w:val="ConsPlusNormal"/>
        <w:jc w:val="both"/>
      </w:pPr>
      <w:r>
        <w:t xml:space="preserve">(в ред. </w:t>
      </w:r>
      <w:hyperlink r:id="rId309" w:history="1">
        <w:r>
          <w:rPr>
            <w:color w:val="0000FF"/>
          </w:rPr>
          <w:t>Постановления</w:t>
        </w:r>
      </w:hyperlink>
      <w:r>
        <w:t xml:space="preserve"> Кабинета Министров ЧР от 17.05.2019 N 151)</w:t>
      </w:r>
    </w:p>
    <w:p w:rsidR="001C21D3" w:rsidRDefault="001C21D3">
      <w:pPr>
        <w:pStyle w:val="ConsPlusNormal"/>
        <w:spacing w:before="220"/>
        <w:ind w:firstLine="540"/>
        <w:jc w:val="both"/>
      </w:pPr>
      <w:r>
        <w:t>темп роста объема инвестиций в основной капитал за счет всех источников финансирования;</w:t>
      </w:r>
    </w:p>
    <w:p w:rsidR="001C21D3" w:rsidRDefault="001C21D3">
      <w:pPr>
        <w:pStyle w:val="ConsPlusNormal"/>
        <w:spacing w:before="220"/>
        <w:ind w:firstLine="540"/>
        <w:jc w:val="both"/>
      </w:pPr>
      <w:r>
        <w:t>количество заключенных соглашений о сотрудничестве с инвесторами;</w:t>
      </w:r>
    </w:p>
    <w:p w:rsidR="001C21D3" w:rsidRDefault="001C21D3">
      <w:pPr>
        <w:pStyle w:val="ConsPlusNormal"/>
        <w:spacing w:before="220"/>
        <w:ind w:firstLine="540"/>
        <w:jc w:val="both"/>
      </w:pPr>
      <w:r>
        <w:t>предоставление государственной поддержки организациям, реализующим инвестиционные проекты на территории Чувашской Республики, в соответствии с законодательством Чувашской Республики;</w:t>
      </w:r>
    </w:p>
    <w:p w:rsidR="001C21D3" w:rsidRDefault="001C21D3">
      <w:pPr>
        <w:pStyle w:val="ConsPlusNormal"/>
        <w:spacing w:before="220"/>
        <w:ind w:firstLine="540"/>
        <w:jc w:val="both"/>
      </w:pPr>
      <w:r>
        <w:t>доля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p w:rsidR="001C21D3" w:rsidRDefault="001C21D3">
      <w:pPr>
        <w:pStyle w:val="ConsPlusNormal"/>
        <w:spacing w:before="220"/>
        <w:ind w:firstLine="540"/>
        <w:jc w:val="both"/>
      </w:pPr>
      <w:r>
        <w:t>доля выполненных требований стандарта развития конкуренции в субъектах Российской Федерации;</w:t>
      </w:r>
    </w:p>
    <w:p w:rsidR="001C21D3" w:rsidRDefault="001C21D3">
      <w:pPr>
        <w:pStyle w:val="ConsPlusNormal"/>
        <w:spacing w:before="220"/>
        <w:ind w:firstLine="540"/>
        <w:jc w:val="both"/>
      </w:pPr>
      <w:r>
        <w:t>результативность использования субсидий, направленных на развитие общественной инфраструктуры муниципальных образований;</w:t>
      </w:r>
    </w:p>
    <w:p w:rsidR="001C21D3" w:rsidRDefault="001C21D3">
      <w:pPr>
        <w:pStyle w:val="ConsPlusNormal"/>
        <w:spacing w:before="220"/>
        <w:ind w:firstLine="540"/>
        <w:jc w:val="both"/>
      </w:pPr>
      <w:r>
        <w:t>доля видов регионального контроля (надзора), в отношении которых приняты порядки их осуществления, а также административные регламенты их осуществления.</w:t>
      </w:r>
    </w:p>
    <w:p w:rsidR="001C21D3" w:rsidRDefault="001C21D3">
      <w:pPr>
        <w:pStyle w:val="ConsPlusNormal"/>
        <w:spacing w:before="22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1C21D3" w:rsidRDefault="001C21D3">
      <w:pPr>
        <w:pStyle w:val="ConsPlusNormal"/>
        <w:jc w:val="both"/>
      </w:pPr>
      <w:r>
        <w:lastRenderedPageBreak/>
        <w:t xml:space="preserve">(в ред. </w:t>
      </w:r>
      <w:hyperlink r:id="rId310" w:history="1">
        <w:r>
          <w:rPr>
            <w:color w:val="0000FF"/>
          </w:rPr>
          <w:t>Постановления</w:t>
        </w:r>
      </w:hyperlink>
      <w:r>
        <w:t xml:space="preserve"> Кабинета Министров ЧР от 17.05.2019 N 151)</w:t>
      </w:r>
    </w:p>
    <w:p w:rsidR="001C21D3" w:rsidRDefault="001C21D3">
      <w:pPr>
        <w:pStyle w:val="ConsPlusNormal"/>
        <w:spacing w:before="220"/>
        <w:ind w:firstLine="540"/>
        <w:jc w:val="both"/>
      </w:pPr>
      <w:r>
        <w:t>темп роста объема инвестиций в основной капитал за счет всех источников финансирования:</w:t>
      </w:r>
    </w:p>
    <w:p w:rsidR="001C21D3" w:rsidRDefault="001C21D3">
      <w:pPr>
        <w:pStyle w:val="ConsPlusNormal"/>
        <w:spacing w:before="220"/>
        <w:ind w:firstLine="540"/>
        <w:jc w:val="both"/>
      </w:pPr>
      <w:r>
        <w:t>в 2019 году - 101,3 процента;</w:t>
      </w:r>
    </w:p>
    <w:p w:rsidR="001C21D3" w:rsidRDefault="001C21D3">
      <w:pPr>
        <w:pStyle w:val="ConsPlusNormal"/>
        <w:spacing w:before="220"/>
        <w:ind w:firstLine="540"/>
        <w:jc w:val="both"/>
      </w:pPr>
      <w:r>
        <w:t>в 2020 году - 101,8 процента;</w:t>
      </w:r>
    </w:p>
    <w:p w:rsidR="001C21D3" w:rsidRDefault="001C21D3">
      <w:pPr>
        <w:pStyle w:val="ConsPlusNormal"/>
        <w:spacing w:before="220"/>
        <w:ind w:firstLine="540"/>
        <w:jc w:val="both"/>
      </w:pPr>
      <w:r>
        <w:t>в 2021 году - 105,8 процента;</w:t>
      </w:r>
    </w:p>
    <w:p w:rsidR="001C21D3" w:rsidRDefault="001C21D3">
      <w:pPr>
        <w:pStyle w:val="ConsPlusNormal"/>
        <w:spacing w:before="220"/>
        <w:ind w:firstLine="540"/>
        <w:jc w:val="both"/>
      </w:pPr>
      <w:r>
        <w:t>в 2022 году - 105,7 процента;</w:t>
      </w:r>
    </w:p>
    <w:p w:rsidR="001C21D3" w:rsidRDefault="001C21D3">
      <w:pPr>
        <w:pStyle w:val="ConsPlusNormal"/>
        <w:spacing w:before="220"/>
        <w:ind w:firstLine="540"/>
        <w:jc w:val="both"/>
      </w:pPr>
      <w:r>
        <w:t>в 2023 году - 105,5 процента;</w:t>
      </w:r>
    </w:p>
    <w:p w:rsidR="001C21D3" w:rsidRDefault="001C21D3">
      <w:pPr>
        <w:pStyle w:val="ConsPlusNormal"/>
        <w:spacing w:before="220"/>
        <w:ind w:firstLine="540"/>
        <w:jc w:val="both"/>
      </w:pPr>
      <w:r>
        <w:t>в 2024 году - 105,4 процента;</w:t>
      </w:r>
    </w:p>
    <w:p w:rsidR="001C21D3" w:rsidRDefault="001C21D3">
      <w:pPr>
        <w:pStyle w:val="ConsPlusNormal"/>
        <w:spacing w:before="220"/>
        <w:ind w:firstLine="540"/>
        <w:jc w:val="both"/>
      </w:pPr>
      <w:r>
        <w:t>в 2025 году - 105,2 процента;</w:t>
      </w:r>
    </w:p>
    <w:p w:rsidR="001C21D3" w:rsidRDefault="001C21D3">
      <w:pPr>
        <w:pStyle w:val="ConsPlusNormal"/>
        <w:spacing w:before="220"/>
        <w:ind w:firstLine="540"/>
        <w:jc w:val="both"/>
      </w:pPr>
      <w:r>
        <w:t>в 2030 году - 104,6 процента;</w:t>
      </w:r>
    </w:p>
    <w:p w:rsidR="001C21D3" w:rsidRDefault="001C21D3">
      <w:pPr>
        <w:pStyle w:val="ConsPlusNormal"/>
        <w:spacing w:before="220"/>
        <w:ind w:firstLine="540"/>
        <w:jc w:val="both"/>
      </w:pPr>
      <w:r>
        <w:t>в 2035 году - 104,0 процента;</w:t>
      </w:r>
    </w:p>
    <w:p w:rsidR="001C21D3" w:rsidRDefault="001C21D3">
      <w:pPr>
        <w:pStyle w:val="ConsPlusNormal"/>
        <w:spacing w:before="220"/>
        <w:ind w:firstLine="540"/>
        <w:jc w:val="both"/>
      </w:pPr>
      <w:r>
        <w:t>количество заключенных соглашений о сотрудничестве с инвесторами:</w:t>
      </w:r>
    </w:p>
    <w:p w:rsidR="001C21D3" w:rsidRDefault="001C21D3">
      <w:pPr>
        <w:pStyle w:val="ConsPlusNormal"/>
        <w:spacing w:before="220"/>
        <w:ind w:firstLine="540"/>
        <w:jc w:val="both"/>
      </w:pPr>
      <w:r>
        <w:t>в 2019 году - 5 единиц;</w:t>
      </w:r>
    </w:p>
    <w:p w:rsidR="001C21D3" w:rsidRDefault="001C21D3">
      <w:pPr>
        <w:pStyle w:val="ConsPlusNormal"/>
        <w:spacing w:before="220"/>
        <w:ind w:firstLine="540"/>
        <w:jc w:val="both"/>
      </w:pPr>
      <w:r>
        <w:t>в 2020 году - 5 единиц;</w:t>
      </w:r>
    </w:p>
    <w:p w:rsidR="001C21D3" w:rsidRDefault="001C21D3">
      <w:pPr>
        <w:pStyle w:val="ConsPlusNormal"/>
        <w:spacing w:before="220"/>
        <w:ind w:firstLine="540"/>
        <w:jc w:val="both"/>
      </w:pPr>
      <w:r>
        <w:t>в 2021 году - 5 единиц;</w:t>
      </w:r>
    </w:p>
    <w:p w:rsidR="001C21D3" w:rsidRDefault="001C21D3">
      <w:pPr>
        <w:pStyle w:val="ConsPlusNormal"/>
        <w:spacing w:before="220"/>
        <w:ind w:firstLine="540"/>
        <w:jc w:val="both"/>
      </w:pPr>
      <w:r>
        <w:t>в 2022 году - 5 единиц;</w:t>
      </w:r>
    </w:p>
    <w:p w:rsidR="001C21D3" w:rsidRDefault="001C21D3">
      <w:pPr>
        <w:pStyle w:val="ConsPlusNormal"/>
        <w:spacing w:before="220"/>
        <w:ind w:firstLine="540"/>
        <w:jc w:val="both"/>
      </w:pPr>
      <w:r>
        <w:t>в 2023 году - 5 единиц;</w:t>
      </w:r>
    </w:p>
    <w:p w:rsidR="001C21D3" w:rsidRDefault="001C21D3">
      <w:pPr>
        <w:pStyle w:val="ConsPlusNormal"/>
        <w:spacing w:before="220"/>
        <w:ind w:firstLine="540"/>
        <w:jc w:val="both"/>
      </w:pPr>
      <w:r>
        <w:t>в 2024 году - 5 единиц;</w:t>
      </w:r>
    </w:p>
    <w:p w:rsidR="001C21D3" w:rsidRDefault="001C21D3">
      <w:pPr>
        <w:pStyle w:val="ConsPlusNormal"/>
        <w:spacing w:before="220"/>
        <w:ind w:firstLine="540"/>
        <w:jc w:val="both"/>
      </w:pPr>
      <w:r>
        <w:t>в 2025 году - 5 единиц;</w:t>
      </w:r>
    </w:p>
    <w:p w:rsidR="001C21D3" w:rsidRDefault="001C21D3">
      <w:pPr>
        <w:pStyle w:val="ConsPlusNormal"/>
        <w:spacing w:before="220"/>
        <w:ind w:firstLine="540"/>
        <w:jc w:val="both"/>
      </w:pPr>
      <w:r>
        <w:t>в 2030 году - 5 единиц;</w:t>
      </w:r>
    </w:p>
    <w:p w:rsidR="001C21D3" w:rsidRDefault="001C21D3">
      <w:pPr>
        <w:pStyle w:val="ConsPlusNormal"/>
        <w:spacing w:before="220"/>
        <w:ind w:firstLine="540"/>
        <w:jc w:val="both"/>
      </w:pPr>
      <w:r>
        <w:t>в 2035 году - 5 единиц;</w:t>
      </w:r>
    </w:p>
    <w:p w:rsidR="001C21D3" w:rsidRDefault="001C21D3">
      <w:pPr>
        <w:pStyle w:val="ConsPlusNormal"/>
        <w:spacing w:before="220"/>
        <w:ind w:firstLine="540"/>
        <w:jc w:val="both"/>
      </w:pPr>
      <w:r>
        <w:t>предоставление государственной поддержки организациям, реализующим инвестиционные проекты на территории Чувашской Республики, в соответствии с законодательством Чувашской Республики:</w:t>
      </w:r>
    </w:p>
    <w:p w:rsidR="001C21D3" w:rsidRDefault="001C21D3">
      <w:pPr>
        <w:pStyle w:val="ConsPlusNormal"/>
        <w:spacing w:before="220"/>
        <w:ind w:firstLine="540"/>
        <w:jc w:val="both"/>
      </w:pPr>
      <w:r>
        <w:t>в 2019 году - 3 единицы;</w:t>
      </w:r>
    </w:p>
    <w:p w:rsidR="001C21D3" w:rsidRDefault="001C21D3">
      <w:pPr>
        <w:pStyle w:val="ConsPlusNormal"/>
        <w:spacing w:before="220"/>
        <w:ind w:firstLine="540"/>
        <w:jc w:val="both"/>
      </w:pPr>
      <w:r>
        <w:t>в 2020 году - 4 единицы;</w:t>
      </w:r>
    </w:p>
    <w:p w:rsidR="001C21D3" w:rsidRDefault="001C21D3">
      <w:pPr>
        <w:pStyle w:val="ConsPlusNormal"/>
        <w:spacing w:before="220"/>
        <w:ind w:firstLine="540"/>
        <w:jc w:val="both"/>
      </w:pPr>
      <w:r>
        <w:t>в 2021 году - 5 единиц;</w:t>
      </w:r>
    </w:p>
    <w:p w:rsidR="001C21D3" w:rsidRDefault="001C21D3">
      <w:pPr>
        <w:pStyle w:val="ConsPlusNormal"/>
        <w:spacing w:before="220"/>
        <w:ind w:firstLine="540"/>
        <w:jc w:val="both"/>
      </w:pPr>
      <w:r>
        <w:t>в 2022 году - 5 единиц;</w:t>
      </w:r>
    </w:p>
    <w:p w:rsidR="001C21D3" w:rsidRDefault="001C21D3">
      <w:pPr>
        <w:pStyle w:val="ConsPlusNormal"/>
        <w:spacing w:before="220"/>
        <w:ind w:firstLine="540"/>
        <w:jc w:val="both"/>
      </w:pPr>
      <w:r>
        <w:t>в 2023 году - 5 единиц;</w:t>
      </w:r>
    </w:p>
    <w:p w:rsidR="001C21D3" w:rsidRDefault="001C21D3">
      <w:pPr>
        <w:pStyle w:val="ConsPlusNormal"/>
        <w:spacing w:before="220"/>
        <w:ind w:firstLine="540"/>
        <w:jc w:val="both"/>
      </w:pPr>
      <w:r>
        <w:t>в 2024 году - 5 единиц;</w:t>
      </w:r>
    </w:p>
    <w:p w:rsidR="001C21D3" w:rsidRDefault="001C21D3">
      <w:pPr>
        <w:pStyle w:val="ConsPlusNormal"/>
        <w:spacing w:before="220"/>
        <w:ind w:firstLine="540"/>
        <w:jc w:val="both"/>
      </w:pPr>
      <w:r>
        <w:t>в 2025 году - 5 единиц;</w:t>
      </w:r>
    </w:p>
    <w:p w:rsidR="001C21D3" w:rsidRDefault="001C21D3">
      <w:pPr>
        <w:pStyle w:val="ConsPlusNormal"/>
        <w:spacing w:before="220"/>
        <w:ind w:firstLine="540"/>
        <w:jc w:val="both"/>
      </w:pPr>
      <w:r>
        <w:lastRenderedPageBreak/>
        <w:t>в 2030 году - 5 единиц;</w:t>
      </w:r>
    </w:p>
    <w:p w:rsidR="001C21D3" w:rsidRDefault="001C21D3">
      <w:pPr>
        <w:pStyle w:val="ConsPlusNormal"/>
        <w:spacing w:before="220"/>
        <w:ind w:firstLine="540"/>
        <w:jc w:val="both"/>
      </w:pPr>
      <w:r>
        <w:t>в 2035 году - 5 единиц;</w:t>
      </w:r>
    </w:p>
    <w:p w:rsidR="001C21D3" w:rsidRDefault="001C21D3">
      <w:pPr>
        <w:pStyle w:val="ConsPlusNormal"/>
        <w:spacing w:before="220"/>
        <w:ind w:firstLine="540"/>
        <w:jc w:val="both"/>
      </w:pPr>
      <w:r>
        <w:t>доля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p w:rsidR="001C21D3" w:rsidRDefault="001C21D3">
      <w:pPr>
        <w:pStyle w:val="ConsPlusNormal"/>
        <w:spacing w:before="220"/>
        <w:ind w:firstLine="540"/>
        <w:jc w:val="both"/>
      </w:pPr>
      <w:r>
        <w:t>в 2019 году - 100,0 процента;</w:t>
      </w:r>
    </w:p>
    <w:p w:rsidR="001C21D3" w:rsidRDefault="001C21D3">
      <w:pPr>
        <w:pStyle w:val="ConsPlusNormal"/>
        <w:spacing w:before="220"/>
        <w:ind w:firstLine="540"/>
        <w:jc w:val="both"/>
      </w:pPr>
      <w:r>
        <w:t>в 2020 году - 100,0 процента;</w:t>
      </w:r>
    </w:p>
    <w:p w:rsidR="001C21D3" w:rsidRDefault="001C21D3">
      <w:pPr>
        <w:pStyle w:val="ConsPlusNormal"/>
        <w:spacing w:before="220"/>
        <w:ind w:firstLine="540"/>
        <w:jc w:val="both"/>
      </w:pPr>
      <w:r>
        <w:t>в 2021 году - 100,0 процента;</w:t>
      </w:r>
    </w:p>
    <w:p w:rsidR="001C21D3" w:rsidRDefault="001C21D3">
      <w:pPr>
        <w:pStyle w:val="ConsPlusNormal"/>
        <w:spacing w:before="220"/>
        <w:ind w:firstLine="540"/>
        <w:jc w:val="both"/>
      </w:pPr>
      <w:r>
        <w:t>в 2022 году - 100,0 процента;</w:t>
      </w:r>
    </w:p>
    <w:p w:rsidR="001C21D3" w:rsidRDefault="001C21D3">
      <w:pPr>
        <w:pStyle w:val="ConsPlusNormal"/>
        <w:spacing w:before="220"/>
        <w:ind w:firstLine="540"/>
        <w:jc w:val="both"/>
      </w:pPr>
      <w:r>
        <w:t>в 2023 году - 100,0 процента;</w:t>
      </w:r>
    </w:p>
    <w:p w:rsidR="001C21D3" w:rsidRDefault="001C21D3">
      <w:pPr>
        <w:pStyle w:val="ConsPlusNormal"/>
        <w:spacing w:before="220"/>
        <w:ind w:firstLine="540"/>
        <w:jc w:val="both"/>
      </w:pPr>
      <w:r>
        <w:t>в 2024 году - 100,0 процента;</w:t>
      </w:r>
    </w:p>
    <w:p w:rsidR="001C21D3" w:rsidRDefault="001C21D3">
      <w:pPr>
        <w:pStyle w:val="ConsPlusNormal"/>
        <w:spacing w:before="220"/>
        <w:ind w:firstLine="540"/>
        <w:jc w:val="both"/>
      </w:pPr>
      <w:r>
        <w:t>в 2025 году - 100,0 процента;</w:t>
      </w:r>
    </w:p>
    <w:p w:rsidR="001C21D3" w:rsidRDefault="001C21D3">
      <w:pPr>
        <w:pStyle w:val="ConsPlusNormal"/>
        <w:spacing w:before="220"/>
        <w:ind w:firstLine="540"/>
        <w:jc w:val="both"/>
      </w:pPr>
      <w:r>
        <w:t>в 2030 году - 100,0 процента;</w:t>
      </w:r>
    </w:p>
    <w:p w:rsidR="001C21D3" w:rsidRDefault="001C21D3">
      <w:pPr>
        <w:pStyle w:val="ConsPlusNormal"/>
        <w:spacing w:before="220"/>
        <w:ind w:firstLine="540"/>
        <w:jc w:val="both"/>
      </w:pPr>
      <w:r>
        <w:t>в 2035 году - 100,0 процента;</w:t>
      </w:r>
    </w:p>
    <w:p w:rsidR="001C21D3" w:rsidRDefault="001C21D3">
      <w:pPr>
        <w:pStyle w:val="ConsPlusNormal"/>
        <w:spacing w:before="220"/>
        <w:ind w:firstLine="540"/>
        <w:jc w:val="both"/>
      </w:pPr>
      <w:r>
        <w:t>доля выполненных требований стандарта развития конкуренции в субъектах Российской Федерации:</w:t>
      </w:r>
    </w:p>
    <w:p w:rsidR="001C21D3" w:rsidRDefault="001C21D3">
      <w:pPr>
        <w:pStyle w:val="ConsPlusNormal"/>
        <w:spacing w:before="220"/>
        <w:ind w:firstLine="540"/>
        <w:jc w:val="both"/>
      </w:pPr>
      <w:r>
        <w:t>в 2019 году - 86,0 процента;</w:t>
      </w:r>
    </w:p>
    <w:p w:rsidR="001C21D3" w:rsidRDefault="001C21D3">
      <w:pPr>
        <w:pStyle w:val="ConsPlusNormal"/>
        <w:spacing w:before="220"/>
        <w:ind w:firstLine="540"/>
        <w:jc w:val="both"/>
      </w:pPr>
      <w:r>
        <w:t>в 2020 году - 95,0 процента;</w:t>
      </w:r>
    </w:p>
    <w:p w:rsidR="001C21D3" w:rsidRDefault="001C21D3">
      <w:pPr>
        <w:pStyle w:val="ConsPlusNormal"/>
        <w:spacing w:before="220"/>
        <w:ind w:firstLine="540"/>
        <w:jc w:val="both"/>
      </w:pPr>
      <w:r>
        <w:t>в 2021 году - 98,0 процента;</w:t>
      </w:r>
    </w:p>
    <w:p w:rsidR="001C21D3" w:rsidRDefault="001C21D3">
      <w:pPr>
        <w:pStyle w:val="ConsPlusNormal"/>
        <w:spacing w:before="220"/>
        <w:ind w:firstLine="540"/>
        <w:jc w:val="both"/>
      </w:pPr>
      <w:r>
        <w:t>в 2022 году - 100,0 процента;</w:t>
      </w:r>
    </w:p>
    <w:p w:rsidR="001C21D3" w:rsidRDefault="001C21D3">
      <w:pPr>
        <w:pStyle w:val="ConsPlusNormal"/>
        <w:spacing w:before="220"/>
        <w:ind w:firstLine="540"/>
        <w:jc w:val="both"/>
      </w:pPr>
      <w:r>
        <w:t>в 2023 году - 100,0 процента;</w:t>
      </w:r>
    </w:p>
    <w:p w:rsidR="001C21D3" w:rsidRDefault="001C21D3">
      <w:pPr>
        <w:pStyle w:val="ConsPlusNormal"/>
        <w:spacing w:before="220"/>
        <w:ind w:firstLine="540"/>
        <w:jc w:val="both"/>
      </w:pPr>
      <w:r>
        <w:t>в 2024 году - 100,0 процента;</w:t>
      </w:r>
    </w:p>
    <w:p w:rsidR="001C21D3" w:rsidRDefault="001C21D3">
      <w:pPr>
        <w:pStyle w:val="ConsPlusNormal"/>
        <w:spacing w:before="220"/>
        <w:ind w:firstLine="540"/>
        <w:jc w:val="both"/>
      </w:pPr>
      <w:r>
        <w:t>в 2025 году - 100,0 процента;</w:t>
      </w:r>
    </w:p>
    <w:p w:rsidR="001C21D3" w:rsidRDefault="001C21D3">
      <w:pPr>
        <w:pStyle w:val="ConsPlusNormal"/>
        <w:spacing w:before="220"/>
        <w:ind w:firstLine="540"/>
        <w:jc w:val="both"/>
      </w:pPr>
      <w:r>
        <w:t>в 2030 году - 100,0 процента;</w:t>
      </w:r>
    </w:p>
    <w:p w:rsidR="001C21D3" w:rsidRDefault="001C21D3">
      <w:pPr>
        <w:pStyle w:val="ConsPlusNormal"/>
        <w:spacing w:before="220"/>
        <w:ind w:firstLine="540"/>
        <w:jc w:val="both"/>
      </w:pPr>
      <w:r>
        <w:t>в 2035 году - 100,0 процента;</w:t>
      </w:r>
    </w:p>
    <w:p w:rsidR="001C21D3" w:rsidRDefault="001C21D3">
      <w:pPr>
        <w:pStyle w:val="ConsPlusNormal"/>
        <w:spacing w:before="220"/>
        <w:ind w:firstLine="540"/>
        <w:jc w:val="both"/>
      </w:pPr>
      <w:r>
        <w:t>результативность использования субсидий, направленных на развитие общественной инфраструктуры муниципальных образований:</w:t>
      </w:r>
    </w:p>
    <w:p w:rsidR="001C21D3" w:rsidRDefault="001C21D3">
      <w:pPr>
        <w:pStyle w:val="ConsPlusNormal"/>
        <w:spacing w:before="220"/>
        <w:ind w:firstLine="540"/>
        <w:jc w:val="both"/>
      </w:pPr>
      <w:r>
        <w:t>в 2019 году - 100,0 процента;</w:t>
      </w:r>
    </w:p>
    <w:p w:rsidR="001C21D3" w:rsidRDefault="001C21D3">
      <w:pPr>
        <w:pStyle w:val="ConsPlusNormal"/>
        <w:spacing w:before="220"/>
        <w:ind w:firstLine="540"/>
        <w:jc w:val="both"/>
      </w:pPr>
      <w:r>
        <w:t>в 2020 году - 100,0 процента;</w:t>
      </w:r>
    </w:p>
    <w:p w:rsidR="001C21D3" w:rsidRDefault="001C21D3">
      <w:pPr>
        <w:pStyle w:val="ConsPlusNormal"/>
        <w:spacing w:before="220"/>
        <w:ind w:firstLine="540"/>
        <w:jc w:val="both"/>
      </w:pPr>
      <w:r>
        <w:lastRenderedPageBreak/>
        <w:t>в 2021 году - 100,0 процента;</w:t>
      </w:r>
    </w:p>
    <w:p w:rsidR="001C21D3" w:rsidRDefault="001C21D3">
      <w:pPr>
        <w:pStyle w:val="ConsPlusNormal"/>
        <w:spacing w:before="220"/>
        <w:ind w:firstLine="540"/>
        <w:jc w:val="both"/>
      </w:pPr>
      <w:r>
        <w:t>в 2022 году - 100,0 процента;</w:t>
      </w:r>
    </w:p>
    <w:p w:rsidR="001C21D3" w:rsidRDefault="001C21D3">
      <w:pPr>
        <w:pStyle w:val="ConsPlusNormal"/>
        <w:spacing w:before="220"/>
        <w:ind w:firstLine="540"/>
        <w:jc w:val="both"/>
      </w:pPr>
      <w:r>
        <w:t>в 2023 году - 100,0 процента;</w:t>
      </w:r>
    </w:p>
    <w:p w:rsidR="001C21D3" w:rsidRDefault="001C21D3">
      <w:pPr>
        <w:pStyle w:val="ConsPlusNormal"/>
        <w:spacing w:before="220"/>
        <w:ind w:firstLine="540"/>
        <w:jc w:val="both"/>
      </w:pPr>
      <w:r>
        <w:t>в 2024 году - 100,0 процента;</w:t>
      </w:r>
    </w:p>
    <w:p w:rsidR="001C21D3" w:rsidRDefault="001C21D3">
      <w:pPr>
        <w:pStyle w:val="ConsPlusNormal"/>
        <w:spacing w:before="220"/>
        <w:ind w:firstLine="540"/>
        <w:jc w:val="both"/>
      </w:pPr>
      <w:r>
        <w:t>в 2025 году - 100,0 процента;</w:t>
      </w:r>
    </w:p>
    <w:p w:rsidR="001C21D3" w:rsidRDefault="001C21D3">
      <w:pPr>
        <w:pStyle w:val="ConsPlusNormal"/>
        <w:spacing w:before="220"/>
        <w:ind w:firstLine="540"/>
        <w:jc w:val="both"/>
      </w:pPr>
      <w:r>
        <w:t>в 2030 году - 100,0 процента;</w:t>
      </w:r>
    </w:p>
    <w:p w:rsidR="001C21D3" w:rsidRDefault="001C21D3">
      <w:pPr>
        <w:pStyle w:val="ConsPlusNormal"/>
        <w:spacing w:before="220"/>
        <w:ind w:firstLine="540"/>
        <w:jc w:val="both"/>
      </w:pPr>
      <w:r>
        <w:t>в 2035 году - 100,0 процента;</w:t>
      </w:r>
    </w:p>
    <w:p w:rsidR="001C21D3" w:rsidRDefault="001C21D3">
      <w:pPr>
        <w:pStyle w:val="ConsPlusNormal"/>
        <w:spacing w:before="220"/>
        <w:ind w:firstLine="540"/>
        <w:jc w:val="both"/>
      </w:pPr>
      <w:r>
        <w:t>доля видов регионального контроля (надзора), в отношении которых приняты порядки их осуществления, а также административные регламенты их осуществления:</w:t>
      </w:r>
    </w:p>
    <w:p w:rsidR="001C21D3" w:rsidRDefault="001C21D3">
      <w:pPr>
        <w:pStyle w:val="ConsPlusNormal"/>
        <w:spacing w:before="220"/>
        <w:ind w:firstLine="540"/>
        <w:jc w:val="both"/>
      </w:pPr>
      <w:r>
        <w:t>в 2019 году - 100,0 процента;</w:t>
      </w:r>
    </w:p>
    <w:p w:rsidR="001C21D3" w:rsidRDefault="001C21D3">
      <w:pPr>
        <w:pStyle w:val="ConsPlusNormal"/>
        <w:spacing w:before="220"/>
        <w:ind w:firstLine="540"/>
        <w:jc w:val="both"/>
      </w:pPr>
      <w:r>
        <w:t>в 2020 году - 100,0 процента;</w:t>
      </w:r>
    </w:p>
    <w:p w:rsidR="001C21D3" w:rsidRDefault="001C21D3">
      <w:pPr>
        <w:pStyle w:val="ConsPlusNormal"/>
        <w:spacing w:before="220"/>
        <w:ind w:firstLine="540"/>
        <w:jc w:val="both"/>
      </w:pPr>
      <w:r>
        <w:t>в 2021 году - 100,0 процента;</w:t>
      </w:r>
    </w:p>
    <w:p w:rsidR="001C21D3" w:rsidRDefault="001C21D3">
      <w:pPr>
        <w:pStyle w:val="ConsPlusNormal"/>
        <w:spacing w:before="220"/>
        <w:ind w:firstLine="540"/>
        <w:jc w:val="both"/>
      </w:pPr>
      <w:r>
        <w:t>в 2022 году - 100,0 процента;</w:t>
      </w:r>
    </w:p>
    <w:p w:rsidR="001C21D3" w:rsidRDefault="001C21D3">
      <w:pPr>
        <w:pStyle w:val="ConsPlusNormal"/>
        <w:spacing w:before="220"/>
        <w:ind w:firstLine="540"/>
        <w:jc w:val="both"/>
      </w:pPr>
      <w:r>
        <w:t>в 2023 году - 100,0 процента;</w:t>
      </w:r>
    </w:p>
    <w:p w:rsidR="001C21D3" w:rsidRDefault="001C21D3">
      <w:pPr>
        <w:pStyle w:val="ConsPlusNormal"/>
        <w:spacing w:before="220"/>
        <w:ind w:firstLine="540"/>
        <w:jc w:val="both"/>
      </w:pPr>
      <w:r>
        <w:t>в 2024 году - 100,0 процента;</w:t>
      </w:r>
    </w:p>
    <w:p w:rsidR="001C21D3" w:rsidRDefault="001C21D3">
      <w:pPr>
        <w:pStyle w:val="ConsPlusNormal"/>
        <w:spacing w:before="220"/>
        <w:ind w:firstLine="540"/>
        <w:jc w:val="both"/>
      </w:pPr>
      <w:r>
        <w:t>в 2025 году - 100,0 процента;</w:t>
      </w:r>
    </w:p>
    <w:p w:rsidR="001C21D3" w:rsidRDefault="001C21D3">
      <w:pPr>
        <w:pStyle w:val="ConsPlusNormal"/>
        <w:spacing w:before="220"/>
        <w:ind w:firstLine="540"/>
        <w:jc w:val="both"/>
      </w:pPr>
      <w:r>
        <w:t>в 2030 году - 100,0 процента;</w:t>
      </w:r>
    </w:p>
    <w:p w:rsidR="001C21D3" w:rsidRDefault="001C21D3">
      <w:pPr>
        <w:pStyle w:val="ConsPlusNormal"/>
        <w:spacing w:before="220"/>
        <w:ind w:firstLine="540"/>
        <w:jc w:val="both"/>
      </w:pPr>
      <w:r>
        <w:t>в 2035 году - 100,0 процента.</w:t>
      </w:r>
    </w:p>
    <w:p w:rsidR="001C21D3" w:rsidRDefault="001C21D3">
      <w:pPr>
        <w:pStyle w:val="ConsPlusNormal"/>
        <w:jc w:val="both"/>
      </w:pPr>
    </w:p>
    <w:p w:rsidR="001C21D3" w:rsidRDefault="001C21D3">
      <w:pPr>
        <w:pStyle w:val="ConsPlusTitle"/>
        <w:jc w:val="center"/>
        <w:outlineLvl w:val="2"/>
      </w:pPr>
      <w:r>
        <w:t>Раздел III. ХАРАКТЕРИСТИКИ ОСНОВНЫХ МЕРОПРИЯТИЙ,</w:t>
      </w:r>
    </w:p>
    <w:p w:rsidR="001C21D3" w:rsidRDefault="001C21D3">
      <w:pPr>
        <w:pStyle w:val="ConsPlusTitle"/>
        <w:jc w:val="center"/>
      </w:pPr>
      <w:r>
        <w:t>МЕРОПРИЯТИЙ ПОДПРОГРАММЫ С УКАЗАНИЕМ СРОКОВ</w:t>
      </w:r>
    </w:p>
    <w:p w:rsidR="001C21D3" w:rsidRDefault="001C21D3">
      <w:pPr>
        <w:pStyle w:val="ConsPlusTitle"/>
        <w:jc w:val="center"/>
      </w:pPr>
      <w:r>
        <w:t>И ЭТАПОВ ИХ РЕАЛИЗАЦИИ</w:t>
      </w:r>
    </w:p>
    <w:p w:rsidR="001C21D3" w:rsidRDefault="001C21D3">
      <w:pPr>
        <w:pStyle w:val="ConsPlusNormal"/>
        <w:jc w:val="both"/>
      </w:pPr>
    </w:p>
    <w:p w:rsidR="001C21D3" w:rsidRDefault="001C21D3">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 и включают восемь основных мероприятий:</w:t>
      </w:r>
    </w:p>
    <w:p w:rsidR="001C21D3" w:rsidRDefault="001C21D3">
      <w:pPr>
        <w:pStyle w:val="ConsPlusNormal"/>
        <w:spacing w:before="220"/>
        <w:ind w:firstLine="540"/>
        <w:jc w:val="both"/>
      </w:pPr>
      <w:r>
        <w:t>Основное мероприятие 1 "Создание благоприятных условий для привлечения инвестиций в экономику Чувашской Республики":</w:t>
      </w:r>
    </w:p>
    <w:p w:rsidR="001C21D3" w:rsidRDefault="001C21D3">
      <w:pPr>
        <w:pStyle w:val="ConsPlusNormal"/>
        <w:spacing w:before="220"/>
        <w:ind w:firstLine="540"/>
        <w:jc w:val="both"/>
      </w:pPr>
      <w:r>
        <w:t>Мероприятие 1.1 "Совершенствование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w:t>
      </w:r>
    </w:p>
    <w:p w:rsidR="001C21D3" w:rsidRDefault="001C21D3">
      <w:pPr>
        <w:pStyle w:val="ConsPlusNormal"/>
        <w:spacing w:before="220"/>
        <w:ind w:firstLine="540"/>
        <w:jc w:val="both"/>
      </w:pPr>
      <w:r>
        <w:t>Данное мероприятие предполагает сокращение сроков и упрощение доступа организаций к получению государственной поддержки инвестиционной деятельности, а также внедрение новых форм государственной поддержки инвестиционной деятельности при реализации инвестиционных проектов на территории Чувашской Республики.</w:t>
      </w:r>
    </w:p>
    <w:p w:rsidR="001C21D3" w:rsidRDefault="001C21D3">
      <w:pPr>
        <w:pStyle w:val="ConsPlusNormal"/>
        <w:spacing w:before="220"/>
        <w:ind w:firstLine="540"/>
        <w:jc w:val="both"/>
      </w:pPr>
      <w:r>
        <w:t xml:space="preserve">Мероприятие 1.2 "Сопровождение приоритетных инвестиционных проектов со стороны органов исполнительной власти Чувашской Республики и органов местного самоуправления до </w:t>
      </w:r>
      <w:r>
        <w:lastRenderedPageBreak/>
        <w:t>окончания их реализации".</w:t>
      </w:r>
    </w:p>
    <w:p w:rsidR="001C21D3" w:rsidRDefault="001C21D3">
      <w:pPr>
        <w:pStyle w:val="ConsPlusNormal"/>
        <w:spacing w:before="220"/>
        <w:ind w:firstLine="540"/>
        <w:jc w:val="both"/>
      </w:pPr>
      <w:r>
        <w:t>Мероприятие предусматривает совершенствование организации системы сопровождения приоритетных инвестиционных проектов по принципу "одного окна" в целях максимального сокращения сроков реализации инвестиционного проекта.</w:t>
      </w:r>
    </w:p>
    <w:p w:rsidR="001C21D3" w:rsidRDefault="001C21D3">
      <w:pPr>
        <w:pStyle w:val="ConsPlusNormal"/>
        <w:spacing w:before="220"/>
        <w:ind w:firstLine="540"/>
        <w:jc w:val="both"/>
      </w:pPr>
      <w:r>
        <w:t>Мероприятие 1.3 "Мониторинг и оценка эффективности предоставленных форм государственной (финансовой) поддержки".</w:t>
      </w:r>
    </w:p>
    <w:p w:rsidR="001C21D3" w:rsidRDefault="001C21D3">
      <w:pPr>
        <w:pStyle w:val="ConsPlusNormal"/>
        <w:spacing w:before="220"/>
        <w:ind w:firstLine="540"/>
        <w:jc w:val="both"/>
      </w:pPr>
      <w:r>
        <w:t>В соответствии с законодательством Российской Федерации и законодательством Чувашской Республики предполагаются контроль и обязательная проверка соблюдения получателем государственной (финансовой) поддержки условий, целей и порядка ее предоставления.</w:t>
      </w:r>
    </w:p>
    <w:p w:rsidR="001C21D3" w:rsidRDefault="001C21D3">
      <w:pPr>
        <w:pStyle w:val="ConsPlusNormal"/>
        <w:spacing w:before="220"/>
        <w:ind w:firstLine="540"/>
        <w:jc w:val="both"/>
      </w:pPr>
      <w:r>
        <w:t>Мероприятие 1.4 "Мониторинг и анализ эффективности действующих соглашений (договоров, протоколов) в области инвестиционной деятельности, внесение предложений об их перезаключении".</w:t>
      </w:r>
    </w:p>
    <w:p w:rsidR="001C21D3" w:rsidRDefault="001C21D3">
      <w:pPr>
        <w:pStyle w:val="ConsPlusNormal"/>
        <w:spacing w:before="220"/>
        <w:ind w:firstLine="540"/>
        <w:jc w:val="both"/>
      </w:pPr>
      <w:r>
        <w:t>Мероприятие предусматривает мониторинг и анализ эффективности действующих инвестиционных соглашений.</w:t>
      </w:r>
    </w:p>
    <w:p w:rsidR="001C21D3" w:rsidRDefault="001C21D3">
      <w:pPr>
        <w:pStyle w:val="ConsPlusNormal"/>
        <w:spacing w:before="220"/>
        <w:ind w:firstLine="540"/>
        <w:jc w:val="both"/>
      </w:pPr>
      <w:r>
        <w:t>Мероприятие 1.5 "Формирование и мониторинг реализации республиканской адресной инвестиционной программы на очередной финансовый год и плановый период".</w:t>
      </w:r>
    </w:p>
    <w:p w:rsidR="001C21D3" w:rsidRDefault="001C21D3">
      <w:pPr>
        <w:pStyle w:val="ConsPlusNormal"/>
        <w:spacing w:before="220"/>
        <w:ind w:firstLine="540"/>
        <w:jc w:val="both"/>
      </w:pPr>
      <w:r>
        <w:t>В рамках указанного мероприятия будет осуществляться работа с органами исполнительной власти Чувашской Республики по формированию и исполнению республиканской адресной инвестиционной программы по отраслевой принадлежности объектов капитального строительства.</w:t>
      </w:r>
    </w:p>
    <w:p w:rsidR="001C21D3" w:rsidRDefault="001C21D3">
      <w:pPr>
        <w:pStyle w:val="ConsPlusNormal"/>
        <w:spacing w:before="220"/>
        <w:ind w:firstLine="540"/>
        <w:jc w:val="both"/>
      </w:pPr>
      <w:r>
        <w:t>Мероприятие 1.6 "Мониторинг Национального рейтинга состояния инвестиционного климата в субъектах Российской Федерации".</w:t>
      </w:r>
    </w:p>
    <w:p w:rsidR="001C21D3" w:rsidRDefault="001C21D3">
      <w:pPr>
        <w:pStyle w:val="ConsPlusNormal"/>
        <w:spacing w:before="220"/>
        <w:ind w:firstLine="540"/>
        <w:jc w:val="both"/>
      </w:pPr>
      <w:r>
        <w:t>Мероприятие предполагает работу по улучшению показателей Национального рейтинга состояния инвестиционного климата в субъектах Российской Федерации и внедрение по его результатам лучших практик.</w:t>
      </w:r>
    </w:p>
    <w:p w:rsidR="001C21D3" w:rsidRDefault="001C21D3">
      <w:pPr>
        <w:pStyle w:val="ConsPlusNormal"/>
        <w:spacing w:before="220"/>
        <w:ind w:firstLine="540"/>
        <w:jc w:val="both"/>
      </w:pPr>
      <w:r>
        <w:t>Мероприятие 1.7 "Повышение компетенций участников инвестиционной деятельности в государственном секторе".</w:t>
      </w:r>
    </w:p>
    <w:p w:rsidR="001C21D3" w:rsidRDefault="001C21D3">
      <w:pPr>
        <w:pStyle w:val="ConsPlusNormal"/>
        <w:spacing w:before="220"/>
        <w:ind w:firstLine="540"/>
        <w:jc w:val="both"/>
      </w:pPr>
      <w:r>
        <w:t>В рамках мероприятия планируются обучение и повышение компетентности сотрудников органов исполнительной власти Чувашской Республики и специализированных организаций в привлечении инвестиций и работе с инвесторами.</w:t>
      </w:r>
    </w:p>
    <w:p w:rsidR="001C21D3" w:rsidRDefault="001C21D3">
      <w:pPr>
        <w:pStyle w:val="ConsPlusNormal"/>
        <w:spacing w:before="220"/>
        <w:ind w:firstLine="540"/>
        <w:jc w:val="both"/>
      </w:pPr>
      <w:r>
        <w:t>Основное мероприятие 2 "Формирование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p w:rsidR="001C21D3" w:rsidRDefault="001C21D3">
      <w:pPr>
        <w:pStyle w:val="ConsPlusNormal"/>
        <w:spacing w:before="220"/>
        <w:ind w:firstLine="540"/>
        <w:jc w:val="both"/>
      </w:pPr>
      <w:r>
        <w:t>Мероприятие 2.1 "Выявление свободных и неэффективно используемых земельных участков, оценка потенциальных участков для создания инвестиционных площадок".</w:t>
      </w:r>
    </w:p>
    <w:p w:rsidR="001C21D3" w:rsidRDefault="001C21D3">
      <w:pPr>
        <w:pStyle w:val="ConsPlusNormal"/>
        <w:spacing w:before="220"/>
        <w:ind w:firstLine="540"/>
        <w:jc w:val="both"/>
      </w:pPr>
      <w:r>
        <w:t>Мероприятием предусматривается формирование благоприятного инвестиционного пространства путем выявления свободных и неэффективно используемых земельных участков, оценки потенциальных участков для создания инвестиционных площадок в целях упрощения доступа предпринимателей и инвесторов к объектам инфраструктуры и земельным участкам, предназначенным для размещения объектов инвестирования.</w:t>
      </w:r>
    </w:p>
    <w:p w:rsidR="001C21D3" w:rsidRDefault="001C21D3">
      <w:pPr>
        <w:pStyle w:val="ConsPlusNormal"/>
        <w:spacing w:before="220"/>
        <w:ind w:firstLine="540"/>
        <w:jc w:val="both"/>
      </w:pPr>
      <w:r>
        <w:lastRenderedPageBreak/>
        <w:t>Мероприятие 2.2 "Создание территорий опережающего развития (строительство инженерной инфраструктуры)".</w:t>
      </w:r>
    </w:p>
    <w:p w:rsidR="001C21D3" w:rsidRDefault="001C21D3">
      <w:pPr>
        <w:pStyle w:val="ConsPlusNormal"/>
        <w:spacing w:before="220"/>
        <w:ind w:firstLine="540"/>
        <w:jc w:val="both"/>
      </w:pPr>
      <w:r>
        <w:t>Мероприятие предполагает проведение работы по созданию новых территорий опережающего развития в целях формирования благоприятных условий для реализации инвестиционных проектов.</w:t>
      </w:r>
    </w:p>
    <w:p w:rsidR="001C21D3" w:rsidRDefault="001C21D3">
      <w:pPr>
        <w:pStyle w:val="ConsPlusNormal"/>
        <w:spacing w:before="220"/>
        <w:ind w:firstLine="540"/>
        <w:jc w:val="both"/>
      </w:pPr>
      <w:r>
        <w:t>Мероприятие 2.3 "Предоставление на конкурсной основе субсидий на возмещение части затрат, связанных с приобретением оборудования в целях создания и (или) развития либо модернизации производства товаров".</w:t>
      </w:r>
    </w:p>
    <w:p w:rsidR="001C21D3" w:rsidRDefault="001C21D3">
      <w:pPr>
        <w:pStyle w:val="ConsPlusNormal"/>
        <w:spacing w:before="220"/>
        <w:ind w:firstLine="540"/>
        <w:jc w:val="both"/>
      </w:pPr>
      <w:r>
        <w:t>В рамках мероприятия в республиканском бюджете Чувашской Республики предусматриваются средства на предоставление на конкурсной основе субсидий на возмещение части затрат, связанных с приобретением оборудования в целях создания и (или) развития либо модернизации производства товаров для реализации инвестиционных проектов в сфере промышленности и инноваций на территории Чувашской Республики.</w:t>
      </w:r>
    </w:p>
    <w:p w:rsidR="001C21D3" w:rsidRDefault="001C21D3">
      <w:pPr>
        <w:pStyle w:val="ConsPlusNormal"/>
        <w:spacing w:before="220"/>
        <w:ind w:firstLine="540"/>
        <w:jc w:val="both"/>
      </w:pPr>
      <w:r>
        <w:t>Мероприятие 2.4 "Методическое сопровождение работы по заключению соглашений о государственно-частном партнерстве, концессионных соглашений в отношении объектов, находящихся в государственной собственности Чувашской Республики, в рамках развития государственно-частного партнерства".</w:t>
      </w:r>
    </w:p>
    <w:p w:rsidR="001C21D3" w:rsidRDefault="001C21D3">
      <w:pPr>
        <w:pStyle w:val="ConsPlusNormal"/>
        <w:spacing w:before="220"/>
        <w:ind w:firstLine="540"/>
        <w:jc w:val="both"/>
      </w:pPr>
      <w:r>
        <w:t>Мероприятие предусматривает рассмотрение, согласование с заинтересованными органами исполнительной власти Чувашской Республики и заключение соглашений о государственно-частном партнерстве, концессионных соглашений в отношении объектов, находящихся в государственной собственности Чувашской Республики, в рамках развития государственно-частного партнерства.</w:t>
      </w:r>
    </w:p>
    <w:p w:rsidR="001C21D3" w:rsidRDefault="001C21D3">
      <w:pPr>
        <w:pStyle w:val="ConsPlusNormal"/>
        <w:spacing w:before="220"/>
        <w:ind w:firstLine="540"/>
        <w:jc w:val="both"/>
      </w:pPr>
      <w:r>
        <w:t>Мероприятие 2.5 "Реализация новых инвестиционных проектов на территории моногородов Чувашской Республики, создание новых рабочих мест".</w:t>
      </w:r>
    </w:p>
    <w:p w:rsidR="001C21D3" w:rsidRDefault="001C21D3">
      <w:pPr>
        <w:pStyle w:val="ConsPlusNormal"/>
        <w:spacing w:before="220"/>
        <w:ind w:firstLine="540"/>
        <w:jc w:val="both"/>
      </w:pPr>
      <w:r>
        <w:t>Реализация мероприятий (проектов) позволит добиться снижения зависимости от деятельности градообразующих предприятий, создания новых рабочих мест, привлечения инвестиций в основной капитал.</w:t>
      </w:r>
    </w:p>
    <w:p w:rsidR="001C21D3" w:rsidRDefault="001C21D3">
      <w:pPr>
        <w:pStyle w:val="ConsPlusNormal"/>
        <w:spacing w:before="220"/>
        <w:ind w:firstLine="540"/>
        <w:jc w:val="both"/>
      </w:pPr>
      <w:r>
        <w:t>Мероприятие 2.6 "Строительство инженерной инфраструктуры индустриального (промышленного) парка в г. Канаше Чувашской Республики".</w:t>
      </w:r>
    </w:p>
    <w:p w:rsidR="001C21D3" w:rsidRDefault="001C21D3">
      <w:pPr>
        <w:pStyle w:val="ConsPlusNormal"/>
        <w:jc w:val="both"/>
      </w:pPr>
      <w:r>
        <w:t xml:space="preserve">(абзац введен </w:t>
      </w:r>
      <w:hyperlink r:id="rId311" w:history="1">
        <w:r>
          <w:rPr>
            <w:color w:val="0000FF"/>
          </w:rPr>
          <w:t>Постановлением</w:t>
        </w:r>
      </w:hyperlink>
      <w:r>
        <w:t xml:space="preserve"> Кабинета Министров ЧР от 17.05.2019 N 151)</w:t>
      </w:r>
    </w:p>
    <w:p w:rsidR="001C21D3" w:rsidRDefault="001C21D3">
      <w:pPr>
        <w:pStyle w:val="ConsPlusNormal"/>
        <w:spacing w:before="220"/>
        <w:ind w:firstLine="540"/>
        <w:jc w:val="both"/>
      </w:pPr>
      <w:r>
        <w:t>Реализация мероприятия позволит снять инфраструктурные ограничения для реализации инвестиционных проектов на территории моногорода Канаш и привлечь потенциальных инвесторов.</w:t>
      </w:r>
    </w:p>
    <w:p w:rsidR="001C21D3" w:rsidRDefault="001C21D3">
      <w:pPr>
        <w:pStyle w:val="ConsPlusNormal"/>
        <w:jc w:val="both"/>
      </w:pPr>
      <w:r>
        <w:t xml:space="preserve">(абзац введен </w:t>
      </w:r>
      <w:hyperlink r:id="rId312" w:history="1">
        <w:r>
          <w:rPr>
            <w:color w:val="0000FF"/>
          </w:rPr>
          <w:t>Постановлением</w:t>
        </w:r>
      </w:hyperlink>
      <w:r>
        <w:t xml:space="preserve"> Кабинета Министров ЧР от 17.05.2019 N 151)</w:t>
      </w:r>
    </w:p>
    <w:p w:rsidR="001C21D3" w:rsidRDefault="001C21D3">
      <w:pPr>
        <w:pStyle w:val="ConsPlusNormal"/>
        <w:spacing w:before="220"/>
        <w:ind w:firstLine="540"/>
        <w:jc w:val="both"/>
      </w:pPr>
      <w:r>
        <w:t>Мероприятие 2.7 "Реконструкция канализационных сооружений производительностью 15000 куб. м/сут в г. Канаше Чувашской Республики".</w:t>
      </w:r>
    </w:p>
    <w:p w:rsidR="001C21D3" w:rsidRDefault="001C21D3">
      <w:pPr>
        <w:pStyle w:val="ConsPlusNormal"/>
        <w:jc w:val="both"/>
      </w:pPr>
      <w:r>
        <w:t xml:space="preserve">(абзац введен </w:t>
      </w:r>
      <w:hyperlink r:id="rId313" w:history="1">
        <w:r>
          <w:rPr>
            <w:color w:val="0000FF"/>
          </w:rPr>
          <w:t>Постановлением</w:t>
        </w:r>
      </w:hyperlink>
      <w:r>
        <w:t xml:space="preserve"> Кабинета Министров ЧР от 17.05.2019 N 151)</w:t>
      </w:r>
    </w:p>
    <w:p w:rsidR="001C21D3" w:rsidRDefault="001C21D3">
      <w:pPr>
        <w:pStyle w:val="ConsPlusNormal"/>
        <w:spacing w:before="220"/>
        <w:ind w:firstLine="540"/>
        <w:jc w:val="both"/>
      </w:pPr>
      <w:r>
        <w:t>В результате ввода канализационных очистных сооружений будет обеспечено перспективное подключение к сетям водоотведения для приема стоков действующих предприятий и производств потенциальных инвесторов.</w:t>
      </w:r>
    </w:p>
    <w:p w:rsidR="001C21D3" w:rsidRDefault="001C21D3">
      <w:pPr>
        <w:pStyle w:val="ConsPlusNormal"/>
        <w:jc w:val="both"/>
      </w:pPr>
      <w:r>
        <w:t xml:space="preserve">(абзац введен </w:t>
      </w:r>
      <w:hyperlink r:id="rId314" w:history="1">
        <w:r>
          <w:rPr>
            <w:color w:val="0000FF"/>
          </w:rPr>
          <w:t>Постановлением</w:t>
        </w:r>
      </w:hyperlink>
      <w:r>
        <w:t xml:space="preserve"> Кабинета Министров ЧР от 17.05.2019 N 151)</w:t>
      </w:r>
    </w:p>
    <w:p w:rsidR="001C21D3" w:rsidRDefault="001C21D3">
      <w:pPr>
        <w:pStyle w:val="ConsPlusNormal"/>
        <w:spacing w:before="220"/>
        <w:ind w:firstLine="540"/>
        <w:jc w:val="both"/>
      </w:pPr>
      <w:r>
        <w:t xml:space="preserve">Мероприятие 2.8 "Предоставление субсидий из республиканского бюджета Чувашской Республики на возмещение затрат, понесенных в целях создания (строительства), модернизации и (или) реконструкции объектов обеспечивающей и (или) сопутствующей транспортной, </w:t>
      </w:r>
      <w:r>
        <w:lastRenderedPageBreak/>
        <w:t>энергетической, коммунальной, социальной, цифровой инфраструктуры, необходимой для реализации инвестиционного проекта".</w:t>
      </w:r>
    </w:p>
    <w:p w:rsidR="001C21D3" w:rsidRDefault="001C21D3">
      <w:pPr>
        <w:pStyle w:val="ConsPlusNormal"/>
        <w:jc w:val="both"/>
      </w:pPr>
      <w:r>
        <w:t xml:space="preserve">(абзац введен </w:t>
      </w:r>
      <w:hyperlink r:id="rId315"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Реализация мероприятия предусматривает предоставление субсидий из республиканского бюджета Чувашской Республики для стимулирования реализации на территории Чувашской Республики инвестиционных проектов путем возмещения произведенных инвестором документально подтвержденных затрат на создание (строительство), модернизацию и (или) реконструкцию объектов капитального строительства обеспечивающей и сопутствующей инфраструктуры.</w:t>
      </w:r>
    </w:p>
    <w:p w:rsidR="001C21D3" w:rsidRDefault="001C21D3">
      <w:pPr>
        <w:pStyle w:val="ConsPlusNormal"/>
        <w:jc w:val="both"/>
      </w:pPr>
      <w:r>
        <w:t xml:space="preserve">(абзац введен </w:t>
      </w:r>
      <w:hyperlink r:id="rId316"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Основное мероприятие 3 "Финансовая поддержка и налоговое стимулирование инвестиций":</w:t>
      </w:r>
    </w:p>
    <w:p w:rsidR="001C21D3" w:rsidRDefault="001C21D3">
      <w:pPr>
        <w:pStyle w:val="ConsPlusNormal"/>
        <w:spacing w:before="220"/>
        <w:ind w:firstLine="540"/>
        <w:jc w:val="both"/>
      </w:pPr>
      <w:r>
        <w:t>Мероприятие 3.1 "Организация взаимодействия с российскими и международными институтами развития, инвестиционными и венчурными фондами, банками, иностранными государственными инвестиционными агентствами, специализированными учреждениями и организациями".</w:t>
      </w:r>
    </w:p>
    <w:p w:rsidR="001C21D3" w:rsidRDefault="001C21D3">
      <w:pPr>
        <w:pStyle w:val="ConsPlusNormal"/>
        <w:spacing w:before="220"/>
        <w:ind w:firstLine="540"/>
        <w:jc w:val="both"/>
      </w:pPr>
      <w:r>
        <w:t>В рамках мероприятия планируется содействие организациям в Чувашской Республике в привлечении средств инвестиционных и венчурных фондов, бизнес-ангелов, институтов развития, частных инвесторов, финансово-кредитных организаций.</w:t>
      </w:r>
    </w:p>
    <w:p w:rsidR="001C21D3" w:rsidRDefault="001C21D3">
      <w:pPr>
        <w:pStyle w:val="ConsPlusNormal"/>
        <w:spacing w:before="220"/>
        <w:ind w:firstLine="540"/>
        <w:jc w:val="both"/>
      </w:pPr>
      <w:r>
        <w:t>Мероприятие 3.2 "Предоставление льгот по уплате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в порядке и размерах, которые установлены Кабинетом Министров Чувашской Республики".</w:t>
      </w:r>
    </w:p>
    <w:p w:rsidR="001C21D3" w:rsidRDefault="001C21D3">
      <w:pPr>
        <w:pStyle w:val="ConsPlusNormal"/>
        <w:spacing w:before="220"/>
        <w:ind w:firstLine="540"/>
        <w:jc w:val="both"/>
      </w:pPr>
      <w:r>
        <w:t>Мероприятие предполагает предоставление указанной льготы по обращению инвестора на период строительства в рамках реализации инвестиционных проектов, экспериментальных инвестиционных проектов комплексного освоения территорий в целях жилищного строительства на территории Чувашской Республики на земельных участках, находящихся в государственной собственности Чувашской Республики, и земельных участках, государственная собственность на которые не разграничена, по решению Кабинета Министров Чувашской Республики о предоставлении государственной поддержки инвестору.</w:t>
      </w:r>
    </w:p>
    <w:p w:rsidR="001C21D3" w:rsidRDefault="001C21D3">
      <w:pPr>
        <w:pStyle w:val="ConsPlusNormal"/>
        <w:spacing w:before="220"/>
        <w:ind w:firstLine="540"/>
        <w:jc w:val="both"/>
      </w:pPr>
      <w:r>
        <w:t>Мероприятие 3.3 "Предоставление льгот по налогу на прибыль, налогу на имущество организаций в части, подлежащей зачислению в республиканский бюджет Чувашской Республики, инвестиционного налогового вычета (налоговые расходы) в соответствии с законодательством Чувашской Республики о налогах".</w:t>
      </w:r>
    </w:p>
    <w:p w:rsidR="001C21D3" w:rsidRDefault="001C21D3">
      <w:pPr>
        <w:pStyle w:val="ConsPlusNormal"/>
        <w:jc w:val="both"/>
      </w:pPr>
      <w:r>
        <w:t xml:space="preserve">(в ред. </w:t>
      </w:r>
      <w:hyperlink r:id="rId317" w:history="1">
        <w:r>
          <w:rPr>
            <w:color w:val="0000FF"/>
          </w:rPr>
          <w:t>Постановления</w:t>
        </w:r>
      </w:hyperlink>
      <w:r>
        <w:t xml:space="preserve"> Кабинета Министров ЧР от 15.05.2020 N 247)</w:t>
      </w:r>
    </w:p>
    <w:p w:rsidR="001C21D3" w:rsidRDefault="001C21D3">
      <w:pPr>
        <w:pStyle w:val="ConsPlusNormal"/>
        <w:spacing w:before="220"/>
        <w:ind w:firstLine="540"/>
        <w:jc w:val="both"/>
      </w:pPr>
      <w:r>
        <w:t>Реализация мероприятия предусматривает предоставление налоговых льгот при реализации инвестиционных проектов на территории Чувашской Республики в целях стимулирования инвестиционной активности предприятий.</w:t>
      </w:r>
    </w:p>
    <w:p w:rsidR="001C21D3" w:rsidRDefault="001C21D3">
      <w:pPr>
        <w:pStyle w:val="ConsPlusNormal"/>
        <w:jc w:val="both"/>
      </w:pPr>
      <w:r>
        <w:t xml:space="preserve">(в ред. </w:t>
      </w:r>
      <w:hyperlink r:id="rId318" w:history="1">
        <w:r>
          <w:rPr>
            <w:color w:val="0000FF"/>
          </w:rPr>
          <w:t>Постановления</w:t>
        </w:r>
      </w:hyperlink>
      <w:r>
        <w:t xml:space="preserve"> Кабинета Министров ЧР от 15.05.2020 N 247)</w:t>
      </w:r>
    </w:p>
    <w:p w:rsidR="001C21D3" w:rsidRDefault="001C21D3">
      <w:pPr>
        <w:pStyle w:val="ConsPlusNormal"/>
        <w:spacing w:before="220"/>
        <w:ind w:firstLine="540"/>
        <w:jc w:val="both"/>
      </w:pPr>
      <w:r>
        <w:t xml:space="preserve">Мероприятие 3.4 "Предоставление инвестиционных налоговых кредитов по налогу на прибыль организаций в части, подлежащей зачислению в республиканский бюджет Чувашской </w:t>
      </w:r>
      <w:r>
        <w:lastRenderedPageBreak/>
        <w:t>Республики,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w:t>
      </w:r>
    </w:p>
    <w:p w:rsidR="001C21D3" w:rsidRDefault="001C21D3">
      <w:pPr>
        <w:pStyle w:val="ConsPlusNormal"/>
        <w:spacing w:before="220"/>
        <w:ind w:firstLine="540"/>
        <w:jc w:val="both"/>
      </w:pPr>
      <w:r>
        <w:t>Мероприятием предполагается предоставление инвестиционных налоговых кредитов инвесторам, являющимся организациями, зарегистрированными на территории Чувашской Республики, и реализующим одобренные Советом по инвестиционной политике инвестиционные проекты, в соответствии с законодательством Российской Федерации о налогах и сборах и законодательством Чувашской Республики о налогах.</w:t>
      </w:r>
    </w:p>
    <w:p w:rsidR="001C21D3" w:rsidRDefault="001C21D3">
      <w:pPr>
        <w:pStyle w:val="ConsPlusNormal"/>
        <w:spacing w:before="220"/>
        <w:ind w:firstLine="540"/>
        <w:jc w:val="both"/>
      </w:pPr>
      <w:r>
        <w:t>Основное мероприятие 4 "Проведение процедуры оценки регулирующего воздействия проектов нормативных правовых актов":</w:t>
      </w:r>
    </w:p>
    <w:p w:rsidR="001C21D3" w:rsidRDefault="001C21D3">
      <w:pPr>
        <w:pStyle w:val="ConsPlusNormal"/>
        <w:spacing w:before="220"/>
        <w:ind w:firstLine="540"/>
        <w:jc w:val="both"/>
      </w:pPr>
      <w:r>
        <w:t>Мероприятие 4.1 "Повышение качества оценки регулирующего воздействия нормативных правовых актов Чувашской Республики и их проектов".</w:t>
      </w:r>
    </w:p>
    <w:p w:rsidR="001C21D3" w:rsidRDefault="001C21D3">
      <w:pPr>
        <w:pStyle w:val="ConsPlusNormal"/>
        <w:spacing w:before="220"/>
        <w:ind w:firstLine="540"/>
        <w:jc w:val="both"/>
      </w:pPr>
      <w:r>
        <w:t>В рамках мероприятия планируется организация обучающих семинаров по проведению оценки регулирующего воздействия (далее также - ОРВ) проектов актов, затрагивающих вопросы осуществления предпринимательской и инвестиционной деятельности, для государственных гражданских служащих Чувашской Республики и муниципальных служащих.</w:t>
      </w:r>
    </w:p>
    <w:p w:rsidR="001C21D3" w:rsidRDefault="001C21D3">
      <w:pPr>
        <w:pStyle w:val="ConsPlusNormal"/>
        <w:spacing w:before="220"/>
        <w:ind w:firstLine="540"/>
        <w:jc w:val="both"/>
      </w:pPr>
      <w:r>
        <w:t>Мероприятие 4.2 "Подведение итогов рейтинга администраций муниципальных районов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p w:rsidR="001C21D3" w:rsidRDefault="001C21D3">
      <w:pPr>
        <w:pStyle w:val="ConsPlusNormal"/>
        <w:spacing w:before="220"/>
        <w:ind w:firstLine="540"/>
        <w:jc w:val="both"/>
      </w:pPr>
      <w:r>
        <w:t>Мероприятие предусматривает:</w:t>
      </w:r>
    </w:p>
    <w:p w:rsidR="001C21D3" w:rsidRDefault="001C21D3">
      <w:pPr>
        <w:pStyle w:val="ConsPlusNormal"/>
        <w:spacing w:before="220"/>
        <w:ind w:firstLine="540"/>
        <w:jc w:val="both"/>
      </w:pPr>
      <w:r>
        <w:t>проведение мониторинга полноты проведения ОРВ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(далее - проекты муниципальных актов, муниципальные акты);</w:t>
      </w:r>
    </w:p>
    <w:p w:rsidR="001C21D3" w:rsidRDefault="001C21D3">
      <w:pPr>
        <w:pStyle w:val="ConsPlusNormal"/>
        <w:spacing w:before="220"/>
        <w:ind w:firstLine="540"/>
        <w:jc w:val="both"/>
      </w:pPr>
      <w:r>
        <w:t>ежегодное подведение итогов рейтинга администраций муниципальных районов и городских округов по качеству внедрения и развития механизмов ОРВ проектов муниципальных актов и экспертизы муниципальных актов.</w:t>
      </w:r>
    </w:p>
    <w:p w:rsidR="001C21D3" w:rsidRDefault="001C21D3">
      <w:pPr>
        <w:pStyle w:val="ConsPlusNormal"/>
        <w:spacing w:before="220"/>
        <w:ind w:firstLine="540"/>
        <w:jc w:val="both"/>
      </w:pPr>
      <w:r>
        <w:t>Основное мероприятие 5 "Разработка и внедрение инструментов, способствующих укреплению имиджа Чувашской Республики и продвижению брендов производителей в Чувашской Республике":</w:t>
      </w:r>
    </w:p>
    <w:p w:rsidR="001C21D3" w:rsidRDefault="001C21D3">
      <w:pPr>
        <w:pStyle w:val="ConsPlusNormal"/>
        <w:spacing w:before="220"/>
        <w:ind w:firstLine="540"/>
        <w:jc w:val="both"/>
      </w:pPr>
      <w:r>
        <w:t>Мероприятие 5.1 "Проведение конференций, форумов, семинаров, круглых столов, конкурсов и других мероприятий, способствующих укреплению имиджа Чувашской Республики и продвижению брендов чувашских товаропроизводителей".</w:t>
      </w:r>
    </w:p>
    <w:p w:rsidR="001C21D3" w:rsidRDefault="001C21D3">
      <w:pPr>
        <w:pStyle w:val="ConsPlusNormal"/>
        <w:spacing w:before="220"/>
        <w:ind w:firstLine="540"/>
        <w:jc w:val="both"/>
      </w:pPr>
      <w:r>
        <w:t>Для формирования привлекательного инвестиционного имиджа в республике планируется проведение конференций, форумов, семинаров, круглых столов, конкурсов и других мероприятий.</w:t>
      </w:r>
    </w:p>
    <w:p w:rsidR="001C21D3" w:rsidRDefault="001C21D3">
      <w:pPr>
        <w:pStyle w:val="ConsPlusNormal"/>
        <w:spacing w:before="220"/>
        <w:ind w:firstLine="540"/>
        <w:jc w:val="both"/>
      </w:pPr>
      <w:r>
        <w:t>Мероприятие 5.2 "Позиционирование Чувашской Республики как региона, обладающего максимальным инвестиционным потенциалом и минимальным риском вложения инвестиций, как территории для внедрения новых технологий".</w:t>
      </w:r>
    </w:p>
    <w:p w:rsidR="001C21D3" w:rsidRDefault="001C21D3">
      <w:pPr>
        <w:pStyle w:val="ConsPlusNormal"/>
        <w:spacing w:before="220"/>
        <w:ind w:firstLine="540"/>
        <w:jc w:val="both"/>
      </w:pPr>
      <w:r>
        <w:t xml:space="preserve">Реализация мероприятия предполагает активное информирование потенциальных инвесторов о параметрах и динамике инвестиционного климата, об условиях доступа на рынок и </w:t>
      </w:r>
      <w:r>
        <w:lastRenderedPageBreak/>
        <w:t>условиях запуска и реализации инвестиционных проектов.</w:t>
      </w:r>
    </w:p>
    <w:p w:rsidR="001C21D3" w:rsidRDefault="001C21D3">
      <w:pPr>
        <w:pStyle w:val="ConsPlusNormal"/>
        <w:spacing w:before="220"/>
        <w:ind w:firstLine="540"/>
        <w:jc w:val="both"/>
      </w:pPr>
      <w:r>
        <w:t>Основное мероприятие 6 "Создание благоприятной конкурентной среды в Чувашской Республике":</w:t>
      </w:r>
    </w:p>
    <w:p w:rsidR="001C21D3" w:rsidRDefault="001C21D3">
      <w:pPr>
        <w:pStyle w:val="ConsPlusNormal"/>
        <w:spacing w:before="220"/>
        <w:ind w:firstLine="540"/>
        <w:jc w:val="both"/>
      </w:pPr>
      <w:r>
        <w:t>Мероприятие 6.1 "Реализация в Чувашской Республике мероприятий по развитию конкуренции, предусмотренных стандартом развития конкуренции в субъектах Российской Федерации".</w:t>
      </w:r>
    </w:p>
    <w:p w:rsidR="001C21D3" w:rsidRDefault="001C21D3">
      <w:pPr>
        <w:pStyle w:val="ConsPlusNormal"/>
        <w:spacing w:before="220"/>
        <w:ind w:firstLine="540"/>
        <w:jc w:val="both"/>
      </w:pPr>
      <w:r>
        <w:t>В рамках данного мероприятия планируются корректировка плана мероприятий ("дорожной карты") по содействию развитию конкуренции в Чувашской Республике и расширение перечня приоритетных и социально значимых рынков для содействия развитию конкуренции в Чувашской Республике.</w:t>
      </w:r>
    </w:p>
    <w:p w:rsidR="001C21D3" w:rsidRDefault="001C21D3">
      <w:pPr>
        <w:pStyle w:val="ConsPlusNormal"/>
        <w:spacing w:before="220"/>
        <w:ind w:firstLine="540"/>
        <w:jc w:val="both"/>
      </w:pPr>
      <w:r>
        <w:t>Мероприятие 6.2 "Проведение оценки деятельности администраций муниципальных районов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w:t>
      </w:r>
    </w:p>
    <w:p w:rsidR="001C21D3" w:rsidRDefault="001C21D3">
      <w:pPr>
        <w:pStyle w:val="ConsPlusNormal"/>
        <w:spacing w:before="220"/>
        <w:ind w:firstLine="540"/>
        <w:jc w:val="both"/>
      </w:pPr>
      <w:r>
        <w:t>Мероприятие предполагает ежегодное подведение итогов рейтинга администраций муниципальных районов и городских округов по показателю содействия развитию конкуренции в рамках стандарта развития конкуренции в субъектах Российской Федерации в соответствии с утверждаемой Минэкономразвития Чувашии методикой оценки значений данного показателя.</w:t>
      </w:r>
    </w:p>
    <w:p w:rsidR="001C21D3" w:rsidRDefault="001C21D3">
      <w:pPr>
        <w:pStyle w:val="ConsPlusNormal"/>
        <w:spacing w:before="220"/>
        <w:ind w:firstLine="540"/>
        <w:jc w:val="both"/>
      </w:pPr>
      <w:r>
        <w:t>Мероприятие 6.3 "Проведение мониторинга административных барьеров и оценки состояния конкурентной среды на приоритетных и социально значимых рынках товаров и услуг".</w:t>
      </w:r>
    </w:p>
    <w:p w:rsidR="001C21D3" w:rsidRDefault="001C21D3">
      <w:pPr>
        <w:pStyle w:val="ConsPlusNormal"/>
        <w:spacing w:before="220"/>
        <w:ind w:firstLine="540"/>
        <w:jc w:val="both"/>
      </w:pPr>
      <w:r>
        <w:t>В целях определения эффективности и результативности мероприятий по содействию развитию конкуренции в Чувашской Республике в рамках мероприятия планируется ежегодное проведение мониторинга состояния и развития конкурентной среды на рынках товаров и услуг Чувашской Республики.</w:t>
      </w:r>
    </w:p>
    <w:p w:rsidR="001C21D3" w:rsidRDefault="001C21D3">
      <w:pPr>
        <w:pStyle w:val="ConsPlusNormal"/>
        <w:spacing w:before="220"/>
        <w:ind w:firstLine="540"/>
        <w:jc w:val="both"/>
      </w:pPr>
      <w:r>
        <w:t>Основное мероприятие 7 "Совершенствование нормативно-правового регулирования в сфере регионального государственного контроля (надзора)".</w:t>
      </w:r>
    </w:p>
    <w:p w:rsidR="001C21D3" w:rsidRDefault="001C21D3">
      <w:pPr>
        <w:pStyle w:val="ConsPlusNormal"/>
        <w:jc w:val="both"/>
      </w:pPr>
      <w:r>
        <w:t xml:space="preserve">(в ред. </w:t>
      </w:r>
      <w:hyperlink r:id="rId319" w:history="1">
        <w:r>
          <w:rPr>
            <w:color w:val="0000FF"/>
          </w:rPr>
          <w:t>Постановления</w:t>
        </w:r>
      </w:hyperlink>
      <w:r>
        <w:t xml:space="preserve"> Кабинета Министров ЧР от 15.05.2020 N 247)</w:t>
      </w:r>
    </w:p>
    <w:p w:rsidR="001C21D3" w:rsidRDefault="001C21D3">
      <w:pPr>
        <w:pStyle w:val="ConsPlusNormal"/>
        <w:spacing w:before="220"/>
        <w:ind w:firstLine="540"/>
        <w:jc w:val="both"/>
      </w:pPr>
      <w:r>
        <w:t xml:space="preserve">Абзац утратил силу. - </w:t>
      </w:r>
      <w:hyperlink r:id="rId320" w:history="1">
        <w:r>
          <w:rPr>
            <w:color w:val="0000FF"/>
          </w:rPr>
          <w:t>Постановление</w:t>
        </w:r>
      </w:hyperlink>
      <w:r>
        <w:t xml:space="preserve"> Кабинета Министров ЧР от 15.05.2020 N 247.</w:t>
      </w:r>
    </w:p>
    <w:p w:rsidR="001C21D3" w:rsidRDefault="001C21D3">
      <w:pPr>
        <w:pStyle w:val="ConsPlusNormal"/>
        <w:spacing w:before="220"/>
        <w:ind w:firstLine="540"/>
        <w:jc w:val="both"/>
      </w:pPr>
      <w:r>
        <w:t>Реализация мероприятия предполагает регламентацию всех видов регионального государственного контроля (надзора), ориентацию деятельности контрольно-надзорных органов на достижение общественно значимых результатов путем снижения уровня причиняемого охраняемым законом ценностям вреда (ущерба), минимизацию неоправданного вмешательства органов исполнительной власти Чувашской Республики в деятельность подконтрольных субъектов, а также оптимального распределения трудовых, материальных и финансовых ресурсов органов исполнительной власти Чувашской Республики.</w:t>
      </w:r>
    </w:p>
    <w:p w:rsidR="001C21D3" w:rsidRDefault="001C21D3">
      <w:pPr>
        <w:pStyle w:val="ConsPlusNormal"/>
        <w:jc w:val="both"/>
      </w:pPr>
      <w:r>
        <w:t xml:space="preserve">(в ред. </w:t>
      </w:r>
      <w:hyperlink r:id="rId321" w:history="1">
        <w:r>
          <w:rPr>
            <w:color w:val="0000FF"/>
          </w:rPr>
          <w:t>Постановления</w:t>
        </w:r>
      </w:hyperlink>
      <w:r>
        <w:t xml:space="preserve"> Кабинета Министров ЧР от 15.05.2020 N 247)</w:t>
      </w:r>
    </w:p>
    <w:p w:rsidR="001C21D3" w:rsidRDefault="001C21D3">
      <w:pPr>
        <w:pStyle w:val="ConsPlusNormal"/>
        <w:spacing w:before="220"/>
        <w:ind w:firstLine="540"/>
        <w:jc w:val="both"/>
      </w:pPr>
      <w:r>
        <w:t xml:space="preserve">Абзацы шестьдесят третий и шестьдесят четвертый утратили силу. - </w:t>
      </w:r>
      <w:hyperlink r:id="rId322" w:history="1">
        <w:r>
          <w:rPr>
            <w:color w:val="0000FF"/>
          </w:rPr>
          <w:t>Постановление</w:t>
        </w:r>
      </w:hyperlink>
      <w:r>
        <w:t xml:space="preserve"> Кабинета Министров ЧР от 15.05.2020 N 247.</w:t>
      </w:r>
    </w:p>
    <w:p w:rsidR="001C21D3" w:rsidRDefault="001C21D3">
      <w:pPr>
        <w:pStyle w:val="ConsPlusNormal"/>
        <w:spacing w:before="220"/>
        <w:ind w:firstLine="540"/>
        <w:jc w:val="both"/>
      </w:pPr>
      <w:r>
        <w:t>Основное мероприятие 8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p w:rsidR="001C21D3" w:rsidRDefault="001C21D3">
      <w:pPr>
        <w:pStyle w:val="ConsPlusNormal"/>
        <w:spacing w:before="220"/>
        <w:ind w:firstLine="540"/>
        <w:jc w:val="both"/>
      </w:pPr>
      <w:r>
        <w:t>Мероприятие 8.1 "Проведение оценки эффективности деятельности органов местного самоуправления муниципальных районов и городских округов".</w:t>
      </w:r>
    </w:p>
    <w:p w:rsidR="001C21D3" w:rsidRDefault="001C21D3">
      <w:pPr>
        <w:pStyle w:val="ConsPlusNormal"/>
        <w:spacing w:before="220"/>
        <w:ind w:firstLine="540"/>
        <w:jc w:val="both"/>
      </w:pPr>
      <w:r>
        <w:lastRenderedPageBreak/>
        <w:t>Мероприятие предусматривает определение органов местного самоуправления одного городского округа и двух муниципальных районов, показатели эффективности деятельности которых имеют наилучшие значения, и их поощрение в целях дальнейшего стимулирования социально-экономического развития муниципальных районов и городских округов Чувашской Республики.</w:t>
      </w:r>
    </w:p>
    <w:p w:rsidR="001C21D3" w:rsidRDefault="001C21D3">
      <w:pPr>
        <w:pStyle w:val="ConsPlusNormal"/>
        <w:spacing w:before="220"/>
        <w:ind w:firstLine="540"/>
        <w:jc w:val="both"/>
      </w:pPr>
      <w:r>
        <w:t>Мероприятие 8.2 "Проведение экономического соревнования между сельскими и городскими поселениями Чувашской Республики".</w:t>
      </w:r>
    </w:p>
    <w:p w:rsidR="001C21D3" w:rsidRDefault="001C21D3">
      <w:pPr>
        <w:pStyle w:val="ConsPlusNormal"/>
        <w:spacing w:before="220"/>
        <w:ind w:firstLine="540"/>
        <w:jc w:val="both"/>
      </w:pPr>
      <w:r>
        <w:t>Реализация мероприятия предполагает ранжирование сельских и городских поселений Чувашской Республики по установленным показателям: объему налоговых поступлений в бюджеты всех уровней, динамике и устойчивому развитию реального сектора экономики, состоянию инвестиционного климата и предпринимательской активности.</w:t>
      </w:r>
    </w:p>
    <w:p w:rsidR="001C21D3" w:rsidRDefault="001C21D3">
      <w:pPr>
        <w:pStyle w:val="ConsPlusNormal"/>
        <w:spacing w:before="220"/>
        <w:ind w:firstLine="540"/>
        <w:jc w:val="both"/>
      </w:pPr>
      <w:r>
        <w:t>Мероприятие 8.3 "Выделение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p w:rsidR="001C21D3" w:rsidRDefault="001C21D3">
      <w:pPr>
        <w:pStyle w:val="ConsPlusNormal"/>
        <w:spacing w:before="220"/>
        <w:ind w:firstLine="540"/>
        <w:jc w:val="both"/>
      </w:pPr>
      <w:r>
        <w:t>В рамках мероприятия планируется определение четырех муниципальных районов и одного городского округа, достигших наилучших значений показателей, характеризующих привлечение инвестиций в основной капитал и развитие экономического (налогового) потенциала территорий муниципальных районов и городских округов, - получателей грантов Главы Чувашской Республики.</w:t>
      </w:r>
    </w:p>
    <w:p w:rsidR="001C21D3" w:rsidRDefault="001C21D3">
      <w:pPr>
        <w:pStyle w:val="ConsPlusNormal"/>
        <w:spacing w:before="220"/>
        <w:ind w:firstLine="540"/>
        <w:jc w:val="both"/>
      </w:pPr>
      <w:r>
        <w:t>Основное мероприятие 9 "Реализация мероприятий индивидуальной программы социально-экономического развития Чувашской Республики на 2020 - 2024 годы по реализации в Чувашской Республике инвестиционных проектов".</w:t>
      </w:r>
    </w:p>
    <w:p w:rsidR="001C21D3" w:rsidRDefault="001C21D3">
      <w:pPr>
        <w:pStyle w:val="ConsPlusNormal"/>
        <w:jc w:val="both"/>
      </w:pPr>
      <w:r>
        <w:t xml:space="preserve">(абзац введен </w:t>
      </w:r>
      <w:hyperlink r:id="rId323"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Мероприятие 9.1 "Создание государственного технопарка "Красная горка" в Цивильском районе, агропромышленного парка в Батыревском районе и экотехнопарка "Таса сывлаш" в г. Новочебоксарске, "greenfield"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p w:rsidR="001C21D3" w:rsidRDefault="001C21D3">
      <w:pPr>
        <w:pStyle w:val="ConsPlusNormal"/>
        <w:jc w:val="both"/>
      </w:pPr>
      <w:r>
        <w:t xml:space="preserve">(абзац введен </w:t>
      </w:r>
      <w:hyperlink r:id="rId324"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Реализация мероприятия предусматривает создание промышленного, агропромышленного парка и экотехнопарка в рамках реализации мероприятий индивидуальной программы социально-экономического развития Чувашской Республики на 2020 - 2024 годы на территории Чувашской Республики.</w:t>
      </w:r>
    </w:p>
    <w:p w:rsidR="001C21D3" w:rsidRDefault="001C21D3">
      <w:pPr>
        <w:pStyle w:val="ConsPlusNormal"/>
        <w:jc w:val="both"/>
      </w:pPr>
      <w:r>
        <w:t xml:space="preserve">(абзац введен </w:t>
      </w:r>
      <w:hyperlink r:id="rId325" w:history="1">
        <w:r>
          <w:rPr>
            <w:color w:val="0000FF"/>
          </w:rPr>
          <w:t>Постановлением</w:t>
        </w:r>
      </w:hyperlink>
      <w:r>
        <w:t xml:space="preserve"> Кабинета Министров ЧР от 31.07.2020 N 429)</w:t>
      </w:r>
    </w:p>
    <w:p w:rsidR="001C21D3" w:rsidRDefault="001C21D3">
      <w:pPr>
        <w:pStyle w:val="ConsPlusNormal"/>
        <w:spacing w:before="220"/>
        <w:ind w:firstLine="540"/>
        <w:jc w:val="both"/>
      </w:pPr>
      <w:r>
        <w:t>Подпрограмма реализуется в период с 2019 по 2035 год в три этапа:</w:t>
      </w:r>
    </w:p>
    <w:p w:rsidR="001C21D3" w:rsidRDefault="001C21D3">
      <w:pPr>
        <w:pStyle w:val="ConsPlusNormal"/>
        <w:spacing w:before="220"/>
        <w:ind w:firstLine="540"/>
        <w:jc w:val="both"/>
      </w:pPr>
      <w:r>
        <w:t>1 этап - 2019 - 2025 годы;</w:t>
      </w:r>
    </w:p>
    <w:p w:rsidR="001C21D3" w:rsidRDefault="001C21D3">
      <w:pPr>
        <w:pStyle w:val="ConsPlusNormal"/>
        <w:spacing w:before="220"/>
        <w:ind w:firstLine="540"/>
        <w:jc w:val="both"/>
      </w:pPr>
      <w:r>
        <w:t>2 этап - 2026 - 2030 годы;</w:t>
      </w:r>
    </w:p>
    <w:p w:rsidR="001C21D3" w:rsidRDefault="001C21D3">
      <w:pPr>
        <w:pStyle w:val="ConsPlusNormal"/>
        <w:spacing w:before="220"/>
        <w:ind w:firstLine="540"/>
        <w:jc w:val="both"/>
      </w:pPr>
      <w:r>
        <w:t>3 этап - 2031 - 2035 годы.</w:t>
      </w:r>
    </w:p>
    <w:p w:rsidR="001C21D3" w:rsidRDefault="001C21D3">
      <w:pPr>
        <w:pStyle w:val="ConsPlusNormal"/>
        <w:jc w:val="both"/>
      </w:pPr>
    </w:p>
    <w:p w:rsidR="001C21D3" w:rsidRDefault="001C21D3">
      <w:pPr>
        <w:pStyle w:val="ConsPlusTitle"/>
        <w:jc w:val="center"/>
        <w:outlineLvl w:val="2"/>
      </w:pPr>
      <w:r>
        <w:t>Раздел IV. ОБОСНОВАНИЕ ОБЪЕМА ФИНАНСОВЫХ РЕСУРСОВ,</w:t>
      </w:r>
    </w:p>
    <w:p w:rsidR="001C21D3" w:rsidRDefault="001C21D3">
      <w:pPr>
        <w:pStyle w:val="ConsPlusTitle"/>
        <w:jc w:val="center"/>
      </w:pPr>
      <w:r>
        <w:t>НЕОБХОДИМЫХ ДЛЯ РЕАЛИЗАЦИИ ПОДПРОГРАММЫ</w:t>
      </w:r>
    </w:p>
    <w:p w:rsidR="001C21D3" w:rsidRDefault="001C21D3">
      <w:pPr>
        <w:pStyle w:val="ConsPlusTitle"/>
        <w:jc w:val="center"/>
      </w:pPr>
      <w:r>
        <w:t>(С РАСШИФРОВКОЙ ПО ИСТОЧНИКАМ ФИНАНСИРОВАНИЯ,</w:t>
      </w:r>
    </w:p>
    <w:p w:rsidR="001C21D3" w:rsidRDefault="001C21D3">
      <w:pPr>
        <w:pStyle w:val="ConsPlusTitle"/>
        <w:jc w:val="center"/>
      </w:pPr>
      <w:r>
        <w:t>ПО ЭТАПАМ И ГОДАМ РЕАЛИЗАЦИИ ПОДПРОГРАММЫ)</w:t>
      </w:r>
    </w:p>
    <w:p w:rsidR="001C21D3" w:rsidRDefault="001C21D3">
      <w:pPr>
        <w:pStyle w:val="ConsPlusNormal"/>
        <w:jc w:val="center"/>
      </w:pPr>
      <w:r>
        <w:t xml:space="preserve">(в ред. </w:t>
      </w:r>
      <w:hyperlink r:id="rId326" w:history="1">
        <w:r>
          <w:rPr>
            <w:color w:val="0000FF"/>
          </w:rPr>
          <w:t>Постановления</w:t>
        </w:r>
      </w:hyperlink>
      <w:r>
        <w:t xml:space="preserve"> Кабинета Министров ЧР</w:t>
      </w:r>
    </w:p>
    <w:p w:rsidR="001C21D3" w:rsidRDefault="001C21D3">
      <w:pPr>
        <w:pStyle w:val="ConsPlusNormal"/>
        <w:jc w:val="center"/>
      </w:pPr>
      <w:r>
        <w:lastRenderedPageBreak/>
        <w:t>от 31.07.2020 N 429)</w:t>
      </w:r>
    </w:p>
    <w:p w:rsidR="001C21D3" w:rsidRDefault="001C21D3">
      <w:pPr>
        <w:pStyle w:val="ConsPlusNormal"/>
        <w:jc w:val="both"/>
      </w:pPr>
    </w:p>
    <w:p w:rsidR="001C21D3" w:rsidRDefault="001C21D3">
      <w:pPr>
        <w:pStyle w:val="ConsPlusNormal"/>
        <w:ind w:firstLine="540"/>
        <w:jc w:val="both"/>
      </w:pPr>
      <w: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 финансирования.</w:t>
      </w:r>
    </w:p>
    <w:p w:rsidR="001C21D3" w:rsidRDefault="001C21D3">
      <w:pPr>
        <w:pStyle w:val="ConsPlusNormal"/>
        <w:spacing w:before="220"/>
        <w:ind w:firstLine="540"/>
        <w:jc w:val="both"/>
      </w:pPr>
      <w:r>
        <w:t>Общий объем финансирования подпрограммы в 2019 - 2035 годах составит 3800588,5 тыс. рублей, в том числе за счет средств:</w:t>
      </w:r>
    </w:p>
    <w:p w:rsidR="001C21D3" w:rsidRDefault="001C21D3">
      <w:pPr>
        <w:pStyle w:val="ConsPlusNormal"/>
        <w:spacing w:before="220"/>
        <w:ind w:firstLine="540"/>
        <w:jc w:val="both"/>
      </w:pPr>
      <w:r>
        <w:t>федерального бюджета - 1332458,5 тыс. рублей;</w:t>
      </w:r>
    </w:p>
    <w:p w:rsidR="001C21D3" w:rsidRDefault="001C21D3">
      <w:pPr>
        <w:pStyle w:val="ConsPlusNormal"/>
        <w:spacing w:before="220"/>
        <w:ind w:firstLine="540"/>
        <w:jc w:val="both"/>
      </w:pPr>
      <w:r>
        <w:t>республиканского бюджета Чувашской Республики - 2377146,0 тыс. рублей;</w:t>
      </w:r>
    </w:p>
    <w:p w:rsidR="001C21D3" w:rsidRDefault="001C21D3">
      <w:pPr>
        <w:pStyle w:val="ConsPlusNormal"/>
        <w:spacing w:before="220"/>
        <w:ind w:firstLine="540"/>
        <w:jc w:val="both"/>
      </w:pPr>
      <w:r>
        <w:t>местных бюджетов - 24984,0 тыс. рублей;</w:t>
      </w:r>
    </w:p>
    <w:p w:rsidR="001C21D3" w:rsidRDefault="001C21D3">
      <w:pPr>
        <w:pStyle w:val="ConsPlusNormal"/>
        <w:spacing w:before="220"/>
        <w:ind w:firstLine="540"/>
        <w:jc w:val="both"/>
      </w:pPr>
      <w:r>
        <w:t>внебюджетных источников - 66000,0 тыс. рублей.</w:t>
      </w:r>
    </w:p>
    <w:p w:rsidR="001C21D3" w:rsidRDefault="001C21D3">
      <w:pPr>
        <w:pStyle w:val="ConsPlusNormal"/>
        <w:spacing w:before="220"/>
        <w:ind w:firstLine="540"/>
        <w:jc w:val="both"/>
      </w:pPr>
      <w:r>
        <w:t>Прогнозируемый объем финансирования подпрограммы на 1 этапе (в 2019 - 2025 годах) составит 2442588,5 тыс. рублей, в том числе:</w:t>
      </w:r>
    </w:p>
    <w:p w:rsidR="001C21D3" w:rsidRDefault="001C21D3">
      <w:pPr>
        <w:pStyle w:val="ConsPlusNormal"/>
        <w:spacing w:before="220"/>
        <w:ind w:firstLine="540"/>
        <w:jc w:val="both"/>
      </w:pPr>
      <w:r>
        <w:t>в 2019 году - 349794,9 тыс. рублей;</w:t>
      </w:r>
    </w:p>
    <w:p w:rsidR="001C21D3" w:rsidRDefault="001C21D3">
      <w:pPr>
        <w:pStyle w:val="ConsPlusNormal"/>
        <w:spacing w:before="220"/>
        <w:ind w:firstLine="540"/>
        <w:jc w:val="both"/>
      </w:pPr>
      <w:r>
        <w:t>в 2020 году - 112566,3 тыс. рублей;</w:t>
      </w:r>
    </w:p>
    <w:p w:rsidR="001C21D3" w:rsidRDefault="001C21D3">
      <w:pPr>
        <w:pStyle w:val="ConsPlusNormal"/>
        <w:spacing w:before="220"/>
        <w:ind w:firstLine="540"/>
        <w:jc w:val="both"/>
      </w:pPr>
      <w:r>
        <w:t>в 2021 году - 249267,7 тыс. рублей;</w:t>
      </w:r>
    </w:p>
    <w:p w:rsidR="001C21D3" w:rsidRDefault="001C21D3">
      <w:pPr>
        <w:pStyle w:val="ConsPlusNormal"/>
        <w:spacing w:before="220"/>
        <w:ind w:firstLine="540"/>
        <w:jc w:val="both"/>
      </w:pPr>
      <w:r>
        <w:t>в 2022 году - 520159,6 тыс. рублей;</w:t>
      </w:r>
    </w:p>
    <w:p w:rsidR="001C21D3" w:rsidRDefault="001C21D3">
      <w:pPr>
        <w:pStyle w:val="ConsPlusNormal"/>
        <w:spacing w:before="220"/>
        <w:ind w:firstLine="540"/>
        <w:jc w:val="both"/>
      </w:pPr>
      <w:r>
        <w:t>в 2023 году - 487300,0 тыс. рублей;</w:t>
      </w:r>
    </w:p>
    <w:p w:rsidR="001C21D3" w:rsidRDefault="001C21D3">
      <w:pPr>
        <w:pStyle w:val="ConsPlusNormal"/>
        <w:spacing w:before="220"/>
        <w:ind w:firstLine="540"/>
        <w:jc w:val="both"/>
      </w:pPr>
      <w:r>
        <w:t>в 2024 году - 587700,0 тыс. рублей;</w:t>
      </w:r>
    </w:p>
    <w:p w:rsidR="001C21D3" w:rsidRDefault="001C21D3">
      <w:pPr>
        <w:pStyle w:val="ConsPlusNormal"/>
        <w:spacing w:before="220"/>
        <w:ind w:firstLine="540"/>
        <w:jc w:val="both"/>
      </w:pPr>
      <w:r>
        <w:t>в 2025 году - 135800,0 тыс. рублей;</w:t>
      </w:r>
    </w:p>
    <w:p w:rsidR="001C21D3" w:rsidRDefault="001C21D3">
      <w:pPr>
        <w:pStyle w:val="ConsPlusNormal"/>
        <w:spacing w:before="220"/>
        <w:ind w:firstLine="540"/>
        <w:jc w:val="both"/>
      </w:pPr>
      <w:r>
        <w:t>из них средства:</w:t>
      </w:r>
    </w:p>
    <w:p w:rsidR="001C21D3" w:rsidRDefault="001C21D3">
      <w:pPr>
        <w:pStyle w:val="ConsPlusNormal"/>
        <w:spacing w:before="220"/>
        <w:ind w:firstLine="540"/>
        <w:jc w:val="both"/>
      </w:pPr>
      <w:r>
        <w:t>федерального бюджета - 1332458,5 тыс. рублей, в том числе:</w:t>
      </w:r>
    </w:p>
    <w:p w:rsidR="001C21D3" w:rsidRDefault="001C21D3">
      <w:pPr>
        <w:pStyle w:val="ConsPlusNormal"/>
        <w:spacing w:before="220"/>
        <w:ind w:firstLine="540"/>
        <w:jc w:val="both"/>
      </w:pPr>
      <w:r>
        <w:t>в 2019 году - 132458,5 тыс. рублей;</w:t>
      </w:r>
    </w:p>
    <w:p w:rsidR="001C21D3" w:rsidRDefault="001C21D3">
      <w:pPr>
        <w:pStyle w:val="ConsPlusNormal"/>
        <w:spacing w:before="220"/>
        <w:ind w:firstLine="540"/>
        <w:jc w:val="both"/>
      </w:pPr>
      <w:r>
        <w:t>в 2022 году - 400000 тыс. рублей;</w:t>
      </w:r>
    </w:p>
    <w:p w:rsidR="001C21D3" w:rsidRDefault="001C21D3">
      <w:pPr>
        <w:pStyle w:val="ConsPlusNormal"/>
        <w:spacing w:before="220"/>
        <w:ind w:firstLine="540"/>
        <w:jc w:val="both"/>
      </w:pPr>
      <w:r>
        <w:t>в 2023 году - 350000 тыс. рублей;</w:t>
      </w:r>
    </w:p>
    <w:p w:rsidR="001C21D3" w:rsidRDefault="001C21D3">
      <w:pPr>
        <w:pStyle w:val="ConsPlusNormal"/>
        <w:spacing w:before="220"/>
        <w:ind w:firstLine="540"/>
        <w:jc w:val="both"/>
      </w:pPr>
      <w:r>
        <w:t>в 2024 году - 450000 тыс. рублей;</w:t>
      </w:r>
    </w:p>
    <w:p w:rsidR="001C21D3" w:rsidRDefault="001C21D3">
      <w:pPr>
        <w:pStyle w:val="ConsPlusNormal"/>
        <w:spacing w:before="220"/>
        <w:ind w:firstLine="540"/>
        <w:jc w:val="both"/>
      </w:pPr>
      <w:r>
        <w:t>республиканского бюджета Чувашской Республики - 1064146,0 тыс. рублей, в том числе:</w:t>
      </w:r>
    </w:p>
    <w:p w:rsidR="001C21D3" w:rsidRDefault="001C21D3">
      <w:pPr>
        <w:pStyle w:val="ConsPlusNormal"/>
        <w:spacing w:before="220"/>
        <w:ind w:firstLine="540"/>
        <w:jc w:val="both"/>
      </w:pPr>
      <w:r>
        <w:t>в 2019 году - 211357,4 тыс. рублей;</w:t>
      </w:r>
    </w:p>
    <w:p w:rsidR="001C21D3" w:rsidRDefault="001C21D3">
      <w:pPr>
        <w:pStyle w:val="ConsPlusNormal"/>
        <w:spacing w:before="220"/>
        <w:ind w:firstLine="540"/>
        <w:jc w:val="both"/>
      </w:pPr>
      <w:r>
        <w:t>в 2020 году - 106894,7 тыс. рублей;</w:t>
      </w:r>
    </w:p>
    <w:p w:rsidR="001C21D3" w:rsidRDefault="001C21D3">
      <w:pPr>
        <w:pStyle w:val="ConsPlusNormal"/>
        <w:spacing w:before="220"/>
        <w:ind w:firstLine="540"/>
        <w:jc w:val="both"/>
      </w:pPr>
      <w:r>
        <w:t>в 2021 году - 232934,3 тыс. рублей;</w:t>
      </w:r>
    </w:p>
    <w:p w:rsidR="001C21D3" w:rsidRDefault="001C21D3">
      <w:pPr>
        <w:pStyle w:val="ConsPlusNormal"/>
        <w:spacing w:before="220"/>
        <w:ind w:firstLine="540"/>
        <w:jc w:val="both"/>
      </w:pPr>
      <w:r>
        <w:t>в 2022 году - 115659,6 тыс. рублей;</w:t>
      </w:r>
    </w:p>
    <w:p w:rsidR="001C21D3" w:rsidRDefault="001C21D3">
      <w:pPr>
        <w:pStyle w:val="ConsPlusNormal"/>
        <w:spacing w:before="220"/>
        <w:ind w:firstLine="540"/>
        <w:jc w:val="both"/>
      </w:pPr>
      <w:r>
        <w:t>в 2023 году - 132800,0 тыс. рублей;</w:t>
      </w:r>
    </w:p>
    <w:p w:rsidR="001C21D3" w:rsidRDefault="001C21D3">
      <w:pPr>
        <w:pStyle w:val="ConsPlusNormal"/>
        <w:spacing w:before="220"/>
        <w:ind w:firstLine="540"/>
        <w:jc w:val="both"/>
      </w:pPr>
      <w:r>
        <w:lastRenderedPageBreak/>
        <w:t>в 2024 году - 133200,0 тыс. рублей;</w:t>
      </w:r>
    </w:p>
    <w:p w:rsidR="001C21D3" w:rsidRDefault="001C21D3">
      <w:pPr>
        <w:pStyle w:val="ConsPlusNormal"/>
        <w:spacing w:before="220"/>
        <w:ind w:firstLine="540"/>
        <w:jc w:val="both"/>
      </w:pPr>
      <w:r>
        <w:t>в 2025 году - 131300,0 тыс. рублей;</w:t>
      </w:r>
    </w:p>
    <w:p w:rsidR="001C21D3" w:rsidRDefault="001C21D3">
      <w:pPr>
        <w:pStyle w:val="ConsPlusNormal"/>
        <w:spacing w:before="220"/>
        <w:ind w:firstLine="540"/>
        <w:jc w:val="both"/>
      </w:pPr>
      <w:r>
        <w:t>местных бюджетов - 24984,0 тыс. рублей, в том числе:</w:t>
      </w:r>
    </w:p>
    <w:p w:rsidR="001C21D3" w:rsidRDefault="001C21D3">
      <w:pPr>
        <w:pStyle w:val="ConsPlusNormal"/>
        <w:spacing w:before="220"/>
        <w:ind w:firstLine="540"/>
        <w:jc w:val="both"/>
      </w:pPr>
      <w:r>
        <w:t>в 2019 году - 5979,0 тыс. рублей;</w:t>
      </w:r>
    </w:p>
    <w:p w:rsidR="001C21D3" w:rsidRDefault="001C21D3">
      <w:pPr>
        <w:pStyle w:val="ConsPlusNormal"/>
        <w:spacing w:before="220"/>
        <w:ind w:firstLine="540"/>
        <w:jc w:val="both"/>
      </w:pPr>
      <w:r>
        <w:t>в 2020 году - 5671,6 тыс. рублей;</w:t>
      </w:r>
    </w:p>
    <w:p w:rsidR="001C21D3" w:rsidRDefault="001C21D3">
      <w:pPr>
        <w:pStyle w:val="ConsPlusNormal"/>
        <w:spacing w:before="220"/>
        <w:ind w:firstLine="540"/>
        <w:jc w:val="both"/>
      </w:pPr>
      <w:r>
        <w:t>в 2021 году - 13333,4 тыс. рублей;</w:t>
      </w:r>
    </w:p>
    <w:p w:rsidR="001C21D3" w:rsidRDefault="001C21D3">
      <w:pPr>
        <w:pStyle w:val="ConsPlusNormal"/>
        <w:spacing w:before="220"/>
        <w:ind w:firstLine="540"/>
        <w:jc w:val="both"/>
      </w:pPr>
      <w:r>
        <w:t>внебюджетных источников - 21000,0 тыс. рублей, в том числе:</w:t>
      </w:r>
    </w:p>
    <w:p w:rsidR="001C21D3" w:rsidRDefault="001C21D3">
      <w:pPr>
        <w:pStyle w:val="ConsPlusNormal"/>
        <w:spacing w:before="220"/>
        <w:ind w:firstLine="540"/>
        <w:jc w:val="both"/>
      </w:pPr>
      <w:r>
        <w:t>в 2019 году - 0,0 тыс. рублей;</w:t>
      </w:r>
    </w:p>
    <w:p w:rsidR="001C21D3" w:rsidRDefault="001C21D3">
      <w:pPr>
        <w:pStyle w:val="ConsPlusNormal"/>
        <w:spacing w:before="220"/>
        <w:ind w:firstLine="540"/>
        <w:jc w:val="both"/>
      </w:pPr>
      <w:r>
        <w:t>в 2020 году - 0,0 тыс. рублей;</w:t>
      </w:r>
    </w:p>
    <w:p w:rsidR="001C21D3" w:rsidRDefault="001C21D3">
      <w:pPr>
        <w:pStyle w:val="ConsPlusNormal"/>
        <w:spacing w:before="220"/>
        <w:ind w:firstLine="540"/>
        <w:jc w:val="both"/>
      </w:pPr>
      <w:r>
        <w:t>в 2021 году - 3000,0 тыс. рублей;</w:t>
      </w:r>
    </w:p>
    <w:p w:rsidR="001C21D3" w:rsidRDefault="001C21D3">
      <w:pPr>
        <w:pStyle w:val="ConsPlusNormal"/>
        <w:spacing w:before="220"/>
        <w:ind w:firstLine="540"/>
        <w:jc w:val="both"/>
      </w:pPr>
      <w:r>
        <w:t>в 2022 году - 4500,0 тыс. рублей;</w:t>
      </w:r>
    </w:p>
    <w:p w:rsidR="001C21D3" w:rsidRDefault="001C21D3">
      <w:pPr>
        <w:pStyle w:val="ConsPlusNormal"/>
        <w:spacing w:before="220"/>
        <w:ind w:firstLine="540"/>
        <w:jc w:val="both"/>
      </w:pPr>
      <w:r>
        <w:t>в 2023 году - 4500,0 тыс. рублей;</w:t>
      </w:r>
    </w:p>
    <w:p w:rsidR="001C21D3" w:rsidRDefault="001C21D3">
      <w:pPr>
        <w:pStyle w:val="ConsPlusNormal"/>
        <w:spacing w:before="220"/>
        <w:ind w:firstLine="540"/>
        <w:jc w:val="both"/>
      </w:pPr>
      <w:r>
        <w:t>в 2024 году - 4500,0 тыс. рублей;</w:t>
      </w:r>
    </w:p>
    <w:p w:rsidR="001C21D3" w:rsidRDefault="001C21D3">
      <w:pPr>
        <w:pStyle w:val="ConsPlusNormal"/>
        <w:spacing w:before="220"/>
        <w:ind w:firstLine="540"/>
        <w:jc w:val="both"/>
      </w:pPr>
      <w:r>
        <w:t>в 2025 году - 4500,0 тыс. рублей.</w:t>
      </w:r>
    </w:p>
    <w:p w:rsidR="001C21D3" w:rsidRDefault="001C21D3">
      <w:pPr>
        <w:pStyle w:val="ConsPlusNormal"/>
        <w:spacing w:before="220"/>
        <w:ind w:firstLine="540"/>
        <w:jc w:val="both"/>
      </w:pPr>
      <w:r>
        <w:t>На 2 этапе (в 2026 - 2030 годах) объем финансирования подпрограммы составит 679000,0 тыс. рублей, в том числе средства:</w:t>
      </w:r>
    </w:p>
    <w:p w:rsidR="001C21D3" w:rsidRDefault="001C21D3">
      <w:pPr>
        <w:pStyle w:val="ConsPlusNormal"/>
        <w:spacing w:before="220"/>
        <w:ind w:firstLine="540"/>
        <w:jc w:val="both"/>
      </w:pPr>
      <w:r>
        <w:t>республиканского бюджета Чувашской Республики - 656500,0 тыс. рублей;</w:t>
      </w:r>
    </w:p>
    <w:p w:rsidR="001C21D3" w:rsidRDefault="001C21D3">
      <w:pPr>
        <w:pStyle w:val="ConsPlusNormal"/>
        <w:spacing w:before="220"/>
        <w:ind w:firstLine="540"/>
        <w:jc w:val="both"/>
      </w:pPr>
      <w:r>
        <w:t>внебюджетных источников - 22500,0 тыс. рублей.</w:t>
      </w:r>
    </w:p>
    <w:p w:rsidR="001C21D3" w:rsidRDefault="001C21D3">
      <w:pPr>
        <w:pStyle w:val="ConsPlusNormal"/>
        <w:spacing w:before="220"/>
        <w:ind w:firstLine="540"/>
        <w:jc w:val="both"/>
      </w:pPr>
      <w:r>
        <w:t>На 3 этапе (в 2031 - 2035 годах) объем финансирования подпрограммы составит 679000,0 тыс. рублей, в том числе средства:</w:t>
      </w:r>
    </w:p>
    <w:p w:rsidR="001C21D3" w:rsidRDefault="001C21D3">
      <w:pPr>
        <w:pStyle w:val="ConsPlusNormal"/>
        <w:spacing w:before="220"/>
        <w:ind w:firstLine="540"/>
        <w:jc w:val="both"/>
      </w:pPr>
      <w:r>
        <w:t>республиканского бюджета Чувашской Республики - 656500,0 тыс. рублей;</w:t>
      </w:r>
    </w:p>
    <w:p w:rsidR="001C21D3" w:rsidRDefault="001C21D3">
      <w:pPr>
        <w:pStyle w:val="ConsPlusNormal"/>
        <w:spacing w:before="220"/>
        <w:ind w:firstLine="540"/>
        <w:jc w:val="both"/>
      </w:pPr>
      <w:r>
        <w:t>внебюджетных источников - 22500,0 тыс. рублей.</w:t>
      </w:r>
    </w:p>
    <w:p w:rsidR="001C21D3" w:rsidRDefault="001C21D3">
      <w:pPr>
        <w:pStyle w:val="ConsPlusNormal"/>
        <w:spacing w:before="220"/>
        <w:ind w:firstLine="540"/>
        <w:jc w:val="both"/>
      </w:pPr>
      <w:r>
        <w:t>Объем финансирования подпрограммы подлежит ежегодному уточнению исходя из реальных возможностей республиканского бюджета Чувашской Республики.</w:t>
      </w:r>
    </w:p>
    <w:p w:rsidR="001C21D3" w:rsidRDefault="001C21D3">
      <w:pPr>
        <w:pStyle w:val="ConsPlusNormal"/>
        <w:spacing w:before="220"/>
        <w:ind w:firstLine="540"/>
        <w:jc w:val="both"/>
      </w:pPr>
      <w:r>
        <w:t xml:space="preserve">Ресурсное </w:t>
      </w:r>
      <w:hyperlink w:anchor="P16489" w:history="1">
        <w:r>
          <w:rPr>
            <w:color w:val="0000FF"/>
          </w:rPr>
          <w:t>обеспечение</w:t>
        </w:r>
      </w:hyperlink>
      <w:r>
        <w:t xml:space="preserve"> подпрограммы за счет всех источников финансирования приведено в приложении к подпрограмме.</w:t>
      </w: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both"/>
      </w:pPr>
    </w:p>
    <w:p w:rsidR="001C21D3" w:rsidRDefault="001C21D3">
      <w:pPr>
        <w:pStyle w:val="ConsPlusNormal"/>
        <w:jc w:val="right"/>
        <w:outlineLvl w:val="2"/>
      </w:pPr>
      <w:r>
        <w:t>Приложение</w:t>
      </w:r>
    </w:p>
    <w:p w:rsidR="001C21D3" w:rsidRDefault="001C21D3">
      <w:pPr>
        <w:pStyle w:val="ConsPlusNormal"/>
        <w:jc w:val="right"/>
      </w:pPr>
      <w:r>
        <w:t>к подпрограмме</w:t>
      </w:r>
    </w:p>
    <w:p w:rsidR="001C21D3" w:rsidRDefault="001C21D3">
      <w:pPr>
        <w:pStyle w:val="ConsPlusNormal"/>
        <w:jc w:val="right"/>
      </w:pPr>
      <w:r>
        <w:t>"Инвестиционный климат"</w:t>
      </w:r>
    </w:p>
    <w:p w:rsidR="001C21D3" w:rsidRDefault="001C21D3">
      <w:pPr>
        <w:pStyle w:val="ConsPlusNormal"/>
        <w:jc w:val="right"/>
      </w:pPr>
      <w:r>
        <w:t>государственной программы</w:t>
      </w:r>
    </w:p>
    <w:p w:rsidR="001C21D3" w:rsidRDefault="001C21D3">
      <w:pPr>
        <w:pStyle w:val="ConsPlusNormal"/>
        <w:jc w:val="right"/>
      </w:pPr>
      <w:r>
        <w:t>Чувашской Республики</w:t>
      </w:r>
    </w:p>
    <w:p w:rsidR="001C21D3" w:rsidRDefault="001C21D3">
      <w:pPr>
        <w:pStyle w:val="ConsPlusNormal"/>
        <w:jc w:val="right"/>
      </w:pPr>
      <w:r>
        <w:t>"Экономическое развитие</w:t>
      </w:r>
    </w:p>
    <w:p w:rsidR="001C21D3" w:rsidRDefault="001C21D3">
      <w:pPr>
        <w:pStyle w:val="ConsPlusNormal"/>
        <w:jc w:val="right"/>
      </w:pPr>
      <w:r>
        <w:lastRenderedPageBreak/>
        <w:t>Чувашской Республики"</w:t>
      </w:r>
    </w:p>
    <w:p w:rsidR="001C21D3" w:rsidRDefault="001C21D3">
      <w:pPr>
        <w:pStyle w:val="ConsPlusNormal"/>
        <w:jc w:val="both"/>
      </w:pPr>
    </w:p>
    <w:p w:rsidR="001C21D3" w:rsidRDefault="001C21D3">
      <w:pPr>
        <w:pStyle w:val="ConsPlusTitle"/>
        <w:jc w:val="center"/>
      </w:pPr>
      <w:bookmarkStart w:id="24" w:name="P16489"/>
      <w:bookmarkEnd w:id="24"/>
      <w:r>
        <w:t>РЕСУРСНОЕ ОБЕСПЕЧЕНИЕ</w:t>
      </w:r>
    </w:p>
    <w:p w:rsidR="001C21D3" w:rsidRDefault="001C21D3">
      <w:pPr>
        <w:pStyle w:val="ConsPlusTitle"/>
        <w:jc w:val="center"/>
      </w:pPr>
      <w:r>
        <w:t>РЕАЛИЗАЦИИ ПОДПРОГРАММЫ "ИНВЕСТИЦИОННЫЙ КЛИМАТ"</w:t>
      </w:r>
    </w:p>
    <w:p w:rsidR="001C21D3" w:rsidRDefault="001C21D3">
      <w:pPr>
        <w:pStyle w:val="ConsPlusTitle"/>
        <w:jc w:val="center"/>
      </w:pPr>
      <w:r>
        <w:t>ГОСУДАРСТВЕННОЙ ПРОГРАММЫ ЧУВАШСКОЙ РЕСПУБЛИКИ</w:t>
      </w:r>
    </w:p>
    <w:p w:rsidR="001C21D3" w:rsidRDefault="001C21D3">
      <w:pPr>
        <w:pStyle w:val="ConsPlusTitle"/>
        <w:jc w:val="center"/>
      </w:pPr>
      <w:r>
        <w:t>"ЭКОНОМИЧЕСКОЕ РАЗВИТИЕ ЧУВАШСКОЙ РЕСПУБЛИКИ"</w:t>
      </w:r>
    </w:p>
    <w:p w:rsidR="001C21D3" w:rsidRDefault="001C21D3">
      <w:pPr>
        <w:pStyle w:val="ConsPlusTitle"/>
        <w:jc w:val="center"/>
      </w:pPr>
      <w:r>
        <w:t>ЗА СЧЕТ ВСЕХ ИСТОЧНИКОВ ФИНАНСИРОВАНИЯ</w:t>
      </w:r>
    </w:p>
    <w:p w:rsidR="001C21D3" w:rsidRDefault="001C2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1D3">
        <w:trPr>
          <w:jc w:val="center"/>
        </w:trPr>
        <w:tc>
          <w:tcPr>
            <w:tcW w:w="9294" w:type="dxa"/>
            <w:tcBorders>
              <w:top w:val="nil"/>
              <w:left w:val="single" w:sz="24" w:space="0" w:color="CED3F1"/>
              <w:bottom w:val="nil"/>
              <w:right w:val="single" w:sz="24" w:space="0" w:color="F4F3F8"/>
            </w:tcBorders>
            <w:shd w:val="clear" w:color="auto" w:fill="F4F3F8"/>
          </w:tcPr>
          <w:p w:rsidR="001C21D3" w:rsidRDefault="001C21D3">
            <w:pPr>
              <w:pStyle w:val="ConsPlusNormal"/>
              <w:jc w:val="center"/>
            </w:pPr>
            <w:r>
              <w:rPr>
                <w:color w:val="392C69"/>
              </w:rPr>
              <w:t>Список изменяющих документов</w:t>
            </w:r>
          </w:p>
          <w:p w:rsidR="001C21D3" w:rsidRDefault="001C21D3">
            <w:pPr>
              <w:pStyle w:val="ConsPlusNormal"/>
              <w:jc w:val="center"/>
            </w:pPr>
            <w:r>
              <w:rPr>
                <w:color w:val="392C69"/>
              </w:rPr>
              <w:t xml:space="preserve">(в ред. </w:t>
            </w:r>
            <w:hyperlink r:id="rId327" w:history="1">
              <w:r>
                <w:rPr>
                  <w:color w:val="0000FF"/>
                </w:rPr>
                <w:t>Постановления</w:t>
              </w:r>
            </w:hyperlink>
            <w:r>
              <w:rPr>
                <w:color w:val="392C69"/>
              </w:rPr>
              <w:t xml:space="preserve"> Кабинета Министров ЧР от 31.07.2020 N 429)</w:t>
            </w:r>
          </w:p>
        </w:tc>
      </w:tr>
    </w:tbl>
    <w:p w:rsidR="001C21D3" w:rsidRDefault="001C21D3">
      <w:pPr>
        <w:pStyle w:val="ConsPlusNormal"/>
        <w:jc w:val="both"/>
      </w:pPr>
    </w:p>
    <w:p w:rsidR="001C21D3" w:rsidRDefault="001C21D3">
      <w:pPr>
        <w:sectPr w:rsidR="001C21D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23"/>
        <w:gridCol w:w="1557"/>
        <w:gridCol w:w="1361"/>
        <w:gridCol w:w="680"/>
        <w:gridCol w:w="737"/>
        <w:gridCol w:w="1474"/>
        <w:gridCol w:w="680"/>
        <w:gridCol w:w="1077"/>
        <w:gridCol w:w="1191"/>
        <w:gridCol w:w="1134"/>
        <w:gridCol w:w="1134"/>
        <w:gridCol w:w="1077"/>
        <w:gridCol w:w="1134"/>
        <w:gridCol w:w="1134"/>
        <w:gridCol w:w="1134"/>
        <w:gridCol w:w="1077"/>
        <w:gridCol w:w="1191"/>
      </w:tblGrid>
      <w:tr w:rsidR="001C21D3">
        <w:tc>
          <w:tcPr>
            <w:tcW w:w="850" w:type="dxa"/>
            <w:vMerge w:val="restart"/>
            <w:tcBorders>
              <w:left w:val="nil"/>
            </w:tcBorders>
          </w:tcPr>
          <w:p w:rsidR="001C21D3" w:rsidRDefault="001C21D3">
            <w:pPr>
              <w:pStyle w:val="ConsPlusNormal"/>
              <w:jc w:val="center"/>
            </w:pPr>
            <w:r>
              <w:lastRenderedPageBreak/>
              <w:t>Статус</w:t>
            </w:r>
          </w:p>
        </w:tc>
        <w:tc>
          <w:tcPr>
            <w:tcW w:w="1723" w:type="dxa"/>
            <w:vMerge w:val="restart"/>
          </w:tcPr>
          <w:p w:rsidR="001C21D3" w:rsidRDefault="001C21D3">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557" w:type="dxa"/>
            <w:vMerge w:val="restart"/>
          </w:tcPr>
          <w:p w:rsidR="001C21D3" w:rsidRDefault="001C21D3">
            <w:pPr>
              <w:pStyle w:val="ConsPlusNormal"/>
              <w:jc w:val="center"/>
            </w:pPr>
            <w:r>
              <w:t>Задача подпрограммы государственной программы Чувашской Республики</w:t>
            </w:r>
          </w:p>
        </w:tc>
        <w:tc>
          <w:tcPr>
            <w:tcW w:w="1361" w:type="dxa"/>
            <w:vMerge w:val="restart"/>
          </w:tcPr>
          <w:p w:rsidR="001C21D3" w:rsidRDefault="001C21D3">
            <w:pPr>
              <w:pStyle w:val="ConsPlusNormal"/>
              <w:jc w:val="center"/>
            </w:pPr>
            <w:r>
              <w:t>Ответственный исполнитель, соисполнители, участники</w:t>
            </w:r>
          </w:p>
        </w:tc>
        <w:tc>
          <w:tcPr>
            <w:tcW w:w="3571" w:type="dxa"/>
            <w:gridSpan w:val="4"/>
          </w:tcPr>
          <w:p w:rsidR="001C21D3" w:rsidRDefault="001C21D3">
            <w:pPr>
              <w:pStyle w:val="ConsPlusNormal"/>
              <w:jc w:val="center"/>
            </w:pPr>
            <w:r>
              <w:t>Код бюджетной классификации</w:t>
            </w:r>
          </w:p>
        </w:tc>
        <w:tc>
          <w:tcPr>
            <w:tcW w:w="1077" w:type="dxa"/>
            <w:vMerge w:val="restart"/>
          </w:tcPr>
          <w:p w:rsidR="001C21D3" w:rsidRDefault="001C21D3">
            <w:pPr>
              <w:pStyle w:val="ConsPlusNormal"/>
              <w:jc w:val="center"/>
            </w:pPr>
            <w:r>
              <w:t>Источники финансирования</w:t>
            </w:r>
          </w:p>
        </w:tc>
        <w:tc>
          <w:tcPr>
            <w:tcW w:w="10206" w:type="dxa"/>
            <w:gridSpan w:val="9"/>
            <w:tcBorders>
              <w:right w:val="nil"/>
            </w:tcBorders>
          </w:tcPr>
          <w:p w:rsidR="001C21D3" w:rsidRDefault="001C21D3">
            <w:pPr>
              <w:pStyle w:val="ConsPlusNormal"/>
              <w:jc w:val="center"/>
            </w:pPr>
            <w:r>
              <w:t>Расходы по годам, тыс. рублей</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главный распорядитель бюджетных средств</w:t>
            </w:r>
          </w:p>
        </w:tc>
        <w:tc>
          <w:tcPr>
            <w:tcW w:w="737" w:type="dxa"/>
          </w:tcPr>
          <w:p w:rsidR="001C21D3" w:rsidRDefault="001C21D3">
            <w:pPr>
              <w:pStyle w:val="ConsPlusNormal"/>
              <w:jc w:val="center"/>
            </w:pPr>
            <w:r>
              <w:t>раздел, подраздел</w:t>
            </w:r>
          </w:p>
        </w:tc>
        <w:tc>
          <w:tcPr>
            <w:tcW w:w="1474" w:type="dxa"/>
          </w:tcPr>
          <w:p w:rsidR="001C21D3" w:rsidRDefault="001C21D3">
            <w:pPr>
              <w:pStyle w:val="ConsPlusNormal"/>
              <w:jc w:val="center"/>
            </w:pPr>
            <w:r>
              <w:t>целевая статья расходов</w:t>
            </w:r>
          </w:p>
        </w:tc>
        <w:tc>
          <w:tcPr>
            <w:tcW w:w="680" w:type="dxa"/>
          </w:tcPr>
          <w:p w:rsidR="001C21D3" w:rsidRDefault="001C21D3">
            <w:pPr>
              <w:pStyle w:val="ConsPlusNormal"/>
              <w:jc w:val="center"/>
            </w:pPr>
            <w:r>
              <w:t>группа (подгруппа) вида расходов</w:t>
            </w:r>
          </w:p>
        </w:tc>
        <w:tc>
          <w:tcPr>
            <w:tcW w:w="1077" w:type="dxa"/>
            <w:vMerge/>
          </w:tcPr>
          <w:p w:rsidR="001C21D3" w:rsidRDefault="001C21D3"/>
        </w:tc>
        <w:tc>
          <w:tcPr>
            <w:tcW w:w="1191" w:type="dxa"/>
          </w:tcPr>
          <w:p w:rsidR="001C21D3" w:rsidRDefault="001C21D3">
            <w:pPr>
              <w:pStyle w:val="ConsPlusNormal"/>
              <w:jc w:val="center"/>
            </w:pPr>
            <w:r>
              <w:t>2019</w:t>
            </w:r>
          </w:p>
        </w:tc>
        <w:tc>
          <w:tcPr>
            <w:tcW w:w="1134" w:type="dxa"/>
          </w:tcPr>
          <w:p w:rsidR="001C21D3" w:rsidRDefault="001C21D3">
            <w:pPr>
              <w:pStyle w:val="ConsPlusNormal"/>
              <w:jc w:val="center"/>
            </w:pPr>
            <w:r>
              <w:t>2020</w:t>
            </w:r>
          </w:p>
        </w:tc>
        <w:tc>
          <w:tcPr>
            <w:tcW w:w="1134" w:type="dxa"/>
          </w:tcPr>
          <w:p w:rsidR="001C21D3" w:rsidRDefault="001C21D3">
            <w:pPr>
              <w:pStyle w:val="ConsPlusNormal"/>
              <w:jc w:val="center"/>
            </w:pPr>
            <w:r>
              <w:t>2021</w:t>
            </w:r>
          </w:p>
        </w:tc>
        <w:tc>
          <w:tcPr>
            <w:tcW w:w="1077" w:type="dxa"/>
          </w:tcPr>
          <w:p w:rsidR="001C21D3" w:rsidRDefault="001C21D3">
            <w:pPr>
              <w:pStyle w:val="ConsPlusNormal"/>
              <w:jc w:val="center"/>
            </w:pPr>
            <w:r>
              <w:t>2022</w:t>
            </w:r>
          </w:p>
        </w:tc>
        <w:tc>
          <w:tcPr>
            <w:tcW w:w="1134" w:type="dxa"/>
          </w:tcPr>
          <w:p w:rsidR="001C21D3" w:rsidRDefault="001C21D3">
            <w:pPr>
              <w:pStyle w:val="ConsPlusNormal"/>
              <w:jc w:val="center"/>
            </w:pPr>
            <w:r>
              <w:t>2023</w:t>
            </w:r>
          </w:p>
        </w:tc>
        <w:tc>
          <w:tcPr>
            <w:tcW w:w="1134" w:type="dxa"/>
          </w:tcPr>
          <w:p w:rsidR="001C21D3" w:rsidRDefault="001C21D3">
            <w:pPr>
              <w:pStyle w:val="ConsPlusNormal"/>
              <w:jc w:val="center"/>
            </w:pPr>
            <w:r>
              <w:t>2024</w:t>
            </w:r>
          </w:p>
        </w:tc>
        <w:tc>
          <w:tcPr>
            <w:tcW w:w="1134" w:type="dxa"/>
          </w:tcPr>
          <w:p w:rsidR="001C21D3" w:rsidRDefault="001C21D3">
            <w:pPr>
              <w:pStyle w:val="ConsPlusNormal"/>
              <w:jc w:val="center"/>
            </w:pPr>
            <w:r>
              <w:t>2025</w:t>
            </w:r>
          </w:p>
        </w:tc>
        <w:tc>
          <w:tcPr>
            <w:tcW w:w="1077" w:type="dxa"/>
          </w:tcPr>
          <w:p w:rsidR="001C21D3" w:rsidRDefault="001C21D3">
            <w:pPr>
              <w:pStyle w:val="ConsPlusNormal"/>
              <w:jc w:val="center"/>
            </w:pPr>
            <w:r>
              <w:t>2026 - 2030</w:t>
            </w:r>
          </w:p>
        </w:tc>
        <w:tc>
          <w:tcPr>
            <w:tcW w:w="1191" w:type="dxa"/>
            <w:tcBorders>
              <w:right w:val="nil"/>
            </w:tcBorders>
          </w:tcPr>
          <w:p w:rsidR="001C21D3" w:rsidRDefault="001C21D3">
            <w:pPr>
              <w:pStyle w:val="ConsPlusNormal"/>
              <w:jc w:val="center"/>
            </w:pPr>
            <w:r>
              <w:t>2031 - 2035</w:t>
            </w:r>
          </w:p>
        </w:tc>
      </w:tr>
      <w:tr w:rsidR="001C21D3">
        <w:tc>
          <w:tcPr>
            <w:tcW w:w="850" w:type="dxa"/>
            <w:tcBorders>
              <w:left w:val="nil"/>
            </w:tcBorders>
          </w:tcPr>
          <w:p w:rsidR="001C21D3" w:rsidRDefault="001C21D3">
            <w:pPr>
              <w:pStyle w:val="ConsPlusNormal"/>
              <w:jc w:val="center"/>
            </w:pPr>
            <w:r>
              <w:t>1</w:t>
            </w:r>
          </w:p>
        </w:tc>
        <w:tc>
          <w:tcPr>
            <w:tcW w:w="1723" w:type="dxa"/>
          </w:tcPr>
          <w:p w:rsidR="001C21D3" w:rsidRDefault="001C21D3">
            <w:pPr>
              <w:pStyle w:val="ConsPlusNormal"/>
              <w:jc w:val="center"/>
            </w:pPr>
            <w:r>
              <w:t>2</w:t>
            </w:r>
          </w:p>
        </w:tc>
        <w:tc>
          <w:tcPr>
            <w:tcW w:w="1557" w:type="dxa"/>
          </w:tcPr>
          <w:p w:rsidR="001C21D3" w:rsidRDefault="001C21D3">
            <w:pPr>
              <w:pStyle w:val="ConsPlusNormal"/>
              <w:jc w:val="center"/>
            </w:pPr>
            <w:r>
              <w:t>3</w:t>
            </w:r>
          </w:p>
        </w:tc>
        <w:tc>
          <w:tcPr>
            <w:tcW w:w="1361" w:type="dxa"/>
          </w:tcPr>
          <w:p w:rsidR="001C21D3" w:rsidRDefault="001C21D3">
            <w:pPr>
              <w:pStyle w:val="ConsPlusNormal"/>
              <w:jc w:val="center"/>
            </w:pPr>
            <w:r>
              <w:t>4</w:t>
            </w:r>
          </w:p>
        </w:tc>
        <w:tc>
          <w:tcPr>
            <w:tcW w:w="680" w:type="dxa"/>
          </w:tcPr>
          <w:p w:rsidR="001C21D3" w:rsidRDefault="001C21D3">
            <w:pPr>
              <w:pStyle w:val="ConsPlusNormal"/>
              <w:jc w:val="center"/>
            </w:pPr>
            <w:r>
              <w:t>5</w:t>
            </w:r>
          </w:p>
        </w:tc>
        <w:tc>
          <w:tcPr>
            <w:tcW w:w="737" w:type="dxa"/>
          </w:tcPr>
          <w:p w:rsidR="001C21D3" w:rsidRDefault="001C21D3">
            <w:pPr>
              <w:pStyle w:val="ConsPlusNormal"/>
              <w:jc w:val="center"/>
            </w:pPr>
            <w:r>
              <w:t>6</w:t>
            </w:r>
          </w:p>
        </w:tc>
        <w:tc>
          <w:tcPr>
            <w:tcW w:w="1474" w:type="dxa"/>
          </w:tcPr>
          <w:p w:rsidR="001C21D3" w:rsidRDefault="001C21D3">
            <w:pPr>
              <w:pStyle w:val="ConsPlusNormal"/>
              <w:jc w:val="center"/>
            </w:pPr>
            <w:r>
              <w:t>7</w:t>
            </w:r>
          </w:p>
        </w:tc>
        <w:tc>
          <w:tcPr>
            <w:tcW w:w="680" w:type="dxa"/>
          </w:tcPr>
          <w:p w:rsidR="001C21D3" w:rsidRDefault="001C21D3">
            <w:pPr>
              <w:pStyle w:val="ConsPlusNormal"/>
              <w:jc w:val="center"/>
            </w:pPr>
            <w:r>
              <w:t>8</w:t>
            </w:r>
          </w:p>
        </w:tc>
        <w:tc>
          <w:tcPr>
            <w:tcW w:w="1077" w:type="dxa"/>
          </w:tcPr>
          <w:p w:rsidR="001C21D3" w:rsidRDefault="001C21D3">
            <w:pPr>
              <w:pStyle w:val="ConsPlusNormal"/>
              <w:jc w:val="center"/>
            </w:pPr>
            <w:r>
              <w:t>9</w:t>
            </w:r>
          </w:p>
        </w:tc>
        <w:tc>
          <w:tcPr>
            <w:tcW w:w="1191" w:type="dxa"/>
          </w:tcPr>
          <w:p w:rsidR="001C21D3" w:rsidRDefault="001C21D3">
            <w:pPr>
              <w:pStyle w:val="ConsPlusNormal"/>
              <w:jc w:val="center"/>
            </w:pPr>
            <w:r>
              <w:t>10</w:t>
            </w:r>
          </w:p>
        </w:tc>
        <w:tc>
          <w:tcPr>
            <w:tcW w:w="1134" w:type="dxa"/>
          </w:tcPr>
          <w:p w:rsidR="001C21D3" w:rsidRDefault="001C21D3">
            <w:pPr>
              <w:pStyle w:val="ConsPlusNormal"/>
              <w:jc w:val="center"/>
            </w:pPr>
            <w:r>
              <w:t>11</w:t>
            </w:r>
          </w:p>
        </w:tc>
        <w:tc>
          <w:tcPr>
            <w:tcW w:w="1134" w:type="dxa"/>
          </w:tcPr>
          <w:p w:rsidR="001C21D3" w:rsidRDefault="001C21D3">
            <w:pPr>
              <w:pStyle w:val="ConsPlusNormal"/>
              <w:jc w:val="center"/>
            </w:pPr>
            <w:r>
              <w:t>12</w:t>
            </w:r>
          </w:p>
        </w:tc>
        <w:tc>
          <w:tcPr>
            <w:tcW w:w="1077" w:type="dxa"/>
          </w:tcPr>
          <w:p w:rsidR="001C21D3" w:rsidRDefault="001C21D3">
            <w:pPr>
              <w:pStyle w:val="ConsPlusNormal"/>
              <w:jc w:val="center"/>
            </w:pPr>
            <w:r>
              <w:t>13</w:t>
            </w:r>
          </w:p>
        </w:tc>
        <w:tc>
          <w:tcPr>
            <w:tcW w:w="1134" w:type="dxa"/>
          </w:tcPr>
          <w:p w:rsidR="001C21D3" w:rsidRDefault="001C21D3">
            <w:pPr>
              <w:pStyle w:val="ConsPlusNormal"/>
              <w:jc w:val="center"/>
            </w:pPr>
            <w:r>
              <w:t>14</w:t>
            </w:r>
          </w:p>
        </w:tc>
        <w:tc>
          <w:tcPr>
            <w:tcW w:w="1134" w:type="dxa"/>
          </w:tcPr>
          <w:p w:rsidR="001C21D3" w:rsidRDefault="001C21D3">
            <w:pPr>
              <w:pStyle w:val="ConsPlusNormal"/>
              <w:jc w:val="center"/>
            </w:pPr>
            <w:r>
              <w:t>15</w:t>
            </w:r>
          </w:p>
        </w:tc>
        <w:tc>
          <w:tcPr>
            <w:tcW w:w="1134" w:type="dxa"/>
          </w:tcPr>
          <w:p w:rsidR="001C21D3" w:rsidRDefault="001C21D3">
            <w:pPr>
              <w:pStyle w:val="ConsPlusNormal"/>
              <w:jc w:val="center"/>
            </w:pPr>
            <w:r>
              <w:t>16</w:t>
            </w:r>
          </w:p>
        </w:tc>
        <w:tc>
          <w:tcPr>
            <w:tcW w:w="1077" w:type="dxa"/>
          </w:tcPr>
          <w:p w:rsidR="001C21D3" w:rsidRDefault="001C21D3">
            <w:pPr>
              <w:pStyle w:val="ConsPlusNormal"/>
              <w:jc w:val="center"/>
            </w:pPr>
            <w:r>
              <w:t>17</w:t>
            </w:r>
          </w:p>
        </w:tc>
        <w:tc>
          <w:tcPr>
            <w:tcW w:w="1191" w:type="dxa"/>
            <w:tcBorders>
              <w:right w:val="nil"/>
            </w:tcBorders>
          </w:tcPr>
          <w:p w:rsidR="001C21D3" w:rsidRDefault="001C21D3">
            <w:pPr>
              <w:pStyle w:val="ConsPlusNormal"/>
              <w:jc w:val="center"/>
            </w:pPr>
            <w:r>
              <w:t>18</w:t>
            </w:r>
          </w:p>
        </w:tc>
      </w:tr>
      <w:tr w:rsidR="001C21D3">
        <w:tc>
          <w:tcPr>
            <w:tcW w:w="850" w:type="dxa"/>
            <w:vMerge w:val="restart"/>
            <w:tcBorders>
              <w:left w:val="nil"/>
            </w:tcBorders>
          </w:tcPr>
          <w:p w:rsidR="001C21D3" w:rsidRDefault="001C21D3">
            <w:pPr>
              <w:pStyle w:val="ConsPlusNormal"/>
              <w:jc w:val="both"/>
            </w:pPr>
            <w:r>
              <w:t>Подпрограмма</w:t>
            </w:r>
          </w:p>
        </w:tc>
        <w:tc>
          <w:tcPr>
            <w:tcW w:w="1723" w:type="dxa"/>
            <w:vMerge w:val="restart"/>
          </w:tcPr>
          <w:p w:rsidR="001C21D3" w:rsidRDefault="001C21D3">
            <w:pPr>
              <w:pStyle w:val="ConsPlusNormal"/>
              <w:jc w:val="both"/>
            </w:pPr>
            <w:r>
              <w:t>"Инвестиционный климат"</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Минэкономразвития Чувашии, соисполнитель - Минстрой Чувашии, участники - органы местного самоуправления </w:t>
            </w:r>
            <w:hyperlink w:anchor="P19599" w:history="1">
              <w:r>
                <w:rPr>
                  <w:color w:val="0000FF"/>
                </w:rPr>
                <w:t>&lt;*&gt;</w:t>
              </w:r>
            </w:hyperlink>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349794,9</w:t>
            </w:r>
          </w:p>
        </w:tc>
        <w:tc>
          <w:tcPr>
            <w:tcW w:w="1134" w:type="dxa"/>
          </w:tcPr>
          <w:p w:rsidR="001C21D3" w:rsidRDefault="001C21D3">
            <w:pPr>
              <w:pStyle w:val="ConsPlusNormal"/>
              <w:jc w:val="center"/>
            </w:pPr>
            <w:r>
              <w:t>112566,3</w:t>
            </w:r>
          </w:p>
        </w:tc>
        <w:tc>
          <w:tcPr>
            <w:tcW w:w="1134" w:type="dxa"/>
          </w:tcPr>
          <w:p w:rsidR="001C21D3" w:rsidRDefault="001C21D3">
            <w:pPr>
              <w:pStyle w:val="ConsPlusNormal"/>
              <w:jc w:val="center"/>
            </w:pPr>
            <w:r>
              <w:t>249267,7</w:t>
            </w:r>
          </w:p>
        </w:tc>
        <w:tc>
          <w:tcPr>
            <w:tcW w:w="1077" w:type="dxa"/>
          </w:tcPr>
          <w:p w:rsidR="001C21D3" w:rsidRDefault="001C21D3">
            <w:pPr>
              <w:pStyle w:val="ConsPlusNormal"/>
              <w:jc w:val="center"/>
            </w:pPr>
            <w:r>
              <w:t>520159,6</w:t>
            </w:r>
          </w:p>
        </w:tc>
        <w:tc>
          <w:tcPr>
            <w:tcW w:w="1134" w:type="dxa"/>
          </w:tcPr>
          <w:p w:rsidR="001C21D3" w:rsidRDefault="001C21D3">
            <w:pPr>
              <w:pStyle w:val="ConsPlusNormal"/>
              <w:jc w:val="center"/>
            </w:pPr>
            <w:r>
              <w:t>487300,0</w:t>
            </w:r>
          </w:p>
        </w:tc>
        <w:tc>
          <w:tcPr>
            <w:tcW w:w="1134" w:type="dxa"/>
          </w:tcPr>
          <w:p w:rsidR="001C21D3" w:rsidRDefault="001C21D3">
            <w:pPr>
              <w:pStyle w:val="ConsPlusNormal"/>
              <w:jc w:val="center"/>
            </w:pPr>
            <w:r>
              <w:t>587700,0</w:t>
            </w:r>
          </w:p>
        </w:tc>
        <w:tc>
          <w:tcPr>
            <w:tcW w:w="1134" w:type="dxa"/>
          </w:tcPr>
          <w:p w:rsidR="001C21D3" w:rsidRDefault="001C21D3">
            <w:pPr>
              <w:pStyle w:val="ConsPlusNormal"/>
              <w:jc w:val="center"/>
            </w:pPr>
            <w:r>
              <w:t>135800,0</w:t>
            </w:r>
          </w:p>
        </w:tc>
        <w:tc>
          <w:tcPr>
            <w:tcW w:w="1077" w:type="dxa"/>
          </w:tcPr>
          <w:p w:rsidR="001C21D3" w:rsidRDefault="001C21D3">
            <w:pPr>
              <w:pStyle w:val="ConsPlusNormal"/>
              <w:jc w:val="center"/>
            </w:pPr>
            <w:r>
              <w:t>679000,0</w:t>
            </w:r>
          </w:p>
        </w:tc>
        <w:tc>
          <w:tcPr>
            <w:tcW w:w="1191" w:type="dxa"/>
            <w:tcBorders>
              <w:right w:val="nil"/>
            </w:tcBorders>
          </w:tcPr>
          <w:p w:rsidR="001C21D3" w:rsidRDefault="001C21D3">
            <w:pPr>
              <w:pStyle w:val="ConsPlusNormal"/>
              <w:jc w:val="center"/>
            </w:pPr>
            <w:r>
              <w:t>679000,0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132458,5</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400000,0</w:t>
            </w:r>
          </w:p>
        </w:tc>
        <w:tc>
          <w:tcPr>
            <w:tcW w:w="1134" w:type="dxa"/>
          </w:tcPr>
          <w:p w:rsidR="001C21D3" w:rsidRDefault="001C21D3">
            <w:pPr>
              <w:pStyle w:val="ConsPlusNormal"/>
              <w:jc w:val="center"/>
            </w:pPr>
            <w:r>
              <w:t>350000,0</w:t>
            </w:r>
          </w:p>
        </w:tc>
        <w:tc>
          <w:tcPr>
            <w:tcW w:w="1134" w:type="dxa"/>
          </w:tcPr>
          <w:p w:rsidR="001C21D3" w:rsidRDefault="001C21D3">
            <w:pPr>
              <w:pStyle w:val="ConsPlusNormal"/>
              <w:jc w:val="center"/>
            </w:pPr>
            <w:r>
              <w:t>450000,0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840</w:t>
            </w:r>
          </w:p>
        </w:tc>
        <w:tc>
          <w:tcPr>
            <w:tcW w:w="737" w:type="dxa"/>
          </w:tcPr>
          <w:p w:rsidR="001C21D3" w:rsidRDefault="001C21D3">
            <w:pPr>
              <w:pStyle w:val="ConsPlusNormal"/>
              <w:jc w:val="center"/>
            </w:pPr>
            <w:r>
              <w:t>0412</w:t>
            </w:r>
          </w:p>
        </w:tc>
        <w:tc>
          <w:tcPr>
            <w:tcW w:w="1474" w:type="dxa"/>
          </w:tcPr>
          <w:p w:rsidR="001C21D3" w:rsidRDefault="001C21D3">
            <w:pPr>
              <w:pStyle w:val="ConsPlusNormal"/>
              <w:jc w:val="center"/>
            </w:pPr>
            <w:r>
              <w:t>Ч160000000</w:t>
            </w:r>
          </w:p>
        </w:tc>
        <w:tc>
          <w:tcPr>
            <w:tcW w:w="680" w:type="dxa"/>
          </w:tcPr>
          <w:p w:rsidR="001C21D3" w:rsidRDefault="001C21D3">
            <w:pPr>
              <w:pStyle w:val="ConsPlusNormal"/>
              <w:jc w:val="center"/>
            </w:pPr>
            <w:r>
              <w:t>x</w:t>
            </w:r>
          </w:p>
        </w:tc>
        <w:tc>
          <w:tcPr>
            <w:tcW w:w="1077" w:type="dxa"/>
            <w:vMerge w:val="restart"/>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55816,8</w:t>
            </w:r>
          </w:p>
        </w:tc>
        <w:tc>
          <w:tcPr>
            <w:tcW w:w="1134" w:type="dxa"/>
          </w:tcPr>
          <w:p w:rsidR="001C21D3" w:rsidRDefault="001C21D3">
            <w:pPr>
              <w:pStyle w:val="ConsPlusNormal"/>
              <w:jc w:val="center"/>
            </w:pPr>
            <w:r>
              <w:t>55850,0</w:t>
            </w:r>
          </w:p>
        </w:tc>
        <w:tc>
          <w:tcPr>
            <w:tcW w:w="1134" w:type="dxa"/>
          </w:tcPr>
          <w:p w:rsidR="001C21D3" w:rsidRDefault="001C21D3">
            <w:pPr>
              <w:pStyle w:val="ConsPlusNormal"/>
              <w:jc w:val="center"/>
            </w:pPr>
            <w:r>
              <w:t>112934,3</w:t>
            </w:r>
          </w:p>
        </w:tc>
        <w:tc>
          <w:tcPr>
            <w:tcW w:w="1077" w:type="dxa"/>
          </w:tcPr>
          <w:p w:rsidR="001C21D3" w:rsidRDefault="001C21D3">
            <w:pPr>
              <w:pStyle w:val="ConsPlusNormal"/>
              <w:jc w:val="center"/>
            </w:pPr>
            <w:r>
              <w:t>115659,6</w:t>
            </w:r>
          </w:p>
        </w:tc>
        <w:tc>
          <w:tcPr>
            <w:tcW w:w="1134" w:type="dxa"/>
          </w:tcPr>
          <w:p w:rsidR="001C21D3" w:rsidRDefault="001C21D3">
            <w:pPr>
              <w:pStyle w:val="ConsPlusNormal"/>
              <w:jc w:val="center"/>
            </w:pPr>
            <w:r>
              <w:t>132800,0</w:t>
            </w:r>
          </w:p>
        </w:tc>
        <w:tc>
          <w:tcPr>
            <w:tcW w:w="1134" w:type="dxa"/>
          </w:tcPr>
          <w:p w:rsidR="001C21D3" w:rsidRDefault="001C21D3">
            <w:pPr>
              <w:pStyle w:val="ConsPlusNormal"/>
              <w:jc w:val="center"/>
            </w:pPr>
            <w:r>
              <w:t>133200,0</w:t>
            </w:r>
          </w:p>
        </w:tc>
        <w:tc>
          <w:tcPr>
            <w:tcW w:w="1134" w:type="dxa"/>
          </w:tcPr>
          <w:p w:rsidR="001C21D3" w:rsidRDefault="001C21D3">
            <w:pPr>
              <w:pStyle w:val="ConsPlusNormal"/>
              <w:jc w:val="center"/>
            </w:pPr>
            <w:r>
              <w:t>131300,0</w:t>
            </w:r>
          </w:p>
        </w:tc>
        <w:tc>
          <w:tcPr>
            <w:tcW w:w="1077" w:type="dxa"/>
          </w:tcPr>
          <w:p w:rsidR="001C21D3" w:rsidRDefault="001C21D3">
            <w:pPr>
              <w:pStyle w:val="ConsPlusNormal"/>
              <w:jc w:val="center"/>
            </w:pPr>
            <w:r>
              <w:t>656500,0</w:t>
            </w:r>
          </w:p>
        </w:tc>
        <w:tc>
          <w:tcPr>
            <w:tcW w:w="1191" w:type="dxa"/>
            <w:tcBorders>
              <w:right w:val="nil"/>
            </w:tcBorders>
          </w:tcPr>
          <w:p w:rsidR="001C21D3" w:rsidRDefault="001C21D3">
            <w:pPr>
              <w:pStyle w:val="ConsPlusNormal"/>
              <w:jc w:val="center"/>
            </w:pPr>
            <w:r>
              <w:t>656500,0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832</w:t>
            </w:r>
          </w:p>
        </w:tc>
        <w:tc>
          <w:tcPr>
            <w:tcW w:w="737" w:type="dxa"/>
          </w:tcPr>
          <w:p w:rsidR="001C21D3" w:rsidRDefault="001C21D3">
            <w:pPr>
              <w:pStyle w:val="ConsPlusNormal"/>
              <w:jc w:val="center"/>
            </w:pPr>
            <w:r>
              <w:t>0502</w:t>
            </w:r>
          </w:p>
        </w:tc>
        <w:tc>
          <w:tcPr>
            <w:tcW w:w="1474" w:type="dxa"/>
          </w:tcPr>
          <w:p w:rsidR="001C21D3" w:rsidRDefault="001C21D3">
            <w:pPr>
              <w:pStyle w:val="ConsPlusNormal"/>
              <w:jc w:val="center"/>
            </w:pPr>
            <w:r>
              <w:t>Ч16021А000</w:t>
            </w:r>
          </w:p>
        </w:tc>
        <w:tc>
          <w:tcPr>
            <w:tcW w:w="680" w:type="dxa"/>
          </w:tcPr>
          <w:p w:rsidR="001C21D3" w:rsidRDefault="001C21D3">
            <w:pPr>
              <w:pStyle w:val="ConsPlusNormal"/>
              <w:jc w:val="center"/>
            </w:pPr>
            <w:r>
              <w:t>x</w:t>
            </w:r>
          </w:p>
        </w:tc>
        <w:tc>
          <w:tcPr>
            <w:tcW w:w="1077" w:type="dxa"/>
            <w:vMerge/>
          </w:tcPr>
          <w:p w:rsidR="001C21D3" w:rsidRDefault="001C21D3"/>
        </w:tc>
        <w:tc>
          <w:tcPr>
            <w:tcW w:w="1191" w:type="dxa"/>
          </w:tcPr>
          <w:p w:rsidR="001C21D3" w:rsidRDefault="001C21D3">
            <w:pPr>
              <w:pStyle w:val="ConsPlusNormal"/>
              <w:jc w:val="center"/>
            </w:pPr>
            <w:r>
              <w:t>155540,6</w:t>
            </w:r>
          </w:p>
        </w:tc>
        <w:tc>
          <w:tcPr>
            <w:tcW w:w="1134" w:type="dxa"/>
          </w:tcPr>
          <w:p w:rsidR="001C21D3" w:rsidRDefault="001C21D3">
            <w:pPr>
              <w:pStyle w:val="ConsPlusNormal"/>
              <w:jc w:val="center"/>
            </w:pPr>
            <w:r>
              <w:t>51044,7</w:t>
            </w:r>
          </w:p>
        </w:tc>
        <w:tc>
          <w:tcPr>
            <w:tcW w:w="1134" w:type="dxa"/>
          </w:tcPr>
          <w:p w:rsidR="001C21D3" w:rsidRDefault="001C21D3">
            <w:pPr>
              <w:pStyle w:val="ConsPlusNormal"/>
              <w:jc w:val="center"/>
            </w:pPr>
            <w:r>
              <w:t>120000,0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5979,0</w:t>
            </w:r>
          </w:p>
        </w:tc>
        <w:tc>
          <w:tcPr>
            <w:tcW w:w="1134" w:type="dxa"/>
          </w:tcPr>
          <w:p w:rsidR="001C21D3" w:rsidRDefault="001C21D3">
            <w:pPr>
              <w:pStyle w:val="ConsPlusNormal"/>
              <w:jc w:val="center"/>
            </w:pPr>
            <w:r>
              <w:t>5671,6</w:t>
            </w:r>
          </w:p>
        </w:tc>
        <w:tc>
          <w:tcPr>
            <w:tcW w:w="1134" w:type="dxa"/>
          </w:tcPr>
          <w:p w:rsidR="001C21D3" w:rsidRDefault="001C21D3">
            <w:pPr>
              <w:pStyle w:val="ConsPlusNormal"/>
              <w:jc w:val="center"/>
            </w:pPr>
            <w:r>
              <w:t>13333,4</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3000,0</w:t>
            </w:r>
          </w:p>
        </w:tc>
        <w:tc>
          <w:tcPr>
            <w:tcW w:w="1077" w:type="dxa"/>
          </w:tcPr>
          <w:p w:rsidR="001C21D3" w:rsidRDefault="001C21D3">
            <w:pPr>
              <w:pStyle w:val="ConsPlusNormal"/>
              <w:jc w:val="center"/>
            </w:pPr>
            <w:r>
              <w:t>4500,0</w:t>
            </w:r>
          </w:p>
        </w:tc>
        <w:tc>
          <w:tcPr>
            <w:tcW w:w="1134" w:type="dxa"/>
          </w:tcPr>
          <w:p w:rsidR="001C21D3" w:rsidRDefault="001C21D3">
            <w:pPr>
              <w:pStyle w:val="ConsPlusNormal"/>
              <w:jc w:val="center"/>
            </w:pPr>
            <w:r>
              <w:t>4500,0</w:t>
            </w:r>
          </w:p>
        </w:tc>
        <w:tc>
          <w:tcPr>
            <w:tcW w:w="1134" w:type="dxa"/>
          </w:tcPr>
          <w:p w:rsidR="001C21D3" w:rsidRDefault="001C21D3">
            <w:pPr>
              <w:pStyle w:val="ConsPlusNormal"/>
              <w:jc w:val="center"/>
            </w:pPr>
            <w:r>
              <w:t>4500,0</w:t>
            </w:r>
          </w:p>
        </w:tc>
        <w:tc>
          <w:tcPr>
            <w:tcW w:w="1134" w:type="dxa"/>
          </w:tcPr>
          <w:p w:rsidR="001C21D3" w:rsidRDefault="001C21D3">
            <w:pPr>
              <w:pStyle w:val="ConsPlusNormal"/>
              <w:jc w:val="center"/>
            </w:pPr>
            <w:r>
              <w:t>4500,0</w:t>
            </w:r>
          </w:p>
        </w:tc>
        <w:tc>
          <w:tcPr>
            <w:tcW w:w="1077" w:type="dxa"/>
          </w:tcPr>
          <w:p w:rsidR="001C21D3" w:rsidRDefault="001C21D3">
            <w:pPr>
              <w:pStyle w:val="ConsPlusNormal"/>
              <w:jc w:val="center"/>
            </w:pPr>
            <w:r>
              <w:t>22500,0</w:t>
            </w:r>
          </w:p>
        </w:tc>
        <w:tc>
          <w:tcPr>
            <w:tcW w:w="1191" w:type="dxa"/>
            <w:tcBorders>
              <w:right w:val="nil"/>
            </w:tcBorders>
          </w:tcPr>
          <w:p w:rsidR="001C21D3" w:rsidRDefault="001C21D3">
            <w:pPr>
              <w:pStyle w:val="ConsPlusNormal"/>
              <w:jc w:val="center"/>
            </w:pPr>
            <w:r>
              <w:t>22500,0</w:t>
            </w:r>
          </w:p>
        </w:tc>
      </w:tr>
      <w:tr w:rsidR="001C21D3">
        <w:tc>
          <w:tcPr>
            <w:tcW w:w="20345" w:type="dxa"/>
            <w:gridSpan w:val="18"/>
            <w:tcBorders>
              <w:left w:val="nil"/>
              <w:right w:val="nil"/>
            </w:tcBorders>
          </w:tcPr>
          <w:p w:rsidR="001C21D3" w:rsidRDefault="001C21D3">
            <w:pPr>
              <w:pStyle w:val="ConsPlusNormal"/>
              <w:jc w:val="center"/>
            </w:pPr>
            <w:r>
              <w:lastRenderedPageBreak/>
              <w:t>Цель "Создание благоприятного инвестиционного и делового климата в Чувашской Республике"</w:t>
            </w:r>
          </w:p>
        </w:tc>
      </w:tr>
      <w:tr w:rsidR="001C21D3">
        <w:tc>
          <w:tcPr>
            <w:tcW w:w="850" w:type="dxa"/>
            <w:vMerge w:val="restart"/>
            <w:tcBorders>
              <w:left w:val="nil"/>
            </w:tcBorders>
          </w:tcPr>
          <w:p w:rsidR="001C21D3" w:rsidRDefault="001C21D3">
            <w:pPr>
              <w:pStyle w:val="ConsPlusNormal"/>
              <w:jc w:val="both"/>
            </w:pPr>
            <w:r>
              <w:t>Основное мероприятие 1</w:t>
            </w:r>
          </w:p>
        </w:tc>
        <w:tc>
          <w:tcPr>
            <w:tcW w:w="1723" w:type="dxa"/>
            <w:vMerge w:val="restart"/>
          </w:tcPr>
          <w:p w:rsidR="001C21D3" w:rsidRDefault="001C21D3">
            <w:pPr>
              <w:pStyle w:val="ConsPlusNormal"/>
              <w:jc w:val="both"/>
            </w:pPr>
            <w:r>
              <w:t>Создание благоприятных условий для привлечения инвестиций в экономику Чувашской Республики</w:t>
            </w:r>
          </w:p>
        </w:tc>
        <w:tc>
          <w:tcPr>
            <w:tcW w:w="1557" w:type="dxa"/>
            <w:vMerge w:val="restart"/>
          </w:tcPr>
          <w:p w:rsidR="001C21D3" w:rsidRDefault="001C21D3">
            <w:pPr>
              <w:pStyle w:val="ConsPlusNormal"/>
              <w:jc w:val="both"/>
            </w:pPr>
            <w:r>
              <w:t>развитие механизмов государственно-частного партнерства</w:t>
            </w: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200,0</w:t>
            </w:r>
          </w:p>
        </w:tc>
        <w:tc>
          <w:tcPr>
            <w:tcW w:w="1134" w:type="dxa"/>
          </w:tcPr>
          <w:p w:rsidR="001C21D3" w:rsidRDefault="001C21D3">
            <w:pPr>
              <w:pStyle w:val="ConsPlusNormal"/>
              <w:jc w:val="center"/>
            </w:pPr>
            <w:r>
              <w:t>200,0</w:t>
            </w:r>
          </w:p>
        </w:tc>
        <w:tc>
          <w:tcPr>
            <w:tcW w:w="1134" w:type="dxa"/>
          </w:tcPr>
          <w:p w:rsidR="001C21D3" w:rsidRDefault="001C21D3">
            <w:pPr>
              <w:pStyle w:val="ConsPlusNormal"/>
              <w:jc w:val="center"/>
            </w:pPr>
            <w:r>
              <w:t>200,0</w:t>
            </w:r>
          </w:p>
        </w:tc>
        <w:tc>
          <w:tcPr>
            <w:tcW w:w="1077" w:type="dxa"/>
          </w:tcPr>
          <w:p w:rsidR="001C21D3" w:rsidRDefault="001C21D3">
            <w:pPr>
              <w:pStyle w:val="ConsPlusNormal"/>
              <w:jc w:val="center"/>
            </w:pPr>
            <w:r>
              <w:t>1000,0</w:t>
            </w:r>
          </w:p>
        </w:tc>
        <w:tc>
          <w:tcPr>
            <w:tcW w:w="1191" w:type="dxa"/>
            <w:tcBorders>
              <w:right w:val="nil"/>
            </w:tcBorders>
          </w:tcPr>
          <w:p w:rsidR="001C21D3" w:rsidRDefault="001C21D3">
            <w:pPr>
              <w:pStyle w:val="ConsPlusNormal"/>
              <w:jc w:val="center"/>
            </w:pPr>
            <w:r>
              <w:t>1000,0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200,0</w:t>
            </w:r>
          </w:p>
        </w:tc>
        <w:tc>
          <w:tcPr>
            <w:tcW w:w="1134" w:type="dxa"/>
          </w:tcPr>
          <w:p w:rsidR="001C21D3" w:rsidRDefault="001C21D3">
            <w:pPr>
              <w:pStyle w:val="ConsPlusNormal"/>
              <w:jc w:val="center"/>
            </w:pPr>
            <w:r>
              <w:t>200,0</w:t>
            </w:r>
          </w:p>
        </w:tc>
        <w:tc>
          <w:tcPr>
            <w:tcW w:w="1134" w:type="dxa"/>
          </w:tcPr>
          <w:p w:rsidR="001C21D3" w:rsidRDefault="001C21D3">
            <w:pPr>
              <w:pStyle w:val="ConsPlusNormal"/>
              <w:jc w:val="center"/>
            </w:pPr>
            <w:r>
              <w:t>200,0</w:t>
            </w:r>
          </w:p>
        </w:tc>
        <w:tc>
          <w:tcPr>
            <w:tcW w:w="1077" w:type="dxa"/>
          </w:tcPr>
          <w:p w:rsidR="001C21D3" w:rsidRDefault="001C21D3">
            <w:pPr>
              <w:pStyle w:val="ConsPlusNormal"/>
              <w:jc w:val="center"/>
            </w:pPr>
            <w:r>
              <w:t>1000,0</w:t>
            </w:r>
          </w:p>
        </w:tc>
        <w:tc>
          <w:tcPr>
            <w:tcW w:w="1191" w:type="dxa"/>
            <w:tcBorders>
              <w:right w:val="nil"/>
            </w:tcBorders>
          </w:tcPr>
          <w:p w:rsidR="001C21D3" w:rsidRDefault="001C21D3">
            <w:pPr>
              <w:pStyle w:val="ConsPlusNormal"/>
              <w:jc w:val="center"/>
            </w:pPr>
            <w:r>
              <w:t>1000,0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 xml:space="preserve">Целевые показатели (индикаторы) Государственной программы, </w:t>
            </w:r>
            <w:r>
              <w:lastRenderedPageBreak/>
              <w:t>подпрограммы, увязанные с основным мероприятием 1</w:t>
            </w:r>
          </w:p>
        </w:tc>
        <w:tc>
          <w:tcPr>
            <w:tcW w:w="8212" w:type="dxa"/>
            <w:gridSpan w:val="7"/>
          </w:tcPr>
          <w:p w:rsidR="001C21D3" w:rsidRDefault="001C21D3">
            <w:pPr>
              <w:pStyle w:val="ConsPlusNormal"/>
              <w:jc w:val="both"/>
            </w:pPr>
            <w:r>
              <w:lastRenderedPageBreak/>
              <w:t>Отношение объема инвестиций в основной капитал к валовому региональному продукту, %</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17,8</w:t>
            </w:r>
          </w:p>
        </w:tc>
        <w:tc>
          <w:tcPr>
            <w:tcW w:w="1134" w:type="dxa"/>
          </w:tcPr>
          <w:p w:rsidR="001C21D3" w:rsidRDefault="001C21D3">
            <w:pPr>
              <w:pStyle w:val="ConsPlusNormal"/>
              <w:jc w:val="center"/>
            </w:pPr>
            <w:r>
              <w:t>17,6</w:t>
            </w:r>
          </w:p>
        </w:tc>
        <w:tc>
          <w:tcPr>
            <w:tcW w:w="1134" w:type="dxa"/>
          </w:tcPr>
          <w:p w:rsidR="001C21D3" w:rsidRDefault="001C21D3">
            <w:pPr>
              <w:pStyle w:val="ConsPlusNormal"/>
              <w:jc w:val="center"/>
            </w:pPr>
            <w:r>
              <w:t>18,2</w:t>
            </w:r>
          </w:p>
        </w:tc>
        <w:tc>
          <w:tcPr>
            <w:tcW w:w="1077" w:type="dxa"/>
          </w:tcPr>
          <w:p w:rsidR="001C21D3" w:rsidRDefault="001C21D3">
            <w:pPr>
              <w:pStyle w:val="ConsPlusNormal"/>
              <w:jc w:val="center"/>
            </w:pPr>
            <w:r>
              <w:t>19,0</w:t>
            </w:r>
          </w:p>
        </w:tc>
        <w:tc>
          <w:tcPr>
            <w:tcW w:w="1134" w:type="dxa"/>
          </w:tcPr>
          <w:p w:rsidR="001C21D3" w:rsidRDefault="001C21D3">
            <w:pPr>
              <w:pStyle w:val="ConsPlusNormal"/>
              <w:jc w:val="center"/>
            </w:pPr>
            <w:r>
              <w:t>19,7</w:t>
            </w:r>
          </w:p>
        </w:tc>
        <w:tc>
          <w:tcPr>
            <w:tcW w:w="1134" w:type="dxa"/>
          </w:tcPr>
          <w:p w:rsidR="001C21D3" w:rsidRDefault="001C21D3">
            <w:pPr>
              <w:pStyle w:val="ConsPlusNormal"/>
              <w:jc w:val="center"/>
            </w:pPr>
            <w:r>
              <w:t>20,5</w:t>
            </w:r>
          </w:p>
        </w:tc>
        <w:tc>
          <w:tcPr>
            <w:tcW w:w="1134" w:type="dxa"/>
          </w:tcPr>
          <w:p w:rsidR="001C21D3" w:rsidRDefault="001C21D3">
            <w:pPr>
              <w:pStyle w:val="ConsPlusNormal"/>
              <w:jc w:val="center"/>
            </w:pPr>
            <w:r>
              <w:t>21,3</w:t>
            </w:r>
          </w:p>
        </w:tc>
        <w:tc>
          <w:tcPr>
            <w:tcW w:w="1077" w:type="dxa"/>
          </w:tcPr>
          <w:p w:rsidR="001C21D3" w:rsidRDefault="001C21D3">
            <w:pPr>
              <w:pStyle w:val="ConsPlusNormal"/>
              <w:jc w:val="center"/>
            </w:pPr>
            <w:r>
              <w:t xml:space="preserve">24,2 </w:t>
            </w:r>
            <w:hyperlink w:anchor="P19600" w:history="1">
              <w:r>
                <w:rPr>
                  <w:color w:val="0000FF"/>
                </w:rPr>
                <w:t>&lt;**&gt;</w:t>
              </w:r>
            </w:hyperlink>
          </w:p>
        </w:tc>
        <w:tc>
          <w:tcPr>
            <w:tcW w:w="1191" w:type="dxa"/>
            <w:tcBorders>
              <w:right w:val="nil"/>
            </w:tcBorders>
          </w:tcPr>
          <w:p w:rsidR="001C21D3" w:rsidRDefault="001C21D3">
            <w:pPr>
              <w:pStyle w:val="ConsPlusNormal"/>
              <w:jc w:val="center"/>
            </w:pPr>
            <w:r>
              <w:t xml:space="preserve">25,0 </w:t>
            </w:r>
            <w:hyperlink w:anchor="P19600" w:history="1">
              <w:r>
                <w:rPr>
                  <w:color w:val="0000FF"/>
                </w:rPr>
                <w:t>&lt;**&gt;</w:t>
              </w:r>
            </w:hyperlink>
          </w:p>
        </w:tc>
      </w:tr>
      <w:tr w:rsidR="001C21D3">
        <w:tc>
          <w:tcPr>
            <w:tcW w:w="850" w:type="dxa"/>
            <w:vMerge/>
            <w:tcBorders>
              <w:left w:val="nil"/>
            </w:tcBorders>
          </w:tcPr>
          <w:p w:rsidR="001C21D3" w:rsidRDefault="001C21D3"/>
        </w:tc>
        <w:tc>
          <w:tcPr>
            <w:tcW w:w="8212" w:type="dxa"/>
            <w:gridSpan w:val="7"/>
          </w:tcPr>
          <w:p w:rsidR="001C21D3" w:rsidRDefault="001C21D3">
            <w:pPr>
              <w:pStyle w:val="ConsPlusNormal"/>
              <w:jc w:val="both"/>
            </w:pPr>
            <w:r>
              <w:t>Темп роста объема инвестиций в основной капитал за счет всех источников финансирования, % к предыдущему году</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101,3</w:t>
            </w:r>
          </w:p>
        </w:tc>
        <w:tc>
          <w:tcPr>
            <w:tcW w:w="1134" w:type="dxa"/>
          </w:tcPr>
          <w:p w:rsidR="001C21D3" w:rsidRDefault="001C21D3">
            <w:pPr>
              <w:pStyle w:val="ConsPlusNormal"/>
              <w:jc w:val="center"/>
            </w:pPr>
            <w:r>
              <w:t>101,8</w:t>
            </w:r>
          </w:p>
        </w:tc>
        <w:tc>
          <w:tcPr>
            <w:tcW w:w="1134" w:type="dxa"/>
          </w:tcPr>
          <w:p w:rsidR="001C21D3" w:rsidRDefault="001C21D3">
            <w:pPr>
              <w:pStyle w:val="ConsPlusNormal"/>
              <w:jc w:val="center"/>
            </w:pPr>
            <w:r>
              <w:t>105,8</w:t>
            </w:r>
          </w:p>
        </w:tc>
        <w:tc>
          <w:tcPr>
            <w:tcW w:w="1077" w:type="dxa"/>
          </w:tcPr>
          <w:p w:rsidR="001C21D3" w:rsidRDefault="001C21D3">
            <w:pPr>
              <w:pStyle w:val="ConsPlusNormal"/>
              <w:jc w:val="center"/>
            </w:pPr>
            <w:r>
              <w:t>105,7</w:t>
            </w:r>
          </w:p>
        </w:tc>
        <w:tc>
          <w:tcPr>
            <w:tcW w:w="1134" w:type="dxa"/>
          </w:tcPr>
          <w:p w:rsidR="001C21D3" w:rsidRDefault="001C21D3">
            <w:pPr>
              <w:pStyle w:val="ConsPlusNormal"/>
              <w:jc w:val="center"/>
            </w:pPr>
            <w:r>
              <w:t>105,5</w:t>
            </w:r>
          </w:p>
        </w:tc>
        <w:tc>
          <w:tcPr>
            <w:tcW w:w="1134" w:type="dxa"/>
          </w:tcPr>
          <w:p w:rsidR="001C21D3" w:rsidRDefault="001C21D3">
            <w:pPr>
              <w:pStyle w:val="ConsPlusNormal"/>
              <w:jc w:val="center"/>
            </w:pPr>
            <w:r>
              <w:t>105,4</w:t>
            </w:r>
          </w:p>
        </w:tc>
        <w:tc>
          <w:tcPr>
            <w:tcW w:w="1134" w:type="dxa"/>
          </w:tcPr>
          <w:p w:rsidR="001C21D3" w:rsidRDefault="001C21D3">
            <w:pPr>
              <w:pStyle w:val="ConsPlusNormal"/>
              <w:jc w:val="center"/>
            </w:pPr>
            <w:r>
              <w:t>105,2</w:t>
            </w:r>
          </w:p>
        </w:tc>
        <w:tc>
          <w:tcPr>
            <w:tcW w:w="1077" w:type="dxa"/>
          </w:tcPr>
          <w:p w:rsidR="001C21D3" w:rsidRDefault="001C21D3">
            <w:pPr>
              <w:pStyle w:val="ConsPlusNormal"/>
              <w:jc w:val="center"/>
            </w:pPr>
            <w:r>
              <w:t xml:space="preserve">104,6 </w:t>
            </w:r>
            <w:hyperlink w:anchor="P19600" w:history="1">
              <w:r>
                <w:rPr>
                  <w:color w:val="0000FF"/>
                </w:rPr>
                <w:t>&lt;**&gt;</w:t>
              </w:r>
            </w:hyperlink>
          </w:p>
        </w:tc>
        <w:tc>
          <w:tcPr>
            <w:tcW w:w="1191" w:type="dxa"/>
            <w:tcBorders>
              <w:right w:val="nil"/>
            </w:tcBorders>
          </w:tcPr>
          <w:p w:rsidR="001C21D3" w:rsidRDefault="001C21D3">
            <w:pPr>
              <w:pStyle w:val="ConsPlusNormal"/>
              <w:jc w:val="center"/>
            </w:pPr>
            <w:r>
              <w:t xml:space="preserve">104,0 </w:t>
            </w:r>
            <w:hyperlink w:anchor="P19600"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lastRenderedPageBreak/>
              <w:t>Мероприятие 1.1</w:t>
            </w:r>
          </w:p>
        </w:tc>
        <w:tc>
          <w:tcPr>
            <w:tcW w:w="1723" w:type="dxa"/>
            <w:vMerge w:val="restart"/>
          </w:tcPr>
          <w:p w:rsidR="001C21D3" w:rsidRDefault="001C21D3">
            <w:pPr>
              <w:pStyle w:val="ConsPlusNormal"/>
              <w:jc w:val="both"/>
            </w:pPr>
            <w:r>
              <w:t>Совершенствование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w:t>
            </w:r>
            <w:r>
              <w:lastRenderedPageBreak/>
              <w:t>риятие 1.2</w:t>
            </w:r>
          </w:p>
        </w:tc>
        <w:tc>
          <w:tcPr>
            <w:tcW w:w="1723" w:type="dxa"/>
            <w:vMerge w:val="restart"/>
          </w:tcPr>
          <w:p w:rsidR="001C21D3" w:rsidRDefault="001C21D3">
            <w:pPr>
              <w:pStyle w:val="ConsPlusNormal"/>
              <w:jc w:val="both"/>
            </w:pPr>
            <w:r>
              <w:lastRenderedPageBreak/>
              <w:t xml:space="preserve">Сопровождение </w:t>
            </w:r>
            <w:r>
              <w:lastRenderedPageBreak/>
              <w:t>приоритетных инвестиционных проектов со стороны органов исполнительной власти Чувашской Республики и органов местного самоуправления до окончания их реализации</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w:t>
            </w:r>
            <w:r>
              <w:lastRenderedPageBreak/>
              <w:t>ый исполнитель - Минэкономразвития Чувашии</w:t>
            </w:r>
          </w:p>
        </w:tc>
        <w:tc>
          <w:tcPr>
            <w:tcW w:w="680"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1.3</w:t>
            </w:r>
          </w:p>
        </w:tc>
        <w:tc>
          <w:tcPr>
            <w:tcW w:w="1723" w:type="dxa"/>
            <w:vMerge w:val="restart"/>
          </w:tcPr>
          <w:p w:rsidR="001C21D3" w:rsidRDefault="001C21D3">
            <w:pPr>
              <w:pStyle w:val="ConsPlusNormal"/>
              <w:jc w:val="both"/>
            </w:pPr>
            <w:r>
              <w:t>Мониторинг и оценка эффективности предоставленных форм государственной (финансовой) поддержки</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 xml:space="preserve">местные </w:t>
            </w:r>
            <w:r>
              <w:lastRenderedPageBreak/>
              <w:t>бюджеты</w:t>
            </w:r>
          </w:p>
        </w:tc>
        <w:tc>
          <w:tcPr>
            <w:tcW w:w="1191" w:type="dxa"/>
          </w:tcPr>
          <w:p w:rsidR="001C21D3" w:rsidRDefault="001C21D3">
            <w:pPr>
              <w:pStyle w:val="ConsPlusNormal"/>
              <w:jc w:val="center"/>
            </w:pPr>
            <w:r>
              <w:lastRenderedPageBreak/>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1.4</w:t>
            </w:r>
          </w:p>
        </w:tc>
        <w:tc>
          <w:tcPr>
            <w:tcW w:w="1723" w:type="dxa"/>
            <w:vMerge w:val="restart"/>
          </w:tcPr>
          <w:p w:rsidR="001C21D3" w:rsidRDefault="001C21D3">
            <w:pPr>
              <w:pStyle w:val="ConsPlusNormal"/>
              <w:jc w:val="both"/>
            </w:pPr>
            <w:r>
              <w:t>Мониторинг и анализ эффективности действующих соглашений (договоров, протоколов) в области инвестиционной деятельности, внесение предложений об их перезаключении</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1.5</w:t>
            </w:r>
          </w:p>
        </w:tc>
        <w:tc>
          <w:tcPr>
            <w:tcW w:w="1723" w:type="dxa"/>
            <w:vMerge w:val="restart"/>
          </w:tcPr>
          <w:p w:rsidR="001C21D3" w:rsidRDefault="001C21D3">
            <w:pPr>
              <w:pStyle w:val="ConsPlusNormal"/>
              <w:jc w:val="both"/>
            </w:pPr>
            <w:r>
              <w:t>Формирование и мониторинг реализации республиканско</w:t>
            </w:r>
            <w:r>
              <w:lastRenderedPageBreak/>
              <w:t>й адресной инвестиционной программы на очередной финансовый год и плановый период</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w:t>
            </w:r>
            <w:r>
              <w:lastRenderedPageBreak/>
              <w:t>Минэкономразвития Чувашии</w:t>
            </w:r>
          </w:p>
        </w:tc>
        <w:tc>
          <w:tcPr>
            <w:tcW w:w="680"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1.6</w:t>
            </w:r>
          </w:p>
        </w:tc>
        <w:tc>
          <w:tcPr>
            <w:tcW w:w="1723" w:type="dxa"/>
            <w:vMerge w:val="restart"/>
          </w:tcPr>
          <w:p w:rsidR="001C21D3" w:rsidRDefault="001C21D3">
            <w:pPr>
              <w:pStyle w:val="ConsPlusNormal"/>
              <w:jc w:val="both"/>
            </w:pPr>
            <w:r>
              <w:t>Мониторинг Национального рейтинга состояния инвестиционного климата в субъектах Российской Федерации</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 xml:space="preserve">внебюджетные </w:t>
            </w:r>
            <w:r>
              <w:lastRenderedPageBreak/>
              <w:t>источники</w:t>
            </w:r>
          </w:p>
        </w:tc>
        <w:tc>
          <w:tcPr>
            <w:tcW w:w="1191" w:type="dxa"/>
          </w:tcPr>
          <w:p w:rsidR="001C21D3" w:rsidRDefault="001C21D3">
            <w:pPr>
              <w:pStyle w:val="ConsPlusNormal"/>
              <w:jc w:val="center"/>
            </w:pPr>
            <w:r>
              <w:lastRenderedPageBreak/>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Мероприятие 1.7</w:t>
            </w:r>
          </w:p>
        </w:tc>
        <w:tc>
          <w:tcPr>
            <w:tcW w:w="1723" w:type="dxa"/>
            <w:vMerge w:val="restart"/>
          </w:tcPr>
          <w:p w:rsidR="001C21D3" w:rsidRDefault="001C21D3">
            <w:pPr>
              <w:pStyle w:val="ConsPlusNormal"/>
              <w:jc w:val="both"/>
            </w:pPr>
            <w:r>
              <w:t>Повышение компетенций участников инвестиционной деятельности в государственном секторе</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200,0</w:t>
            </w:r>
          </w:p>
        </w:tc>
        <w:tc>
          <w:tcPr>
            <w:tcW w:w="1134" w:type="dxa"/>
          </w:tcPr>
          <w:p w:rsidR="001C21D3" w:rsidRDefault="001C21D3">
            <w:pPr>
              <w:pStyle w:val="ConsPlusNormal"/>
              <w:jc w:val="center"/>
            </w:pPr>
            <w:r>
              <w:t>200,0</w:t>
            </w:r>
          </w:p>
        </w:tc>
        <w:tc>
          <w:tcPr>
            <w:tcW w:w="1134" w:type="dxa"/>
          </w:tcPr>
          <w:p w:rsidR="001C21D3" w:rsidRDefault="001C21D3">
            <w:pPr>
              <w:pStyle w:val="ConsPlusNormal"/>
              <w:jc w:val="center"/>
            </w:pPr>
            <w:r>
              <w:t>200,0</w:t>
            </w:r>
          </w:p>
        </w:tc>
        <w:tc>
          <w:tcPr>
            <w:tcW w:w="1077" w:type="dxa"/>
          </w:tcPr>
          <w:p w:rsidR="001C21D3" w:rsidRDefault="001C21D3">
            <w:pPr>
              <w:pStyle w:val="ConsPlusNormal"/>
              <w:jc w:val="center"/>
            </w:pPr>
            <w:r>
              <w:t>1000,0</w:t>
            </w:r>
          </w:p>
        </w:tc>
        <w:tc>
          <w:tcPr>
            <w:tcW w:w="1191" w:type="dxa"/>
            <w:tcBorders>
              <w:right w:val="nil"/>
            </w:tcBorders>
          </w:tcPr>
          <w:p w:rsidR="001C21D3" w:rsidRDefault="001C21D3">
            <w:pPr>
              <w:pStyle w:val="ConsPlusNormal"/>
              <w:jc w:val="center"/>
            </w:pPr>
            <w:r>
              <w:t>1000,0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200,0</w:t>
            </w:r>
          </w:p>
        </w:tc>
        <w:tc>
          <w:tcPr>
            <w:tcW w:w="1134" w:type="dxa"/>
          </w:tcPr>
          <w:p w:rsidR="001C21D3" w:rsidRDefault="001C21D3">
            <w:pPr>
              <w:pStyle w:val="ConsPlusNormal"/>
              <w:jc w:val="center"/>
            </w:pPr>
            <w:r>
              <w:t>200,0</w:t>
            </w:r>
          </w:p>
        </w:tc>
        <w:tc>
          <w:tcPr>
            <w:tcW w:w="1134" w:type="dxa"/>
          </w:tcPr>
          <w:p w:rsidR="001C21D3" w:rsidRDefault="001C21D3">
            <w:pPr>
              <w:pStyle w:val="ConsPlusNormal"/>
              <w:jc w:val="center"/>
            </w:pPr>
            <w:r>
              <w:t>200,0</w:t>
            </w:r>
          </w:p>
        </w:tc>
        <w:tc>
          <w:tcPr>
            <w:tcW w:w="1077" w:type="dxa"/>
          </w:tcPr>
          <w:p w:rsidR="001C21D3" w:rsidRDefault="001C21D3">
            <w:pPr>
              <w:pStyle w:val="ConsPlusNormal"/>
              <w:jc w:val="center"/>
            </w:pPr>
            <w:r>
              <w:t>1000,0</w:t>
            </w:r>
          </w:p>
        </w:tc>
        <w:tc>
          <w:tcPr>
            <w:tcW w:w="1191" w:type="dxa"/>
            <w:tcBorders>
              <w:right w:val="nil"/>
            </w:tcBorders>
          </w:tcPr>
          <w:p w:rsidR="001C21D3" w:rsidRDefault="001C21D3">
            <w:pPr>
              <w:pStyle w:val="ConsPlusNormal"/>
              <w:jc w:val="center"/>
            </w:pPr>
            <w:r>
              <w:t>1000,0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2</w:t>
            </w:r>
          </w:p>
        </w:tc>
        <w:tc>
          <w:tcPr>
            <w:tcW w:w="1723" w:type="dxa"/>
            <w:vMerge w:val="restart"/>
          </w:tcPr>
          <w:p w:rsidR="001C21D3" w:rsidRDefault="001C21D3">
            <w:pPr>
              <w:pStyle w:val="ConsPlusNormal"/>
              <w:jc w:val="both"/>
            </w:pPr>
            <w:r>
              <w:t xml:space="preserve">Формирование территорий опережающего развития (инвестиционных площадок, оборудованных необходимой инженерной </w:t>
            </w:r>
            <w:r>
              <w:lastRenderedPageBreak/>
              <w:t>инфраструктурой) и реализация приоритетных инвестиционных проектов</w:t>
            </w:r>
          </w:p>
        </w:tc>
        <w:tc>
          <w:tcPr>
            <w:tcW w:w="1557" w:type="dxa"/>
            <w:vMerge w:val="restart"/>
          </w:tcPr>
          <w:p w:rsidR="001C21D3" w:rsidRDefault="001C21D3">
            <w:pPr>
              <w:pStyle w:val="ConsPlusNormal"/>
              <w:jc w:val="both"/>
            </w:pPr>
            <w:r>
              <w:lastRenderedPageBreak/>
              <w:t>формирование мер административной, инфраструктурной, финансовой поддержки инвестиционн</w:t>
            </w:r>
            <w:r>
              <w:lastRenderedPageBreak/>
              <w:t>ой деятельности</w:t>
            </w:r>
          </w:p>
        </w:tc>
        <w:tc>
          <w:tcPr>
            <w:tcW w:w="1361" w:type="dxa"/>
            <w:vMerge w:val="restart"/>
          </w:tcPr>
          <w:p w:rsidR="001C21D3" w:rsidRDefault="001C21D3">
            <w:pPr>
              <w:pStyle w:val="ConsPlusNormal"/>
              <w:jc w:val="both"/>
            </w:pPr>
            <w:r>
              <w:lastRenderedPageBreak/>
              <w:t xml:space="preserve">ответственный исполнитель - Минэкономразвития Чувашии, соисполнитель - </w:t>
            </w:r>
            <w:r>
              <w:lastRenderedPageBreak/>
              <w:t xml:space="preserve">Минстрой Чувашии, участники - администрация г. Алатыря </w:t>
            </w:r>
            <w:hyperlink w:anchor="P19599" w:history="1">
              <w:r>
                <w:rPr>
                  <w:color w:val="0000FF"/>
                </w:rPr>
                <w:t>&lt;*&gt;</w:t>
              </w:r>
            </w:hyperlink>
            <w:r>
              <w:t xml:space="preserve">, администрация г. Канаш </w:t>
            </w:r>
            <w:hyperlink w:anchor="P19599" w:history="1">
              <w:r>
                <w:rPr>
                  <w:color w:val="0000FF"/>
                </w:rPr>
                <w:t>&lt;*&gt;</w:t>
              </w:r>
            </w:hyperlink>
            <w:r>
              <w:t xml:space="preserve">, администрация г. Новочебоксарска </w:t>
            </w:r>
            <w:hyperlink w:anchor="P19599" w:history="1">
              <w:r>
                <w:rPr>
                  <w:color w:val="0000FF"/>
                </w:rPr>
                <w:t>&lt;*&gt;</w:t>
              </w:r>
            </w:hyperlink>
            <w:r>
              <w:t xml:space="preserve">, администрация Мариинско-Посадского района </w:t>
            </w:r>
            <w:hyperlink w:anchor="P19599" w:history="1">
              <w:r>
                <w:rPr>
                  <w:color w:val="0000FF"/>
                </w:rPr>
                <w:t>&lt;*&gt;</w:t>
              </w:r>
            </w:hyperlink>
          </w:p>
        </w:tc>
        <w:tc>
          <w:tcPr>
            <w:tcW w:w="680"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293978,1</w:t>
            </w:r>
          </w:p>
        </w:tc>
        <w:tc>
          <w:tcPr>
            <w:tcW w:w="1134" w:type="dxa"/>
          </w:tcPr>
          <w:p w:rsidR="001C21D3" w:rsidRDefault="001C21D3">
            <w:pPr>
              <w:pStyle w:val="ConsPlusNormal"/>
              <w:jc w:val="center"/>
            </w:pPr>
            <w:r>
              <w:t>56716,3</w:t>
            </w:r>
          </w:p>
        </w:tc>
        <w:tc>
          <w:tcPr>
            <w:tcW w:w="1134" w:type="dxa"/>
          </w:tcPr>
          <w:p w:rsidR="001C21D3" w:rsidRDefault="001C21D3">
            <w:pPr>
              <w:pStyle w:val="ConsPlusNormal"/>
              <w:jc w:val="center"/>
            </w:pPr>
            <w:r>
              <w:t>193333,4</w:t>
            </w:r>
          </w:p>
        </w:tc>
        <w:tc>
          <w:tcPr>
            <w:tcW w:w="1077" w:type="dxa"/>
          </w:tcPr>
          <w:p w:rsidR="001C21D3" w:rsidRDefault="001C21D3">
            <w:pPr>
              <w:pStyle w:val="ConsPlusNormal"/>
              <w:jc w:val="center"/>
            </w:pPr>
            <w:r>
              <w:t>60000,0</w:t>
            </w:r>
          </w:p>
        </w:tc>
        <w:tc>
          <w:tcPr>
            <w:tcW w:w="1134" w:type="dxa"/>
          </w:tcPr>
          <w:p w:rsidR="001C21D3" w:rsidRDefault="001C21D3">
            <w:pPr>
              <w:pStyle w:val="ConsPlusNormal"/>
              <w:jc w:val="center"/>
            </w:pPr>
            <w:r>
              <w:t>70000,0</w:t>
            </w:r>
          </w:p>
        </w:tc>
        <w:tc>
          <w:tcPr>
            <w:tcW w:w="1134" w:type="dxa"/>
          </w:tcPr>
          <w:p w:rsidR="001C21D3" w:rsidRDefault="001C21D3">
            <w:pPr>
              <w:pStyle w:val="ConsPlusNormal"/>
              <w:jc w:val="center"/>
            </w:pPr>
            <w:r>
              <w:t>70000,0</w:t>
            </w:r>
          </w:p>
        </w:tc>
        <w:tc>
          <w:tcPr>
            <w:tcW w:w="1134" w:type="dxa"/>
          </w:tcPr>
          <w:p w:rsidR="001C21D3" w:rsidRDefault="001C21D3">
            <w:pPr>
              <w:pStyle w:val="ConsPlusNormal"/>
              <w:jc w:val="center"/>
            </w:pPr>
            <w:r>
              <w:t>70000,0</w:t>
            </w:r>
          </w:p>
        </w:tc>
        <w:tc>
          <w:tcPr>
            <w:tcW w:w="1077" w:type="dxa"/>
          </w:tcPr>
          <w:p w:rsidR="001C21D3" w:rsidRDefault="001C21D3">
            <w:pPr>
              <w:pStyle w:val="ConsPlusNormal"/>
              <w:jc w:val="center"/>
            </w:pPr>
            <w:r>
              <w:t>350000,0</w:t>
            </w:r>
          </w:p>
        </w:tc>
        <w:tc>
          <w:tcPr>
            <w:tcW w:w="1191" w:type="dxa"/>
            <w:tcBorders>
              <w:right w:val="nil"/>
            </w:tcBorders>
          </w:tcPr>
          <w:p w:rsidR="001C21D3" w:rsidRDefault="001C21D3">
            <w:pPr>
              <w:pStyle w:val="ConsPlusNormal"/>
              <w:jc w:val="center"/>
            </w:pPr>
            <w:r>
              <w:t>350000,0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132458,5</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840</w:t>
            </w:r>
          </w:p>
        </w:tc>
        <w:tc>
          <w:tcPr>
            <w:tcW w:w="737" w:type="dxa"/>
          </w:tcPr>
          <w:p w:rsidR="001C21D3" w:rsidRDefault="001C21D3">
            <w:pPr>
              <w:pStyle w:val="ConsPlusNormal"/>
              <w:jc w:val="center"/>
            </w:pPr>
            <w:r>
              <w:t>0412</w:t>
            </w:r>
          </w:p>
        </w:tc>
        <w:tc>
          <w:tcPr>
            <w:tcW w:w="1474" w:type="dxa"/>
          </w:tcPr>
          <w:p w:rsidR="001C21D3" w:rsidRDefault="001C21D3">
            <w:pPr>
              <w:pStyle w:val="ConsPlusNormal"/>
              <w:jc w:val="center"/>
            </w:pPr>
            <w:r>
              <w:t>Ч160200000</w:t>
            </w:r>
          </w:p>
        </w:tc>
        <w:tc>
          <w:tcPr>
            <w:tcW w:w="680" w:type="dxa"/>
          </w:tcPr>
          <w:p w:rsidR="001C21D3" w:rsidRDefault="001C21D3">
            <w:pPr>
              <w:pStyle w:val="ConsPlusNormal"/>
              <w:jc w:val="center"/>
            </w:pPr>
            <w:r>
              <w:t>x</w:t>
            </w:r>
          </w:p>
        </w:tc>
        <w:tc>
          <w:tcPr>
            <w:tcW w:w="1077" w:type="dxa"/>
            <w:vMerge w:val="restart"/>
          </w:tcPr>
          <w:p w:rsidR="001C21D3" w:rsidRDefault="001C21D3">
            <w:pPr>
              <w:pStyle w:val="ConsPlusNormal"/>
              <w:jc w:val="both"/>
            </w:pPr>
            <w:r>
              <w:t>республиканский бюджет Чувашско</w:t>
            </w:r>
            <w:r>
              <w:lastRenderedPageBreak/>
              <w:t>й Республики</w:t>
            </w:r>
          </w:p>
        </w:tc>
        <w:tc>
          <w:tcPr>
            <w:tcW w:w="1191" w:type="dxa"/>
          </w:tcPr>
          <w:p w:rsidR="001C21D3" w:rsidRDefault="001C21D3">
            <w:pPr>
              <w:pStyle w:val="ConsPlusNormal"/>
              <w:jc w:val="center"/>
            </w:pPr>
            <w:r>
              <w:lastRenderedPageBreak/>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60000,0</w:t>
            </w:r>
          </w:p>
        </w:tc>
        <w:tc>
          <w:tcPr>
            <w:tcW w:w="1077" w:type="dxa"/>
          </w:tcPr>
          <w:p w:rsidR="001C21D3" w:rsidRDefault="001C21D3">
            <w:pPr>
              <w:pStyle w:val="ConsPlusNormal"/>
              <w:jc w:val="center"/>
            </w:pPr>
            <w:r>
              <w:t>60000,0</w:t>
            </w:r>
          </w:p>
        </w:tc>
        <w:tc>
          <w:tcPr>
            <w:tcW w:w="1134" w:type="dxa"/>
          </w:tcPr>
          <w:p w:rsidR="001C21D3" w:rsidRDefault="001C21D3">
            <w:pPr>
              <w:pStyle w:val="ConsPlusNormal"/>
              <w:jc w:val="center"/>
            </w:pPr>
            <w:r>
              <w:t>70000,0</w:t>
            </w:r>
          </w:p>
        </w:tc>
        <w:tc>
          <w:tcPr>
            <w:tcW w:w="1134" w:type="dxa"/>
          </w:tcPr>
          <w:p w:rsidR="001C21D3" w:rsidRDefault="001C21D3">
            <w:pPr>
              <w:pStyle w:val="ConsPlusNormal"/>
              <w:jc w:val="center"/>
            </w:pPr>
            <w:r>
              <w:t>70000,0</w:t>
            </w:r>
          </w:p>
        </w:tc>
        <w:tc>
          <w:tcPr>
            <w:tcW w:w="1134" w:type="dxa"/>
          </w:tcPr>
          <w:p w:rsidR="001C21D3" w:rsidRDefault="001C21D3">
            <w:pPr>
              <w:pStyle w:val="ConsPlusNormal"/>
              <w:jc w:val="center"/>
            </w:pPr>
            <w:r>
              <w:t>70000,0</w:t>
            </w:r>
          </w:p>
        </w:tc>
        <w:tc>
          <w:tcPr>
            <w:tcW w:w="1077" w:type="dxa"/>
          </w:tcPr>
          <w:p w:rsidR="001C21D3" w:rsidRDefault="001C21D3">
            <w:pPr>
              <w:pStyle w:val="ConsPlusNormal"/>
              <w:jc w:val="center"/>
            </w:pPr>
            <w:r>
              <w:t>350000,0</w:t>
            </w:r>
          </w:p>
        </w:tc>
        <w:tc>
          <w:tcPr>
            <w:tcW w:w="1191" w:type="dxa"/>
            <w:tcBorders>
              <w:right w:val="nil"/>
            </w:tcBorders>
          </w:tcPr>
          <w:p w:rsidR="001C21D3" w:rsidRDefault="001C21D3">
            <w:pPr>
              <w:pStyle w:val="ConsPlusNormal"/>
              <w:jc w:val="center"/>
            </w:pPr>
            <w:r>
              <w:t>350000,0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832</w:t>
            </w:r>
          </w:p>
        </w:tc>
        <w:tc>
          <w:tcPr>
            <w:tcW w:w="737" w:type="dxa"/>
          </w:tcPr>
          <w:p w:rsidR="001C21D3" w:rsidRDefault="001C21D3">
            <w:pPr>
              <w:pStyle w:val="ConsPlusNormal"/>
              <w:jc w:val="center"/>
            </w:pPr>
            <w:r>
              <w:t>0502</w:t>
            </w:r>
          </w:p>
        </w:tc>
        <w:tc>
          <w:tcPr>
            <w:tcW w:w="1474" w:type="dxa"/>
          </w:tcPr>
          <w:p w:rsidR="001C21D3" w:rsidRDefault="001C21D3">
            <w:pPr>
              <w:pStyle w:val="ConsPlusNormal"/>
              <w:jc w:val="center"/>
            </w:pPr>
            <w:r>
              <w:t>Ч16021А000</w:t>
            </w:r>
          </w:p>
        </w:tc>
        <w:tc>
          <w:tcPr>
            <w:tcW w:w="680" w:type="dxa"/>
          </w:tcPr>
          <w:p w:rsidR="001C21D3" w:rsidRDefault="001C21D3">
            <w:pPr>
              <w:pStyle w:val="ConsPlusNormal"/>
              <w:jc w:val="center"/>
            </w:pPr>
            <w:r>
              <w:t>x</w:t>
            </w:r>
          </w:p>
        </w:tc>
        <w:tc>
          <w:tcPr>
            <w:tcW w:w="1077" w:type="dxa"/>
            <w:vMerge/>
          </w:tcPr>
          <w:p w:rsidR="001C21D3" w:rsidRDefault="001C21D3"/>
        </w:tc>
        <w:tc>
          <w:tcPr>
            <w:tcW w:w="1191" w:type="dxa"/>
          </w:tcPr>
          <w:p w:rsidR="001C21D3" w:rsidRDefault="001C21D3">
            <w:pPr>
              <w:pStyle w:val="ConsPlusNormal"/>
              <w:jc w:val="center"/>
            </w:pPr>
            <w:r>
              <w:t>155540,6</w:t>
            </w:r>
          </w:p>
        </w:tc>
        <w:tc>
          <w:tcPr>
            <w:tcW w:w="1134" w:type="dxa"/>
          </w:tcPr>
          <w:p w:rsidR="001C21D3" w:rsidRDefault="001C21D3">
            <w:pPr>
              <w:pStyle w:val="ConsPlusNormal"/>
              <w:jc w:val="center"/>
            </w:pPr>
            <w:r>
              <w:t>51044,7</w:t>
            </w:r>
          </w:p>
        </w:tc>
        <w:tc>
          <w:tcPr>
            <w:tcW w:w="1134" w:type="dxa"/>
          </w:tcPr>
          <w:p w:rsidR="001C21D3" w:rsidRDefault="001C21D3">
            <w:pPr>
              <w:pStyle w:val="ConsPlusNormal"/>
              <w:jc w:val="center"/>
            </w:pPr>
            <w:r>
              <w:t>120000,0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5979,0</w:t>
            </w:r>
          </w:p>
        </w:tc>
        <w:tc>
          <w:tcPr>
            <w:tcW w:w="1134" w:type="dxa"/>
          </w:tcPr>
          <w:p w:rsidR="001C21D3" w:rsidRDefault="001C21D3">
            <w:pPr>
              <w:pStyle w:val="ConsPlusNormal"/>
              <w:jc w:val="center"/>
            </w:pPr>
            <w:r>
              <w:t>5671,6</w:t>
            </w:r>
          </w:p>
        </w:tc>
        <w:tc>
          <w:tcPr>
            <w:tcW w:w="1134" w:type="dxa"/>
          </w:tcPr>
          <w:p w:rsidR="001C21D3" w:rsidRDefault="001C21D3">
            <w:pPr>
              <w:pStyle w:val="ConsPlusNormal"/>
              <w:jc w:val="center"/>
            </w:pPr>
            <w:r>
              <w:t>13333,4</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tcBorders>
              <w:left w:val="nil"/>
            </w:tcBorders>
          </w:tcPr>
          <w:p w:rsidR="001C21D3" w:rsidRDefault="001C21D3">
            <w:pPr>
              <w:pStyle w:val="ConsPlusNormal"/>
              <w:jc w:val="both"/>
            </w:pPr>
            <w:r>
              <w:t xml:space="preserve">Целевой показатель (индикатор) подпрограммы, увязанный с основным мероприятием </w:t>
            </w:r>
            <w:r>
              <w:lastRenderedPageBreak/>
              <w:t>2</w:t>
            </w:r>
          </w:p>
        </w:tc>
        <w:tc>
          <w:tcPr>
            <w:tcW w:w="8212" w:type="dxa"/>
            <w:gridSpan w:val="7"/>
          </w:tcPr>
          <w:p w:rsidR="001C21D3" w:rsidRDefault="001C21D3">
            <w:pPr>
              <w:pStyle w:val="ConsPlusNormal"/>
              <w:jc w:val="both"/>
            </w:pPr>
            <w:r>
              <w:lastRenderedPageBreak/>
              <w:t>Количество заключенных соглашений о сотрудничестве с инвесторами, единиц</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5</w:t>
            </w:r>
          </w:p>
        </w:tc>
        <w:tc>
          <w:tcPr>
            <w:tcW w:w="1134" w:type="dxa"/>
          </w:tcPr>
          <w:p w:rsidR="001C21D3" w:rsidRDefault="001C21D3">
            <w:pPr>
              <w:pStyle w:val="ConsPlusNormal"/>
              <w:jc w:val="center"/>
            </w:pPr>
            <w:r>
              <w:t>5</w:t>
            </w:r>
          </w:p>
        </w:tc>
        <w:tc>
          <w:tcPr>
            <w:tcW w:w="1134" w:type="dxa"/>
          </w:tcPr>
          <w:p w:rsidR="001C21D3" w:rsidRDefault="001C21D3">
            <w:pPr>
              <w:pStyle w:val="ConsPlusNormal"/>
              <w:jc w:val="center"/>
            </w:pPr>
            <w:r>
              <w:t>5</w:t>
            </w:r>
          </w:p>
        </w:tc>
        <w:tc>
          <w:tcPr>
            <w:tcW w:w="1077" w:type="dxa"/>
          </w:tcPr>
          <w:p w:rsidR="001C21D3" w:rsidRDefault="001C21D3">
            <w:pPr>
              <w:pStyle w:val="ConsPlusNormal"/>
              <w:jc w:val="center"/>
            </w:pPr>
            <w:r>
              <w:t>5</w:t>
            </w:r>
          </w:p>
        </w:tc>
        <w:tc>
          <w:tcPr>
            <w:tcW w:w="1134" w:type="dxa"/>
          </w:tcPr>
          <w:p w:rsidR="001C21D3" w:rsidRDefault="001C21D3">
            <w:pPr>
              <w:pStyle w:val="ConsPlusNormal"/>
              <w:jc w:val="center"/>
            </w:pPr>
            <w:r>
              <w:t>5</w:t>
            </w:r>
          </w:p>
        </w:tc>
        <w:tc>
          <w:tcPr>
            <w:tcW w:w="1134" w:type="dxa"/>
          </w:tcPr>
          <w:p w:rsidR="001C21D3" w:rsidRDefault="001C21D3">
            <w:pPr>
              <w:pStyle w:val="ConsPlusNormal"/>
              <w:jc w:val="center"/>
            </w:pPr>
            <w:r>
              <w:t>5</w:t>
            </w:r>
          </w:p>
        </w:tc>
        <w:tc>
          <w:tcPr>
            <w:tcW w:w="1134" w:type="dxa"/>
          </w:tcPr>
          <w:p w:rsidR="001C21D3" w:rsidRDefault="001C21D3">
            <w:pPr>
              <w:pStyle w:val="ConsPlusNormal"/>
              <w:jc w:val="center"/>
            </w:pPr>
            <w:r>
              <w:t>5</w:t>
            </w:r>
          </w:p>
        </w:tc>
        <w:tc>
          <w:tcPr>
            <w:tcW w:w="1077" w:type="dxa"/>
          </w:tcPr>
          <w:p w:rsidR="001C21D3" w:rsidRDefault="001C21D3">
            <w:pPr>
              <w:pStyle w:val="ConsPlusNormal"/>
              <w:jc w:val="center"/>
            </w:pPr>
            <w:r>
              <w:t xml:space="preserve">5 </w:t>
            </w:r>
            <w:hyperlink w:anchor="P19600" w:history="1">
              <w:r>
                <w:rPr>
                  <w:color w:val="0000FF"/>
                </w:rPr>
                <w:t>&lt;**&gt;</w:t>
              </w:r>
            </w:hyperlink>
          </w:p>
        </w:tc>
        <w:tc>
          <w:tcPr>
            <w:tcW w:w="1191" w:type="dxa"/>
            <w:tcBorders>
              <w:right w:val="nil"/>
            </w:tcBorders>
          </w:tcPr>
          <w:p w:rsidR="001C21D3" w:rsidRDefault="001C21D3">
            <w:pPr>
              <w:pStyle w:val="ConsPlusNormal"/>
              <w:jc w:val="center"/>
            </w:pPr>
            <w:r>
              <w:t xml:space="preserve">5 </w:t>
            </w:r>
            <w:hyperlink w:anchor="P19600"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lastRenderedPageBreak/>
              <w:t>Мероприятие 2.1</w:t>
            </w:r>
          </w:p>
        </w:tc>
        <w:tc>
          <w:tcPr>
            <w:tcW w:w="1723" w:type="dxa"/>
            <w:vMerge w:val="restart"/>
          </w:tcPr>
          <w:p w:rsidR="001C21D3" w:rsidRDefault="001C21D3">
            <w:pPr>
              <w:pStyle w:val="ConsPlusNormal"/>
              <w:jc w:val="both"/>
            </w:pPr>
            <w:r>
              <w:t>Выявление свободных и неэффективно используемых земельных участков, оценка потенциальных участков для создания инвестиционных площадок</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2.2</w:t>
            </w:r>
          </w:p>
        </w:tc>
        <w:tc>
          <w:tcPr>
            <w:tcW w:w="1723" w:type="dxa"/>
            <w:vMerge w:val="restart"/>
          </w:tcPr>
          <w:p w:rsidR="001C21D3" w:rsidRDefault="001C21D3">
            <w:pPr>
              <w:pStyle w:val="ConsPlusNormal"/>
              <w:jc w:val="both"/>
            </w:pPr>
            <w:r>
              <w:t>Создание территорий опережающего развития (строительство инженерной инфраструктуры)</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 xml:space="preserve">республиканский бюджет Чувашской </w:t>
            </w:r>
            <w:r>
              <w:lastRenderedPageBreak/>
              <w:t>Республики</w:t>
            </w:r>
          </w:p>
        </w:tc>
        <w:tc>
          <w:tcPr>
            <w:tcW w:w="1191" w:type="dxa"/>
          </w:tcPr>
          <w:p w:rsidR="001C21D3" w:rsidRDefault="001C21D3">
            <w:pPr>
              <w:pStyle w:val="ConsPlusNormal"/>
              <w:jc w:val="center"/>
            </w:pPr>
            <w:r>
              <w:lastRenderedPageBreak/>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2.3</w:t>
            </w:r>
          </w:p>
        </w:tc>
        <w:tc>
          <w:tcPr>
            <w:tcW w:w="1723" w:type="dxa"/>
            <w:vMerge w:val="restart"/>
          </w:tcPr>
          <w:p w:rsidR="001C21D3" w:rsidRDefault="001C21D3">
            <w:pPr>
              <w:pStyle w:val="ConsPlusNormal"/>
              <w:jc w:val="both"/>
            </w:pPr>
            <w:r>
              <w:t>Предоставление на конкурсной основе субсидий на возмещение части затрат, связанных с приобретением оборудования в целях создания и (или) развития либо модернизации производства товаров</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10000,0</w:t>
            </w:r>
          </w:p>
        </w:tc>
        <w:tc>
          <w:tcPr>
            <w:tcW w:w="1134" w:type="dxa"/>
          </w:tcPr>
          <w:p w:rsidR="001C21D3" w:rsidRDefault="001C21D3">
            <w:pPr>
              <w:pStyle w:val="ConsPlusNormal"/>
              <w:jc w:val="center"/>
            </w:pPr>
            <w:r>
              <w:t>10000,0</w:t>
            </w:r>
          </w:p>
        </w:tc>
        <w:tc>
          <w:tcPr>
            <w:tcW w:w="1134" w:type="dxa"/>
          </w:tcPr>
          <w:p w:rsidR="001C21D3" w:rsidRDefault="001C21D3">
            <w:pPr>
              <w:pStyle w:val="ConsPlusNormal"/>
              <w:jc w:val="center"/>
            </w:pPr>
            <w:r>
              <w:t>10000,0</w:t>
            </w:r>
          </w:p>
        </w:tc>
        <w:tc>
          <w:tcPr>
            <w:tcW w:w="1077" w:type="dxa"/>
          </w:tcPr>
          <w:p w:rsidR="001C21D3" w:rsidRDefault="001C21D3">
            <w:pPr>
              <w:pStyle w:val="ConsPlusNormal"/>
              <w:jc w:val="center"/>
            </w:pPr>
            <w:r>
              <w:t>50000,0</w:t>
            </w:r>
          </w:p>
        </w:tc>
        <w:tc>
          <w:tcPr>
            <w:tcW w:w="1191" w:type="dxa"/>
            <w:tcBorders>
              <w:right w:val="nil"/>
            </w:tcBorders>
          </w:tcPr>
          <w:p w:rsidR="001C21D3" w:rsidRDefault="001C21D3">
            <w:pPr>
              <w:pStyle w:val="ConsPlusNormal"/>
              <w:jc w:val="center"/>
            </w:pPr>
            <w:r>
              <w:t>50000,0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840</w:t>
            </w:r>
          </w:p>
        </w:tc>
        <w:tc>
          <w:tcPr>
            <w:tcW w:w="737" w:type="dxa"/>
          </w:tcPr>
          <w:p w:rsidR="001C21D3" w:rsidRDefault="001C21D3">
            <w:pPr>
              <w:pStyle w:val="ConsPlusNormal"/>
              <w:jc w:val="center"/>
            </w:pPr>
            <w:r>
              <w:t>0412</w:t>
            </w:r>
          </w:p>
        </w:tc>
        <w:tc>
          <w:tcPr>
            <w:tcW w:w="1474" w:type="dxa"/>
          </w:tcPr>
          <w:p w:rsidR="001C21D3" w:rsidRDefault="001C21D3">
            <w:pPr>
              <w:pStyle w:val="ConsPlusNormal"/>
              <w:jc w:val="center"/>
            </w:pPr>
            <w:r>
              <w:t>Ч160214600</w:t>
            </w:r>
          </w:p>
        </w:tc>
        <w:tc>
          <w:tcPr>
            <w:tcW w:w="680" w:type="dxa"/>
          </w:tcPr>
          <w:p w:rsidR="001C21D3" w:rsidRDefault="001C21D3">
            <w:pPr>
              <w:pStyle w:val="ConsPlusNormal"/>
              <w:jc w:val="center"/>
            </w:pPr>
            <w:r>
              <w:t>811</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10000,0</w:t>
            </w:r>
          </w:p>
        </w:tc>
        <w:tc>
          <w:tcPr>
            <w:tcW w:w="1134" w:type="dxa"/>
          </w:tcPr>
          <w:p w:rsidR="001C21D3" w:rsidRDefault="001C21D3">
            <w:pPr>
              <w:pStyle w:val="ConsPlusNormal"/>
              <w:jc w:val="center"/>
            </w:pPr>
            <w:r>
              <w:t>10000,0</w:t>
            </w:r>
          </w:p>
        </w:tc>
        <w:tc>
          <w:tcPr>
            <w:tcW w:w="1134" w:type="dxa"/>
          </w:tcPr>
          <w:p w:rsidR="001C21D3" w:rsidRDefault="001C21D3">
            <w:pPr>
              <w:pStyle w:val="ConsPlusNormal"/>
              <w:jc w:val="center"/>
            </w:pPr>
            <w:r>
              <w:t>10000,0</w:t>
            </w:r>
          </w:p>
        </w:tc>
        <w:tc>
          <w:tcPr>
            <w:tcW w:w="1077" w:type="dxa"/>
          </w:tcPr>
          <w:p w:rsidR="001C21D3" w:rsidRDefault="001C21D3">
            <w:pPr>
              <w:pStyle w:val="ConsPlusNormal"/>
              <w:jc w:val="center"/>
            </w:pPr>
            <w:r>
              <w:t>50000,0</w:t>
            </w:r>
          </w:p>
        </w:tc>
        <w:tc>
          <w:tcPr>
            <w:tcW w:w="1191" w:type="dxa"/>
            <w:tcBorders>
              <w:right w:val="nil"/>
            </w:tcBorders>
          </w:tcPr>
          <w:p w:rsidR="001C21D3" w:rsidRDefault="001C21D3">
            <w:pPr>
              <w:pStyle w:val="ConsPlusNormal"/>
              <w:jc w:val="center"/>
            </w:pPr>
            <w:r>
              <w:t>50000,0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w:t>
            </w:r>
            <w:r>
              <w:lastRenderedPageBreak/>
              <w:t>риятие 2.4</w:t>
            </w:r>
          </w:p>
        </w:tc>
        <w:tc>
          <w:tcPr>
            <w:tcW w:w="1723" w:type="dxa"/>
            <w:vMerge w:val="restart"/>
          </w:tcPr>
          <w:p w:rsidR="001C21D3" w:rsidRDefault="001C21D3">
            <w:pPr>
              <w:pStyle w:val="ConsPlusNormal"/>
              <w:jc w:val="both"/>
            </w:pPr>
            <w:r>
              <w:lastRenderedPageBreak/>
              <w:t xml:space="preserve">Методическое </w:t>
            </w:r>
            <w:r>
              <w:lastRenderedPageBreak/>
              <w:t>сопровождение работы по заключению соглашений о государственно-частном партнерстве, концессионных соглашений в отношении объектов, находящихся в государственной собственности Чувашской Республики, в рамках развития государственно-частного партнерства</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w:t>
            </w:r>
            <w:r>
              <w:lastRenderedPageBreak/>
              <w:t>ый исполнитель - Минэкономразвития Чувашии</w:t>
            </w:r>
          </w:p>
        </w:tc>
        <w:tc>
          <w:tcPr>
            <w:tcW w:w="680"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2.5</w:t>
            </w:r>
          </w:p>
        </w:tc>
        <w:tc>
          <w:tcPr>
            <w:tcW w:w="1723" w:type="dxa"/>
            <w:vMerge w:val="restart"/>
          </w:tcPr>
          <w:p w:rsidR="001C21D3" w:rsidRDefault="001C21D3">
            <w:pPr>
              <w:pStyle w:val="ConsPlusNormal"/>
              <w:jc w:val="both"/>
            </w:pPr>
            <w:r>
              <w:t>Реализация новых инвестиционных проектов на территории моногородов Чувашской Республики, создание новых рабочих мест</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Минэкономразвития Чувашии, участники - администрация г. Алатыря </w:t>
            </w:r>
            <w:hyperlink w:anchor="P19599" w:history="1">
              <w:r>
                <w:rPr>
                  <w:color w:val="0000FF"/>
                </w:rPr>
                <w:t>&lt;*&gt;</w:t>
              </w:r>
            </w:hyperlink>
            <w:r>
              <w:t>, администра</w:t>
            </w:r>
            <w:r>
              <w:lastRenderedPageBreak/>
              <w:t xml:space="preserve">ция г. Канаш </w:t>
            </w:r>
            <w:hyperlink w:anchor="P19599" w:history="1">
              <w:r>
                <w:rPr>
                  <w:color w:val="0000FF"/>
                </w:rPr>
                <w:t>&lt;*&gt;</w:t>
              </w:r>
            </w:hyperlink>
            <w:r>
              <w:t xml:space="preserve">, администрация г. Новочебоксарска </w:t>
            </w:r>
            <w:hyperlink w:anchor="P19599" w:history="1">
              <w:r>
                <w:rPr>
                  <w:color w:val="0000FF"/>
                </w:rPr>
                <w:t>&lt;*&gt;</w:t>
              </w:r>
            </w:hyperlink>
            <w:r>
              <w:t xml:space="preserve">, администрация Мариинско-Посадского района </w:t>
            </w:r>
            <w:hyperlink w:anchor="P19599" w:history="1">
              <w:r>
                <w:rPr>
                  <w:color w:val="0000FF"/>
                </w:rPr>
                <w:t>&lt;*&gt;</w:t>
              </w:r>
            </w:hyperlink>
          </w:p>
        </w:tc>
        <w:tc>
          <w:tcPr>
            <w:tcW w:w="680"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2.6</w:t>
            </w:r>
          </w:p>
        </w:tc>
        <w:tc>
          <w:tcPr>
            <w:tcW w:w="1723" w:type="dxa"/>
            <w:vMerge w:val="restart"/>
          </w:tcPr>
          <w:p w:rsidR="001C21D3" w:rsidRDefault="001C21D3">
            <w:pPr>
              <w:pStyle w:val="ConsPlusNormal"/>
              <w:jc w:val="both"/>
            </w:pPr>
            <w:r>
              <w:t xml:space="preserve">Строительство инженерной инфраструктуры индустриального (промышленного) парка в г. Канаше Чувашской Республики </w:t>
            </w:r>
            <w:hyperlink w:anchor="P19601" w:history="1">
              <w:r>
                <w:rPr>
                  <w:color w:val="0000FF"/>
                </w:rPr>
                <w:t>&lt;***&gt;</w:t>
              </w:r>
            </w:hyperlink>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 соисполнитель - Минстрой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197177,5</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832</w:t>
            </w:r>
          </w:p>
        </w:tc>
        <w:tc>
          <w:tcPr>
            <w:tcW w:w="737" w:type="dxa"/>
          </w:tcPr>
          <w:p w:rsidR="001C21D3" w:rsidRDefault="001C21D3">
            <w:pPr>
              <w:pStyle w:val="ConsPlusNormal"/>
              <w:jc w:val="center"/>
            </w:pPr>
            <w:r>
              <w:t>0502</w:t>
            </w:r>
          </w:p>
        </w:tc>
        <w:tc>
          <w:tcPr>
            <w:tcW w:w="1474" w:type="dxa"/>
          </w:tcPr>
          <w:p w:rsidR="001C21D3" w:rsidRDefault="001C21D3">
            <w:pPr>
              <w:pStyle w:val="ConsPlusNormal"/>
              <w:jc w:val="center"/>
            </w:pPr>
            <w:r>
              <w:t>Ч16029А685</w:t>
            </w:r>
          </w:p>
        </w:tc>
        <w:tc>
          <w:tcPr>
            <w:tcW w:w="680" w:type="dxa"/>
          </w:tcPr>
          <w:p w:rsidR="001C21D3" w:rsidRDefault="001C21D3">
            <w:pPr>
              <w:pStyle w:val="ConsPlusNormal"/>
              <w:jc w:val="center"/>
            </w:pPr>
            <w:r>
              <w:t>522</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132458,5</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832</w:t>
            </w:r>
          </w:p>
        </w:tc>
        <w:tc>
          <w:tcPr>
            <w:tcW w:w="737" w:type="dxa"/>
          </w:tcPr>
          <w:p w:rsidR="001C21D3" w:rsidRDefault="001C21D3">
            <w:pPr>
              <w:pStyle w:val="ConsPlusNormal"/>
              <w:jc w:val="center"/>
            </w:pPr>
            <w:r>
              <w:t>0502</w:t>
            </w:r>
          </w:p>
        </w:tc>
        <w:tc>
          <w:tcPr>
            <w:tcW w:w="1474" w:type="dxa"/>
          </w:tcPr>
          <w:p w:rsidR="001C21D3" w:rsidRDefault="001C21D3">
            <w:pPr>
              <w:pStyle w:val="ConsPlusNormal"/>
              <w:jc w:val="center"/>
            </w:pPr>
            <w:r>
              <w:t>Ч16021А685</w:t>
            </w:r>
          </w:p>
        </w:tc>
        <w:tc>
          <w:tcPr>
            <w:tcW w:w="680" w:type="dxa"/>
          </w:tcPr>
          <w:p w:rsidR="001C21D3" w:rsidRDefault="001C21D3">
            <w:pPr>
              <w:pStyle w:val="ConsPlusNormal"/>
              <w:jc w:val="center"/>
            </w:pPr>
            <w:r>
              <w:t>522</w:t>
            </w:r>
          </w:p>
        </w:tc>
        <w:tc>
          <w:tcPr>
            <w:tcW w:w="1077" w:type="dxa"/>
            <w:vMerge w:val="restart"/>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58590,5</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832</w:t>
            </w:r>
          </w:p>
        </w:tc>
        <w:tc>
          <w:tcPr>
            <w:tcW w:w="737" w:type="dxa"/>
          </w:tcPr>
          <w:p w:rsidR="001C21D3" w:rsidRDefault="001C21D3">
            <w:pPr>
              <w:pStyle w:val="ConsPlusNormal"/>
              <w:jc w:val="center"/>
            </w:pPr>
            <w:r>
              <w:t>0502</w:t>
            </w:r>
          </w:p>
        </w:tc>
        <w:tc>
          <w:tcPr>
            <w:tcW w:w="1474" w:type="dxa"/>
          </w:tcPr>
          <w:p w:rsidR="001C21D3" w:rsidRDefault="001C21D3">
            <w:pPr>
              <w:pStyle w:val="ConsPlusNormal"/>
              <w:jc w:val="center"/>
            </w:pPr>
            <w:r>
              <w:t>Ч1602RA685</w:t>
            </w:r>
          </w:p>
        </w:tc>
        <w:tc>
          <w:tcPr>
            <w:tcW w:w="680" w:type="dxa"/>
          </w:tcPr>
          <w:p w:rsidR="001C21D3" w:rsidRDefault="001C21D3">
            <w:pPr>
              <w:pStyle w:val="ConsPlusNormal"/>
              <w:jc w:val="center"/>
            </w:pPr>
            <w:r>
              <w:t>522</w:t>
            </w:r>
          </w:p>
        </w:tc>
        <w:tc>
          <w:tcPr>
            <w:tcW w:w="1077" w:type="dxa"/>
            <w:vMerge/>
          </w:tcPr>
          <w:p w:rsidR="001C21D3" w:rsidRDefault="001C21D3"/>
        </w:tc>
        <w:tc>
          <w:tcPr>
            <w:tcW w:w="1191" w:type="dxa"/>
          </w:tcPr>
          <w:p w:rsidR="001C21D3" w:rsidRDefault="001C21D3">
            <w:pPr>
              <w:pStyle w:val="ConsPlusNormal"/>
              <w:jc w:val="center"/>
            </w:pPr>
            <w:r>
              <w:t>290,9</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pPr>
          </w:p>
        </w:tc>
        <w:tc>
          <w:tcPr>
            <w:tcW w:w="737" w:type="dxa"/>
          </w:tcPr>
          <w:p w:rsidR="001C21D3" w:rsidRDefault="001C21D3">
            <w:pPr>
              <w:pStyle w:val="ConsPlusNormal"/>
            </w:pPr>
          </w:p>
        </w:tc>
        <w:tc>
          <w:tcPr>
            <w:tcW w:w="1474" w:type="dxa"/>
          </w:tcPr>
          <w:p w:rsidR="001C21D3" w:rsidRDefault="001C21D3">
            <w:pPr>
              <w:pStyle w:val="ConsPlusNormal"/>
            </w:pPr>
          </w:p>
        </w:tc>
        <w:tc>
          <w:tcPr>
            <w:tcW w:w="680" w:type="dxa"/>
          </w:tcPr>
          <w:p w:rsidR="001C21D3" w:rsidRDefault="001C21D3">
            <w:pPr>
              <w:pStyle w:val="ConsPlusNormal"/>
            </w:pP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5837,6</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w:t>
            </w:r>
            <w:r>
              <w:lastRenderedPageBreak/>
              <w:t>риятие 2.7</w:t>
            </w:r>
          </w:p>
        </w:tc>
        <w:tc>
          <w:tcPr>
            <w:tcW w:w="1723" w:type="dxa"/>
            <w:vMerge w:val="restart"/>
          </w:tcPr>
          <w:p w:rsidR="001C21D3" w:rsidRDefault="001C21D3">
            <w:pPr>
              <w:pStyle w:val="ConsPlusNormal"/>
              <w:jc w:val="both"/>
            </w:pPr>
            <w:r>
              <w:lastRenderedPageBreak/>
              <w:t xml:space="preserve">Реконструкция </w:t>
            </w:r>
            <w:r>
              <w:lastRenderedPageBreak/>
              <w:t xml:space="preserve">канализационных сооружений производительностью 15000 куб. м/ сут в г. Канаше Чувашской Республики </w:t>
            </w:r>
            <w:hyperlink w:anchor="P19602" w:history="1">
              <w:r>
                <w:rPr>
                  <w:color w:val="0000FF"/>
                </w:rPr>
                <w:t>&lt;****&gt;</w:t>
              </w:r>
            </w:hyperlink>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w:t>
            </w:r>
            <w:r>
              <w:lastRenderedPageBreak/>
              <w:t>ый исполнитель - Минэкономразвития Чувашии, соисполнитель - Минстрой Чувашии</w:t>
            </w:r>
          </w:p>
        </w:tc>
        <w:tc>
          <w:tcPr>
            <w:tcW w:w="680"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96800,6</w:t>
            </w:r>
          </w:p>
        </w:tc>
        <w:tc>
          <w:tcPr>
            <w:tcW w:w="1134" w:type="dxa"/>
          </w:tcPr>
          <w:p w:rsidR="001C21D3" w:rsidRDefault="001C21D3">
            <w:pPr>
              <w:pStyle w:val="ConsPlusNormal"/>
              <w:jc w:val="center"/>
            </w:pPr>
            <w:r>
              <w:t>56716,3</w:t>
            </w:r>
          </w:p>
        </w:tc>
        <w:tc>
          <w:tcPr>
            <w:tcW w:w="1134" w:type="dxa"/>
          </w:tcPr>
          <w:p w:rsidR="001C21D3" w:rsidRDefault="001C21D3">
            <w:pPr>
              <w:pStyle w:val="ConsPlusNormal"/>
              <w:jc w:val="center"/>
            </w:pPr>
            <w:r>
              <w:t>133333,4</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832</w:t>
            </w:r>
          </w:p>
        </w:tc>
        <w:tc>
          <w:tcPr>
            <w:tcW w:w="737" w:type="dxa"/>
          </w:tcPr>
          <w:p w:rsidR="001C21D3" w:rsidRDefault="001C21D3">
            <w:pPr>
              <w:pStyle w:val="ConsPlusNormal"/>
              <w:jc w:val="center"/>
            </w:pPr>
            <w:r>
              <w:t>0502</w:t>
            </w:r>
          </w:p>
        </w:tc>
        <w:tc>
          <w:tcPr>
            <w:tcW w:w="1474" w:type="dxa"/>
          </w:tcPr>
          <w:p w:rsidR="001C21D3" w:rsidRDefault="001C21D3">
            <w:pPr>
              <w:pStyle w:val="ConsPlusNormal"/>
              <w:jc w:val="center"/>
            </w:pPr>
            <w:r>
              <w:t>Ч16029А681</w:t>
            </w:r>
          </w:p>
        </w:tc>
        <w:tc>
          <w:tcPr>
            <w:tcW w:w="680" w:type="dxa"/>
          </w:tcPr>
          <w:p w:rsidR="001C21D3" w:rsidRDefault="001C21D3">
            <w:pPr>
              <w:pStyle w:val="ConsPlusNormal"/>
              <w:jc w:val="center"/>
            </w:pPr>
            <w:r>
              <w:t>522</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832</w:t>
            </w:r>
          </w:p>
        </w:tc>
        <w:tc>
          <w:tcPr>
            <w:tcW w:w="737" w:type="dxa"/>
          </w:tcPr>
          <w:p w:rsidR="001C21D3" w:rsidRDefault="001C21D3">
            <w:pPr>
              <w:pStyle w:val="ConsPlusNormal"/>
              <w:jc w:val="center"/>
            </w:pPr>
            <w:r>
              <w:t>0502</w:t>
            </w:r>
          </w:p>
        </w:tc>
        <w:tc>
          <w:tcPr>
            <w:tcW w:w="1474" w:type="dxa"/>
          </w:tcPr>
          <w:p w:rsidR="001C21D3" w:rsidRDefault="001C21D3">
            <w:pPr>
              <w:pStyle w:val="ConsPlusNormal"/>
              <w:jc w:val="center"/>
            </w:pPr>
            <w:r>
              <w:t>Ч1602RА681</w:t>
            </w:r>
          </w:p>
        </w:tc>
        <w:tc>
          <w:tcPr>
            <w:tcW w:w="680" w:type="dxa"/>
          </w:tcPr>
          <w:p w:rsidR="001C21D3" w:rsidRDefault="001C21D3">
            <w:pPr>
              <w:pStyle w:val="ConsPlusNormal"/>
              <w:jc w:val="center"/>
            </w:pPr>
            <w:r>
              <w:t>x</w:t>
            </w:r>
          </w:p>
        </w:tc>
        <w:tc>
          <w:tcPr>
            <w:tcW w:w="1077" w:type="dxa"/>
            <w:vMerge w:val="restart"/>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94485,6</w:t>
            </w:r>
          </w:p>
        </w:tc>
        <w:tc>
          <w:tcPr>
            <w:tcW w:w="1134" w:type="dxa"/>
          </w:tcPr>
          <w:p w:rsidR="001C21D3" w:rsidRDefault="001C21D3">
            <w:pPr>
              <w:pStyle w:val="ConsPlusNormal"/>
              <w:jc w:val="center"/>
            </w:pPr>
            <w:r>
              <w:t>51044,7</w:t>
            </w:r>
          </w:p>
        </w:tc>
        <w:tc>
          <w:tcPr>
            <w:tcW w:w="1134" w:type="dxa"/>
          </w:tcPr>
          <w:p w:rsidR="001C21D3" w:rsidRDefault="001C21D3">
            <w:pPr>
              <w:pStyle w:val="ConsPlusNormal"/>
              <w:jc w:val="center"/>
            </w:pPr>
            <w:r>
              <w:t>120000,0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832</w:t>
            </w:r>
          </w:p>
        </w:tc>
        <w:tc>
          <w:tcPr>
            <w:tcW w:w="737" w:type="dxa"/>
          </w:tcPr>
          <w:p w:rsidR="001C21D3" w:rsidRDefault="001C21D3">
            <w:pPr>
              <w:pStyle w:val="ConsPlusNormal"/>
              <w:jc w:val="center"/>
            </w:pPr>
            <w:r>
              <w:t>0502</w:t>
            </w:r>
          </w:p>
        </w:tc>
        <w:tc>
          <w:tcPr>
            <w:tcW w:w="1474" w:type="dxa"/>
          </w:tcPr>
          <w:p w:rsidR="001C21D3" w:rsidRDefault="001C21D3">
            <w:pPr>
              <w:pStyle w:val="ConsPlusNormal"/>
              <w:jc w:val="center"/>
            </w:pPr>
            <w:r>
              <w:t>Ч16021А681</w:t>
            </w:r>
          </w:p>
        </w:tc>
        <w:tc>
          <w:tcPr>
            <w:tcW w:w="680" w:type="dxa"/>
          </w:tcPr>
          <w:p w:rsidR="001C21D3" w:rsidRDefault="001C21D3">
            <w:pPr>
              <w:pStyle w:val="ConsPlusNormal"/>
              <w:jc w:val="center"/>
            </w:pPr>
            <w:r>
              <w:t>522</w:t>
            </w:r>
          </w:p>
        </w:tc>
        <w:tc>
          <w:tcPr>
            <w:tcW w:w="1077" w:type="dxa"/>
            <w:vMerge/>
          </w:tcPr>
          <w:p w:rsidR="001C21D3" w:rsidRDefault="001C21D3"/>
        </w:tc>
        <w:tc>
          <w:tcPr>
            <w:tcW w:w="1191" w:type="dxa"/>
          </w:tcPr>
          <w:p w:rsidR="001C21D3" w:rsidRDefault="001C21D3">
            <w:pPr>
              <w:pStyle w:val="ConsPlusNormal"/>
              <w:jc w:val="center"/>
            </w:pPr>
            <w:r>
              <w:t>2173,6</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141,4</w:t>
            </w:r>
          </w:p>
        </w:tc>
        <w:tc>
          <w:tcPr>
            <w:tcW w:w="1134" w:type="dxa"/>
          </w:tcPr>
          <w:p w:rsidR="001C21D3" w:rsidRDefault="001C21D3">
            <w:pPr>
              <w:pStyle w:val="ConsPlusNormal"/>
              <w:jc w:val="center"/>
            </w:pPr>
            <w:r>
              <w:t>5671,6</w:t>
            </w:r>
          </w:p>
        </w:tc>
        <w:tc>
          <w:tcPr>
            <w:tcW w:w="1134" w:type="dxa"/>
          </w:tcPr>
          <w:p w:rsidR="001C21D3" w:rsidRDefault="001C21D3">
            <w:pPr>
              <w:pStyle w:val="ConsPlusNormal"/>
              <w:jc w:val="center"/>
            </w:pPr>
            <w:r>
              <w:t>13333,4</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2.8</w:t>
            </w:r>
          </w:p>
        </w:tc>
        <w:tc>
          <w:tcPr>
            <w:tcW w:w="1723" w:type="dxa"/>
            <w:vMerge w:val="restart"/>
          </w:tcPr>
          <w:p w:rsidR="001C21D3" w:rsidRDefault="001C21D3">
            <w:pPr>
              <w:pStyle w:val="ConsPlusNormal"/>
              <w:jc w:val="both"/>
            </w:pPr>
            <w:r>
              <w:t xml:space="preserve">Предоставление субсидий из республиканского бюджета Чувашской Республики на возмещение затрат, понесенных в целях создания (строительства), модернизации и (или) реконструкции </w:t>
            </w:r>
            <w:r>
              <w:lastRenderedPageBreak/>
              <w:t>объектов обеспечивающей и (или) сопутствующей транспортной, энергетической, коммунальной, социальной, цифровой инфраструктуры, необходимой для реализации инвестиционного проекта</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60000,0</w:t>
            </w:r>
          </w:p>
        </w:tc>
        <w:tc>
          <w:tcPr>
            <w:tcW w:w="1077" w:type="dxa"/>
          </w:tcPr>
          <w:p w:rsidR="001C21D3" w:rsidRDefault="001C21D3">
            <w:pPr>
              <w:pStyle w:val="ConsPlusNormal"/>
              <w:jc w:val="center"/>
            </w:pPr>
            <w:r>
              <w:t>60000,0</w:t>
            </w:r>
          </w:p>
        </w:tc>
        <w:tc>
          <w:tcPr>
            <w:tcW w:w="1134" w:type="dxa"/>
          </w:tcPr>
          <w:p w:rsidR="001C21D3" w:rsidRDefault="001C21D3">
            <w:pPr>
              <w:pStyle w:val="ConsPlusNormal"/>
              <w:jc w:val="center"/>
            </w:pPr>
            <w:r>
              <w:t>60000,0</w:t>
            </w:r>
          </w:p>
        </w:tc>
        <w:tc>
          <w:tcPr>
            <w:tcW w:w="1134" w:type="dxa"/>
          </w:tcPr>
          <w:p w:rsidR="001C21D3" w:rsidRDefault="001C21D3">
            <w:pPr>
              <w:pStyle w:val="ConsPlusNormal"/>
              <w:jc w:val="center"/>
            </w:pPr>
            <w:r>
              <w:t>60000,0</w:t>
            </w:r>
          </w:p>
        </w:tc>
        <w:tc>
          <w:tcPr>
            <w:tcW w:w="1134" w:type="dxa"/>
          </w:tcPr>
          <w:p w:rsidR="001C21D3" w:rsidRDefault="001C21D3">
            <w:pPr>
              <w:pStyle w:val="ConsPlusNormal"/>
              <w:jc w:val="center"/>
            </w:pPr>
            <w:r>
              <w:t>60000,0</w:t>
            </w:r>
          </w:p>
        </w:tc>
        <w:tc>
          <w:tcPr>
            <w:tcW w:w="1077" w:type="dxa"/>
          </w:tcPr>
          <w:p w:rsidR="001C21D3" w:rsidRDefault="001C21D3">
            <w:pPr>
              <w:pStyle w:val="ConsPlusNormal"/>
              <w:jc w:val="center"/>
            </w:pPr>
            <w:r>
              <w:t>300000,0</w:t>
            </w:r>
          </w:p>
        </w:tc>
        <w:tc>
          <w:tcPr>
            <w:tcW w:w="1191" w:type="dxa"/>
            <w:tcBorders>
              <w:right w:val="nil"/>
            </w:tcBorders>
          </w:tcPr>
          <w:p w:rsidR="001C21D3" w:rsidRDefault="001C21D3">
            <w:pPr>
              <w:pStyle w:val="ConsPlusNormal"/>
              <w:jc w:val="center"/>
            </w:pPr>
            <w:r>
              <w:t>300000,0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840</w:t>
            </w:r>
          </w:p>
        </w:tc>
        <w:tc>
          <w:tcPr>
            <w:tcW w:w="737" w:type="dxa"/>
          </w:tcPr>
          <w:p w:rsidR="001C21D3" w:rsidRDefault="001C21D3">
            <w:pPr>
              <w:pStyle w:val="ConsPlusNormal"/>
              <w:jc w:val="center"/>
            </w:pPr>
            <w:r>
              <w:t>0412</w:t>
            </w:r>
          </w:p>
        </w:tc>
        <w:tc>
          <w:tcPr>
            <w:tcW w:w="1474" w:type="dxa"/>
          </w:tcPr>
          <w:p w:rsidR="001C21D3" w:rsidRDefault="001C21D3">
            <w:pPr>
              <w:pStyle w:val="ConsPlusNormal"/>
              <w:jc w:val="center"/>
            </w:pPr>
            <w:r>
              <w:t>Ч160214600</w:t>
            </w:r>
          </w:p>
        </w:tc>
        <w:tc>
          <w:tcPr>
            <w:tcW w:w="680" w:type="dxa"/>
          </w:tcPr>
          <w:p w:rsidR="001C21D3" w:rsidRDefault="001C21D3">
            <w:pPr>
              <w:pStyle w:val="ConsPlusNormal"/>
              <w:jc w:val="center"/>
            </w:pPr>
            <w:r>
              <w:t>811</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60000,0</w:t>
            </w:r>
          </w:p>
        </w:tc>
        <w:tc>
          <w:tcPr>
            <w:tcW w:w="1077" w:type="dxa"/>
          </w:tcPr>
          <w:p w:rsidR="001C21D3" w:rsidRDefault="001C21D3">
            <w:pPr>
              <w:pStyle w:val="ConsPlusNormal"/>
              <w:jc w:val="center"/>
            </w:pPr>
            <w:r>
              <w:t>60000,0</w:t>
            </w:r>
          </w:p>
        </w:tc>
        <w:tc>
          <w:tcPr>
            <w:tcW w:w="1134" w:type="dxa"/>
          </w:tcPr>
          <w:p w:rsidR="001C21D3" w:rsidRDefault="001C21D3">
            <w:pPr>
              <w:pStyle w:val="ConsPlusNormal"/>
              <w:jc w:val="center"/>
            </w:pPr>
            <w:r>
              <w:t>60000,0</w:t>
            </w:r>
          </w:p>
        </w:tc>
        <w:tc>
          <w:tcPr>
            <w:tcW w:w="1134" w:type="dxa"/>
          </w:tcPr>
          <w:p w:rsidR="001C21D3" w:rsidRDefault="001C21D3">
            <w:pPr>
              <w:pStyle w:val="ConsPlusNormal"/>
              <w:jc w:val="center"/>
            </w:pPr>
            <w:r>
              <w:t>60000,0</w:t>
            </w:r>
          </w:p>
        </w:tc>
        <w:tc>
          <w:tcPr>
            <w:tcW w:w="1134" w:type="dxa"/>
          </w:tcPr>
          <w:p w:rsidR="001C21D3" w:rsidRDefault="001C21D3">
            <w:pPr>
              <w:pStyle w:val="ConsPlusNormal"/>
              <w:jc w:val="center"/>
            </w:pPr>
            <w:r>
              <w:t>60000,0</w:t>
            </w:r>
          </w:p>
        </w:tc>
        <w:tc>
          <w:tcPr>
            <w:tcW w:w="1077" w:type="dxa"/>
          </w:tcPr>
          <w:p w:rsidR="001C21D3" w:rsidRDefault="001C21D3">
            <w:pPr>
              <w:pStyle w:val="ConsPlusNormal"/>
              <w:jc w:val="center"/>
            </w:pPr>
            <w:r>
              <w:t>300000,0</w:t>
            </w:r>
          </w:p>
        </w:tc>
        <w:tc>
          <w:tcPr>
            <w:tcW w:w="1191" w:type="dxa"/>
            <w:tcBorders>
              <w:right w:val="nil"/>
            </w:tcBorders>
          </w:tcPr>
          <w:p w:rsidR="001C21D3" w:rsidRDefault="001C21D3">
            <w:pPr>
              <w:pStyle w:val="ConsPlusNormal"/>
              <w:jc w:val="center"/>
            </w:pPr>
            <w:r>
              <w:t>300000,0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 xml:space="preserve">местные </w:t>
            </w:r>
            <w:r>
              <w:lastRenderedPageBreak/>
              <w:t>бюджеты</w:t>
            </w:r>
          </w:p>
        </w:tc>
        <w:tc>
          <w:tcPr>
            <w:tcW w:w="1191" w:type="dxa"/>
          </w:tcPr>
          <w:p w:rsidR="001C21D3" w:rsidRDefault="001C21D3">
            <w:pPr>
              <w:pStyle w:val="ConsPlusNormal"/>
              <w:jc w:val="center"/>
            </w:pPr>
            <w:r>
              <w:lastRenderedPageBreak/>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3</w:t>
            </w:r>
          </w:p>
        </w:tc>
        <w:tc>
          <w:tcPr>
            <w:tcW w:w="1723" w:type="dxa"/>
            <w:vMerge w:val="restart"/>
          </w:tcPr>
          <w:p w:rsidR="001C21D3" w:rsidRDefault="001C21D3">
            <w:pPr>
              <w:pStyle w:val="ConsPlusNormal"/>
              <w:jc w:val="both"/>
            </w:pPr>
            <w:r>
              <w:t>Финансовая поддержка и налоговое стимулирование инвестиций</w:t>
            </w:r>
          </w:p>
        </w:tc>
        <w:tc>
          <w:tcPr>
            <w:tcW w:w="1557" w:type="dxa"/>
            <w:vMerge w:val="restart"/>
          </w:tcPr>
          <w:p w:rsidR="001C21D3" w:rsidRDefault="001C21D3">
            <w:pPr>
              <w:pStyle w:val="ConsPlusNormal"/>
              <w:jc w:val="both"/>
            </w:pPr>
            <w:r>
              <w:t>расширение пакета преференций для инвестирования</w:t>
            </w: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1300,0</w:t>
            </w:r>
          </w:p>
        </w:tc>
        <w:tc>
          <w:tcPr>
            <w:tcW w:w="1077" w:type="dxa"/>
          </w:tcPr>
          <w:p w:rsidR="001C21D3" w:rsidRDefault="001C21D3">
            <w:pPr>
              <w:pStyle w:val="ConsPlusNormal"/>
              <w:jc w:val="center"/>
            </w:pPr>
            <w:r>
              <w:t>1500,0</w:t>
            </w:r>
          </w:p>
        </w:tc>
        <w:tc>
          <w:tcPr>
            <w:tcW w:w="1134" w:type="dxa"/>
          </w:tcPr>
          <w:p w:rsidR="001C21D3" w:rsidRDefault="001C21D3">
            <w:pPr>
              <w:pStyle w:val="ConsPlusNormal"/>
              <w:jc w:val="center"/>
            </w:pPr>
            <w:r>
              <w:t>1700,0</w:t>
            </w:r>
          </w:p>
        </w:tc>
        <w:tc>
          <w:tcPr>
            <w:tcW w:w="1134" w:type="dxa"/>
          </w:tcPr>
          <w:p w:rsidR="001C21D3" w:rsidRDefault="001C21D3">
            <w:pPr>
              <w:pStyle w:val="ConsPlusNormal"/>
              <w:jc w:val="center"/>
            </w:pPr>
            <w:r>
              <w:t>2000,0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1300,0</w:t>
            </w:r>
          </w:p>
        </w:tc>
        <w:tc>
          <w:tcPr>
            <w:tcW w:w="1077" w:type="dxa"/>
          </w:tcPr>
          <w:p w:rsidR="001C21D3" w:rsidRDefault="001C21D3">
            <w:pPr>
              <w:pStyle w:val="ConsPlusNormal"/>
              <w:jc w:val="center"/>
            </w:pPr>
            <w:r>
              <w:t>1500,0</w:t>
            </w:r>
          </w:p>
        </w:tc>
        <w:tc>
          <w:tcPr>
            <w:tcW w:w="1134" w:type="dxa"/>
          </w:tcPr>
          <w:p w:rsidR="001C21D3" w:rsidRDefault="001C21D3">
            <w:pPr>
              <w:pStyle w:val="ConsPlusNormal"/>
              <w:jc w:val="center"/>
            </w:pPr>
            <w:r>
              <w:t>1700,0</w:t>
            </w:r>
          </w:p>
        </w:tc>
        <w:tc>
          <w:tcPr>
            <w:tcW w:w="1134" w:type="dxa"/>
          </w:tcPr>
          <w:p w:rsidR="001C21D3" w:rsidRDefault="001C21D3">
            <w:pPr>
              <w:pStyle w:val="ConsPlusNormal"/>
              <w:jc w:val="center"/>
            </w:pPr>
            <w:r>
              <w:t>2000,0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w:t>
            </w:r>
            <w:r>
              <w:lastRenderedPageBreak/>
              <w:t>и</w:t>
            </w:r>
          </w:p>
        </w:tc>
        <w:tc>
          <w:tcPr>
            <w:tcW w:w="1191" w:type="dxa"/>
          </w:tcPr>
          <w:p w:rsidR="001C21D3" w:rsidRDefault="001C21D3">
            <w:pPr>
              <w:pStyle w:val="ConsPlusNormal"/>
              <w:jc w:val="center"/>
            </w:pPr>
            <w:r>
              <w:lastRenderedPageBreak/>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tcBorders>
              <w:left w:val="nil"/>
            </w:tcBorders>
          </w:tcPr>
          <w:p w:rsidR="001C21D3" w:rsidRDefault="001C21D3">
            <w:pPr>
              <w:pStyle w:val="ConsPlusNormal"/>
              <w:jc w:val="both"/>
            </w:pPr>
            <w:r>
              <w:lastRenderedPageBreak/>
              <w:t>Целевой показатель (индикатор) подпрограммы, увязанный с основным мероприятием 3</w:t>
            </w:r>
          </w:p>
        </w:tc>
        <w:tc>
          <w:tcPr>
            <w:tcW w:w="8212" w:type="dxa"/>
            <w:gridSpan w:val="7"/>
          </w:tcPr>
          <w:p w:rsidR="001C21D3" w:rsidRDefault="001C21D3">
            <w:pPr>
              <w:pStyle w:val="ConsPlusNormal"/>
              <w:jc w:val="both"/>
            </w:pPr>
            <w:r>
              <w:t>Предоставление государственной поддержки организациям, реализующим инвестиционные проекты на территории Чувашской Республики, в соответствии с законодательством Чувашской Республики, единиц</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3</w:t>
            </w:r>
          </w:p>
        </w:tc>
        <w:tc>
          <w:tcPr>
            <w:tcW w:w="1134" w:type="dxa"/>
          </w:tcPr>
          <w:p w:rsidR="001C21D3" w:rsidRDefault="001C21D3">
            <w:pPr>
              <w:pStyle w:val="ConsPlusNormal"/>
              <w:jc w:val="center"/>
            </w:pPr>
            <w:r>
              <w:t>4</w:t>
            </w:r>
          </w:p>
        </w:tc>
        <w:tc>
          <w:tcPr>
            <w:tcW w:w="1134" w:type="dxa"/>
          </w:tcPr>
          <w:p w:rsidR="001C21D3" w:rsidRDefault="001C21D3">
            <w:pPr>
              <w:pStyle w:val="ConsPlusNormal"/>
              <w:jc w:val="center"/>
            </w:pPr>
            <w:r>
              <w:t>5</w:t>
            </w:r>
          </w:p>
        </w:tc>
        <w:tc>
          <w:tcPr>
            <w:tcW w:w="1077" w:type="dxa"/>
          </w:tcPr>
          <w:p w:rsidR="001C21D3" w:rsidRDefault="001C21D3">
            <w:pPr>
              <w:pStyle w:val="ConsPlusNormal"/>
              <w:jc w:val="center"/>
            </w:pPr>
            <w:r>
              <w:t>5</w:t>
            </w:r>
          </w:p>
        </w:tc>
        <w:tc>
          <w:tcPr>
            <w:tcW w:w="1134" w:type="dxa"/>
          </w:tcPr>
          <w:p w:rsidR="001C21D3" w:rsidRDefault="001C21D3">
            <w:pPr>
              <w:pStyle w:val="ConsPlusNormal"/>
              <w:jc w:val="center"/>
            </w:pPr>
            <w:r>
              <w:t>5</w:t>
            </w:r>
          </w:p>
        </w:tc>
        <w:tc>
          <w:tcPr>
            <w:tcW w:w="1134" w:type="dxa"/>
          </w:tcPr>
          <w:p w:rsidR="001C21D3" w:rsidRDefault="001C21D3">
            <w:pPr>
              <w:pStyle w:val="ConsPlusNormal"/>
              <w:jc w:val="center"/>
            </w:pPr>
            <w:r>
              <w:t>5</w:t>
            </w:r>
          </w:p>
        </w:tc>
        <w:tc>
          <w:tcPr>
            <w:tcW w:w="1134" w:type="dxa"/>
          </w:tcPr>
          <w:p w:rsidR="001C21D3" w:rsidRDefault="001C21D3">
            <w:pPr>
              <w:pStyle w:val="ConsPlusNormal"/>
              <w:jc w:val="center"/>
            </w:pPr>
            <w:r>
              <w:t>5</w:t>
            </w:r>
          </w:p>
        </w:tc>
        <w:tc>
          <w:tcPr>
            <w:tcW w:w="1077" w:type="dxa"/>
          </w:tcPr>
          <w:p w:rsidR="001C21D3" w:rsidRDefault="001C21D3">
            <w:pPr>
              <w:pStyle w:val="ConsPlusNormal"/>
              <w:jc w:val="center"/>
            </w:pPr>
            <w:r>
              <w:t xml:space="preserve">5 </w:t>
            </w:r>
            <w:hyperlink w:anchor="P19600" w:history="1">
              <w:r>
                <w:rPr>
                  <w:color w:val="0000FF"/>
                </w:rPr>
                <w:t>&lt;**&gt;</w:t>
              </w:r>
            </w:hyperlink>
          </w:p>
        </w:tc>
        <w:tc>
          <w:tcPr>
            <w:tcW w:w="1191" w:type="dxa"/>
            <w:tcBorders>
              <w:right w:val="nil"/>
            </w:tcBorders>
          </w:tcPr>
          <w:p w:rsidR="001C21D3" w:rsidRDefault="001C21D3">
            <w:pPr>
              <w:pStyle w:val="ConsPlusNormal"/>
              <w:jc w:val="center"/>
            </w:pPr>
            <w:r>
              <w:t xml:space="preserve">5 </w:t>
            </w:r>
            <w:hyperlink w:anchor="P19600"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t>Мероприятие 3.1</w:t>
            </w:r>
          </w:p>
        </w:tc>
        <w:tc>
          <w:tcPr>
            <w:tcW w:w="1723" w:type="dxa"/>
            <w:vMerge w:val="restart"/>
          </w:tcPr>
          <w:p w:rsidR="001C21D3" w:rsidRDefault="001C21D3">
            <w:pPr>
              <w:pStyle w:val="ConsPlusNormal"/>
              <w:jc w:val="both"/>
            </w:pPr>
            <w:r>
              <w:t>Организация взаимодействия с российскими и международными институтами развития, инвестиционными и венчурными фондами, банками, иностранными государственными инвестиционны</w:t>
            </w:r>
            <w:r>
              <w:lastRenderedPageBreak/>
              <w:t>ми агентствами, специализированными учреждениями и организациями</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Мероприятие 3.2</w:t>
            </w:r>
          </w:p>
        </w:tc>
        <w:tc>
          <w:tcPr>
            <w:tcW w:w="1723" w:type="dxa"/>
            <w:vMerge w:val="restart"/>
          </w:tcPr>
          <w:p w:rsidR="001C21D3" w:rsidRDefault="001C21D3">
            <w:pPr>
              <w:pStyle w:val="ConsPlusNormal"/>
              <w:jc w:val="both"/>
            </w:pPr>
            <w:r>
              <w:t xml:space="preserve">Предоставление льгот по уплате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для размещения вновь создаваемых в рамках реализации инвестиционных проектов производственных объектов, а также объектов </w:t>
            </w:r>
            <w:r>
              <w:lastRenderedPageBreak/>
              <w:t>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в порядке и размерах, которые установлены Кабинетом Министров Чувашской Республики</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Мероприятие 3.3</w:t>
            </w:r>
          </w:p>
        </w:tc>
        <w:tc>
          <w:tcPr>
            <w:tcW w:w="1723" w:type="dxa"/>
            <w:vMerge w:val="restart"/>
          </w:tcPr>
          <w:p w:rsidR="001C21D3" w:rsidRDefault="001C21D3">
            <w:pPr>
              <w:pStyle w:val="ConsPlusNormal"/>
              <w:jc w:val="both"/>
            </w:pPr>
            <w:r>
              <w:t>Предоставление льгот по налогу на прибыль, налогу на имущество организаций в части, подлежащей зачислению в республиканский бюджет Чувашской Республики, инвестиционного налогового вычета (налоговые расходы) в соответствии с законодательством Чувашской Республики о налогах</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1300,0</w:t>
            </w:r>
          </w:p>
        </w:tc>
        <w:tc>
          <w:tcPr>
            <w:tcW w:w="1077" w:type="dxa"/>
          </w:tcPr>
          <w:p w:rsidR="001C21D3" w:rsidRDefault="001C21D3">
            <w:pPr>
              <w:pStyle w:val="ConsPlusNormal"/>
              <w:jc w:val="center"/>
            </w:pPr>
            <w:r>
              <w:t>1500,0</w:t>
            </w:r>
          </w:p>
        </w:tc>
        <w:tc>
          <w:tcPr>
            <w:tcW w:w="1134" w:type="dxa"/>
          </w:tcPr>
          <w:p w:rsidR="001C21D3" w:rsidRDefault="001C21D3">
            <w:pPr>
              <w:pStyle w:val="ConsPlusNormal"/>
              <w:jc w:val="center"/>
            </w:pPr>
            <w:r>
              <w:t>1700,0</w:t>
            </w:r>
          </w:p>
        </w:tc>
        <w:tc>
          <w:tcPr>
            <w:tcW w:w="1134" w:type="dxa"/>
          </w:tcPr>
          <w:p w:rsidR="001C21D3" w:rsidRDefault="001C21D3">
            <w:pPr>
              <w:pStyle w:val="ConsPlusNormal"/>
              <w:jc w:val="center"/>
            </w:pPr>
            <w:r>
              <w:t>2000,0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1300,0</w:t>
            </w:r>
          </w:p>
        </w:tc>
        <w:tc>
          <w:tcPr>
            <w:tcW w:w="1077" w:type="dxa"/>
          </w:tcPr>
          <w:p w:rsidR="001C21D3" w:rsidRDefault="001C21D3">
            <w:pPr>
              <w:pStyle w:val="ConsPlusNormal"/>
              <w:jc w:val="center"/>
            </w:pPr>
            <w:r>
              <w:t>1500,0</w:t>
            </w:r>
          </w:p>
        </w:tc>
        <w:tc>
          <w:tcPr>
            <w:tcW w:w="1134" w:type="dxa"/>
          </w:tcPr>
          <w:p w:rsidR="001C21D3" w:rsidRDefault="001C21D3">
            <w:pPr>
              <w:pStyle w:val="ConsPlusNormal"/>
              <w:jc w:val="center"/>
            </w:pPr>
            <w:r>
              <w:t>1700,0</w:t>
            </w:r>
          </w:p>
        </w:tc>
        <w:tc>
          <w:tcPr>
            <w:tcW w:w="1134" w:type="dxa"/>
          </w:tcPr>
          <w:p w:rsidR="001C21D3" w:rsidRDefault="001C21D3">
            <w:pPr>
              <w:pStyle w:val="ConsPlusNormal"/>
              <w:jc w:val="center"/>
            </w:pPr>
            <w:r>
              <w:t>2000,0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3.4</w:t>
            </w:r>
          </w:p>
        </w:tc>
        <w:tc>
          <w:tcPr>
            <w:tcW w:w="1723" w:type="dxa"/>
            <w:vMerge w:val="restart"/>
          </w:tcPr>
          <w:p w:rsidR="001C21D3" w:rsidRDefault="001C21D3">
            <w:pPr>
              <w:pStyle w:val="ConsPlusNormal"/>
              <w:jc w:val="both"/>
            </w:pPr>
            <w:r>
              <w:t xml:space="preserve">Предоставление инвестиционных налоговых кредитов по налогу на прибыль организаций в части, подлежащей </w:t>
            </w:r>
            <w:r>
              <w:lastRenderedPageBreak/>
              <w:t>зачислению в республиканский бюджет Чувашской Республики,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w:t>
            </w:r>
            <w:r>
              <w:lastRenderedPageBreak/>
              <w:t>й Республики</w:t>
            </w:r>
          </w:p>
        </w:tc>
        <w:tc>
          <w:tcPr>
            <w:tcW w:w="1191" w:type="dxa"/>
          </w:tcPr>
          <w:p w:rsidR="001C21D3" w:rsidRDefault="001C21D3">
            <w:pPr>
              <w:pStyle w:val="ConsPlusNormal"/>
              <w:jc w:val="center"/>
            </w:pPr>
            <w:r>
              <w:lastRenderedPageBreak/>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4</w:t>
            </w:r>
          </w:p>
        </w:tc>
        <w:tc>
          <w:tcPr>
            <w:tcW w:w="1723" w:type="dxa"/>
            <w:vMerge w:val="restart"/>
          </w:tcPr>
          <w:p w:rsidR="001C21D3" w:rsidRDefault="001C21D3">
            <w:pPr>
              <w:pStyle w:val="ConsPlusNormal"/>
              <w:jc w:val="both"/>
            </w:pPr>
            <w:r>
              <w:t>Проведение процедуры оценки регулирующего воздействия проектов нормативных правовых актов Чувашской Республики</w:t>
            </w:r>
          </w:p>
        </w:tc>
        <w:tc>
          <w:tcPr>
            <w:tcW w:w="1557" w:type="dxa"/>
            <w:vMerge w:val="restart"/>
          </w:tcPr>
          <w:p w:rsidR="001C21D3" w:rsidRDefault="001C21D3">
            <w:pPr>
              <w:pStyle w:val="ConsPlusNormal"/>
              <w:jc w:val="both"/>
            </w:pPr>
            <w:r>
              <w:t>устранение административных барьеров в инвестиционной сфере</w:t>
            </w: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tcBorders>
              <w:left w:val="nil"/>
            </w:tcBorders>
          </w:tcPr>
          <w:p w:rsidR="001C21D3" w:rsidRDefault="001C21D3">
            <w:pPr>
              <w:pStyle w:val="ConsPlusNormal"/>
              <w:jc w:val="both"/>
            </w:pPr>
            <w:r>
              <w:t>Целевой показатель (индикатор) подпрограммы, увязанный с основным мероприятием 4</w:t>
            </w:r>
          </w:p>
        </w:tc>
        <w:tc>
          <w:tcPr>
            <w:tcW w:w="8212" w:type="dxa"/>
            <w:gridSpan w:val="7"/>
          </w:tcPr>
          <w:p w:rsidR="001C21D3" w:rsidRDefault="001C21D3">
            <w:pPr>
              <w:pStyle w:val="ConsPlusNormal"/>
              <w:jc w:val="both"/>
            </w:pPr>
            <w:r>
              <w:t>Доля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 %</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100,0</w:t>
            </w:r>
          </w:p>
        </w:tc>
        <w:tc>
          <w:tcPr>
            <w:tcW w:w="1134" w:type="dxa"/>
          </w:tcPr>
          <w:p w:rsidR="001C21D3" w:rsidRDefault="001C21D3">
            <w:pPr>
              <w:pStyle w:val="ConsPlusNormal"/>
              <w:jc w:val="center"/>
            </w:pPr>
            <w:r>
              <w:t>100,0</w:t>
            </w:r>
          </w:p>
        </w:tc>
        <w:tc>
          <w:tcPr>
            <w:tcW w:w="1134" w:type="dxa"/>
          </w:tcPr>
          <w:p w:rsidR="001C21D3" w:rsidRDefault="001C21D3">
            <w:pPr>
              <w:pStyle w:val="ConsPlusNormal"/>
              <w:jc w:val="center"/>
            </w:pPr>
            <w:r>
              <w:t>100,0</w:t>
            </w:r>
          </w:p>
        </w:tc>
        <w:tc>
          <w:tcPr>
            <w:tcW w:w="1077" w:type="dxa"/>
          </w:tcPr>
          <w:p w:rsidR="001C21D3" w:rsidRDefault="001C21D3">
            <w:pPr>
              <w:pStyle w:val="ConsPlusNormal"/>
              <w:jc w:val="center"/>
            </w:pPr>
            <w:r>
              <w:t>100,0</w:t>
            </w:r>
          </w:p>
        </w:tc>
        <w:tc>
          <w:tcPr>
            <w:tcW w:w="1134" w:type="dxa"/>
          </w:tcPr>
          <w:p w:rsidR="001C21D3" w:rsidRDefault="001C21D3">
            <w:pPr>
              <w:pStyle w:val="ConsPlusNormal"/>
              <w:jc w:val="center"/>
            </w:pPr>
            <w:r>
              <w:t>100,0</w:t>
            </w:r>
          </w:p>
        </w:tc>
        <w:tc>
          <w:tcPr>
            <w:tcW w:w="1134" w:type="dxa"/>
          </w:tcPr>
          <w:p w:rsidR="001C21D3" w:rsidRDefault="001C21D3">
            <w:pPr>
              <w:pStyle w:val="ConsPlusNormal"/>
              <w:jc w:val="center"/>
            </w:pPr>
            <w:r>
              <w:t>100,0</w:t>
            </w:r>
          </w:p>
        </w:tc>
        <w:tc>
          <w:tcPr>
            <w:tcW w:w="1134" w:type="dxa"/>
          </w:tcPr>
          <w:p w:rsidR="001C21D3" w:rsidRDefault="001C21D3">
            <w:pPr>
              <w:pStyle w:val="ConsPlusNormal"/>
              <w:jc w:val="center"/>
            </w:pPr>
            <w:r>
              <w:t>100,0</w:t>
            </w:r>
          </w:p>
        </w:tc>
        <w:tc>
          <w:tcPr>
            <w:tcW w:w="1077" w:type="dxa"/>
          </w:tcPr>
          <w:p w:rsidR="001C21D3" w:rsidRDefault="001C21D3">
            <w:pPr>
              <w:pStyle w:val="ConsPlusNormal"/>
              <w:jc w:val="center"/>
            </w:pPr>
            <w:r>
              <w:t xml:space="preserve">100,0 </w:t>
            </w:r>
            <w:hyperlink w:anchor="P19600" w:history="1">
              <w:r>
                <w:rPr>
                  <w:color w:val="0000FF"/>
                </w:rPr>
                <w:t>&lt;**&gt;</w:t>
              </w:r>
            </w:hyperlink>
          </w:p>
        </w:tc>
        <w:tc>
          <w:tcPr>
            <w:tcW w:w="1191" w:type="dxa"/>
            <w:tcBorders>
              <w:right w:val="nil"/>
            </w:tcBorders>
          </w:tcPr>
          <w:p w:rsidR="001C21D3" w:rsidRDefault="001C21D3">
            <w:pPr>
              <w:pStyle w:val="ConsPlusNormal"/>
              <w:jc w:val="center"/>
            </w:pPr>
            <w:r>
              <w:t xml:space="preserve">100,0 </w:t>
            </w:r>
            <w:hyperlink w:anchor="P19600"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t>Мероприятие 4.1</w:t>
            </w:r>
          </w:p>
        </w:tc>
        <w:tc>
          <w:tcPr>
            <w:tcW w:w="1723" w:type="dxa"/>
            <w:vMerge w:val="restart"/>
          </w:tcPr>
          <w:p w:rsidR="001C21D3" w:rsidRDefault="001C21D3">
            <w:pPr>
              <w:pStyle w:val="ConsPlusNormal"/>
              <w:jc w:val="both"/>
            </w:pPr>
            <w:r>
              <w:t>Повышение качества оценки регулирующего воздействия нормативных правовых актов Чувашской Республики и их проектов</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w:t>
            </w:r>
            <w:r>
              <w:lastRenderedPageBreak/>
              <w:t>ки</w:t>
            </w:r>
          </w:p>
        </w:tc>
        <w:tc>
          <w:tcPr>
            <w:tcW w:w="1191" w:type="dxa"/>
          </w:tcPr>
          <w:p w:rsidR="001C21D3" w:rsidRDefault="001C21D3">
            <w:pPr>
              <w:pStyle w:val="ConsPlusNormal"/>
              <w:jc w:val="center"/>
            </w:pPr>
            <w:r>
              <w:lastRenderedPageBreak/>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4.2</w:t>
            </w:r>
          </w:p>
        </w:tc>
        <w:tc>
          <w:tcPr>
            <w:tcW w:w="1723" w:type="dxa"/>
            <w:vMerge w:val="restart"/>
          </w:tcPr>
          <w:p w:rsidR="001C21D3" w:rsidRDefault="001C21D3">
            <w:pPr>
              <w:pStyle w:val="ConsPlusNormal"/>
              <w:jc w:val="both"/>
            </w:pPr>
            <w:r>
              <w:t>Подведение итогов рейтинга администраций муниципальных районов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 затрагивающих вопросы осуществления предпринимате</w:t>
            </w:r>
            <w:r>
              <w:lastRenderedPageBreak/>
              <w:t>льской и инвестиционной деятельности</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Основное мероприятие 5</w:t>
            </w:r>
          </w:p>
        </w:tc>
        <w:tc>
          <w:tcPr>
            <w:tcW w:w="1723" w:type="dxa"/>
            <w:vMerge w:val="restart"/>
          </w:tcPr>
          <w:p w:rsidR="001C21D3" w:rsidRDefault="001C21D3">
            <w:pPr>
              <w:pStyle w:val="ConsPlusNormal"/>
              <w:jc w:val="both"/>
            </w:pPr>
            <w:r>
              <w:t>Разработка и внедрение инструментов, способствующих укреплению имиджа Чувашской Республики и продвижению брендов производителей в Чувашской Республике</w:t>
            </w:r>
          </w:p>
        </w:tc>
        <w:tc>
          <w:tcPr>
            <w:tcW w:w="1557" w:type="dxa"/>
            <w:vMerge w:val="restart"/>
          </w:tcPr>
          <w:p w:rsidR="001C21D3" w:rsidRDefault="001C21D3">
            <w:pPr>
              <w:pStyle w:val="ConsPlusNormal"/>
              <w:jc w:val="both"/>
            </w:pPr>
            <w:r>
              <w:t>формирование привлекательного инвестиционного имиджа Чувашской Республики и продвижение брендов чувашских товаропроизводителей</w:t>
            </w: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816,8</w:t>
            </w:r>
          </w:p>
        </w:tc>
        <w:tc>
          <w:tcPr>
            <w:tcW w:w="1134" w:type="dxa"/>
          </w:tcPr>
          <w:p w:rsidR="001C21D3" w:rsidRDefault="001C21D3">
            <w:pPr>
              <w:pStyle w:val="ConsPlusNormal"/>
              <w:jc w:val="center"/>
            </w:pPr>
            <w:r>
              <w:t>550,0</w:t>
            </w:r>
          </w:p>
        </w:tc>
        <w:tc>
          <w:tcPr>
            <w:tcW w:w="1134" w:type="dxa"/>
          </w:tcPr>
          <w:p w:rsidR="001C21D3" w:rsidRDefault="001C21D3">
            <w:pPr>
              <w:pStyle w:val="ConsPlusNormal"/>
              <w:jc w:val="center"/>
            </w:pPr>
            <w:r>
              <w:t>6200,0</w:t>
            </w:r>
          </w:p>
        </w:tc>
        <w:tc>
          <w:tcPr>
            <w:tcW w:w="1077" w:type="dxa"/>
          </w:tcPr>
          <w:p w:rsidR="001C21D3" w:rsidRDefault="001C21D3">
            <w:pPr>
              <w:pStyle w:val="ConsPlusNormal"/>
              <w:jc w:val="center"/>
            </w:pPr>
            <w:r>
              <w:t>7700,0</w:t>
            </w:r>
          </w:p>
        </w:tc>
        <w:tc>
          <w:tcPr>
            <w:tcW w:w="1134" w:type="dxa"/>
          </w:tcPr>
          <w:p w:rsidR="001C21D3" w:rsidRDefault="001C21D3">
            <w:pPr>
              <w:pStyle w:val="ConsPlusNormal"/>
              <w:jc w:val="center"/>
            </w:pPr>
            <w:r>
              <w:t>10400,0</w:t>
            </w:r>
          </w:p>
        </w:tc>
        <w:tc>
          <w:tcPr>
            <w:tcW w:w="1134" w:type="dxa"/>
          </w:tcPr>
          <w:p w:rsidR="001C21D3" w:rsidRDefault="001C21D3">
            <w:pPr>
              <w:pStyle w:val="ConsPlusNormal"/>
              <w:jc w:val="center"/>
            </w:pPr>
            <w:r>
              <w:t>10500,0</w:t>
            </w:r>
          </w:p>
        </w:tc>
        <w:tc>
          <w:tcPr>
            <w:tcW w:w="1134" w:type="dxa"/>
          </w:tcPr>
          <w:p w:rsidR="001C21D3" w:rsidRDefault="001C21D3">
            <w:pPr>
              <w:pStyle w:val="ConsPlusNormal"/>
              <w:jc w:val="center"/>
            </w:pPr>
            <w:r>
              <w:t>10600,0</w:t>
            </w:r>
          </w:p>
        </w:tc>
        <w:tc>
          <w:tcPr>
            <w:tcW w:w="1077" w:type="dxa"/>
          </w:tcPr>
          <w:p w:rsidR="001C21D3" w:rsidRDefault="001C21D3">
            <w:pPr>
              <w:pStyle w:val="ConsPlusNormal"/>
              <w:jc w:val="center"/>
            </w:pPr>
            <w:r>
              <w:t>53000,0</w:t>
            </w:r>
          </w:p>
        </w:tc>
        <w:tc>
          <w:tcPr>
            <w:tcW w:w="1191" w:type="dxa"/>
            <w:tcBorders>
              <w:right w:val="nil"/>
            </w:tcBorders>
          </w:tcPr>
          <w:p w:rsidR="001C21D3" w:rsidRDefault="001C21D3">
            <w:pPr>
              <w:pStyle w:val="ConsPlusNormal"/>
              <w:jc w:val="center"/>
            </w:pPr>
            <w:r>
              <w:t>53000,0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840</w:t>
            </w:r>
          </w:p>
        </w:tc>
        <w:tc>
          <w:tcPr>
            <w:tcW w:w="737" w:type="dxa"/>
          </w:tcPr>
          <w:p w:rsidR="001C21D3" w:rsidRDefault="001C21D3">
            <w:pPr>
              <w:pStyle w:val="ConsPlusNormal"/>
              <w:jc w:val="center"/>
            </w:pPr>
            <w:r>
              <w:t>0412</w:t>
            </w:r>
          </w:p>
        </w:tc>
        <w:tc>
          <w:tcPr>
            <w:tcW w:w="1474" w:type="dxa"/>
          </w:tcPr>
          <w:p w:rsidR="001C21D3" w:rsidRDefault="001C21D3">
            <w:pPr>
              <w:pStyle w:val="ConsPlusNormal"/>
              <w:jc w:val="center"/>
            </w:pPr>
            <w:r>
              <w:t>Ч160500000</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816,8</w:t>
            </w:r>
          </w:p>
        </w:tc>
        <w:tc>
          <w:tcPr>
            <w:tcW w:w="1134" w:type="dxa"/>
          </w:tcPr>
          <w:p w:rsidR="001C21D3" w:rsidRDefault="001C21D3">
            <w:pPr>
              <w:pStyle w:val="ConsPlusNormal"/>
              <w:jc w:val="center"/>
            </w:pPr>
            <w:r>
              <w:t>550,0</w:t>
            </w:r>
          </w:p>
        </w:tc>
        <w:tc>
          <w:tcPr>
            <w:tcW w:w="1134" w:type="dxa"/>
          </w:tcPr>
          <w:p w:rsidR="001C21D3" w:rsidRDefault="001C21D3">
            <w:pPr>
              <w:pStyle w:val="ConsPlusNormal"/>
              <w:jc w:val="center"/>
            </w:pPr>
            <w:r>
              <w:t>3200,0</w:t>
            </w:r>
          </w:p>
        </w:tc>
        <w:tc>
          <w:tcPr>
            <w:tcW w:w="1077" w:type="dxa"/>
          </w:tcPr>
          <w:p w:rsidR="001C21D3" w:rsidRDefault="001C21D3">
            <w:pPr>
              <w:pStyle w:val="ConsPlusNormal"/>
              <w:jc w:val="center"/>
            </w:pPr>
            <w:r>
              <w:t>3200,0</w:t>
            </w:r>
          </w:p>
        </w:tc>
        <w:tc>
          <w:tcPr>
            <w:tcW w:w="1134" w:type="dxa"/>
          </w:tcPr>
          <w:p w:rsidR="001C21D3" w:rsidRDefault="001C21D3">
            <w:pPr>
              <w:pStyle w:val="ConsPlusNormal"/>
              <w:jc w:val="center"/>
            </w:pPr>
            <w:r>
              <w:t>5900,0</w:t>
            </w:r>
          </w:p>
        </w:tc>
        <w:tc>
          <w:tcPr>
            <w:tcW w:w="1134" w:type="dxa"/>
          </w:tcPr>
          <w:p w:rsidR="001C21D3" w:rsidRDefault="001C21D3">
            <w:pPr>
              <w:pStyle w:val="ConsPlusNormal"/>
              <w:jc w:val="center"/>
            </w:pPr>
            <w:r>
              <w:t>6000,0</w:t>
            </w:r>
          </w:p>
        </w:tc>
        <w:tc>
          <w:tcPr>
            <w:tcW w:w="1134" w:type="dxa"/>
          </w:tcPr>
          <w:p w:rsidR="001C21D3" w:rsidRDefault="001C21D3">
            <w:pPr>
              <w:pStyle w:val="ConsPlusNormal"/>
              <w:jc w:val="center"/>
            </w:pPr>
            <w:r>
              <w:t>6100,0</w:t>
            </w:r>
          </w:p>
        </w:tc>
        <w:tc>
          <w:tcPr>
            <w:tcW w:w="1077" w:type="dxa"/>
          </w:tcPr>
          <w:p w:rsidR="001C21D3" w:rsidRDefault="001C21D3">
            <w:pPr>
              <w:pStyle w:val="ConsPlusNormal"/>
              <w:jc w:val="center"/>
            </w:pPr>
            <w:r>
              <w:t>30500,0</w:t>
            </w:r>
          </w:p>
        </w:tc>
        <w:tc>
          <w:tcPr>
            <w:tcW w:w="1191" w:type="dxa"/>
            <w:tcBorders>
              <w:right w:val="nil"/>
            </w:tcBorders>
          </w:tcPr>
          <w:p w:rsidR="001C21D3" w:rsidRDefault="001C21D3">
            <w:pPr>
              <w:pStyle w:val="ConsPlusNormal"/>
              <w:jc w:val="center"/>
            </w:pPr>
            <w:r>
              <w:t>30500,0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3000,0</w:t>
            </w:r>
          </w:p>
        </w:tc>
        <w:tc>
          <w:tcPr>
            <w:tcW w:w="1077" w:type="dxa"/>
          </w:tcPr>
          <w:p w:rsidR="001C21D3" w:rsidRDefault="001C21D3">
            <w:pPr>
              <w:pStyle w:val="ConsPlusNormal"/>
              <w:jc w:val="center"/>
            </w:pPr>
            <w:r>
              <w:t>4500,0</w:t>
            </w:r>
          </w:p>
        </w:tc>
        <w:tc>
          <w:tcPr>
            <w:tcW w:w="1134" w:type="dxa"/>
          </w:tcPr>
          <w:p w:rsidR="001C21D3" w:rsidRDefault="001C21D3">
            <w:pPr>
              <w:pStyle w:val="ConsPlusNormal"/>
              <w:jc w:val="center"/>
            </w:pPr>
            <w:r>
              <w:t>4500,0</w:t>
            </w:r>
          </w:p>
        </w:tc>
        <w:tc>
          <w:tcPr>
            <w:tcW w:w="1134" w:type="dxa"/>
          </w:tcPr>
          <w:p w:rsidR="001C21D3" w:rsidRDefault="001C21D3">
            <w:pPr>
              <w:pStyle w:val="ConsPlusNormal"/>
              <w:jc w:val="center"/>
            </w:pPr>
            <w:r>
              <w:t>4500,0</w:t>
            </w:r>
          </w:p>
        </w:tc>
        <w:tc>
          <w:tcPr>
            <w:tcW w:w="1134" w:type="dxa"/>
          </w:tcPr>
          <w:p w:rsidR="001C21D3" w:rsidRDefault="001C21D3">
            <w:pPr>
              <w:pStyle w:val="ConsPlusNormal"/>
              <w:jc w:val="center"/>
            </w:pPr>
            <w:r>
              <w:t>4500,0</w:t>
            </w:r>
          </w:p>
        </w:tc>
        <w:tc>
          <w:tcPr>
            <w:tcW w:w="1077" w:type="dxa"/>
          </w:tcPr>
          <w:p w:rsidR="001C21D3" w:rsidRDefault="001C21D3">
            <w:pPr>
              <w:pStyle w:val="ConsPlusNormal"/>
              <w:jc w:val="center"/>
            </w:pPr>
            <w:r>
              <w:t>22500,0</w:t>
            </w:r>
          </w:p>
        </w:tc>
        <w:tc>
          <w:tcPr>
            <w:tcW w:w="1191" w:type="dxa"/>
            <w:tcBorders>
              <w:right w:val="nil"/>
            </w:tcBorders>
          </w:tcPr>
          <w:p w:rsidR="001C21D3" w:rsidRDefault="001C21D3">
            <w:pPr>
              <w:pStyle w:val="ConsPlusNormal"/>
              <w:jc w:val="center"/>
            </w:pPr>
            <w:r>
              <w:t>22500,0</w:t>
            </w:r>
          </w:p>
        </w:tc>
      </w:tr>
      <w:tr w:rsidR="001C21D3">
        <w:tc>
          <w:tcPr>
            <w:tcW w:w="850" w:type="dxa"/>
            <w:tcBorders>
              <w:left w:val="nil"/>
            </w:tcBorders>
          </w:tcPr>
          <w:p w:rsidR="001C21D3" w:rsidRDefault="001C21D3">
            <w:pPr>
              <w:pStyle w:val="ConsPlusNormal"/>
              <w:jc w:val="both"/>
            </w:pPr>
            <w:r>
              <w:t xml:space="preserve">Целевой показатель (индикатор) подпрограммы, </w:t>
            </w:r>
            <w:r>
              <w:lastRenderedPageBreak/>
              <w:t>увязанный с основным мероприятием 5</w:t>
            </w:r>
          </w:p>
        </w:tc>
        <w:tc>
          <w:tcPr>
            <w:tcW w:w="8212" w:type="dxa"/>
            <w:gridSpan w:val="7"/>
          </w:tcPr>
          <w:p w:rsidR="001C21D3" w:rsidRDefault="001C21D3">
            <w:pPr>
              <w:pStyle w:val="ConsPlusNormal"/>
              <w:jc w:val="both"/>
            </w:pPr>
            <w:r>
              <w:lastRenderedPageBreak/>
              <w:t>Количество заключенных соглашений о сотрудничестве с инвесторами, единиц</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5</w:t>
            </w:r>
          </w:p>
        </w:tc>
        <w:tc>
          <w:tcPr>
            <w:tcW w:w="1134" w:type="dxa"/>
          </w:tcPr>
          <w:p w:rsidR="001C21D3" w:rsidRDefault="001C21D3">
            <w:pPr>
              <w:pStyle w:val="ConsPlusNormal"/>
              <w:jc w:val="center"/>
            </w:pPr>
            <w:r>
              <w:t>5</w:t>
            </w:r>
          </w:p>
        </w:tc>
        <w:tc>
          <w:tcPr>
            <w:tcW w:w="1134" w:type="dxa"/>
          </w:tcPr>
          <w:p w:rsidR="001C21D3" w:rsidRDefault="001C21D3">
            <w:pPr>
              <w:pStyle w:val="ConsPlusNormal"/>
              <w:jc w:val="center"/>
            </w:pPr>
            <w:r>
              <w:t>5</w:t>
            </w:r>
          </w:p>
        </w:tc>
        <w:tc>
          <w:tcPr>
            <w:tcW w:w="1077" w:type="dxa"/>
          </w:tcPr>
          <w:p w:rsidR="001C21D3" w:rsidRDefault="001C21D3">
            <w:pPr>
              <w:pStyle w:val="ConsPlusNormal"/>
              <w:jc w:val="center"/>
            </w:pPr>
            <w:r>
              <w:t>5</w:t>
            </w:r>
          </w:p>
        </w:tc>
        <w:tc>
          <w:tcPr>
            <w:tcW w:w="1134" w:type="dxa"/>
          </w:tcPr>
          <w:p w:rsidR="001C21D3" w:rsidRDefault="001C21D3">
            <w:pPr>
              <w:pStyle w:val="ConsPlusNormal"/>
              <w:jc w:val="center"/>
            </w:pPr>
            <w:r>
              <w:t>5</w:t>
            </w:r>
          </w:p>
        </w:tc>
        <w:tc>
          <w:tcPr>
            <w:tcW w:w="1134" w:type="dxa"/>
          </w:tcPr>
          <w:p w:rsidR="001C21D3" w:rsidRDefault="001C21D3">
            <w:pPr>
              <w:pStyle w:val="ConsPlusNormal"/>
              <w:jc w:val="center"/>
            </w:pPr>
            <w:r>
              <w:t>5</w:t>
            </w:r>
          </w:p>
        </w:tc>
        <w:tc>
          <w:tcPr>
            <w:tcW w:w="1134" w:type="dxa"/>
          </w:tcPr>
          <w:p w:rsidR="001C21D3" w:rsidRDefault="001C21D3">
            <w:pPr>
              <w:pStyle w:val="ConsPlusNormal"/>
              <w:jc w:val="center"/>
            </w:pPr>
            <w:r>
              <w:t>5</w:t>
            </w:r>
          </w:p>
        </w:tc>
        <w:tc>
          <w:tcPr>
            <w:tcW w:w="1077" w:type="dxa"/>
          </w:tcPr>
          <w:p w:rsidR="001C21D3" w:rsidRDefault="001C21D3">
            <w:pPr>
              <w:pStyle w:val="ConsPlusNormal"/>
              <w:jc w:val="center"/>
            </w:pPr>
            <w:r>
              <w:t xml:space="preserve">5 </w:t>
            </w:r>
            <w:hyperlink w:anchor="P19600" w:history="1">
              <w:r>
                <w:rPr>
                  <w:color w:val="0000FF"/>
                </w:rPr>
                <w:t>&lt;**&gt;</w:t>
              </w:r>
            </w:hyperlink>
          </w:p>
        </w:tc>
        <w:tc>
          <w:tcPr>
            <w:tcW w:w="1191" w:type="dxa"/>
            <w:tcBorders>
              <w:right w:val="nil"/>
            </w:tcBorders>
          </w:tcPr>
          <w:p w:rsidR="001C21D3" w:rsidRDefault="001C21D3">
            <w:pPr>
              <w:pStyle w:val="ConsPlusNormal"/>
              <w:jc w:val="center"/>
            </w:pPr>
            <w:r>
              <w:t xml:space="preserve">5 </w:t>
            </w:r>
            <w:hyperlink w:anchor="P19600"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lastRenderedPageBreak/>
              <w:t>Мероприятие 5.1</w:t>
            </w:r>
          </w:p>
        </w:tc>
        <w:tc>
          <w:tcPr>
            <w:tcW w:w="1723" w:type="dxa"/>
            <w:vMerge w:val="restart"/>
          </w:tcPr>
          <w:p w:rsidR="001C21D3" w:rsidRDefault="001C21D3">
            <w:pPr>
              <w:pStyle w:val="ConsPlusNormal"/>
              <w:jc w:val="both"/>
            </w:pPr>
            <w:r>
              <w:t>Проведение конференций, форумов, семинаров, круглых столов, конкурсов и других мероприятий, способствующих укреплению имиджа Чувашской Республики и продвижению брендов чувашских производителей</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6200,0</w:t>
            </w:r>
          </w:p>
        </w:tc>
        <w:tc>
          <w:tcPr>
            <w:tcW w:w="1077" w:type="dxa"/>
          </w:tcPr>
          <w:p w:rsidR="001C21D3" w:rsidRDefault="001C21D3">
            <w:pPr>
              <w:pStyle w:val="ConsPlusNormal"/>
              <w:jc w:val="center"/>
            </w:pPr>
            <w:r>
              <w:t>6200,0</w:t>
            </w:r>
          </w:p>
        </w:tc>
        <w:tc>
          <w:tcPr>
            <w:tcW w:w="1134" w:type="dxa"/>
          </w:tcPr>
          <w:p w:rsidR="001C21D3" w:rsidRDefault="001C21D3">
            <w:pPr>
              <w:pStyle w:val="ConsPlusNormal"/>
              <w:jc w:val="center"/>
            </w:pPr>
            <w:r>
              <w:t>6400,0</w:t>
            </w:r>
          </w:p>
        </w:tc>
        <w:tc>
          <w:tcPr>
            <w:tcW w:w="1134" w:type="dxa"/>
          </w:tcPr>
          <w:p w:rsidR="001C21D3" w:rsidRDefault="001C21D3">
            <w:pPr>
              <w:pStyle w:val="ConsPlusNormal"/>
              <w:jc w:val="center"/>
            </w:pPr>
            <w:r>
              <w:t>6500,0</w:t>
            </w:r>
          </w:p>
        </w:tc>
        <w:tc>
          <w:tcPr>
            <w:tcW w:w="1134" w:type="dxa"/>
          </w:tcPr>
          <w:p w:rsidR="001C21D3" w:rsidRDefault="001C21D3">
            <w:pPr>
              <w:pStyle w:val="ConsPlusNormal"/>
              <w:jc w:val="center"/>
            </w:pPr>
            <w:r>
              <w:t>6600,0</w:t>
            </w:r>
          </w:p>
        </w:tc>
        <w:tc>
          <w:tcPr>
            <w:tcW w:w="1077" w:type="dxa"/>
          </w:tcPr>
          <w:p w:rsidR="001C21D3" w:rsidRDefault="001C21D3">
            <w:pPr>
              <w:pStyle w:val="ConsPlusNormal"/>
              <w:jc w:val="center"/>
            </w:pPr>
            <w:r>
              <w:t>33000,0</w:t>
            </w:r>
          </w:p>
        </w:tc>
        <w:tc>
          <w:tcPr>
            <w:tcW w:w="1191" w:type="dxa"/>
            <w:tcBorders>
              <w:right w:val="nil"/>
            </w:tcBorders>
          </w:tcPr>
          <w:p w:rsidR="001C21D3" w:rsidRDefault="001C21D3">
            <w:pPr>
              <w:pStyle w:val="ConsPlusNormal"/>
              <w:jc w:val="center"/>
            </w:pPr>
            <w:r>
              <w:t>33000,0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840</w:t>
            </w:r>
          </w:p>
        </w:tc>
        <w:tc>
          <w:tcPr>
            <w:tcW w:w="737" w:type="dxa"/>
          </w:tcPr>
          <w:p w:rsidR="001C21D3" w:rsidRDefault="001C21D3">
            <w:pPr>
              <w:pStyle w:val="ConsPlusNormal"/>
              <w:jc w:val="center"/>
            </w:pPr>
            <w:r>
              <w:t>0412</w:t>
            </w:r>
          </w:p>
        </w:tc>
        <w:tc>
          <w:tcPr>
            <w:tcW w:w="1474" w:type="dxa"/>
          </w:tcPr>
          <w:p w:rsidR="001C21D3" w:rsidRDefault="001C21D3">
            <w:pPr>
              <w:pStyle w:val="ConsPlusNormal"/>
              <w:jc w:val="center"/>
            </w:pPr>
            <w:r>
              <w:t>Ч160514610</w:t>
            </w:r>
          </w:p>
        </w:tc>
        <w:tc>
          <w:tcPr>
            <w:tcW w:w="680" w:type="dxa"/>
          </w:tcPr>
          <w:p w:rsidR="001C21D3" w:rsidRDefault="001C21D3">
            <w:pPr>
              <w:pStyle w:val="ConsPlusNormal"/>
              <w:jc w:val="center"/>
            </w:pPr>
            <w:r>
              <w:t>622</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3200,0</w:t>
            </w:r>
          </w:p>
        </w:tc>
        <w:tc>
          <w:tcPr>
            <w:tcW w:w="1077" w:type="dxa"/>
          </w:tcPr>
          <w:p w:rsidR="001C21D3" w:rsidRDefault="001C21D3">
            <w:pPr>
              <w:pStyle w:val="ConsPlusNormal"/>
              <w:jc w:val="center"/>
            </w:pPr>
            <w:r>
              <w:t>3200,0</w:t>
            </w:r>
          </w:p>
        </w:tc>
        <w:tc>
          <w:tcPr>
            <w:tcW w:w="1134" w:type="dxa"/>
          </w:tcPr>
          <w:p w:rsidR="001C21D3" w:rsidRDefault="001C21D3">
            <w:pPr>
              <w:pStyle w:val="ConsPlusNormal"/>
              <w:jc w:val="center"/>
            </w:pPr>
            <w:r>
              <w:t>3400,0</w:t>
            </w:r>
          </w:p>
        </w:tc>
        <w:tc>
          <w:tcPr>
            <w:tcW w:w="1134" w:type="dxa"/>
          </w:tcPr>
          <w:p w:rsidR="001C21D3" w:rsidRDefault="001C21D3">
            <w:pPr>
              <w:pStyle w:val="ConsPlusNormal"/>
              <w:jc w:val="center"/>
            </w:pPr>
            <w:r>
              <w:t>3500,0</w:t>
            </w:r>
          </w:p>
        </w:tc>
        <w:tc>
          <w:tcPr>
            <w:tcW w:w="1134" w:type="dxa"/>
          </w:tcPr>
          <w:p w:rsidR="001C21D3" w:rsidRDefault="001C21D3">
            <w:pPr>
              <w:pStyle w:val="ConsPlusNormal"/>
              <w:jc w:val="center"/>
            </w:pPr>
            <w:r>
              <w:t>3600,0</w:t>
            </w:r>
          </w:p>
        </w:tc>
        <w:tc>
          <w:tcPr>
            <w:tcW w:w="1077" w:type="dxa"/>
          </w:tcPr>
          <w:p w:rsidR="001C21D3" w:rsidRDefault="001C21D3">
            <w:pPr>
              <w:pStyle w:val="ConsPlusNormal"/>
              <w:jc w:val="center"/>
            </w:pPr>
            <w:r>
              <w:t>18000,0</w:t>
            </w:r>
          </w:p>
        </w:tc>
        <w:tc>
          <w:tcPr>
            <w:tcW w:w="1191" w:type="dxa"/>
            <w:tcBorders>
              <w:right w:val="nil"/>
            </w:tcBorders>
          </w:tcPr>
          <w:p w:rsidR="001C21D3" w:rsidRDefault="001C21D3">
            <w:pPr>
              <w:pStyle w:val="ConsPlusNormal"/>
              <w:jc w:val="center"/>
            </w:pPr>
            <w:r>
              <w:t>18000,0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3000,0</w:t>
            </w:r>
          </w:p>
        </w:tc>
        <w:tc>
          <w:tcPr>
            <w:tcW w:w="1077" w:type="dxa"/>
          </w:tcPr>
          <w:p w:rsidR="001C21D3" w:rsidRDefault="001C21D3">
            <w:pPr>
              <w:pStyle w:val="ConsPlusNormal"/>
              <w:jc w:val="center"/>
            </w:pPr>
            <w:r>
              <w:t>3000,0</w:t>
            </w:r>
          </w:p>
        </w:tc>
        <w:tc>
          <w:tcPr>
            <w:tcW w:w="1134" w:type="dxa"/>
          </w:tcPr>
          <w:p w:rsidR="001C21D3" w:rsidRDefault="001C21D3">
            <w:pPr>
              <w:pStyle w:val="ConsPlusNormal"/>
              <w:jc w:val="center"/>
            </w:pPr>
            <w:r>
              <w:t>3000,0</w:t>
            </w:r>
          </w:p>
        </w:tc>
        <w:tc>
          <w:tcPr>
            <w:tcW w:w="1134" w:type="dxa"/>
          </w:tcPr>
          <w:p w:rsidR="001C21D3" w:rsidRDefault="001C21D3">
            <w:pPr>
              <w:pStyle w:val="ConsPlusNormal"/>
              <w:jc w:val="center"/>
            </w:pPr>
            <w:r>
              <w:t>3000,0</w:t>
            </w:r>
          </w:p>
        </w:tc>
        <w:tc>
          <w:tcPr>
            <w:tcW w:w="1134" w:type="dxa"/>
          </w:tcPr>
          <w:p w:rsidR="001C21D3" w:rsidRDefault="001C21D3">
            <w:pPr>
              <w:pStyle w:val="ConsPlusNormal"/>
              <w:jc w:val="center"/>
            </w:pPr>
            <w:r>
              <w:t>3000,0</w:t>
            </w:r>
          </w:p>
        </w:tc>
        <w:tc>
          <w:tcPr>
            <w:tcW w:w="1077" w:type="dxa"/>
          </w:tcPr>
          <w:p w:rsidR="001C21D3" w:rsidRDefault="001C21D3">
            <w:pPr>
              <w:pStyle w:val="ConsPlusNormal"/>
              <w:jc w:val="center"/>
            </w:pPr>
            <w:r>
              <w:t>15000,0</w:t>
            </w:r>
          </w:p>
        </w:tc>
        <w:tc>
          <w:tcPr>
            <w:tcW w:w="1191" w:type="dxa"/>
            <w:tcBorders>
              <w:right w:val="nil"/>
            </w:tcBorders>
          </w:tcPr>
          <w:p w:rsidR="001C21D3" w:rsidRDefault="001C21D3">
            <w:pPr>
              <w:pStyle w:val="ConsPlusNormal"/>
              <w:jc w:val="center"/>
            </w:pPr>
            <w:r>
              <w:t>15000,0</w:t>
            </w:r>
          </w:p>
        </w:tc>
      </w:tr>
      <w:tr w:rsidR="001C21D3">
        <w:tc>
          <w:tcPr>
            <w:tcW w:w="850" w:type="dxa"/>
            <w:vMerge w:val="restart"/>
            <w:tcBorders>
              <w:left w:val="nil"/>
            </w:tcBorders>
          </w:tcPr>
          <w:p w:rsidR="001C21D3" w:rsidRDefault="001C21D3">
            <w:pPr>
              <w:pStyle w:val="ConsPlusNormal"/>
              <w:jc w:val="both"/>
            </w:pPr>
            <w:r>
              <w:t>Мероприятие 5.2</w:t>
            </w:r>
          </w:p>
        </w:tc>
        <w:tc>
          <w:tcPr>
            <w:tcW w:w="1723" w:type="dxa"/>
            <w:vMerge w:val="restart"/>
          </w:tcPr>
          <w:p w:rsidR="001C21D3" w:rsidRDefault="001C21D3">
            <w:pPr>
              <w:pStyle w:val="ConsPlusNormal"/>
              <w:jc w:val="both"/>
            </w:pPr>
            <w:r>
              <w:t xml:space="preserve">Позиционирование Чувашской Республики как региона, </w:t>
            </w:r>
            <w:r>
              <w:lastRenderedPageBreak/>
              <w:t>обладающего максимальным инвестиционным потенциалом и минимальным риском вложения инвестиций, как территории для внедрения новых технологий</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w:t>
            </w:r>
            <w:r>
              <w:lastRenderedPageBreak/>
              <w:t>Минэкономразвития Чувашии</w:t>
            </w:r>
          </w:p>
        </w:tc>
        <w:tc>
          <w:tcPr>
            <w:tcW w:w="680"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816,8</w:t>
            </w:r>
          </w:p>
        </w:tc>
        <w:tc>
          <w:tcPr>
            <w:tcW w:w="1134" w:type="dxa"/>
          </w:tcPr>
          <w:p w:rsidR="001C21D3" w:rsidRDefault="001C21D3">
            <w:pPr>
              <w:pStyle w:val="ConsPlusNormal"/>
              <w:jc w:val="center"/>
            </w:pPr>
            <w:r>
              <w:t>550,0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1500,0</w:t>
            </w:r>
          </w:p>
        </w:tc>
        <w:tc>
          <w:tcPr>
            <w:tcW w:w="1134" w:type="dxa"/>
          </w:tcPr>
          <w:p w:rsidR="001C21D3" w:rsidRDefault="001C21D3">
            <w:pPr>
              <w:pStyle w:val="ConsPlusNormal"/>
              <w:jc w:val="center"/>
            </w:pPr>
            <w:r>
              <w:t>4000,0</w:t>
            </w:r>
          </w:p>
        </w:tc>
        <w:tc>
          <w:tcPr>
            <w:tcW w:w="1134" w:type="dxa"/>
          </w:tcPr>
          <w:p w:rsidR="001C21D3" w:rsidRDefault="001C21D3">
            <w:pPr>
              <w:pStyle w:val="ConsPlusNormal"/>
              <w:jc w:val="center"/>
            </w:pPr>
            <w:r>
              <w:t>4000,0</w:t>
            </w:r>
          </w:p>
        </w:tc>
        <w:tc>
          <w:tcPr>
            <w:tcW w:w="1134" w:type="dxa"/>
          </w:tcPr>
          <w:p w:rsidR="001C21D3" w:rsidRDefault="001C21D3">
            <w:pPr>
              <w:pStyle w:val="ConsPlusNormal"/>
              <w:jc w:val="center"/>
            </w:pPr>
            <w:r>
              <w:t>4000,0</w:t>
            </w:r>
          </w:p>
        </w:tc>
        <w:tc>
          <w:tcPr>
            <w:tcW w:w="1077" w:type="dxa"/>
          </w:tcPr>
          <w:p w:rsidR="001C21D3" w:rsidRDefault="001C21D3">
            <w:pPr>
              <w:pStyle w:val="ConsPlusNormal"/>
              <w:jc w:val="center"/>
            </w:pPr>
            <w:r>
              <w:t>20000,0</w:t>
            </w:r>
          </w:p>
        </w:tc>
        <w:tc>
          <w:tcPr>
            <w:tcW w:w="1191" w:type="dxa"/>
            <w:tcBorders>
              <w:right w:val="nil"/>
            </w:tcBorders>
          </w:tcPr>
          <w:p w:rsidR="001C21D3" w:rsidRDefault="001C21D3">
            <w:pPr>
              <w:pStyle w:val="ConsPlusNormal"/>
              <w:jc w:val="center"/>
            </w:pPr>
            <w:r>
              <w:t>20000,0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840</w:t>
            </w:r>
          </w:p>
        </w:tc>
        <w:tc>
          <w:tcPr>
            <w:tcW w:w="737" w:type="dxa"/>
          </w:tcPr>
          <w:p w:rsidR="001C21D3" w:rsidRDefault="001C21D3">
            <w:pPr>
              <w:pStyle w:val="ConsPlusNormal"/>
              <w:jc w:val="center"/>
            </w:pPr>
            <w:r>
              <w:t>0412</w:t>
            </w:r>
          </w:p>
        </w:tc>
        <w:tc>
          <w:tcPr>
            <w:tcW w:w="1474" w:type="dxa"/>
          </w:tcPr>
          <w:p w:rsidR="001C21D3" w:rsidRDefault="001C21D3">
            <w:pPr>
              <w:pStyle w:val="ConsPlusNormal"/>
              <w:jc w:val="center"/>
            </w:pPr>
            <w:r>
              <w:t>Ч160519570</w:t>
            </w:r>
          </w:p>
        </w:tc>
        <w:tc>
          <w:tcPr>
            <w:tcW w:w="680" w:type="dxa"/>
          </w:tcPr>
          <w:p w:rsidR="001C21D3" w:rsidRDefault="001C21D3">
            <w:pPr>
              <w:pStyle w:val="ConsPlusNormal"/>
              <w:jc w:val="center"/>
            </w:pPr>
            <w:r>
              <w:t>240</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816,8</w:t>
            </w:r>
          </w:p>
        </w:tc>
        <w:tc>
          <w:tcPr>
            <w:tcW w:w="1134" w:type="dxa"/>
          </w:tcPr>
          <w:p w:rsidR="001C21D3" w:rsidRDefault="001C21D3">
            <w:pPr>
              <w:pStyle w:val="ConsPlusNormal"/>
              <w:jc w:val="center"/>
            </w:pPr>
            <w:r>
              <w:t>550,0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2500,0</w:t>
            </w:r>
          </w:p>
        </w:tc>
        <w:tc>
          <w:tcPr>
            <w:tcW w:w="1134" w:type="dxa"/>
          </w:tcPr>
          <w:p w:rsidR="001C21D3" w:rsidRDefault="001C21D3">
            <w:pPr>
              <w:pStyle w:val="ConsPlusNormal"/>
              <w:jc w:val="center"/>
            </w:pPr>
            <w:r>
              <w:t>2500,0</w:t>
            </w:r>
          </w:p>
        </w:tc>
        <w:tc>
          <w:tcPr>
            <w:tcW w:w="1134" w:type="dxa"/>
          </w:tcPr>
          <w:p w:rsidR="001C21D3" w:rsidRDefault="001C21D3">
            <w:pPr>
              <w:pStyle w:val="ConsPlusNormal"/>
              <w:jc w:val="center"/>
            </w:pPr>
            <w:r>
              <w:t>2500,0</w:t>
            </w:r>
          </w:p>
        </w:tc>
        <w:tc>
          <w:tcPr>
            <w:tcW w:w="1077" w:type="dxa"/>
          </w:tcPr>
          <w:p w:rsidR="001C21D3" w:rsidRDefault="001C21D3">
            <w:pPr>
              <w:pStyle w:val="ConsPlusNormal"/>
              <w:jc w:val="center"/>
            </w:pPr>
            <w:r>
              <w:t>12500,0</w:t>
            </w:r>
          </w:p>
        </w:tc>
        <w:tc>
          <w:tcPr>
            <w:tcW w:w="1191" w:type="dxa"/>
            <w:tcBorders>
              <w:right w:val="nil"/>
            </w:tcBorders>
          </w:tcPr>
          <w:p w:rsidR="001C21D3" w:rsidRDefault="001C21D3">
            <w:pPr>
              <w:pStyle w:val="ConsPlusNormal"/>
              <w:jc w:val="center"/>
            </w:pPr>
            <w:r>
              <w:t>12500,0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1500,0</w:t>
            </w:r>
          </w:p>
        </w:tc>
        <w:tc>
          <w:tcPr>
            <w:tcW w:w="1134" w:type="dxa"/>
          </w:tcPr>
          <w:p w:rsidR="001C21D3" w:rsidRDefault="001C21D3">
            <w:pPr>
              <w:pStyle w:val="ConsPlusNormal"/>
              <w:jc w:val="center"/>
            </w:pPr>
            <w:r>
              <w:t>1500,0</w:t>
            </w:r>
          </w:p>
        </w:tc>
        <w:tc>
          <w:tcPr>
            <w:tcW w:w="1134" w:type="dxa"/>
          </w:tcPr>
          <w:p w:rsidR="001C21D3" w:rsidRDefault="001C21D3">
            <w:pPr>
              <w:pStyle w:val="ConsPlusNormal"/>
              <w:jc w:val="center"/>
            </w:pPr>
            <w:r>
              <w:t>1500,0</w:t>
            </w:r>
          </w:p>
        </w:tc>
        <w:tc>
          <w:tcPr>
            <w:tcW w:w="1134" w:type="dxa"/>
          </w:tcPr>
          <w:p w:rsidR="001C21D3" w:rsidRDefault="001C21D3">
            <w:pPr>
              <w:pStyle w:val="ConsPlusNormal"/>
              <w:jc w:val="center"/>
            </w:pPr>
            <w:r>
              <w:t>1500,0</w:t>
            </w:r>
          </w:p>
        </w:tc>
        <w:tc>
          <w:tcPr>
            <w:tcW w:w="1077" w:type="dxa"/>
          </w:tcPr>
          <w:p w:rsidR="001C21D3" w:rsidRDefault="001C21D3">
            <w:pPr>
              <w:pStyle w:val="ConsPlusNormal"/>
              <w:jc w:val="center"/>
            </w:pPr>
            <w:r>
              <w:t>7500,0</w:t>
            </w:r>
          </w:p>
        </w:tc>
        <w:tc>
          <w:tcPr>
            <w:tcW w:w="1191" w:type="dxa"/>
            <w:tcBorders>
              <w:right w:val="nil"/>
            </w:tcBorders>
          </w:tcPr>
          <w:p w:rsidR="001C21D3" w:rsidRDefault="001C21D3">
            <w:pPr>
              <w:pStyle w:val="ConsPlusNormal"/>
              <w:jc w:val="center"/>
            </w:pPr>
            <w:r>
              <w:t>7500,0</w:t>
            </w:r>
          </w:p>
        </w:tc>
      </w:tr>
      <w:tr w:rsidR="001C21D3">
        <w:tc>
          <w:tcPr>
            <w:tcW w:w="850" w:type="dxa"/>
            <w:vMerge w:val="restart"/>
            <w:tcBorders>
              <w:left w:val="nil"/>
            </w:tcBorders>
          </w:tcPr>
          <w:p w:rsidR="001C21D3" w:rsidRDefault="001C21D3">
            <w:pPr>
              <w:pStyle w:val="ConsPlusNormal"/>
              <w:jc w:val="both"/>
            </w:pPr>
            <w:r>
              <w:t>Основное мероприятие 6</w:t>
            </w:r>
          </w:p>
        </w:tc>
        <w:tc>
          <w:tcPr>
            <w:tcW w:w="1723" w:type="dxa"/>
            <w:vMerge w:val="restart"/>
          </w:tcPr>
          <w:p w:rsidR="001C21D3" w:rsidRDefault="001C21D3">
            <w:pPr>
              <w:pStyle w:val="ConsPlusNormal"/>
              <w:jc w:val="both"/>
            </w:pPr>
            <w:r>
              <w:t>Создание благоприятной конкурентной среды в Чувашской Республике</w:t>
            </w:r>
          </w:p>
        </w:tc>
        <w:tc>
          <w:tcPr>
            <w:tcW w:w="1557" w:type="dxa"/>
            <w:vMerge w:val="restart"/>
          </w:tcPr>
          <w:p w:rsidR="001C21D3" w:rsidRDefault="001C21D3">
            <w:pPr>
              <w:pStyle w:val="ConsPlusNormal"/>
              <w:jc w:val="both"/>
            </w:pPr>
            <w:r>
              <w:t>создание благоприятной конкурентной среды в Чувашской Республике</w:t>
            </w: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300,0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300,0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 xml:space="preserve">внебюджетные </w:t>
            </w:r>
            <w:r>
              <w:lastRenderedPageBreak/>
              <w:t>источники</w:t>
            </w:r>
          </w:p>
        </w:tc>
        <w:tc>
          <w:tcPr>
            <w:tcW w:w="1191" w:type="dxa"/>
          </w:tcPr>
          <w:p w:rsidR="001C21D3" w:rsidRDefault="001C21D3">
            <w:pPr>
              <w:pStyle w:val="ConsPlusNormal"/>
              <w:jc w:val="center"/>
            </w:pPr>
            <w:r>
              <w:lastRenderedPageBreak/>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tcBorders>
              <w:left w:val="nil"/>
            </w:tcBorders>
          </w:tcPr>
          <w:p w:rsidR="001C21D3" w:rsidRDefault="001C21D3">
            <w:pPr>
              <w:pStyle w:val="ConsPlusNormal"/>
              <w:jc w:val="both"/>
            </w:pPr>
            <w:r>
              <w:lastRenderedPageBreak/>
              <w:t>Целевой показатель (индикатор) подпрограммы, увязанный с основным мероприятием 6</w:t>
            </w:r>
          </w:p>
        </w:tc>
        <w:tc>
          <w:tcPr>
            <w:tcW w:w="8212" w:type="dxa"/>
            <w:gridSpan w:val="7"/>
          </w:tcPr>
          <w:p w:rsidR="001C21D3" w:rsidRDefault="001C21D3">
            <w:pPr>
              <w:pStyle w:val="ConsPlusNormal"/>
              <w:jc w:val="both"/>
            </w:pPr>
            <w:r>
              <w:t>Доля выполненных требований стандарта развития конкуренции в субъектах Российской Федерации, %</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86,0</w:t>
            </w:r>
          </w:p>
        </w:tc>
        <w:tc>
          <w:tcPr>
            <w:tcW w:w="1134" w:type="dxa"/>
          </w:tcPr>
          <w:p w:rsidR="001C21D3" w:rsidRDefault="001C21D3">
            <w:pPr>
              <w:pStyle w:val="ConsPlusNormal"/>
              <w:jc w:val="center"/>
            </w:pPr>
            <w:r>
              <w:t>95,0</w:t>
            </w:r>
          </w:p>
        </w:tc>
        <w:tc>
          <w:tcPr>
            <w:tcW w:w="1134" w:type="dxa"/>
          </w:tcPr>
          <w:p w:rsidR="001C21D3" w:rsidRDefault="001C21D3">
            <w:pPr>
              <w:pStyle w:val="ConsPlusNormal"/>
              <w:jc w:val="center"/>
            </w:pPr>
            <w:r>
              <w:t>98,0</w:t>
            </w:r>
          </w:p>
        </w:tc>
        <w:tc>
          <w:tcPr>
            <w:tcW w:w="1077" w:type="dxa"/>
          </w:tcPr>
          <w:p w:rsidR="001C21D3" w:rsidRDefault="001C21D3">
            <w:pPr>
              <w:pStyle w:val="ConsPlusNormal"/>
              <w:jc w:val="center"/>
            </w:pPr>
            <w:r>
              <w:t>100,0</w:t>
            </w:r>
          </w:p>
        </w:tc>
        <w:tc>
          <w:tcPr>
            <w:tcW w:w="1134" w:type="dxa"/>
          </w:tcPr>
          <w:p w:rsidR="001C21D3" w:rsidRDefault="001C21D3">
            <w:pPr>
              <w:pStyle w:val="ConsPlusNormal"/>
              <w:jc w:val="center"/>
            </w:pPr>
            <w:r>
              <w:t>100,0</w:t>
            </w:r>
          </w:p>
        </w:tc>
        <w:tc>
          <w:tcPr>
            <w:tcW w:w="1134" w:type="dxa"/>
          </w:tcPr>
          <w:p w:rsidR="001C21D3" w:rsidRDefault="001C21D3">
            <w:pPr>
              <w:pStyle w:val="ConsPlusNormal"/>
              <w:jc w:val="center"/>
            </w:pPr>
            <w:r>
              <w:t>100,0</w:t>
            </w:r>
          </w:p>
        </w:tc>
        <w:tc>
          <w:tcPr>
            <w:tcW w:w="1134" w:type="dxa"/>
          </w:tcPr>
          <w:p w:rsidR="001C21D3" w:rsidRDefault="001C21D3">
            <w:pPr>
              <w:pStyle w:val="ConsPlusNormal"/>
              <w:jc w:val="center"/>
            </w:pPr>
            <w:r>
              <w:t>100,0</w:t>
            </w:r>
          </w:p>
        </w:tc>
        <w:tc>
          <w:tcPr>
            <w:tcW w:w="1077" w:type="dxa"/>
          </w:tcPr>
          <w:p w:rsidR="001C21D3" w:rsidRDefault="001C21D3">
            <w:pPr>
              <w:pStyle w:val="ConsPlusNormal"/>
              <w:jc w:val="center"/>
            </w:pPr>
            <w:r>
              <w:t xml:space="preserve">100,0 </w:t>
            </w:r>
            <w:hyperlink w:anchor="P19600" w:history="1">
              <w:r>
                <w:rPr>
                  <w:color w:val="0000FF"/>
                </w:rPr>
                <w:t>&lt;**&gt;</w:t>
              </w:r>
            </w:hyperlink>
          </w:p>
        </w:tc>
        <w:tc>
          <w:tcPr>
            <w:tcW w:w="1191" w:type="dxa"/>
            <w:tcBorders>
              <w:right w:val="nil"/>
            </w:tcBorders>
          </w:tcPr>
          <w:p w:rsidR="001C21D3" w:rsidRDefault="001C21D3">
            <w:pPr>
              <w:pStyle w:val="ConsPlusNormal"/>
              <w:jc w:val="center"/>
            </w:pPr>
            <w:r>
              <w:t xml:space="preserve">100,0 </w:t>
            </w:r>
            <w:hyperlink w:anchor="P19600"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t>Мероприятие 6.1</w:t>
            </w:r>
          </w:p>
        </w:tc>
        <w:tc>
          <w:tcPr>
            <w:tcW w:w="1723" w:type="dxa"/>
            <w:vMerge w:val="restart"/>
          </w:tcPr>
          <w:p w:rsidR="001C21D3" w:rsidRDefault="001C21D3">
            <w:pPr>
              <w:pStyle w:val="ConsPlusNormal"/>
              <w:jc w:val="both"/>
            </w:pPr>
            <w:r>
              <w:t>Реализация в Чувашской Республике мероприятий по развитию конкуренции, предусмотренных стандартом развития конкуренции в субъектах Российской Федерации</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 xml:space="preserve">местные </w:t>
            </w:r>
            <w:r>
              <w:lastRenderedPageBreak/>
              <w:t>бюджеты</w:t>
            </w:r>
          </w:p>
        </w:tc>
        <w:tc>
          <w:tcPr>
            <w:tcW w:w="1191" w:type="dxa"/>
          </w:tcPr>
          <w:p w:rsidR="001C21D3" w:rsidRDefault="001C21D3">
            <w:pPr>
              <w:pStyle w:val="ConsPlusNormal"/>
              <w:jc w:val="center"/>
            </w:pPr>
            <w:r>
              <w:lastRenderedPageBreak/>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6.2</w:t>
            </w:r>
          </w:p>
        </w:tc>
        <w:tc>
          <w:tcPr>
            <w:tcW w:w="1723" w:type="dxa"/>
            <w:vMerge w:val="restart"/>
          </w:tcPr>
          <w:p w:rsidR="001C21D3" w:rsidRDefault="001C21D3">
            <w:pPr>
              <w:pStyle w:val="ConsPlusNormal"/>
              <w:jc w:val="both"/>
            </w:pPr>
            <w:r>
              <w:t>Проведение оценки деятельности администраций муниципальных районов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6.3</w:t>
            </w:r>
          </w:p>
        </w:tc>
        <w:tc>
          <w:tcPr>
            <w:tcW w:w="1723" w:type="dxa"/>
            <w:vMerge w:val="restart"/>
          </w:tcPr>
          <w:p w:rsidR="001C21D3" w:rsidRDefault="001C21D3">
            <w:pPr>
              <w:pStyle w:val="ConsPlusNormal"/>
              <w:jc w:val="both"/>
            </w:pPr>
            <w:r>
              <w:t xml:space="preserve">Проведение мониторинга административных барьеров и </w:t>
            </w:r>
            <w:r>
              <w:lastRenderedPageBreak/>
              <w:t>оценки состояния конкурентной среды на приоритетных и социально значимых рынках товаров и услуг</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w:t>
            </w:r>
            <w:r>
              <w:lastRenderedPageBreak/>
              <w:t>Минэкономразвития Чувашии</w:t>
            </w:r>
          </w:p>
        </w:tc>
        <w:tc>
          <w:tcPr>
            <w:tcW w:w="680"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300,0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300,0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7</w:t>
            </w:r>
          </w:p>
        </w:tc>
        <w:tc>
          <w:tcPr>
            <w:tcW w:w="1723" w:type="dxa"/>
            <w:vMerge w:val="restart"/>
          </w:tcPr>
          <w:p w:rsidR="001C21D3" w:rsidRDefault="001C21D3">
            <w:pPr>
              <w:pStyle w:val="ConsPlusNormal"/>
              <w:jc w:val="both"/>
            </w:pPr>
            <w:r>
              <w:t>Совершенствование нормативно-правового регулирования в сфере регионального государственного контроля (надзора) и внедрения системы оценки результативности и эффективности контрольно-надзорной деятельности</w:t>
            </w:r>
          </w:p>
        </w:tc>
        <w:tc>
          <w:tcPr>
            <w:tcW w:w="1557" w:type="dxa"/>
            <w:vMerge w:val="restart"/>
          </w:tcPr>
          <w:p w:rsidR="001C21D3" w:rsidRDefault="001C21D3">
            <w:pPr>
              <w:pStyle w:val="ConsPlusNormal"/>
              <w:jc w:val="both"/>
            </w:pPr>
            <w:r>
              <w:t>устранение административных барьеров в инвестиционной сфере</w:t>
            </w:r>
          </w:p>
        </w:tc>
        <w:tc>
          <w:tcPr>
            <w:tcW w:w="1361" w:type="dxa"/>
            <w:vMerge w:val="restart"/>
          </w:tcPr>
          <w:p w:rsidR="001C21D3" w:rsidRDefault="001C21D3">
            <w:pPr>
              <w:pStyle w:val="ConsPlusNormal"/>
              <w:jc w:val="both"/>
            </w:pPr>
            <w:r>
              <w:t>ответственный исполнитель - Минэкономразвития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 xml:space="preserve">внебюджетные </w:t>
            </w:r>
            <w:r>
              <w:lastRenderedPageBreak/>
              <w:t>источники</w:t>
            </w:r>
          </w:p>
        </w:tc>
        <w:tc>
          <w:tcPr>
            <w:tcW w:w="1191" w:type="dxa"/>
          </w:tcPr>
          <w:p w:rsidR="001C21D3" w:rsidRDefault="001C21D3">
            <w:pPr>
              <w:pStyle w:val="ConsPlusNormal"/>
              <w:jc w:val="center"/>
            </w:pPr>
            <w:r>
              <w:lastRenderedPageBreak/>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tcBorders>
              <w:left w:val="nil"/>
            </w:tcBorders>
          </w:tcPr>
          <w:p w:rsidR="001C21D3" w:rsidRDefault="001C21D3">
            <w:pPr>
              <w:pStyle w:val="ConsPlusNormal"/>
              <w:jc w:val="both"/>
            </w:pPr>
            <w:r>
              <w:lastRenderedPageBreak/>
              <w:t>Целевой показатель (индикатор) подпрограммы, увязанный с основным мероприятием 7</w:t>
            </w:r>
          </w:p>
        </w:tc>
        <w:tc>
          <w:tcPr>
            <w:tcW w:w="8212" w:type="dxa"/>
            <w:gridSpan w:val="7"/>
          </w:tcPr>
          <w:p w:rsidR="001C21D3" w:rsidRDefault="001C21D3">
            <w:pPr>
              <w:pStyle w:val="ConsPlusNormal"/>
              <w:jc w:val="both"/>
            </w:pPr>
            <w:r>
              <w:t>Доля видов регионального контроля (надзора), в отношении которых приняты порядки их осуществления, а также административные регламенты их осуществления, %</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100</w:t>
            </w:r>
          </w:p>
        </w:tc>
        <w:tc>
          <w:tcPr>
            <w:tcW w:w="1134" w:type="dxa"/>
          </w:tcPr>
          <w:p w:rsidR="001C21D3" w:rsidRDefault="001C21D3">
            <w:pPr>
              <w:pStyle w:val="ConsPlusNormal"/>
              <w:jc w:val="center"/>
            </w:pPr>
            <w:r>
              <w:t>100</w:t>
            </w:r>
          </w:p>
        </w:tc>
        <w:tc>
          <w:tcPr>
            <w:tcW w:w="1134" w:type="dxa"/>
          </w:tcPr>
          <w:p w:rsidR="001C21D3" w:rsidRDefault="001C21D3">
            <w:pPr>
              <w:pStyle w:val="ConsPlusNormal"/>
              <w:jc w:val="center"/>
            </w:pPr>
            <w:r>
              <w:t>100</w:t>
            </w:r>
          </w:p>
        </w:tc>
        <w:tc>
          <w:tcPr>
            <w:tcW w:w="1077" w:type="dxa"/>
          </w:tcPr>
          <w:p w:rsidR="001C21D3" w:rsidRDefault="001C21D3">
            <w:pPr>
              <w:pStyle w:val="ConsPlusNormal"/>
              <w:jc w:val="center"/>
            </w:pPr>
            <w:r>
              <w:t>100</w:t>
            </w:r>
          </w:p>
        </w:tc>
        <w:tc>
          <w:tcPr>
            <w:tcW w:w="1134" w:type="dxa"/>
          </w:tcPr>
          <w:p w:rsidR="001C21D3" w:rsidRDefault="001C21D3">
            <w:pPr>
              <w:pStyle w:val="ConsPlusNormal"/>
              <w:jc w:val="center"/>
            </w:pPr>
            <w:r>
              <w:t>100</w:t>
            </w:r>
          </w:p>
        </w:tc>
        <w:tc>
          <w:tcPr>
            <w:tcW w:w="1134" w:type="dxa"/>
          </w:tcPr>
          <w:p w:rsidR="001C21D3" w:rsidRDefault="001C21D3">
            <w:pPr>
              <w:pStyle w:val="ConsPlusNormal"/>
              <w:jc w:val="center"/>
            </w:pPr>
            <w:r>
              <w:t>100</w:t>
            </w:r>
          </w:p>
        </w:tc>
        <w:tc>
          <w:tcPr>
            <w:tcW w:w="1134" w:type="dxa"/>
          </w:tcPr>
          <w:p w:rsidR="001C21D3" w:rsidRDefault="001C21D3">
            <w:pPr>
              <w:pStyle w:val="ConsPlusNormal"/>
              <w:jc w:val="center"/>
            </w:pPr>
            <w:r>
              <w:t>100</w:t>
            </w:r>
          </w:p>
        </w:tc>
        <w:tc>
          <w:tcPr>
            <w:tcW w:w="1077" w:type="dxa"/>
          </w:tcPr>
          <w:p w:rsidR="001C21D3" w:rsidRDefault="001C21D3">
            <w:pPr>
              <w:pStyle w:val="ConsPlusNormal"/>
              <w:jc w:val="center"/>
            </w:pPr>
            <w:r>
              <w:t xml:space="preserve">100 </w:t>
            </w:r>
            <w:hyperlink w:anchor="P19600" w:history="1">
              <w:r>
                <w:rPr>
                  <w:color w:val="0000FF"/>
                </w:rPr>
                <w:t>&lt;**&gt;</w:t>
              </w:r>
            </w:hyperlink>
          </w:p>
        </w:tc>
        <w:tc>
          <w:tcPr>
            <w:tcW w:w="1191" w:type="dxa"/>
            <w:tcBorders>
              <w:right w:val="nil"/>
            </w:tcBorders>
          </w:tcPr>
          <w:p w:rsidR="001C21D3" w:rsidRDefault="001C21D3">
            <w:pPr>
              <w:pStyle w:val="ConsPlusNormal"/>
              <w:jc w:val="center"/>
            </w:pPr>
            <w:r>
              <w:t xml:space="preserve">100 </w:t>
            </w:r>
            <w:hyperlink w:anchor="P19600"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t>Основное мероприятие 8</w:t>
            </w:r>
          </w:p>
        </w:tc>
        <w:tc>
          <w:tcPr>
            <w:tcW w:w="1723" w:type="dxa"/>
            <w:vMerge w:val="restart"/>
          </w:tcPr>
          <w:p w:rsidR="001C21D3" w:rsidRDefault="001C21D3">
            <w:pPr>
              <w:pStyle w:val="ConsPlusNormal"/>
              <w:jc w:val="both"/>
            </w:pPr>
            <w: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557" w:type="dxa"/>
            <w:vMerge w:val="restart"/>
          </w:tcPr>
          <w:p w:rsidR="001C21D3" w:rsidRDefault="001C21D3">
            <w:pPr>
              <w:pStyle w:val="ConsPlusNormal"/>
              <w:jc w:val="both"/>
            </w:pPr>
            <w:r>
              <w:t>пространственное развитие муниципальных образований</w:t>
            </w:r>
          </w:p>
        </w:tc>
        <w:tc>
          <w:tcPr>
            <w:tcW w:w="1361"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самоуправления </w:t>
            </w:r>
            <w:hyperlink w:anchor="P19599" w:history="1">
              <w:r>
                <w:rPr>
                  <w:color w:val="0000FF"/>
                </w:rPr>
                <w:t>&lt;*&gt;</w:t>
              </w:r>
            </w:hyperlink>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55000,0</w:t>
            </w:r>
          </w:p>
        </w:tc>
        <w:tc>
          <w:tcPr>
            <w:tcW w:w="1134" w:type="dxa"/>
          </w:tcPr>
          <w:p w:rsidR="001C21D3" w:rsidRDefault="001C21D3">
            <w:pPr>
              <w:pStyle w:val="ConsPlusNormal"/>
              <w:jc w:val="center"/>
            </w:pPr>
            <w:r>
              <w:t>55000,0</w:t>
            </w:r>
          </w:p>
        </w:tc>
        <w:tc>
          <w:tcPr>
            <w:tcW w:w="1134" w:type="dxa"/>
          </w:tcPr>
          <w:p w:rsidR="001C21D3" w:rsidRDefault="001C21D3">
            <w:pPr>
              <w:pStyle w:val="ConsPlusNormal"/>
              <w:jc w:val="center"/>
            </w:pPr>
            <w:r>
              <w:t>48434,3</w:t>
            </w:r>
          </w:p>
        </w:tc>
        <w:tc>
          <w:tcPr>
            <w:tcW w:w="1077" w:type="dxa"/>
          </w:tcPr>
          <w:p w:rsidR="001C21D3" w:rsidRDefault="001C21D3">
            <w:pPr>
              <w:pStyle w:val="ConsPlusNormal"/>
              <w:jc w:val="center"/>
            </w:pPr>
            <w:r>
              <w:t>46919,2</w:t>
            </w:r>
          </w:p>
        </w:tc>
        <w:tc>
          <w:tcPr>
            <w:tcW w:w="1134" w:type="dxa"/>
          </w:tcPr>
          <w:p w:rsidR="001C21D3" w:rsidRDefault="001C21D3">
            <w:pPr>
              <w:pStyle w:val="ConsPlusNormal"/>
              <w:jc w:val="center"/>
            </w:pPr>
            <w:r>
              <w:t>51500,0</w:t>
            </w:r>
          </w:p>
        </w:tc>
        <w:tc>
          <w:tcPr>
            <w:tcW w:w="1134" w:type="dxa"/>
          </w:tcPr>
          <w:p w:rsidR="001C21D3" w:rsidRDefault="001C21D3">
            <w:pPr>
              <w:pStyle w:val="ConsPlusNormal"/>
              <w:jc w:val="center"/>
            </w:pPr>
            <w:r>
              <w:t>50500,0</w:t>
            </w:r>
          </w:p>
        </w:tc>
        <w:tc>
          <w:tcPr>
            <w:tcW w:w="1134" w:type="dxa"/>
          </w:tcPr>
          <w:p w:rsidR="001C21D3" w:rsidRDefault="001C21D3">
            <w:pPr>
              <w:pStyle w:val="ConsPlusNormal"/>
              <w:jc w:val="center"/>
            </w:pPr>
            <w:r>
              <w:t>55000</w:t>
            </w:r>
          </w:p>
        </w:tc>
        <w:tc>
          <w:tcPr>
            <w:tcW w:w="1077" w:type="dxa"/>
          </w:tcPr>
          <w:p w:rsidR="001C21D3" w:rsidRDefault="001C21D3">
            <w:pPr>
              <w:pStyle w:val="ConsPlusNormal"/>
              <w:jc w:val="center"/>
            </w:pPr>
            <w:r>
              <w:t>275000,0</w:t>
            </w:r>
          </w:p>
        </w:tc>
        <w:tc>
          <w:tcPr>
            <w:tcW w:w="1191" w:type="dxa"/>
            <w:tcBorders>
              <w:right w:val="nil"/>
            </w:tcBorders>
          </w:tcPr>
          <w:p w:rsidR="001C21D3" w:rsidRDefault="001C21D3">
            <w:pPr>
              <w:pStyle w:val="ConsPlusNormal"/>
              <w:jc w:val="center"/>
            </w:pPr>
            <w:r>
              <w:t>275000,0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840</w:t>
            </w:r>
          </w:p>
        </w:tc>
        <w:tc>
          <w:tcPr>
            <w:tcW w:w="737" w:type="dxa"/>
          </w:tcPr>
          <w:p w:rsidR="001C21D3" w:rsidRDefault="001C21D3">
            <w:pPr>
              <w:pStyle w:val="ConsPlusNormal"/>
              <w:jc w:val="center"/>
            </w:pPr>
            <w:r>
              <w:t>1403</w:t>
            </w:r>
          </w:p>
        </w:tc>
        <w:tc>
          <w:tcPr>
            <w:tcW w:w="1474" w:type="dxa"/>
          </w:tcPr>
          <w:p w:rsidR="001C21D3" w:rsidRDefault="001C21D3">
            <w:pPr>
              <w:pStyle w:val="ConsPlusNormal"/>
              <w:jc w:val="center"/>
            </w:pPr>
            <w:r>
              <w:t>Ч160800000</w:t>
            </w:r>
          </w:p>
        </w:tc>
        <w:tc>
          <w:tcPr>
            <w:tcW w:w="680" w:type="dxa"/>
          </w:tcPr>
          <w:p w:rsidR="001C21D3" w:rsidRDefault="001C21D3">
            <w:pPr>
              <w:pStyle w:val="ConsPlusNormal"/>
              <w:jc w:val="center"/>
            </w:pPr>
            <w:r>
              <w:t>540</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55000,0</w:t>
            </w:r>
          </w:p>
        </w:tc>
        <w:tc>
          <w:tcPr>
            <w:tcW w:w="1134" w:type="dxa"/>
          </w:tcPr>
          <w:p w:rsidR="001C21D3" w:rsidRDefault="001C21D3">
            <w:pPr>
              <w:pStyle w:val="ConsPlusNormal"/>
              <w:jc w:val="center"/>
            </w:pPr>
            <w:r>
              <w:t>55000,0</w:t>
            </w:r>
          </w:p>
        </w:tc>
        <w:tc>
          <w:tcPr>
            <w:tcW w:w="1134" w:type="dxa"/>
          </w:tcPr>
          <w:p w:rsidR="001C21D3" w:rsidRDefault="001C21D3">
            <w:pPr>
              <w:pStyle w:val="ConsPlusNormal"/>
              <w:jc w:val="center"/>
            </w:pPr>
            <w:r>
              <w:t>48434,3</w:t>
            </w:r>
          </w:p>
        </w:tc>
        <w:tc>
          <w:tcPr>
            <w:tcW w:w="1077" w:type="dxa"/>
          </w:tcPr>
          <w:p w:rsidR="001C21D3" w:rsidRDefault="001C21D3">
            <w:pPr>
              <w:pStyle w:val="ConsPlusNormal"/>
              <w:jc w:val="center"/>
            </w:pPr>
            <w:r>
              <w:t>46919,2</w:t>
            </w:r>
          </w:p>
        </w:tc>
        <w:tc>
          <w:tcPr>
            <w:tcW w:w="1134" w:type="dxa"/>
          </w:tcPr>
          <w:p w:rsidR="001C21D3" w:rsidRDefault="001C21D3">
            <w:pPr>
              <w:pStyle w:val="ConsPlusNormal"/>
              <w:jc w:val="center"/>
            </w:pPr>
            <w:r>
              <w:t>51500,0</w:t>
            </w:r>
          </w:p>
        </w:tc>
        <w:tc>
          <w:tcPr>
            <w:tcW w:w="1134" w:type="dxa"/>
          </w:tcPr>
          <w:p w:rsidR="001C21D3" w:rsidRDefault="001C21D3">
            <w:pPr>
              <w:pStyle w:val="ConsPlusNormal"/>
              <w:jc w:val="center"/>
            </w:pPr>
            <w:r>
              <w:t>50500,0</w:t>
            </w:r>
          </w:p>
        </w:tc>
        <w:tc>
          <w:tcPr>
            <w:tcW w:w="1134" w:type="dxa"/>
          </w:tcPr>
          <w:p w:rsidR="001C21D3" w:rsidRDefault="001C21D3">
            <w:pPr>
              <w:pStyle w:val="ConsPlusNormal"/>
              <w:jc w:val="center"/>
            </w:pPr>
            <w:r>
              <w:t>55000</w:t>
            </w:r>
          </w:p>
        </w:tc>
        <w:tc>
          <w:tcPr>
            <w:tcW w:w="1077" w:type="dxa"/>
          </w:tcPr>
          <w:p w:rsidR="001C21D3" w:rsidRDefault="001C21D3">
            <w:pPr>
              <w:pStyle w:val="ConsPlusNormal"/>
              <w:jc w:val="center"/>
            </w:pPr>
            <w:r>
              <w:t>275000,0</w:t>
            </w:r>
          </w:p>
        </w:tc>
        <w:tc>
          <w:tcPr>
            <w:tcW w:w="1191" w:type="dxa"/>
            <w:tcBorders>
              <w:right w:val="nil"/>
            </w:tcBorders>
          </w:tcPr>
          <w:p w:rsidR="001C21D3" w:rsidRDefault="001C21D3">
            <w:pPr>
              <w:pStyle w:val="ConsPlusNormal"/>
              <w:jc w:val="center"/>
            </w:pPr>
            <w:r>
              <w:t>275000,0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 xml:space="preserve">местные </w:t>
            </w:r>
            <w:r>
              <w:lastRenderedPageBreak/>
              <w:t>бюджеты</w:t>
            </w:r>
          </w:p>
        </w:tc>
        <w:tc>
          <w:tcPr>
            <w:tcW w:w="1191" w:type="dxa"/>
          </w:tcPr>
          <w:p w:rsidR="001C21D3" w:rsidRDefault="001C21D3">
            <w:pPr>
              <w:pStyle w:val="ConsPlusNormal"/>
              <w:jc w:val="center"/>
            </w:pPr>
            <w:r>
              <w:lastRenderedPageBreak/>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внебюджетные источники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tcBorders>
              <w:left w:val="nil"/>
            </w:tcBorders>
          </w:tcPr>
          <w:p w:rsidR="001C21D3" w:rsidRDefault="001C21D3">
            <w:pPr>
              <w:pStyle w:val="ConsPlusNormal"/>
              <w:jc w:val="both"/>
            </w:pPr>
            <w:r>
              <w:t>Целевой показатель (индикатор) подпрограммы, увязанный с основным мероприятием 8</w:t>
            </w:r>
          </w:p>
        </w:tc>
        <w:tc>
          <w:tcPr>
            <w:tcW w:w="8212" w:type="dxa"/>
            <w:gridSpan w:val="7"/>
          </w:tcPr>
          <w:p w:rsidR="001C21D3" w:rsidRDefault="001C21D3">
            <w:pPr>
              <w:pStyle w:val="ConsPlusNormal"/>
              <w:jc w:val="both"/>
            </w:pPr>
            <w:r>
              <w:t>Результативность использования субсидий, направленных на развитие общественной инфраструктуры муниципальных образований, %</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100,0</w:t>
            </w:r>
          </w:p>
        </w:tc>
        <w:tc>
          <w:tcPr>
            <w:tcW w:w="1134" w:type="dxa"/>
          </w:tcPr>
          <w:p w:rsidR="001C21D3" w:rsidRDefault="001C21D3">
            <w:pPr>
              <w:pStyle w:val="ConsPlusNormal"/>
              <w:jc w:val="center"/>
            </w:pPr>
            <w:r>
              <w:t>100,0</w:t>
            </w:r>
          </w:p>
        </w:tc>
        <w:tc>
          <w:tcPr>
            <w:tcW w:w="1134" w:type="dxa"/>
          </w:tcPr>
          <w:p w:rsidR="001C21D3" w:rsidRDefault="001C21D3">
            <w:pPr>
              <w:pStyle w:val="ConsPlusNormal"/>
              <w:jc w:val="center"/>
            </w:pPr>
            <w:r>
              <w:t>100,0</w:t>
            </w:r>
          </w:p>
        </w:tc>
        <w:tc>
          <w:tcPr>
            <w:tcW w:w="1077" w:type="dxa"/>
          </w:tcPr>
          <w:p w:rsidR="001C21D3" w:rsidRDefault="001C21D3">
            <w:pPr>
              <w:pStyle w:val="ConsPlusNormal"/>
              <w:jc w:val="center"/>
            </w:pPr>
            <w:r>
              <w:t>100,0</w:t>
            </w:r>
          </w:p>
        </w:tc>
        <w:tc>
          <w:tcPr>
            <w:tcW w:w="1134" w:type="dxa"/>
          </w:tcPr>
          <w:p w:rsidR="001C21D3" w:rsidRDefault="001C21D3">
            <w:pPr>
              <w:pStyle w:val="ConsPlusNormal"/>
              <w:jc w:val="center"/>
            </w:pPr>
            <w:r>
              <w:t>100,0</w:t>
            </w:r>
          </w:p>
        </w:tc>
        <w:tc>
          <w:tcPr>
            <w:tcW w:w="1134" w:type="dxa"/>
          </w:tcPr>
          <w:p w:rsidR="001C21D3" w:rsidRDefault="001C21D3">
            <w:pPr>
              <w:pStyle w:val="ConsPlusNormal"/>
              <w:jc w:val="center"/>
            </w:pPr>
            <w:r>
              <w:t>100,0</w:t>
            </w:r>
          </w:p>
        </w:tc>
        <w:tc>
          <w:tcPr>
            <w:tcW w:w="1134" w:type="dxa"/>
          </w:tcPr>
          <w:p w:rsidR="001C21D3" w:rsidRDefault="001C21D3">
            <w:pPr>
              <w:pStyle w:val="ConsPlusNormal"/>
              <w:jc w:val="center"/>
            </w:pPr>
            <w:r>
              <w:t>100,0</w:t>
            </w:r>
          </w:p>
        </w:tc>
        <w:tc>
          <w:tcPr>
            <w:tcW w:w="1077" w:type="dxa"/>
          </w:tcPr>
          <w:p w:rsidR="001C21D3" w:rsidRDefault="001C21D3">
            <w:pPr>
              <w:pStyle w:val="ConsPlusNormal"/>
              <w:jc w:val="center"/>
            </w:pPr>
            <w:r>
              <w:t xml:space="preserve">100,0 </w:t>
            </w:r>
            <w:hyperlink w:anchor="P19600" w:history="1">
              <w:r>
                <w:rPr>
                  <w:color w:val="0000FF"/>
                </w:rPr>
                <w:t>&lt;**&gt;</w:t>
              </w:r>
            </w:hyperlink>
          </w:p>
        </w:tc>
        <w:tc>
          <w:tcPr>
            <w:tcW w:w="1191" w:type="dxa"/>
            <w:tcBorders>
              <w:right w:val="nil"/>
            </w:tcBorders>
          </w:tcPr>
          <w:p w:rsidR="001C21D3" w:rsidRDefault="001C21D3">
            <w:pPr>
              <w:pStyle w:val="ConsPlusNormal"/>
              <w:jc w:val="center"/>
            </w:pPr>
            <w:r>
              <w:t xml:space="preserve">100,0 </w:t>
            </w:r>
            <w:hyperlink w:anchor="P19600" w:history="1">
              <w:r>
                <w:rPr>
                  <w:color w:val="0000FF"/>
                </w:rPr>
                <w:t>&lt;**&gt;</w:t>
              </w:r>
            </w:hyperlink>
          </w:p>
        </w:tc>
      </w:tr>
      <w:tr w:rsidR="001C21D3">
        <w:tc>
          <w:tcPr>
            <w:tcW w:w="850" w:type="dxa"/>
            <w:vMerge w:val="restart"/>
            <w:tcBorders>
              <w:left w:val="nil"/>
            </w:tcBorders>
          </w:tcPr>
          <w:p w:rsidR="001C21D3" w:rsidRDefault="001C21D3">
            <w:pPr>
              <w:pStyle w:val="ConsPlusNormal"/>
              <w:jc w:val="both"/>
            </w:pPr>
            <w:r>
              <w:t>Мероприятие 8.1</w:t>
            </w:r>
          </w:p>
        </w:tc>
        <w:tc>
          <w:tcPr>
            <w:tcW w:w="1723" w:type="dxa"/>
            <w:vMerge w:val="restart"/>
          </w:tcPr>
          <w:p w:rsidR="001C21D3" w:rsidRDefault="001C21D3">
            <w:pPr>
              <w:pStyle w:val="ConsPlusNormal"/>
              <w:jc w:val="both"/>
            </w:pPr>
            <w:r>
              <w:t xml:space="preserve">Проведение оценки эффективности деятельности органов местного самоуправления муниципальных районов и городских </w:t>
            </w:r>
            <w:r>
              <w:lastRenderedPageBreak/>
              <w:t>округов</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w:t>
            </w:r>
            <w:r>
              <w:lastRenderedPageBreak/>
              <w:t xml:space="preserve">самоуправления </w:t>
            </w:r>
            <w:hyperlink w:anchor="P19599" w:history="1">
              <w:r>
                <w:rPr>
                  <w:color w:val="0000FF"/>
                </w:rPr>
                <w:t>&lt;*&gt;</w:t>
              </w:r>
            </w:hyperlink>
          </w:p>
        </w:tc>
        <w:tc>
          <w:tcPr>
            <w:tcW w:w="680"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5000,0</w:t>
            </w:r>
          </w:p>
        </w:tc>
        <w:tc>
          <w:tcPr>
            <w:tcW w:w="1134" w:type="dxa"/>
          </w:tcPr>
          <w:p w:rsidR="001C21D3" w:rsidRDefault="001C21D3">
            <w:pPr>
              <w:pStyle w:val="ConsPlusNormal"/>
              <w:jc w:val="center"/>
            </w:pPr>
            <w:r>
              <w:t>5000,0</w:t>
            </w:r>
          </w:p>
        </w:tc>
        <w:tc>
          <w:tcPr>
            <w:tcW w:w="1134" w:type="dxa"/>
          </w:tcPr>
          <w:p w:rsidR="001C21D3" w:rsidRDefault="001C21D3">
            <w:pPr>
              <w:pStyle w:val="ConsPlusNormal"/>
              <w:jc w:val="center"/>
            </w:pPr>
            <w:r>
              <w:t>5000,0</w:t>
            </w:r>
          </w:p>
        </w:tc>
        <w:tc>
          <w:tcPr>
            <w:tcW w:w="1077" w:type="dxa"/>
          </w:tcPr>
          <w:p w:rsidR="001C21D3" w:rsidRDefault="001C21D3">
            <w:pPr>
              <w:pStyle w:val="ConsPlusNormal"/>
              <w:jc w:val="center"/>
            </w:pPr>
            <w:r>
              <w:t>5000,0</w:t>
            </w:r>
          </w:p>
        </w:tc>
        <w:tc>
          <w:tcPr>
            <w:tcW w:w="1134" w:type="dxa"/>
          </w:tcPr>
          <w:p w:rsidR="001C21D3" w:rsidRDefault="001C21D3">
            <w:pPr>
              <w:pStyle w:val="ConsPlusNormal"/>
              <w:jc w:val="center"/>
            </w:pPr>
            <w:r>
              <w:t>5000,0</w:t>
            </w:r>
          </w:p>
        </w:tc>
        <w:tc>
          <w:tcPr>
            <w:tcW w:w="1134" w:type="dxa"/>
          </w:tcPr>
          <w:p w:rsidR="001C21D3" w:rsidRDefault="001C21D3">
            <w:pPr>
              <w:pStyle w:val="ConsPlusNormal"/>
              <w:jc w:val="center"/>
            </w:pPr>
            <w:r>
              <w:t>5000,0</w:t>
            </w:r>
          </w:p>
        </w:tc>
        <w:tc>
          <w:tcPr>
            <w:tcW w:w="1134" w:type="dxa"/>
          </w:tcPr>
          <w:p w:rsidR="001C21D3" w:rsidRDefault="001C21D3">
            <w:pPr>
              <w:pStyle w:val="ConsPlusNormal"/>
              <w:jc w:val="center"/>
            </w:pPr>
            <w:r>
              <w:t>5000,0</w:t>
            </w:r>
          </w:p>
        </w:tc>
        <w:tc>
          <w:tcPr>
            <w:tcW w:w="1077" w:type="dxa"/>
          </w:tcPr>
          <w:p w:rsidR="001C21D3" w:rsidRDefault="001C21D3">
            <w:pPr>
              <w:pStyle w:val="ConsPlusNormal"/>
              <w:jc w:val="center"/>
            </w:pPr>
            <w:r>
              <w:t>25000,0</w:t>
            </w:r>
          </w:p>
        </w:tc>
        <w:tc>
          <w:tcPr>
            <w:tcW w:w="1191" w:type="dxa"/>
            <w:tcBorders>
              <w:right w:val="nil"/>
            </w:tcBorders>
          </w:tcPr>
          <w:p w:rsidR="001C21D3" w:rsidRDefault="001C21D3">
            <w:pPr>
              <w:pStyle w:val="ConsPlusNormal"/>
              <w:jc w:val="center"/>
            </w:pPr>
            <w:r>
              <w:t>25000,0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840</w:t>
            </w:r>
          </w:p>
        </w:tc>
        <w:tc>
          <w:tcPr>
            <w:tcW w:w="737" w:type="dxa"/>
          </w:tcPr>
          <w:p w:rsidR="001C21D3" w:rsidRDefault="001C21D3">
            <w:pPr>
              <w:pStyle w:val="ConsPlusNormal"/>
              <w:jc w:val="center"/>
            </w:pPr>
            <w:r>
              <w:t>1403</w:t>
            </w:r>
          </w:p>
        </w:tc>
        <w:tc>
          <w:tcPr>
            <w:tcW w:w="1474" w:type="dxa"/>
          </w:tcPr>
          <w:p w:rsidR="001C21D3" w:rsidRDefault="001C21D3">
            <w:pPr>
              <w:pStyle w:val="ConsPlusNormal"/>
              <w:jc w:val="center"/>
            </w:pPr>
            <w:r>
              <w:t>Ч160814430</w:t>
            </w:r>
          </w:p>
        </w:tc>
        <w:tc>
          <w:tcPr>
            <w:tcW w:w="680" w:type="dxa"/>
          </w:tcPr>
          <w:p w:rsidR="001C21D3" w:rsidRDefault="001C21D3">
            <w:pPr>
              <w:pStyle w:val="ConsPlusNormal"/>
              <w:jc w:val="center"/>
            </w:pPr>
            <w:r>
              <w:t>540</w:t>
            </w:r>
          </w:p>
        </w:tc>
        <w:tc>
          <w:tcPr>
            <w:tcW w:w="1077" w:type="dxa"/>
          </w:tcPr>
          <w:p w:rsidR="001C21D3" w:rsidRDefault="001C21D3">
            <w:pPr>
              <w:pStyle w:val="ConsPlusNormal"/>
              <w:jc w:val="both"/>
            </w:pPr>
            <w:r>
              <w:t xml:space="preserve">республиканский бюджет Чувашской </w:t>
            </w:r>
            <w:r>
              <w:lastRenderedPageBreak/>
              <w:t>Республики</w:t>
            </w:r>
          </w:p>
        </w:tc>
        <w:tc>
          <w:tcPr>
            <w:tcW w:w="1191" w:type="dxa"/>
          </w:tcPr>
          <w:p w:rsidR="001C21D3" w:rsidRDefault="001C21D3">
            <w:pPr>
              <w:pStyle w:val="ConsPlusNormal"/>
              <w:jc w:val="center"/>
            </w:pPr>
            <w:r>
              <w:lastRenderedPageBreak/>
              <w:t>5000,0</w:t>
            </w:r>
          </w:p>
        </w:tc>
        <w:tc>
          <w:tcPr>
            <w:tcW w:w="1134" w:type="dxa"/>
          </w:tcPr>
          <w:p w:rsidR="001C21D3" w:rsidRDefault="001C21D3">
            <w:pPr>
              <w:pStyle w:val="ConsPlusNormal"/>
              <w:jc w:val="center"/>
            </w:pPr>
            <w:r>
              <w:t>5000,0</w:t>
            </w:r>
          </w:p>
        </w:tc>
        <w:tc>
          <w:tcPr>
            <w:tcW w:w="1134" w:type="dxa"/>
          </w:tcPr>
          <w:p w:rsidR="001C21D3" w:rsidRDefault="001C21D3">
            <w:pPr>
              <w:pStyle w:val="ConsPlusNormal"/>
              <w:jc w:val="center"/>
            </w:pPr>
            <w:r>
              <w:t>5000,0</w:t>
            </w:r>
          </w:p>
        </w:tc>
        <w:tc>
          <w:tcPr>
            <w:tcW w:w="1077" w:type="dxa"/>
          </w:tcPr>
          <w:p w:rsidR="001C21D3" w:rsidRDefault="001C21D3">
            <w:pPr>
              <w:pStyle w:val="ConsPlusNormal"/>
              <w:jc w:val="center"/>
            </w:pPr>
            <w:r>
              <w:t>5000,0</w:t>
            </w:r>
          </w:p>
        </w:tc>
        <w:tc>
          <w:tcPr>
            <w:tcW w:w="1134" w:type="dxa"/>
          </w:tcPr>
          <w:p w:rsidR="001C21D3" w:rsidRDefault="001C21D3">
            <w:pPr>
              <w:pStyle w:val="ConsPlusNormal"/>
              <w:jc w:val="center"/>
            </w:pPr>
            <w:r>
              <w:t>5000,0</w:t>
            </w:r>
          </w:p>
        </w:tc>
        <w:tc>
          <w:tcPr>
            <w:tcW w:w="1134" w:type="dxa"/>
          </w:tcPr>
          <w:p w:rsidR="001C21D3" w:rsidRDefault="001C21D3">
            <w:pPr>
              <w:pStyle w:val="ConsPlusNormal"/>
              <w:jc w:val="center"/>
            </w:pPr>
            <w:r>
              <w:t>5000,0</w:t>
            </w:r>
          </w:p>
        </w:tc>
        <w:tc>
          <w:tcPr>
            <w:tcW w:w="1134" w:type="dxa"/>
          </w:tcPr>
          <w:p w:rsidR="001C21D3" w:rsidRDefault="001C21D3">
            <w:pPr>
              <w:pStyle w:val="ConsPlusNormal"/>
              <w:jc w:val="center"/>
            </w:pPr>
            <w:r>
              <w:t>5000,0</w:t>
            </w:r>
          </w:p>
        </w:tc>
        <w:tc>
          <w:tcPr>
            <w:tcW w:w="1077" w:type="dxa"/>
          </w:tcPr>
          <w:p w:rsidR="001C21D3" w:rsidRDefault="001C21D3">
            <w:pPr>
              <w:pStyle w:val="ConsPlusNormal"/>
              <w:jc w:val="center"/>
            </w:pPr>
            <w:r>
              <w:t>25000,0</w:t>
            </w:r>
          </w:p>
        </w:tc>
        <w:tc>
          <w:tcPr>
            <w:tcW w:w="1191" w:type="dxa"/>
            <w:tcBorders>
              <w:right w:val="nil"/>
            </w:tcBorders>
          </w:tcPr>
          <w:p w:rsidR="001C21D3" w:rsidRDefault="001C21D3">
            <w:pPr>
              <w:pStyle w:val="ConsPlusNormal"/>
              <w:jc w:val="center"/>
            </w:pPr>
            <w:r>
              <w:t>25000,0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8.2</w:t>
            </w:r>
          </w:p>
        </w:tc>
        <w:tc>
          <w:tcPr>
            <w:tcW w:w="1723" w:type="dxa"/>
            <w:vMerge w:val="restart"/>
          </w:tcPr>
          <w:p w:rsidR="001C21D3" w:rsidRDefault="001C21D3">
            <w:pPr>
              <w:pStyle w:val="ConsPlusNormal"/>
              <w:jc w:val="both"/>
            </w:pPr>
            <w:r>
              <w:t>Проведение экономического соревнования между сельскими и городскими поселениями Чувашской Республики</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 xml:space="preserve">ответственный исполнитель - Минэкономразвития Чувашии, участники - органы местного самоуправления </w:t>
            </w:r>
            <w:hyperlink w:anchor="P19599" w:history="1">
              <w:r>
                <w:rPr>
                  <w:color w:val="0000FF"/>
                </w:rPr>
                <w:t>&lt;*&gt;</w:t>
              </w:r>
            </w:hyperlink>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Мероприятие 8.3</w:t>
            </w:r>
          </w:p>
        </w:tc>
        <w:tc>
          <w:tcPr>
            <w:tcW w:w="1723" w:type="dxa"/>
            <w:vMerge w:val="restart"/>
          </w:tcPr>
          <w:p w:rsidR="001C21D3" w:rsidRDefault="001C21D3">
            <w:pPr>
              <w:pStyle w:val="ConsPlusNormal"/>
              <w:jc w:val="both"/>
            </w:pPr>
            <w:r>
              <w:t xml:space="preserve">Выделение грантов Главы Чувашской Республики муниципальным районам и городским округам для стимулирования привлечения инвестиций в </w:t>
            </w:r>
            <w:r>
              <w:lastRenderedPageBreak/>
              <w:t>основной капитал и развития экономического (налогового) потенциала территорий</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 участники - органы местного самоуправле</w:t>
            </w:r>
            <w:r>
              <w:lastRenderedPageBreak/>
              <w:t xml:space="preserve">ния </w:t>
            </w:r>
            <w:hyperlink w:anchor="P19599" w:history="1">
              <w:r>
                <w:rPr>
                  <w:color w:val="0000FF"/>
                </w:rPr>
                <w:t>&lt;*&gt;</w:t>
              </w:r>
            </w:hyperlink>
          </w:p>
        </w:tc>
        <w:tc>
          <w:tcPr>
            <w:tcW w:w="680" w:type="dxa"/>
          </w:tcPr>
          <w:p w:rsidR="001C21D3" w:rsidRDefault="001C21D3">
            <w:pPr>
              <w:pStyle w:val="ConsPlusNormal"/>
              <w:jc w:val="center"/>
            </w:pPr>
            <w:r>
              <w:lastRenderedPageBreak/>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50000,0</w:t>
            </w:r>
          </w:p>
        </w:tc>
        <w:tc>
          <w:tcPr>
            <w:tcW w:w="1134" w:type="dxa"/>
          </w:tcPr>
          <w:p w:rsidR="001C21D3" w:rsidRDefault="001C21D3">
            <w:pPr>
              <w:pStyle w:val="ConsPlusNormal"/>
              <w:jc w:val="center"/>
            </w:pPr>
            <w:r>
              <w:t>50000,0</w:t>
            </w:r>
          </w:p>
        </w:tc>
        <w:tc>
          <w:tcPr>
            <w:tcW w:w="1134" w:type="dxa"/>
          </w:tcPr>
          <w:p w:rsidR="001C21D3" w:rsidRDefault="001C21D3">
            <w:pPr>
              <w:pStyle w:val="ConsPlusNormal"/>
              <w:jc w:val="center"/>
            </w:pPr>
            <w:r>
              <w:t>43434,3</w:t>
            </w:r>
          </w:p>
        </w:tc>
        <w:tc>
          <w:tcPr>
            <w:tcW w:w="1077" w:type="dxa"/>
          </w:tcPr>
          <w:p w:rsidR="001C21D3" w:rsidRDefault="001C21D3">
            <w:pPr>
              <w:pStyle w:val="ConsPlusNormal"/>
              <w:jc w:val="center"/>
            </w:pPr>
            <w:r>
              <w:t>41919,2</w:t>
            </w:r>
          </w:p>
        </w:tc>
        <w:tc>
          <w:tcPr>
            <w:tcW w:w="1134" w:type="dxa"/>
          </w:tcPr>
          <w:p w:rsidR="001C21D3" w:rsidRDefault="001C21D3">
            <w:pPr>
              <w:pStyle w:val="ConsPlusNormal"/>
              <w:jc w:val="center"/>
            </w:pPr>
            <w:r>
              <w:t>46500</w:t>
            </w:r>
          </w:p>
        </w:tc>
        <w:tc>
          <w:tcPr>
            <w:tcW w:w="1134" w:type="dxa"/>
          </w:tcPr>
          <w:p w:rsidR="001C21D3" w:rsidRDefault="001C21D3">
            <w:pPr>
              <w:pStyle w:val="ConsPlusNormal"/>
              <w:jc w:val="center"/>
            </w:pPr>
            <w:r>
              <w:t>45500,0</w:t>
            </w:r>
          </w:p>
        </w:tc>
        <w:tc>
          <w:tcPr>
            <w:tcW w:w="1134" w:type="dxa"/>
          </w:tcPr>
          <w:p w:rsidR="001C21D3" w:rsidRDefault="001C21D3">
            <w:pPr>
              <w:pStyle w:val="ConsPlusNormal"/>
              <w:jc w:val="center"/>
            </w:pPr>
            <w:r>
              <w:t>50000,0</w:t>
            </w:r>
          </w:p>
        </w:tc>
        <w:tc>
          <w:tcPr>
            <w:tcW w:w="1077" w:type="dxa"/>
          </w:tcPr>
          <w:p w:rsidR="001C21D3" w:rsidRDefault="001C21D3">
            <w:pPr>
              <w:pStyle w:val="ConsPlusNormal"/>
              <w:jc w:val="center"/>
            </w:pPr>
            <w:r>
              <w:t>250000,0</w:t>
            </w:r>
          </w:p>
        </w:tc>
        <w:tc>
          <w:tcPr>
            <w:tcW w:w="1191" w:type="dxa"/>
            <w:tcBorders>
              <w:right w:val="nil"/>
            </w:tcBorders>
          </w:tcPr>
          <w:p w:rsidR="001C21D3" w:rsidRDefault="001C21D3">
            <w:pPr>
              <w:pStyle w:val="ConsPlusNormal"/>
              <w:jc w:val="center"/>
            </w:pPr>
            <w:r>
              <w:t>250000,0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840</w:t>
            </w:r>
          </w:p>
        </w:tc>
        <w:tc>
          <w:tcPr>
            <w:tcW w:w="737" w:type="dxa"/>
          </w:tcPr>
          <w:p w:rsidR="001C21D3" w:rsidRDefault="001C21D3">
            <w:pPr>
              <w:pStyle w:val="ConsPlusNormal"/>
              <w:jc w:val="center"/>
            </w:pPr>
            <w:r>
              <w:t>1403</w:t>
            </w:r>
          </w:p>
        </w:tc>
        <w:tc>
          <w:tcPr>
            <w:tcW w:w="1474" w:type="dxa"/>
          </w:tcPr>
          <w:p w:rsidR="001C21D3" w:rsidRDefault="001C21D3">
            <w:pPr>
              <w:pStyle w:val="ConsPlusNormal"/>
              <w:jc w:val="center"/>
            </w:pPr>
            <w:r>
              <w:t>Ч160816380</w:t>
            </w:r>
          </w:p>
        </w:tc>
        <w:tc>
          <w:tcPr>
            <w:tcW w:w="680" w:type="dxa"/>
          </w:tcPr>
          <w:p w:rsidR="001C21D3" w:rsidRDefault="001C21D3">
            <w:pPr>
              <w:pStyle w:val="ConsPlusNormal"/>
              <w:jc w:val="center"/>
            </w:pPr>
            <w:r>
              <w:t>540</w:t>
            </w:r>
          </w:p>
        </w:tc>
        <w:tc>
          <w:tcPr>
            <w:tcW w:w="1077" w:type="dxa"/>
          </w:tcPr>
          <w:p w:rsidR="001C21D3" w:rsidRDefault="001C21D3">
            <w:pPr>
              <w:pStyle w:val="ConsPlusNormal"/>
              <w:jc w:val="both"/>
            </w:pPr>
            <w:r>
              <w:t>республиканский бюджет Чувашской Республи</w:t>
            </w:r>
            <w:r>
              <w:lastRenderedPageBreak/>
              <w:t>ки</w:t>
            </w:r>
          </w:p>
        </w:tc>
        <w:tc>
          <w:tcPr>
            <w:tcW w:w="1191" w:type="dxa"/>
          </w:tcPr>
          <w:p w:rsidR="001C21D3" w:rsidRDefault="001C21D3">
            <w:pPr>
              <w:pStyle w:val="ConsPlusNormal"/>
              <w:jc w:val="center"/>
            </w:pPr>
            <w:r>
              <w:lastRenderedPageBreak/>
              <w:t>50000,0</w:t>
            </w:r>
          </w:p>
        </w:tc>
        <w:tc>
          <w:tcPr>
            <w:tcW w:w="1134" w:type="dxa"/>
          </w:tcPr>
          <w:p w:rsidR="001C21D3" w:rsidRDefault="001C21D3">
            <w:pPr>
              <w:pStyle w:val="ConsPlusNormal"/>
              <w:jc w:val="center"/>
            </w:pPr>
            <w:r>
              <w:t>50000,0</w:t>
            </w:r>
          </w:p>
        </w:tc>
        <w:tc>
          <w:tcPr>
            <w:tcW w:w="1134" w:type="dxa"/>
          </w:tcPr>
          <w:p w:rsidR="001C21D3" w:rsidRDefault="001C21D3">
            <w:pPr>
              <w:pStyle w:val="ConsPlusNormal"/>
              <w:jc w:val="center"/>
            </w:pPr>
            <w:r>
              <w:t>43434,3</w:t>
            </w:r>
          </w:p>
        </w:tc>
        <w:tc>
          <w:tcPr>
            <w:tcW w:w="1077" w:type="dxa"/>
          </w:tcPr>
          <w:p w:rsidR="001C21D3" w:rsidRDefault="001C21D3">
            <w:pPr>
              <w:pStyle w:val="ConsPlusNormal"/>
              <w:jc w:val="center"/>
            </w:pPr>
            <w:r>
              <w:t>41919,2</w:t>
            </w:r>
          </w:p>
        </w:tc>
        <w:tc>
          <w:tcPr>
            <w:tcW w:w="1134" w:type="dxa"/>
          </w:tcPr>
          <w:p w:rsidR="001C21D3" w:rsidRDefault="001C21D3">
            <w:pPr>
              <w:pStyle w:val="ConsPlusNormal"/>
              <w:jc w:val="center"/>
            </w:pPr>
            <w:r>
              <w:t>46500</w:t>
            </w:r>
          </w:p>
        </w:tc>
        <w:tc>
          <w:tcPr>
            <w:tcW w:w="1134" w:type="dxa"/>
          </w:tcPr>
          <w:p w:rsidR="001C21D3" w:rsidRDefault="001C21D3">
            <w:pPr>
              <w:pStyle w:val="ConsPlusNormal"/>
              <w:jc w:val="center"/>
            </w:pPr>
            <w:r>
              <w:t>45500,0</w:t>
            </w:r>
          </w:p>
        </w:tc>
        <w:tc>
          <w:tcPr>
            <w:tcW w:w="1134" w:type="dxa"/>
          </w:tcPr>
          <w:p w:rsidR="001C21D3" w:rsidRDefault="001C21D3">
            <w:pPr>
              <w:pStyle w:val="ConsPlusNormal"/>
              <w:jc w:val="center"/>
            </w:pPr>
            <w:r>
              <w:t>50000,0</w:t>
            </w:r>
          </w:p>
        </w:tc>
        <w:tc>
          <w:tcPr>
            <w:tcW w:w="1077" w:type="dxa"/>
          </w:tcPr>
          <w:p w:rsidR="001C21D3" w:rsidRDefault="001C21D3">
            <w:pPr>
              <w:pStyle w:val="ConsPlusNormal"/>
              <w:jc w:val="center"/>
            </w:pPr>
            <w:r>
              <w:t>250000,0</w:t>
            </w:r>
          </w:p>
        </w:tc>
        <w:tc>
          <w:tcPr>
            <w:tcW w:w="1191" w:type="dxa"/>
            <w:tcBorders>
              <w:right w:val="nil"/>
            </w:tcBorders>
          </w:tcPr>
          <w:p w:rsidR="001C21D3" w:rsidRDefault="001C21D3">
            <w:pPr>
              <w:pStyle w:val="ConsPlusNormal"/>
              <w:jc w:val="center"/>
            </w:pPr>
            <w:r>
              <w:t>250000,0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t>Основное мероприятие 9</w:t>
            </w:r>
          </w:p>
        </w:tc>
        <w:tc>
          <w:tcPr>
            <w:tcW w:w="1723" w:type="dxa"/>
            <w:vMerge w:val="restart"/>
          </w:tcPr>
          <w:p w:rsidR="001C21D3" w:rsidRDefault="001C21D3">
            <w:pPr>
              <w:pStyle w:val="ConsPlusNormal"/>
              <w:jc w:val="both"/>
            </w:pPr>
            <w:r>
              <w:t>Реализация мероприятий индивидуальной программы социально-экономического развития Чувашской Республики на 2020 - 2024 годы по реализации в Чувашской Республике инвестиционных проектов</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 соисполнители - Минсельхоз Чувашии, Минпромэнерго Чувашии, Минприроды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404040,4</w:t>
            </w:r>
          </w:p>
        </w:tc>
        <w:tc>
          <w:tcPr>
            <w:tcW w:w="1134" w:type="dxa"/>
          </w:tcPr>
          <w:p w:rsidR="001C21D3" w:rsidRDefault="001C21D3">
            <w:pPr>
              <w:pStyle w:val="ConsPlusNormal"/>
              <w:jc w:val="center"/>
            </w:pPr>
            <w:r>
              <w:t>353500,0</w:t>
            </w:r>
          </w:p>
        </w:tc>
        <w:tc>
          <w:tcPr>
            <w:tcW w:w="1134" w:type="dxa"/>
          </w:tcPr>
          <w:p w:rsidR="001C21D3" w:rsidRDefault="001C21D3">
            <w:pPr>
              <w:pStyle w:val="ConsPlusNormal"/>
              <w:jc w:val="center"/>
            </w:pPr>
            <w:r>
              <w:t>454500,0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400000,0</w:t>
            </w:r>
          </w:p>
        </w:tc>
        <w:tc>
          <w:tcPr>
            <w:tcW w:w="1134" w:type="dxa"/>
          </w:tcPr>
          <w:p w:rsidR="001C21D3" w:rsidRDefault="001C21D3">
            <w:pPr>
              <w:pStyle w:val="ConsPlusNormal"/>
              <w:jc w:val="center"/>
            </w:pPr>
            <w:r>
              <w:t>350000,0</w:t>
            </w:r>
          </w:p>
        </w:tc>
        <w:tc>
          <w:tcPr>
            <w:tcW w:w="1134" w:type="dxa"/>
          </w:tcPr>
          <w:p w:rsidR="001C21D3" w:rsidRDefault="001C21D3">
            <w:pPr>
              <w:pStyle w:val="ConsPlusNormal"/>
              <w:jc w:val="center"/>
            </w:pPr>
            <w:r>
              <w:t>450000,0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832</w:t>
            </w:r>
          </w:p>
        </w:tc>
        <w:tc>
          <w:tcPr>
            <w:tcW w:w="737" w:type="dxa"/>
          </w:tcPr>
          <w:p w:rsidR="001C21D3" w:rsidRDefault="001C21D3">
            <w:pPr>
              <w:pStyle w:val="ConsPlusNormal"/>
              <w:jc w:val="center"/>
            </w:pPr>
            <w:r>
              <w:t>0412</w:t>
            </w:r>
          </w:p>
        </w:tc>
        <w:tc>
          <w:tcPr>
            <w:tcW w:w="1474" w:type="dxa"/>
          </w:tcPr>
          <w:p w:rsidR="001C21D3" w:rsidRDefault="001C21D3">
            <w:pPr>
              <w:pStyle w:val="ConsPlusNormal"/>
              <w:jc w:val="center"/>
            </w:pPr>
            <w:r>
              <w:t>Ч160900000</w:t>
            </w:r>
          </w:p>
        </w:tc>
        <w:tc>
          <w:tcPr>
            <w:tcW w:w="680" w:type="dxa"/>
          </w:tcPr>
          <w:p w:rsidR="001C21D3" w:rsidRDefault="001C21D3">
            <w:pPr>
              <w:pStyle w:val="ConsPlusNormal"/>
            </w:pP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4040,4</w:t>
            </w:r>
          </w:p>
        </w:tc>
        <w:tc>
          <w:tcPr>
            <w:tcW w:w="1134" w:type="dxa"/>
          </w:tcPr>
          <w:p w:rsidR="001C21D3" w:rsidRDefault="001C21D3">
            <w:pPr>
              <w:pStyle w:val="ConsPlusNormal"/>
              <w:jc w:val="center"/>
            </w:pPr>
            <w:r>
              <w:t>3500,0</w:t>
            </w:r>
          </w:p>
        </w:tc>
        <w:tc>
          <w:tcPr>
            <w:tcW w:w="1134" w:type="dxa"/>
          </w:tcPr>
          <w:p w:rsidR="001C21D3" w:rsidRDefault="001C21D3">
            <w:pPr>
              <w:pStyle w:val="ConsPlusNormal"/>
              <w:jc w:val="center"/>
            </w:pPr>
            <w:r>
              <w:t>4500,0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tcBorders>
              <w:left w:val="nil"/>
            </w:tcBorders>
          </w:tcPr>
          <w:p w:rsidR="001C21D3" w:rsidRDefault="001C21D3">
            <w:pPr>
              <w:pStyle w:val="ConsPlusNormal"/>
              <w:jc w:val="both"/>
            </w:pPr>
            <w:r>
              <w:t xml:space="preserve">Целевой показатель (индикатор) подпрограммы, </w:t>
            </w:r>
            <w:r>
              <w:lastRenderedPageBreak/>
              <w:t>увязанный с основным мероприятием 9</w:t>
            </w:r>
          </w:p>
        </w:tc>
        <w:tc>
          <w:tcPr>
            <w:tcW w:w="8212" w:type="dxa"/>
            <w:gridSpan w:val="7"/>
          </w:tcPr>
          <w:p w:rsidR="001C21D3" w:rsidRDefault="001C21D3">
            <w:pPr>
              <w:pStyle w:val="ConsPlusNormal"/>
              <w:jc w:val="both"/>
            </w:pPr>
            <w:r>
              <w:lastRenderedPageBreak/>
              <w:t>Количество создаваемых рабочих мест в рамках реализации инвестиционных проектов, единиц</w:t>
            </w:r>
          </w:p>
        </w:tc>
        <w:tc>
          <w:tcPr>
            <w:tcW w:w="1077" w:type="dxa"/>
          </w:tcPr>
          <w:p w:rsidR="001C21D3" w:rsidRDefault="001C21D3">
            <w:pPr>
              <w:pStyle w:val="ConsPlusNormal"/>
              <w:jc w:val="center"/>
            </w:pPr>
            <w:r>
              <w:t>x</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1100</w:t>
            </w:r>
          </w:p>
        </w:tc>
        <w:tc>
          <w:tcPr>
            <w:tcW w:w="1134" w:type="dxa"/>
          </w:tcPr>
          <w:p w:rsidR="001C21D3" w:rsidRDefault="001C21D3">
            <w:pPr>
              <w:pStyle w:val="ConsPlusNormal"/>
              <w:jc w:val="center"/>
            </w:pPr>
            <w:r>
              <w:t>1100</w:t>
            </w:r>
          </w:p>
        </w:tc>
        <w:tc>
          <w:tcPr>
            <w:tcW w:w="1134" w:type="dxa"/>
          </w:tcPr>
          <w:p w:rsidR="001C21D3" w:rsidRDefault="001C21D3">
            <w:pPr>
              <w:pStyle w:val="ConsPlusNormal"/>
              <w:jc w:val="center"/>
            </w:pPr>
            <w:r>
              <w:t>1200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val="restart"/>
            <w:tcBorders>
              <w:left w:val="nil"/>
            </w:tcBorders>
          </w:tcPr>
          <w:p w:rsidR="001C21D3" w:rsidRDefault="001C21D3">
            <w:pPr>
              <w:pStyle w:val="ConsPlusNormal"/>
              <w:jc w:val="both"/>
            </w:pPr>
            <w:r>
              <w:lastRenderedPageBreak/>
              <w:t>Мероприятие 9.1</w:t>
            </w:r>
          </w:p>
        </w:tc>
        <w:tc>
          <w:tcPr>
            <w:tcW w:w="1723" w:type="dxa"/>
            <w:vMerge w:val="restart"/>
          </w:tcPr>
          <w:p w:rsidR="001C21D3" w:rsidRDefault="001C21D3">
            <w:pPr>
              <w:pStyle w:val="ConsPlusNormal"/>
              <w:jc w:val="both"/>
            </w:pPr>
            <w:r>
              <w:t xml:space="preserve">Создание государственного технопарка "Красная горка" в Цивильском районе, агропромышленного парка в Батыревском районе и экотехнопарка "Таса сывлаш" в г. Новочебоксарске, "greenfield" в рамках реализации мероприятий индивидуальных программ социально-экономического развития отдельных субъектов Российской </w:t>
            </w:r>
            <w:r>
              <w:lastRenderedPageBreak/>
              <w:t>Федерации в части государственной поддержки реализации инвестиционных проектов малого и среднего предпринимательства</w:t>
            </w:r>
          </w:p>
        </w:tc>
        <w:tc>
          <w:tcPr>
            <w:tcW w:w="1557" w:type="dxa"/>
            <w:vMerge w:val="restart"/>
          </w:tcPr>
          <w:p w:rsidR="001C21D3" w:rsidRDefault="001C21D3">
            <w:pPr>
              <w:pStyle w:val="ConsPlusNormal"/>
            </w:pPr>
          </w:p>
        </w:tc>
        <w:tc>
          <w:tcPr>
            <w:tcW w:w="1361" w:type="dxa"/>
            <w:vMerge w:val="restart"/>
          </w:tcPr>
          <w:p w:rsidR="001C21D3" w:rsidRDefault="001C21D3">
            <w:pPr>
              <w:pStyle w:val="ConsPlusNormal"/>
              <w:jc w:val="both"/>
            </w:pPr>
            <w:r>
              <w:t>ответственный исполнитель - Минэкономразвития Чувашии, соисполнители - Минсельхоз Чувашии, Минпромэнерго Чувашии, Минприроды Чувашии</w:t>
            </w:r>
          </w:p>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всего</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404040,4</w:t>
            </w:r>
          </w:p>
        </w:tc>
        <w:tc>
          <w:tcPr>
            <w:tcW w:w="1134" w:type="dxa"/>
          </w:tcPr>
          <w:p w:rsidR="001C21D3" w:rsidRDefault="001C21D3">
            <w:pPr>
              <w:pStyle w:val="ConsPlusNormal"/>
              <w:jc w:val="center"/>
            </w:pPr>
            <w:r>
              <w:t>353500,0</w:t>
            </w:r>
          </w:p>
        </w:tc>
        <w:tc>
          <w:tcPr>
            <w:tcW w:w="1134" w:type="dxa"/>
          </w:tcPr>
          <w:p w:rsidR="001C21D3" w:rsidRDefault="001C21D3">
            <w:pPr>
              <w:pStyle w:val="ConsPlusNormal"/>
              <w:jc w:val="center"/>
            </w:pPr>
            <w:r>
              <w:t>454500,0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федеральный бюджет</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400000,0</w:t>
            </w:r>
          </w:p>
        </w:tc>
        <w:tc>
          <w:tcPr>
            <w:tcW w:w="1134" w:type="dxa"/>
          </w:tcPr>
          <w:p w:rsidR="001C21D3" w:rsidRDefault="001C21D3">
            <w:pPr>
              <w:pStyle w:val="ConsPlusNormal"/>
              <w:jc w:val="center"/>
            </w:pPr>
            <w:r>
              <w:t>350000,0</w:t>
            </w:r>
          </w:p>
        </w:tc>
        <w:tc>
          <w:tcPr>
            <w:tcW w:w="1134" w:type="dxa"/>
          </w:tcPr>
          <w:p w:rsidR="001C21D3" w:rsidRDefault="001C21D3">
            <w:pPr>
              <w:pStyle w:val="ConsPlusNormal"/>
              <w:jc w:val="center"/>
            </w:pPr>
            <w:r>
              <w:t>450000,0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832</w:t>
            </w:r>
          </w:p>
        </w:tc>
        <w:tc>
          <w:tcPr>
            <w:tcW w:w="737" w:type="dxa"/>
          </w:tcPr>
          <w:p w:rsidR="001C21D3" w:rsidRDefault="001C21D3">
            <w:pPr>
              <w:pStyle w:val="ConsPlusNormal"/>
              <w:jc w:val="center"/>
            </w:pPr>
            <w:r>
              <w:t>0412</w:t>
            </w:r>
          </w:p>
        </w:tc>
        <w:tc>
          <w:tcPr>
            <w:tcW w:w="1474" w:type="dxa"/>
          </w:tcPr>
          <w:p w:rsidR="001C21D3" w:rsidRDefault="001C21D3">
            <w:pPr>
              <w:pStyle w:val="ConsPlusNormal"/>
              <w:jc w:val="center"/>
            </w:pPr>
            <w:r>
              <w:t>Ч1609R3263</w:t>
            </w:r>
          </w:p>
        </w:tc>
        <w:tc>
          <w:tcPr>
            <w:tcW w:w="680" w:type="dxa"/>
          </w:tcPr>
          <w:p w:rsidR="001C21D3" w:rsidRDefault="001C21D3">
            <w:pPr>
              <w:pStyle w:val="ConsPlusNormal"/>
            </w:pPr>
          </w:p>
        </w:tc>
        <w:tc>
          <w:tcPr>
            <w:tcW w:w="1077" w:type="dxa"/>
          </w:tcPr>
          <w:p w:rsidR="001C21D3" w:rsidRDefault="001C21D3">
            <w:pPr>
              <w:pStyle w:val="ConsPlusNormal"/>
              <w:jc w:val="both"/>
            </w:pPr>
            <w:r>
              <w:t>республиканский бюджет Чувашской Республики</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4040,4</w:t>
            </w:r>
          </w:p>
        </w:tc>
        <w:tc>
          <w:tcPr>
            <w:tcW w:w="1134" w:type="dxa"/>
          </w:tcPr>
          <w:p w:rsidR="001C21D3" w:rsidRDefault="001C21D3">
            <w:pPr>
              <w:pStyle w:val="ConsPlusNormal"/>
              <w:jc w:val="center"/>
            </w:pPr>
            <w:r>
              <w:t>3500,0</w:t>
            </w:r>
          </w:p>
        </w:tc>
        <w:tc>
          <w:tcPr>
            <w:tcW w:w="1134" w:type="dxa"/>
          </w:tcPr>
          <w:p w:rsidR="001C21D3" w:rsidRDefault="001C21D3">
            <w:pPr>
              <w:pStyle w:val="ConsPlusNormal"/>
              <w:jc w:val="center"/>
            </w:pPr>
            <w:r>
              <w:t>4500,0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r w:rsidR="001C21D3">
        <w:tc>
          <w:tcPr>
            <w:tcW w:w="850" w:type="dxa"/>
            <w:vMerge/>
            <w:tcBorders>
              <w:left w:val="nil"/>
            </w:tcBorders>
          </w:tcPr>
          <w:p w:rsidR="001C21D3" w:rsidRDefault="001C21D3"/>
        </w:tc>
        <w:tc>
          <w:tcPr>
            <w:tcW w:w="1723" w:type="dxa"/>
            <w:vMerge/>
          </w:tcPr>
          <w:p w:rsidR="001C21D3" w:rsidRDefault="001C21D3"/>
        </w:tc>
        <w:tc>
          <w:tcPr>
            <w:tcW w:w="1557" w:type="dxa"/>
            <w:vMerge/>
          </w:tcPr>
          <w:p w:rsidR="001C21D3" w:rsidRDefault="001C21D3"/>
        </w:tc>
        <w:tc>
          <w:tcPr>
            <w:tcW w:w="1361" w:type="dxa"/>
            <w:vMerge/>
          </w:tcPr>
          <w:p w:rsidR="001C21D3" w:rsidRDefault="001C21D3"/>
        </w:tc>
        <w:tc>
          <w:tcPr>
            <w:tcW w:w="680" w:type="dxa"/>
          </w:tcPr>
          <w:p w:rsidR="001C21D3" w:rsidRDefault="001C21D3">
            <w:pPr>
              <w:pStyle w:val="ConsPlusNormal"/>
              <w:jc w:val="center"/>
            </w:pPr>
            <w:r>
              <w:t>x</w:t>
            </w:r>
          </w:p>
        </w:tc>
        <w:tc>
          <w:tcPr>
            <w:tcW w:w="737" w:type="dxa"/>
          </w:tcPr>
          <w:p w:rsidR="001C21D3" w:rsidRDefault="001C21D3">
            <w:pPr>
              <w:pStyle w:val="ConsPlusNormal"/>
              <w:jc w:val="center"/>
            </w:pPr>
            <w:r>
              <w:t>x</w:t>
            </w:r>
          </w:p>
        </w:tc>
        <w:tc>
          <w:tcPr>
            <w:tcW w:w="1474" w:type="dxa"/>
          </w:tcPr>
          <w:p w:rsidR="001C21D3" w:rsidRDefault="001C21D3">
            <w:pPr>
              <w:pStyle w:val="ConsPlusNormal"/>
              <w:jc w:val="center"/>
            </w:pPr>
            <w:r>
              <w:t>x</w:t>
            </w:r>
          </w:p>
        </w:tc>
        <w:tc>
          <w:tcPr>
            <w:tcW w:w="680" w:type="dxa"/>
          </w:tcPr>
          <w:p w:rsidR="001C21D3" w:rsidRDefault="001C21D3">
            <w:pPr>
              <w:pStyle w:val="ConsPlusNormal"/>
              <w:jc w:val="center"/>
            </w:pPr>
            <w:r>
              <w:t>x</w:t>
            </w:r>
          </w:p>
        </w:tc>
        <w:tc>
          <w:tcPr>
            <w:tcW w:w="1077" w:type="dxa"/>
          </w:tcPr>
          <w:p w:rsidR="001C21D3" w:rsidRDefault="001C21D3">
            <w:pPr>
              <w:pStyle w:val="ConsPlusNormal"/>
              <w:jc w:val="both"/>
            </w:pPr>
            <w:r>
              <w:t>местные бюджеты</w:t>
            </w:r>
          </w:p>
        </w:tc>
        <w:tc>
          <w:tcPr>
            <w:tcW w:w="1191"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134" w:type="dxa"/>
          </w:tcPr>
          <w:p w:rsidR="001C21D3" w:rsidRDefault="001C21D3">
            <w:pPr>
              <w:pStyle w:val="ConsPlusNormal"/>
              <w:jc w:val="center"/>
            </w:pPr>
            <w:r>
              <w:t>0,0</w:t>
            </w:r>
          </w:p>
        </w:tc>
        <w:tc>
          <w:tcPr>
            <w:tcW w:w="1077" w:type="dxa"/>
          </w:tcPr>
          <w:p w:rsidR="001C21D3" w:rsidRDefault="001C21D3">
            <w:pPr>
              <w:pStyle w:val="ConsPlusNormal"/>
              <w:jc w:val="center"/>
            </w:pPr>
            <w:r>
              <w:t>0,0</w:t>
            </w:r>
          </w:p>
        </w:tc>
        <w:tc>
          <w:tcPr>
            <w:tcW w:w="1191" w:type="dxa"/>
            <w:tcBorders>
              <w:right w:val="nil"/>
            </w:tcBorders>
          </w:tcPr>
          <w:p w:rsidR="001C21D3" w:rsidRDefault="001C21D3">
            <w:pPr>
              <w:pStyle w:val="ConsPlusNormal"/>
              <w:jc w:val="center"/>
            </w:pPr>
            <w:r>
              <w:t>0,0</w:t>
            </w:r>
          </w:p>
        </w:tc>
      </w:tr>
    </w:tbl>
    <w:p w:rsidR="001C21D3" w:rsidRDefault="001C21D3">
      <w:pPr>
        <w:sectPr w:rsidR="001C21D3">
          <w:pgSz w:w="16838" w:h="11905" w:orient="landscape"/>
          <w:pgMar w:top="1701" w:right="1134" w:bottom="850" w:left="1134" w:header="0" w:footer="0" w:gutter="0"/>
          <w:cols w:space="720"/>
        </w:sectPr>
      </w:pPr>
    </w:p>
    <w:p w:rsidR="001C21D3" w:rsidRDefault="001C21D3">
      <w:pPr>
        <w:pStyle w:val="ConsPlusNormal"/>
        <w:jc w:val="both"/>
      </w:pPr>
    </w:p>
    <w:p w:rsidR="001C21D3" w:rsidRDefault="001C21D3">
      <w:pPr>
        <w:pStyle w:val="ConsPlusNormal"/>
        <w:ind w:firstLine="540"/>
        <w:jc w:val="both"/>
      </w:pPr>
      <w:r>
        <w:t>--------------------------------</w:t>
      </w:r>
    </w:p>
    <w:p w:rsidR="001C21D3" w:rsidRDefault="001C21D3">
      <w:pPr>
        <w:pStyle w:val="ConsPlusNormal"/>
        <w:spacing w:before="220"/>
        <w:ind w:firstLine="540"/>
        <w:jc w:val="both"/>
      </w:pPr>
      <w:bookmarkStart w:id="25" w:name="P19599"/>
      <w:bookmarkEnd w:id="25"/>
      <w:r>
        <w:t>&lt;*&gt; Мероприятия проводятся по согласованию с исполнителем.</w:t>
      </w:r>
    </w:p>
    <w:p w:rsidR="001C21D3" w:rsidRDefault="001C21D3">
      <w:pPr>
        <w:pStyle w:val="ConsPlusNormal"/>
        <w:spacing w:before="220"/>
        <w:ind w:firstLine="540"/>
        <w:jc w:val="both"/>
      </w:pPr>
      <w:bookmarkStart w:id="26" w:name="P19600"/>
      <w:bookmarkEnd w:id="26"/>
      <w:r>
        <w:t>&lt;**&gt; Приводятся значения целевых показателей (индикаторов) в 2030 и 2035 годах соответственно.</w:t>
      </w:r>
    </w:p>
    <w:p w:rsidR="001C21D3" w:rsidRDefault="001C21D3">
      <w:pPr>
        <w:pStyle w:val="ConsPlusNormal"/>
        <w:spacing w:before="220"/>
        <w:ind w:firstLine="540"/>
        <w:jc w:val="both"/>
      </w:pPr>
      <w:bookmarkStart w:id="27" w:name="P19601"/>
      <w:bookmarkEnd w:id="27"/>
      <w:r>
        <w:t>&lt;***&gt; В соответствии с Дополнительным соглашением от 24 декабря 2019 г. N 8 к Соглашению от 22 сентября 2016 г. N 06-22-15 о софинансировании расходов Чувашской Республики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монопрофильном муниципальном образовании Канашский городской округ Чувашской Республики, предусмотрены и освоены средства в сумме 174830,5 тыс. рублей.</w:t>
      </w:r>
    </w:p>
    <w:p w:rsidR="001C21D3" w:rsidRDefault="001C21D3">
      <w:pPr>
        <w:pStyle w:val="ConsPlusNormal"/>
        <w:spacing w:before="220"/>
        <w:ind w:firstLine="540"/>
        <w:jc w:val="both"/>
      </w:pPr>
      <w:bookmarkStart w:id="28" w:name="P19602"/>
      <w:bookmarkEnd w:id="28"/>
      <w:r>
        <w:t>&lt;****&gt; В соответствии с Дополнительным соглашением от 25 сентября 2019 г. N 7 к Соглашению от 22 сентября 2016 г. N 06-22-15 о софинансировании расходов Чувашской Республики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монопрофильном муниципальном образовании Канашский городской округ Чувашской Республики, объект исключен, реализация проекта планируется за счет средств республиканского бюджета Чувашской Республики и бюджета г. Канаша.</w:t>
      </w:r>
    </w:p>
    <w:p w:rsidR="001C21D3" w:rsidRDefault="001C21D3">
      <w:pPr>
        <w:pStyle w:val="ConsPlusNormal"/>
        <w:jc w:val="both"/>
      </w:pPr>
    </w:p>
    <w:p w:rsidR="001C21D3" w:rsidRDefault="001C21D3">
      <w:pPr>
        <w:pStyle w:val="ConsPlusNormal"/>
        <w:jc w:val="both"/>
      </w:pPr>
    </w:p>
    <w:p w:rsidR="001C21D3" w:rsidRDefault="001C21D3">
      <w:pPr>
        <w:pStyle w:val="ConsPlusNormal"/>
        <w:pBdr>
          <w:top w:val="single" w:sz="6" w:space="0" w:color="auto"/>
        </w:pBdr>
        <w:spacing w:before="100" w:after="100"/>
        <w:jc w:val="both"/>
        <w:rPr>
          <w:sz w:val="2"/>
          <w:szCs w:val="2"/>
        </w:rPr>
      </w:pPr>
    </w:p>
    <w:p w:rsidR="005D6E20" w:rsidRDefault="005D6E20">
      <w:bookmarkStart w:id="29" w:name="_GoBack"/>
      <w:bookmarkEnd w:id="29"/>
    </w:p>
    <w:sectPr w:rsidR="005D6E20" w:rsidSect="00210A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D3"/>
    <w:rsid w:val="001C21D3"/>
    <w:rsid w:val="005D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2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C21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2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C21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968DCF41EE414CF089F6260E6BC60511CC73C3E6589E58289F4DFE2E64A79675DCAD1D05FD7B19F2C13E26C4BBD677B5641CD725A41A86528725F1l7yCF" TargetMode="External"/><Relationship Id="rId299" Type="http://schemas.openxmlformats.org/officeDocument/2006/relationships/hyperlink" Target="consultantplus://offline/ref=189BD39C4911C6336214BA59C9542C3C00B11BD8D0FF12C799433D2956434241CC61458F2D6F83E8838DB90C269C0B82E19663C55E16E836FA6B98ABmDy1F" TargetMode="External"/><Relationship Id="rId21" Type="http://schemas.openxmlformats.org/officeDocument/2006/relationships/hyperlink" Target="consultantplus://offline/ref=46968DCF41EE414CF089F6260E6BC60511CC73C3E6589051269E4DFE2E64A79675DCAD1D05FD7B19F2C53F24C8BBD677B5641CD725A41A86528725F1l7yCF" TargetMode="External"/><Relationship Id="rId63" Type="http://schemas.openxmlformats.org/officeDocument/2006/relationships/hyperlink" Target="consultantplus://offline/ref=46968DCF41EE414CF089F6260E6BC60511CC73C3E6589051269E4DFE2E64A79675DCAD1D05FD7B19F2C53E24C7BBD677B5641CD725A41A86528725F1l7yCF" TargetMode="External"/><Relationship Id="rId159" Type="http://schemas.openxmlformats.org/officeDocument/2006/relationships/hyperlink" Target="consultantplus://offline/ref=46968DCF41EE414CF089F6260E6BC60511CC73C3E6589051269E4DFE2E64A79675DCAD1D05FD7B19F2C73A23C9BBD677B5641CD725A41A86528725F1l7yCF" TargetMode="External"/><Relationship Id="rId324" Type="http://schemas.openxmlformats.org/officeDocument/2006/relationships/hyperlink" Target="consultantplus://offline/ref=189BD39C4911C6336214BA59C9542C3C00B11BD8D0FF1CCE97423D2956434241CC61458F2D6F83E88289B90A279C0B82E19663C55E16E836FA6B98ABmDy1F" TargetMode="External"/><Relationship Id="rId170" Type="http://schemas.openxmlformats.org/officeDocument/2006/relationships/hyperlink" Target="consultantplus://offline/ref=46968DCF41EE414CF089F6260E6BC60511CC73C3E6589051269E4DFE2E64A79675DCAD1D05FD7B19F2C73A2CC8BBD677B5641CD725A41A86528725F1l7yCF" TargetMode="External"/><Relationship Id="rId226" Type="http://schemas.openxmlformats.org/officeDocument/2006/relationships/hyperlink" Target="consultantplus://offline/ref=46968DCF41EE414CF089F6260E6BC60511CC73C3E6589A5926934DFE2E64A79675DCAD1D05FD7B19F2C03C20C0BBD677B5641CD725A41A86528725F1l7yCF" TargetMode="External"/><Relationship Id="rId268" Type="http://schemas.openxmlformats.org/officeDocument/2006/relationships/hyperlink" Target="consultantplus://offline/ref=189BD39C4911C6336214BA59C9542C3C00B11BD8D0FF1CCE97423D2956434241CC61458F2D6F83E88289BB0F239C0B82E19663C55E16E836FA6B98ABmDy1F" TargetMode="External"/><Relationship Id="rId32" Type="http://schemas.openxmlformats.org/officeDocument/2006/relationships/hyperlink" Target="consultantplus://offline/ref=46968DCF41EE414CF089F6260E6BC60511CC73C3E658985B20954DFE2E64A79675DCAD1D05FD7B19F2C53F25C0BBD677B5641CD725A41A86528725F1l7yCF" TargetMode="External"/><Relationship Id="rId74" Type="http://schemas.openxmlformats.org/officeDocument/2006/relationships/hyperlink" Target="consultantplus://offline/ref=46968DCF41EE414CF089F6260E6BC60511CC73C3E6589A5926934DFE2E64A79675DCAD1D05FD7B19F2C53C24C6BBD677B5641CD725A41A86528725F1l7yCF" TargetMode="External"/><Relationship Id="rId128" Type="http://schemas.openxmlformats.org/officeDocument/2006/relationships/hyperlink" Target="consultantplus://offline/ref=46968DCF41EE414CF089F6260E6BC60511CC73C3E65A9C5029954DFE2E64A79675DCAD1D05FD7B19F2C53F25C1BBD677B5641CD725A41A86528725F1l7yC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6968DCF41EE414CF089F6260E6BC60511CC73C3E658985B20954DFE2E64A79675DCAD1D05FD7B19F2C13F23C9BBD677B5641CD725A41A86528725F1l7yCF" TargetMode="External"/><Relationship Id="rId237" Type="http://schemas.openxmlformats.org/officeDocument/2006/relationships/hyperlink" Target="consultantplus://offline/ref=46968DCF41EE414CF089F6260E6BC60511CC73C3E6589A5926934DFE2E64A79675DCAD1D05FD7B19F2C03C21C5BBD677B5641CD725A41A86528725F1l7yCF" TargetMode="External"/><Relationship Id="rId279" Type="http://schemas.openxmlformats.org/officeDocument/2006/relationships/hyperlink" Target="consultantplus://offline/ref=189BD39C4911C6336214BA59C9542C3C00B11BD8D0FF16C6974F3D2956434241CC61458F2D6F83E8838FB901229C0B82E19663C55E16E836FA6B98ABmDy1F" TargetMode="External"/><Relationship Id="rId43" Type="http://schemas.openxmlformats.org/officeDocument/2006/relationships/hyperlink" Target="consultantplus://offline/ref=46968DCF41EE414CF089F6260E6BC60511CC73C3E65A9C5029954DFE2E64A79675DCAD1D05FD7B19F2C53F25C1BBD677B5641CD725A41A86528725F1l7yCF" TargetMode="External"/><Relationship Id="rId139" Type="http://schemas.openxmlformats.org/officeDocument/2006/relationships/hyperlink" Target="consultantplus://offline/ref=46968DCF41EE414CF089F6260E6BC60511CC73C3E6589E58289F4DFE2E64A79675DCAD1D05FD7B19F2C13E20C7BBD677B5641CD725A41A86528725F1l7yCF" TargetMode="External"/><Relationship Id="rId290" Type="http://schemas.openxmlformats.org/officeDocument/2006/relationships/hyperlink" Target="consultantplus://offline/ref=189BD39C4911C6336214BA59C9542C3C00B11BD8D0FC12C791483D2956434241CC61458F2D6F83E8828BB30C279C0B82E19663C55E16E836FA6B98ABmDy1F" TargetMode="External"/><Relationship Id="rId304" Type="http://schemas.openxmlformats.org/officeDocument/2006/relationships/hyperlink" Target="consultantplus://offline/ref=189BD39C4911C6336214BA59C9542C3C00B11BD8D0FF1CCE97423D2956434241CC61458F2D6F83E88289B90B219C0B82E19663C55E16E836FA6B98ABmDy1F" TargetMode="External"/><Relationship Id="rId85" Type="http://schemas.openxmlformats.org/officeDocument/2006/relationships/hyperlink" Target="consultantplus://offline/ref=46968DCF41EE414CF089F6260E6BC60511CC73C3E6589051269E4DFE2E64A79675DCAD1D05FD7B19F2C73A25C8BBD677B5641CD725A41A86528725F1l7yCF" TargetMode="External"/><Relationship Id="rId150" Type="http://schemas.openxmlformats.org/officeDocument/2006/relationships/hyperlink" Target="consultantplus://offline/ref=46968DCF41EE414CF089F6260E6BC60511CC73C3E6589E58289F4DFE2E64A79675DCAD1D05FD7B19F2C13E21C6BBD677B5641CD725A41A86528725F1l7yCF" TargetMode="External"/><Relationship Id="rId192" Type="http://schemas.openxmlformats.org/officeDocument/2006/relationships/hyperlink" Target="consultantplus://offline/ref=46968DCF41EE414CF089F6260E6BC60511CC73C3E6589051269E4DFE2E64A79675DCAD1D05FD7B19F2C73924C2BBD677B5641CD725A41A86528725F1l7yCF" TargetMode="External"/><Relationship Id="rId206" Type="http://schemas.openxmlformats.org/officeDocument/2006/relationships/hyperlink" Target="consultantplus://offline/ref=46968DCF41EE414CF089F6260E6BC60511CC73C3E6589E58289F4DFE2E64A79675DCAD1D05FD7B19F2C23D27C6BBD677B5641CD725A41A86528725F1l7yCF" TargetMode="External"/><Relationship Id="rId248" Type="http://schemas.openxmlformats.org/officeDocument/2006/relationships/hyperlink" Target="consultantplus://offline/ref=46968DCF41EE414CF089F6260E6BC60511CC73C3E6589E58289F4DFE2E64A79675DCAD1D05FD7B19F2C23D20C3BBD677B5641CD725A41A86528725F1l7yCF" TargetMode="External"/><Relationship Id="rId12" Type="http://schemas.openxmlformats.org/officeDocument/2006/relationships/hyperlink" Target="consultantplus://offline/ref=46968DCF41EE414CF089F6260E6BC60511CC73C3E6589051269E4DFE2E64A79675DCAD1D05FD7B19F2C53F24C4BBD677B5641CD725A41A86528725F1l7yCF" TargetMode="External"/><Relationship Id="rId108" Type="http://schemas.openxmlformats.org/officeDocument/2006/relationships/hyperlink" Target="consultantplus://offline/ref=46968DCF41EE414CF089F6260E6BC60511CC73C3E6589051269E4DFE2E64A79675DCAD1D05FD7B19F2C73A21C7BBD677B5641CD725A41A86528725F1l7yCF" TargetMode="External"/><Relationship Id="rId315" Type="http://schemas.openxmlformats.org/officeDocument/2006/relationships/hyperlink" Target="consultantplus://offline/ref=189BD39C4911C6336214BA59C9542C3C00B11BD8D0FF1CCE97423D2956434241CC61458F2D6F83E88289B90A219C0B82E19663C55E16E836FA6B98ABmDy1F" TargetMode="External"/><Relationship Id="rId54" Type="http://schemas.openxmlformats.org/officeDocument/2006/relationships/hyperlink" Target="consultantplus://offline/ref=46968DCF41EE414CF089F6260E6BC60511CC73C3E6589E58289F4DFE2E64A79675DCAD1D05FD7B19F2C53F20C3BBD677B5641CD725A41A86528725F1l7yCF" TargetMode="External"/><Relationship Id="rId96" Type="http://schemas.openxmlformats.org/officeDocument/2006/relationships/hyperlink" Target="consultantplus://offline/ref=46968DCF41EE414CF089F6260E6BC60511CC73C3E658905C20914DFE2E64A79675DCAD1D17FD2315F0C62125C1AE8026F3l3y1F" TargetMode="External"/><Relationship Id="rId161" Type="http://schemas.openxmlformats.org/officeDocument/2006/relationships/hyperlink" Target="consultantplus://offline/ref=46968DCF41EE414CF089F6260E6BC60511CC73C3E6589051269E4DFE2E64A79675DCAD1D05FD7B19F2C73A2CC1BBD677B5641CD725A41A86528725F1l7yCF" TargetMode="External"/><Relationship Id="rId217" Type="http://schemas.openxmlformats.org/officeDocument/2006/relationships/hyperlink" Target="consultantplus://offline/ref=46968DCF41EE414CF089F6260E6BC60511CC73C3E6589A5926934DFE2E64A79675DCAD1D05FD7B19F2C03C27C3BBD677B5641CD725A41A86528725F1l7yCF" TargetMode="External"/><Relationship Id="rId259" Type="http://schemas.openxmlformats.org/officeDocument/2006/relationships/hyperlink" Target="consultantplus://offline/ref=189BD39C4911C6336214BA59C9542C3C00B11BD8D0FC10C7994D3D2956434241CC61458F2D6F83E88288B300239C0B82E19663C55E16E836FA6B98ABmDy1F" TargetMode="External"/><Relationship Id="rId23" Type="http://schemas.openxmlformats.org/officeDocument/2006/relationships/hyperlink" Target="consultantplus://offline/ref=46968DCF41EE414CF089F6260E6BC60511CC73C3E6589E58289F4DFE2E64A79675DCAD1D05FD7B19F2C53F26C3BBD677B5641CD725A41A86528725F1l7yCF" TargetMode="External"/><Relationship Id="rId119" Type="http://schemas.openxmlformats.org/officeDocument/2006/relationships/hyperlink" Target="consultantplus://offline/ref=46968DCF41EE414CF089F6260E6BC60511CC73C3E6589A5926934DFE2E64A79675DCAD1D05FD7B19F2C73B22C5BBD677B5641CD725A41A86528725F1l7yCF" TargetMode="External"/><Relationship Id="rId270" Type="http://schemas.openxmlformats.org/officeDocument/2006/relationships/hyperlink" Target="consultantplus://offline/ref=189BD39C4911C6336214BA59C9542C3C00B11BD8D0FC10C7994D3D2956434241CC61458F2D6F83E88286BD0B299C0B82E19663C55E16E836FA6B98ABmDy1F" TargetMode="External"/><Relationship Id="rId326" Type="http://schemas.openxmlformats.org/officeDocument/2006/relationships/hyperlink" Target="consultantplus://offline/ref=189BD39C4911C6336214BA59C9542C3C00B11BD8D0FF1CCE97423D2956434241CC61458F2D6F83E88289B90D209C0B82E19663C55E16E836FA6B98ABmDy1F" TargetMode="External"/><Relationship Id="rId65" Type="http://schemas.openxmlformats.org/officeDocument/2006/relationships/hyperlink" Target="consultantplus://offline/ref=46968DCF41EE414CF089F6260E6BC60511CC73C3E6589A5B279C10F4263DAB9472D3F20A02B47718F2C53A24CAE4D362A43C13D638BB1B984E8527lFy3F" TargetMode="External"/><Relationship Id="rId130" Type="http://schemas.openxmlformats.org/officeDocument/2006/relationships/hyperlink" Target="consultantplus://offline/ref=46968DCF41EE414CF089F6260E6BC60511CC73C3E65B995A20914DFE2E64A79675DCAD1D05FD7B19F2C73C22C7BBD677B5641CD725A41A86528725F1l7yCF" TargetMode="External"/><Relationship Id="rId172" Type="http://schemas.openxmlformats.org/officeDocument/2006/relationships/hyperlink" Target="consultantplus://offline/ref=46968DCF41EE414CF089F6260E6BC60511CC73C3E6589051269E4DFE2E64A79675DCAD1D05FD7B19F2C73A2DC0BBD677B5641CD725A41A86528725F1l7yCF" TargetMode="External"/><Relationship Id="rId228" Type="http://schemas.openxmlformats.org/officeDocument/2006/relationships/hyperlink" Target="consultantplus://offline/ref=46968DCF41EE414CF089F6260E6BC60511CC73C3E6589A5926934DFE2E64A79675DCAD1D05FD7B19F2C03C20C5BBD677B5641CD725A41A86528725F1l7yCF" TargetMode="External"/><Relationship Id="rId281" Type="http://schemas.openxmlformats.org/officeDocument/2006/relationships/hyperlink" Target="consultantplus://offline/ref=189BD39C4911C6336214A454DF3872380BBC45D1D5FE1F90CD1F3B7E091344148C2143DA6E2B8EE88284EE5864C252D1A6DD6FC7430AE934mEy4F" TargetMode="External"/><Relationship Id="rId34" Type="http://schemas.openxmlformats.org/officeDocument/2006/relationships/hyperlink" Target="consultantplus://offline/ref=46968DCF41EE414CF089F6260E6BC60511CC73C3E6589051269E4DFE2E64A79675DCAD1D05FD7B19F2C53F26C4BBD677B5641CD725A41A86528725F1l7yCF" TargetMode="External"/><Relationship Id="rId76" Type="http://schemas.openxmlformats.org/officeDocument/2006/relationships/hyperlink" Target="consultantplus://offline/ref=46968DCF41EE414CF089F6260E6BC60511CC73C3E6589E58289F4DFE2E64A79675DCAD1D05FD7B19F2C53E23C0BBD677B5641CD725A41A86528725F1l7yCF" TargetMode="External"/><Relationship Id="rId141" Type="http://schemas.openxmlformats.org/officeDocument/2006/relationships/hyperlink" Target="consultantplus://offline/ref=46968DCF41EE414CF089F6260E6BC60511CC73C3E6589E58289F4DFE2E64A79675DCAD1D05FD7B19F2C13E20C9BBD677B5641CD725A41A86528725F1l7yCF" TargetMode="External"/><Relationship Id="rId7" Type="http://schemas.openxmlformats.org/officeDocument/2006/relationships/hyperlink" Target="consultantplus://offline/ref=46968DCF41EE414CF089F6260E6BC60511CC73C3E65B9C5828914DFE2E64A79675DCAD1D05FD7B19F2C53F24C4BBD677B5641CD725A41A86528725F1l7yCF" TargetMode="External"/><Relationship Id="rId183" Type="http://schemas.openxmlformats.org/officeDocument/2006/relationships/hyperlink" Target="consultantplus://offline/ref=46968DCF41EE414CF089F6260E6BC60511CC73C3E6589A5926934DFE2E64A79675DCAD1D05FD7B19F2C73924C2BBD677B5641CD725A41A86528725F1l7yCF" TargetMode="External"/><Relationship Id="rId239" Type="http://schemas.openxmlformats.org/officeDocument/2006/relationships/hyperlink" Target="consultantplus://offline/ref=46968DCF41EE414CF089F6260E6BC60511CC73C3E6589A5926934DFE2E64A79675DCAD1D05FD7B19F2C03C21C7BBD677B5641CD725A41A86528725F1l7yCF" TargetMode="External"/><Relationship Id="rId250" Type="http://schemas.openxmlformats.org/officeDocument/2006/relationships/hyperlink" Target="consultantplus://offline/ref=189BD39C4911C6336214BA59C9542C3C00B11BD8D0FC10C7994D3D2956434241CC61458F2D6F83E88288B309249C0B82E19663C55E16E836FA6B98ABmDy1F" TargetMode="External"/><Relationship Id="rId271" Type="http://schemas.openxmlformats.org/officeDocument/2006/relationships/hyperlink" Target="consultantplus://offline/ref=189BD39C4911C6336214BA59C9542C3C00B11BD8D0FC12C791483D2956434241CC61458F2D6F83E8828BB30D219C0B82E19663C55E16E836FA6B98ABmDy1F" TargetMode="External"/><Relationship Id="rId292" Type="http://schemas.openxmlformats.org/officeDocument/2006/relationships/hyperlink" Target="consultantplus://offline/ref=189BD39C4911C6336214A454DF3872380BBC45D1D5FE1F90CD1F3B7E091344148C2143DA6E2B8EE88284EE5864C252D1A6DD6FC7430AE934mEy4F" TargetMode="External"/><Relationship Id="rId306" Type="http://schemas.openxmlformats.org/officeDocument/2006/relationships/hyperlink" Target="consultantplus://offline/ref=189BD39C4911C6336214BA59C9542C3C00B11BD8D9FA13C6944060235E1A4E43CB6E1A982A268FE9828FBA002BC30E97F0CE6CC44309E928E6699AmAy9F" TargetMode="External"/><Relationship Id="rId24" Type="http://schemas.openxmlformats.org/officeDocument/2006/relationships/hyperlink" Target="consultantplus://offline/ref=46968DCF41EE414CF089F6260E6BC60511CC73C3E65B9C5828914DFE2E64A79675DCAD1D05FD7B19F2C53F25C0BBD677B5641CD725A41A86528725F1l7yCF" TargetMode="External"/><Relationship Id="rId45" Type="http://schemas.openxmlformats.org/officeDocument/2006/relationships/hyperlink" Target="consultantplus://offline/ref=46968DCF41EE414CF089F6260E6BC60511CC73C3E6589A5926934DFE2E64A79675DCAD1D05FD7B19F2C53F26C0BBD677B5641CD725A41A86528725F1l7yCF" TargetMode="External"/><Relationship Id="rId66" Type="http://schemas.openxmlformats.org/officeDocument/2006/relationships/hyperlink" Target="consultantplus://offline/ref=46968DCF41EE414CF089F6260E6BC60511CC73C3E6589051269E4DFE2E64A79675DCAD1D05FD7B19F2C53E21C7BBD677B5641CD725A41A86528725F1l7yCF" TargetMode="External"/><Relationship Id="rId87" Type="http://schemas.openxmlformats.org/officeDocument/2006/relationships/hyperlink" Target="consultantplus://offline/ref=46968DCF41EE414CF089F6260E6BC60511CC73C3E6589051269E4DFE2E64A79675DCAD1D05FD7B19F2C73A26C1BBD677B5641CD725A41A86528725F1l7yCF" TargetMode="External"/><Relationship Id="rId110" Type="http://schemas.openxmlformats.org/officeDocument/2006/relationships/hyperlink" Target="consultantplus://offline/ref=46968DCF41EE414CF089F6260E6BC60511CC73C3E65B995A20914DFE2E64A79675DCAD1D05FD7B19F2C73C26C3BBD677B5641CD725A41A86528725F1l7yCF" TargetMode="External"/><Relationship Id="rId131" Type="http://schemas.openxmlformats.org/officeDocument/2006/relationships/hyperlink" Target="consultantplus://offline/ref=46968DCF41EE414CF089F6260E6BC60511CC73C3E65B995A20914DFE2E64A79675DCAD1D05FD7B19F2C73C22C6BBD677B5641CD725A41A86528725F1l7yCF" TargetMode="External"/><Relationship Id="rId327" Type="http://schemas.openxmlformats.org/officeDocument/2006/relationships/hyperlink" Target="consultantplus://offline/ref=189BD39C4911C6336214BA59C9542C3C00B11BD8D0FF1CCE97423D2956434241CC61458F2D6F83E88289B900209C0B82E19663C55E16E836FA6B98ABmDy1F" TargetMode="External"/><Relationship Id="rId152" Type="http://schemas.openxmlformats.org/officeDocument/2006/relationships/hyperlink" Target="consultantplus://offline/ref=46968DCF41EE414CF089F6260E6BC60511CC73C3E6589E58289F4DFE2E64A79675DCAD1D05FD7B19F2C13E21C8BBD677B5641CD725A41A86528725F1l7yCF" TargetMode="External"/><Relationship Id="rId173" Type="http://schemas.openxmlformats.org/officeDocument/2006/relationships/hyperlink" Target="consultantplus://offline/ref=46968DCF41EE414CF089F6260E6BC60511CC73C3E6589051269E4DFE2E64A79675DCAD1D05FD7B19F2C73A2DC3BBD677B5641CD725A41A86528725F1l7yCF" TargetMode="External"/><Relationship Id="rId194" Type="http://schemas.openxmlformats.org/officeDocument/2006/relationships/hyperlink" Target="consultantplus://offline/ref=46968DCF41EE414CF089F6260E6BC60511CC73C3E6589051269E4DFE2E64A79675DCAD1D05FD7B19F2C73924C4BBD677B5641CD725A41A86528725F1l7yCF" TargetMode="External"/><Relationship Id="rId208" Type="http://schemas.openxmlformats.org/officeDocument/2006/relationships/hyperlink" Target="consultantplus://offline/ref=46968DCF41EE414CF089F6260E6BC60511CC73C3E6589A5926934DFE2E64A79675DCAD1D05FD7B19F2C03C24C6BBD677B5641CD725A41A86528725F1l7yCF" TargetMode="External"/><Relationship Id="rId229" Type="http://schemas.openxmlformats.org/officeDocument/2006/relationships/hyperlink" Target="consultantplus://offline/ref=46968DCF41EE414CF089F6260E6BC60511CC73C3E6589A5926934DFE2E64A79675DCAD1D05FD7B19F2C03C20C4BBD677B5641CD725A41A86528725F1l7yCF" TargetMode="External"/><Relationship Id="rId240" Type="http://schemas.openxmlformats.org/officeDocument/2006/relationships/hyperlink" Target="consultantplus://offline/ref=46968DCF41EE414CF089F6260E6BC60511CC73C3E6589A5926934DFE2E64A79675DCAD1D05FD7B19F2C03C21C6BBD677B5641CD725A41A86528725F1l7yCF" TargetMode="External"/><Relationship Id="rId261" Type="http://schemas.openxmlformats.org/officeDocument/2006/relationships/hyperlink" Target="consultantplus://offline/ref=189BD39C4911C6336214BA59C9542C3C00B11BD8D0FC10C7994D3D2956434241CC61458F2D6F83E88288B300269C0B82E19663C55E16E836FA6B98ABmDy1F" TargetMode="External"/><Relationship Id="rId14" Type="http://schemas.openxmlformats.org/officeDocument/2006/relationships/hyperlink" Target="consultantplus://offline/ref=46968DCF41EE414CF089F6260E6BC60511CC73C3E6589E58289F4DFE2E64A79675DCAD1D05FD7B19F2C53F25C1BBD677B5641CD725A41A86528725F1l7yCF" TargetMode="External"/><Relationship Id="rId35" Type="http://schemas.openxmlformats.org/officeDocument/2006/relationships/hyperlink" Target="consultantplus://offline/ref=46968DCF41EE414CF089F6260E6BC60511CC73C3E65A9C5029954DFE2E64A79675DCAD1D05FD7B19F2C53F25C1BBD677B5641CD725A41A86528725F1l7yCF" TargetMode="External"/><Relationship Id="rId56" Type="http://schemas.openxmlformats.org/officeDocument/2006/relationships/hyperlink" Target="consultantplus://offline/ref=46968DCF41EE414CF089F6260E6BC60511CC73C3E6589051269E4DFE2E64A79675DCAD1D05FD7B19F2C53F20C0BBD677B5641CD725A41A86528725F1l7yCF" TargetMode="External"/><Relationship Id="rId77" Type="http://schemas.openxmlformats.org/officeDocument/2006/relationships/hyperlink" Target="consultantplus://offline/ref=46968DCF41EE414CF089F6260E6BC60511CC73C3E6589E58289F4DFE2E64A79675DCAD1D05FD7B19F2C53E2CC2BBD677B5641CD725A41A86528725F1l7yCF" TargetMode="External"/><Relationship Id="rId100" Type="http://schemas.openxmlformats.org/officeDocument/2006/relationships/hyperlink" Target="consultantplus://offline/ref=46968DCF41EE414CF089F6260E6BC60511CC73C3E6589051269E4DFE2E64A79675DCAD1D05FD7B19F2C73A26C5BBD677B5641CD725A41A86528725F1l7yCF" TargetMode="External"/><Relationship Id="rId282" Type="http://schemas.openxmlformats.org/officeDocument/2006/relationships/hyperlink" Target="consultantplus://offline/ref=189BD39C4911C6336214A454DF3872380BBC45D1D5FE1F90CD1F3B7E091344148C2143DA6E2B8EE88284EE5864C252D1A6DD6FC7430AE934mEy4F" TargetMode="External"/><Relationship Id="rId317" Type="http://schemas.openxmlformats.org/officeDocument/2006/relationships/hyperlink" Target="consultantplus://offline/ref=189BD39C4911C6336214BA59C9542C3C00B11BD8D0FF12C799433D2956434241CC61458F2D6F83E8838DB90E229C0B82E19663C55E16E836FA6B98ABmDy1F" TargetMode="External"/><Relationship Id="rId8" Type="http://schemas.openxmlformats.org/officeDocument/2006/relationships/hyperlink" Target="consultantplus://offline/ref=46968DCF41EE414CF089F6260E6BC60511CC73C3E65B9E5820944DFE2E64A79675DCAD1D05FD7B19F2C53F24C4BBD677B5641CD725A41A86528725F1l7yCF" TargetMode="External"/><Relationship Id="rId98" Type="http://schemas.openxmlformats.org/officeDocument/2006/relationships/hyperlink" Target="consultantplus://offline/ref=46968DCF41EE414CF089F6260E6BC60511CC73C3E6589E58289F4DFE2E64A79675DCAD1D05FD7B19F2C73B20C7BBD677B5641CD725A41A86528725F1l7yCF" TargetMode="External"/><Relationship Id="rId121" Type="http://schemas.openxmlformats.org/officeDocument/2006/relationships/hyperlink" Target="consultantplus://offline/ref=46968DCF41EE414CF089F6260E6BC60511CC73C3E65B995A20914DFE2E64A79675DCAD1D05FD7B19F2C73C21C5BBD677B5641CD725A41A86528725F1l7yCF" TargetMode="External"/><Relationship Id="rId142" Type="http://schemas.openxmlformats.org/officeDocument/2006/relationships/hyperlink" Target="consultantplus://offline/ref=46968DCF41EE414CF089F6260E6BC60511CC73C3E6589E58289F4DFE2E64A79675DCAD1D05FD7B19F2C13E20C8BBD677B5641CD725A41A86528725F1l7yCF" TargetMode="External"/><Relationship Id="rId163" Type="http://schemas.openxmlformats.org/officeDocument/2006/relationships/hyperlink" Target="consultantplus://offline/ref=46968DCF41EE414CF089F6260E6BC60511CC73C3E6589051269E4DFE2E64A79675DCAD1D05FD7B19F2C73A2CC3BBD677B5641CD725A41A86528725F1l7yCF" TargetMode="External"/><Relationship Id="rId184" Type="http://schemas.openxmlformats.org/officeDocument/2006/relationships/hyperlink" Target="consultantplus://offline/ref=46968DCF41EE414CF089F6260E6BC60511CC73C3E6589E58289F4DFE2E64A79675DCAD1D05FD7B19F2C13E22C9BBD677B5641CD725A41A86528725F1l7yCF" TargetMode="External"/><Relationship Id="rId219" Type="http://schemas.openxmlformats.org/officeDocument/2006/relationships/hyperlink" Target="consultantplus://offline/ref=46968DCF41EE414CF089F6260E6BC60511CC73C3E6589A5926934DFE2E64A79675DCAD1D05FD7B19F2C03C27C5BBD677B5641CD725A41A86528725F1l7yCF" TargetMode="External"/><Relationship Id="rId230" Type="http://schemas.openxmlformats.org/officeDocument/2006/relationships/hyperlink" Target="consultantplus://offline/ref=46968DCF41EE414CF089F6260E6BC60511CC73C3E6589A5926934DFE2E64A79675DCAD1D05FD7B19F2C03C20C7BBD677B5641CD725A41A86528725F1l7yCF" TargetMode="External"/><Relationship Id="rId251" Type="http://schemas.openxmlformats.org/officeDocument/2006/relationships/hyperlink" Target="consultantplus://offline/ref=189BD39C4911C6336214BA59C9542C3C00B11BD8D0FF14C491493D2956434241CC61458F2D6F83E8838FBB0F239C0B82E19663C55E16E836FA6B98ABmDy1F" TargetMode="External"/><Relationship Id="rId25" Type="http://schemas.openxmlformats.org/officeDocument/2006/relationships/hyperlink" Target="consultantplus://offline/ref=46968DCF41EE414CF089F6260E6BC60511CC73C3E6589051269E4DFE2E64A79675DCAD1D05FD7B19F2C53F26C1BBD677B5641CD725A41A86528725F1l7yCF" TargetMode="External"/><Relationship Id="rId46" Type="http://schemas.openxmlformats.org/officeDocument/2006/relationships/hyperlink" Target="consultantplus://offline/ref=46968DCF41EE414CF089F6260E6BC60511CC73C3E65B995A20914DFE2E64A79675DCAD1D05FD7B19F2C53F26C4BBD677B5641CD725A41A86528725F1l7yCF" TargetMode="External"/><Relationship Id="rId67" Type="http://schemas.openxmlformats.org/officeDocument/2006/relationships/hyperlink" Target="consultantplus://offline/ref=46968DCF41EE414CF089F6260E6BC60511CC73C3E6589A5926934DFE2E64A79675DCAD1D05FD7B19F2C53F2CC6BBD677B5641CD725A41A86528725F1l7yCF" TargetMode="External"/><Relationship Id="rId272" Type="http://schemas.openxmlformats.org/officeDocument/2006/relationships/hyperlink" Target="consultantplus://offline/ref=189BD39C4911C6336214BA59C9542C3C00B11BD8D0FF14C491493D2956434241CC61458F2D6F83E8838EB309239C0B82E19663C55E16E836FA6B98ABmDy1F" TargetMode="External"/><Relationship Id="rId293" Type="http://schemas.openxmlformats.org/officeDocument/2006/relationships/hyperlink" Target="consultantplus://offline/ref=189BD39C4911C6336214BA59C9542C3C00B11BD8D0FF16C6974F3D2956434241CC61458F2D6F83E8838FB901299C0B82E19663C55E16E836FA6B98ABmDy1F" TargetMode="External"/><Relationship Id="rId307" Type="http://schemas.openxmlformats.org/officeDocument/2006/relationships/hyperlink" Target="consultantplus://offline/ref=189BD39C4911C6336214BA59C9542C3C00B11BD8D0FC10C7994D3D2956434241CC61458F2D6F83E8838FBE0E269C0B82E19663C55E16E836FA6B98ABmDy1F" TargetMode="External"/><Relationship Id="rId328" Type="http://schemas.openxmlformats.org/officeDocument/2006/relationships/fontTable" Target="fontTable.xml"/><Relationship Id="rId88" Type="http://schemas.openxmlformats.org/officeDocument/2006/relationships/hyperlink" Target="consultantplus://offline/ref=46968DCF41EE414CF089F6260E6BC60511CC73C3E65B9C5828914DFE2E64A79675DCAD1D05FD7B19F2C73625C6BBD677B5641CD725A41A86528725F1l7yCF" TargetMode="External"/><Relationship Id="rId111" Type="http://schemas.openxmlformats.org/officeDocument/2006/relationships/hyperlink" Target="consultantplus://offline/ref=46968DCF41EE414CF089F6260E6BC60511CC73C3E65B9C5828914DFE2E64A79675DCAD1D05FD7B19F2C13A27C2BBD677B5641CD725A41A86528725F1l7yCF" TargetMode="External"/><Relationship Id="rId132" Type="http://schemas.openxmlformats.org/officeDocument/2006/relationships/hyperlink" Target="consultantplus://offline/ref=46968DCF41EE414CF089F6260E6BC60511CC73C3E6589A5926934DFE2E64A79675DCAD1D05FD7B19F2C73B2DC1BBD677B5641CD725A41A86528725F1l7yCF" TargetMode="External"/><Relationship Id="rId153" Type="http://schemas.openxmlformats.org/officeDocument/2006/relationships/hyperlink" Target="consultantplus://offline/ref=46968DCF41EE414CF089F6260E6BC60511CC73C3E6589E58289F4DFE2E64A79675DCAD1D05FD7B19F2C13E22C1BBD677B5641CD725A41A86528725F1l7yCF" TargetMode="External"/><Relationship Id="rId174" Type="http://schemas.openxmlformats.org/officeDocument/2006/relationships/hyperlink" Target="consultantplus://offline/ref=46968DCF41EE414CF089F6260E6BC60511CC73C3E6589051269E4DFE2E64A79675DCAD1D05FD7B19F2C73A2DC2BBD677B5641CD725A41A86528725F1l7yCF" TargetMode="External"/><Relationship Id="rId195" Type="http://schemas.openxmlformats.org/officeDocument/2006/relationships/hyperlink" Target="consultantplus://offline/ref=46968DCF41EE414CF089F6260E6BC60511CC73C3E6589051269E4DFE2E64A79675DCAD1D05FD7B19F2C73924C7BBD677B5641CD725A41A86528725F1l7yCF" TargetMode="External"/><Relationship Id="rId209" Type="http://schemas.openxmlformats.org/officeDocument/2006/relationships/hyperlink" Target="consultantplus://offline/ref=46968DCF41EE414CF089F6260E6BC60511CC73C3E6589A5926934DFE2E64A79675DCAD1D05FD7B19F2C03C26C3BBD677B5641CD725A41A86528725F1l7yCF" TargetMode="External"/><Relationship Id="rId220" Type="http://schemas.openxmlformats.org/officeDocument/2006/relationships/hyperlink" Target="consultantplus://offline/ref=46968DCF41EE414CF089F6260E6BC60511CC73C3E6589A5926934DFE2E64A79675DCAD1D05FD7B19F2C03C27C4BBD677B5641CD725A41A86528725F1l7yCF" TargetMode="External"/><Relationship Id="rId241" Type="http://schemas.openxmlformats.org/officeDocument/2006/relationships/hyperlink" Target="consultantplus://offline/ref=46968DCF41EE414CF089F6260E6BC60511CC73C3E6589A5926934DFE2E64A79675DCAD1D05FD7B19F2C03C21C9BBD677B5641CD725A41A86528725F1l7yCF" TargetMode="External"/><Relationship Id="rId15" Type="http://schemas.openxmlformats.org/officeDocument/2006/relationships/hyperlink" Target="consultantplus://offline/ref=46968DCF41EE414CF089F6260E6BC60511CC73C3E65B995A20914DFE2E64A79675DCAD1D05FD7B19F2C53F24C8BBD677B5641CD725A41A86528725F1l7yCF" TargetMode="External"/><Relationship Id="rId36" Type="http://schemas.openxmlformats.org/officeDocument/2006/relationships/hyperlink" Target="consultantplus://offline/ref=46968DCF41EE414CF089F6260E6BC60511CC73C3E35D9958289C10F4263DAB9472D3F21802EC7B1AF1DB3E24DFB28224lFy1F" TargetMode="External"/><Relationship Id="rId57" Type="http://schemas.openxmlformats.org/officeDocument/2006/relationships/hyperlink" Target="consultantplus://offline/ref=46968DCF41EE414CF089F6260E6BC60511CC73C3E65B9C5828914DFE2E64A79675DCAD1D05FD7B19F2C53E24C2BBD677B5641CD725A41A86528725F1l7yCF" TargetMode="External"/><Relationship Id="rId262" Type="http://schemas.openxmlformats.org/officeDocument/2006/relationships/hyperlink" Target="consultantplus://offline/ref=189BD39C4911C6336214BA59C9542C3C00B11BD8D0FC10C7994D3D2956434241CC61458F2D6F83E88288B300279C0B82E19663C55E16E836FA6B98ABmDy1F" TargetMode="External"/><Relationship Id="rId283" Type="http://schemas.openxmlformats.org/officeDocument/2006/relationships/hyperlink" Target="consultantplus://offline/ref=189BD39C4911C6336214A454DF3872380BBC45D1D5FE1F90CD1F3B7E091344148C2143DA6E2B8EE88284EE5864C252D1A6DD6FC7430AE934mEy4F" TargetMode="External"/><Relationship Id="rId318" Type="http://schemas.openxmlformats.org/officeDocument/2006/relationships/hyperlink" Target="consultantplus://offline/ref=189BD39C4911C6336214BA59C9542C3C00B11BD8D0FF12C799433D2956434241CC61458F2D6F83E8838DB90E249C0B82E19663C55E16E836FA6B98ABmDy1F" TargetMode="External"/><Relationship Id="rId78" Type="http://schemas.openxmlformats.org/officeDocument/2006/relationships/hyperlink" Target="consultantplus://offline/ref=46968DCF41EE414CF089F6260E6BC60511CC73C3E65B9E5820944DFE2E64A79675DCAD1D05FD7B19F2C53F2DC5BBD677B5641CD725A41A86528725F1l7yCF" TargetMode="External"/><Relationship Id="rId99" Type="http://schemas.openxmlformats.org/officeDocument/2006/relationships/hyperlink" Target="consultantplus://offline/ref=46968DCF41EE414CF089F6260E6BC60511CC73C3E6589E58289F4DFE2E64A79675DCAD1D05FD7B19F2C73B23C1BBD677B5641CD725A41A86528725F1l7yCF" TargetMode="External"/><Relationship Id="rId101" Type="http://schemas.openxmlformats.org/officeDocument/2006/relationships/hyperlink" Target="consultantplus://offline/ref=46968DCF41EE414CF089F6260E6BC60511CC73C3E6589051269E4DFE2E64A79675DCAD1D05FD7B19F2C73A26C4BBD677B5641CD725A41A86528725F1l7yCF" TargetMode="External"/><Relationship Id="rId122" Type="http://schemas.openxmlformats.org/officeDocument/2006/relationships/hyperlink" Target="consultantplus://offline/ref=46968DCF41EE414CF089E82B180798011AC229CBE252930F7CC34BA97134A1C3279CF34444BA6819F2DB3D24C3lBy0F" TargetMode="External"/><Relationship Id="rId143" Type="http://schemas.openxmlformats.org/officeDocument/2006/relationships/hyperlink" Target="consultantplus://offline/ref=46968DCF41EE414CF089F6260E6BC60511CC73C3E6589E58289F4DFE2E64A79675DCAD1D05FD7B19F2C13E21C1BBD677B5641CD725A41A86528725F1l7yCF" TargetMode="External"/><Relationship Id="rId164" Type="http://schemas.openxmlformats.org/officeDocument/2006/relationships/hyperlink" Target="consultantplus://offline/ref=46968DCF41EE414CF089F6260E6BC60511CC73C3E6589051269E4DFE2E64A79675DCAD1D05FD7B19F2C73A2CC2BBD677B5641CD725A41A86528725F1l7yCF" TargetMode="External"/><Relationship Id="rId185" Type="http://schemas.openxmlformats.org/officeDocument/2006/relationships/hyperlink" Target="consultantplus://offline/ref=46968DCF41EE414CF089F6260E6BC60511CC73C3E6589A5926934DFE2E64A79675DCAD1D05FD7B19F2C73924C7BBD677B5641CD725A41A86528725F1l7yCF" TargetMode="External"/><Relationship Id="rId9" Type="http://schemas.openxmlformats.org/officeDocument/2006/relationships/hyperlink" Target="consultantplus://offline/ref=46968DCF41EE414CF089F6260E6BC60511CC73C3E658985B20954DFE2E64A79675DCAD1D05FD7B19F2C53F24C4BBD677B5641CD725A41A86528725F1l7yCF" TargetMode="External"/><Relationship Id="rId210" Type="http://schemas.openxmlformats.org/officeDocument/2006/relationships/hyperlink" Target="consultantplus://offline/ref=46968DCF41EE414CF089F6260E6BC60511CC73C3EF53905D239C10F4263DAB9472D3F21802EC7B1AF1DB3E24DFB28224lFy1F" TargetMode="External"/><Relationship Id="rId26" Type="http://schemas.openxmlformats.org/officeDocument/2006/relationships/hyperlink" Target="consultantplus://offline/ref=46968DCF41EE414CF089F6260E6BC60511CC73C3E65B9C5828914DFE2E64A79675DCAD1D05FD7B19F2C53F25C4BBD677B5641CD725A41A86528725F1l7yCF" TargetMode="External"/><Relationship Id="rId231" Type="http://schemas.openxmlformats.org/officeDocument/2006/relationships/hyperlink" Target="consultantplus://offline/ref=46968DCF41EE414CF089F6260E6BC60511CC73C3E6589A5926934DFE2E64A79675DCAD1D05FD7B19F2C03C20C6BBD677B5641CD725A41A86528725F1l7yCF" TargetMode="External"/><Relationship Id="rId252" Type="http://schemas.openxmlformats.org/officeDocument/2006/relationships/hyperlink" Target="consultantplus://offline/ref=189BD39C4911C6336214BA59C9542C3C00B11BD8D0FF16C6974F3D2956434241CC61458F2D6F83E88287BC01299C0B82E19663C55E16E836FA6B98ABmDy1F" TargetMode="External"/><Relationship Id="rId273" Type="http://schemas.openxmlformats.org/officeDocument/2006/relationships/hyperlink" Target="consultantplus://offline/ref=189BD39C4911C6336214BA59C9542C3C00B11BD8D0FF16C6974F3D2956434241CC61458F2D6F83E8838FB901219C0B82E19663C55E16E836FA6B98ABmDy1F" TargetMode="External"/><Relationship Id="rId294" Type="http://schemas.openxmlformats.org/officeDocument/2006/relationships/hyperlink" Target="consultantplus://offline/ref=189BD39C4911C6336214BA59C9542C3C00B11BD8D0FF16C6974F3D2956434241CC61458F2D6F83E8838FBE09299C0B82E19663C55E16E836FA6B98ABmDy1F" TargetMode="External"/><Relationship Id="rId308" Type="http://schemas.openxmlformats.org/officeDocument/2006/relationships/hyperlink" Target="consultantplus://offline/ref=189BD39C4911C6336214BA59C9542C3C00B11BD8D0FC10C7994D3D2956434241CC61458F2D6F83E8838FBE0E299C0B82E19663C55E16E836FA6B98ABmDy1F" TargetMode="External"/><Relationship Id="rId329" Type="http://schemas.openxmlformats.org/officeDocument/2006/relationships/theme" Target="theme/theme1.xml"/><Relationship Id="rId47" Type="http://schemas.openxmlformats.org/officeDocument/2006/relationships/hyperlink" Target="consultantplus://offline/ref=46968DCF41EE414CF089F6260E6BC60511CC73C3E65B995A20914DFE2E64A79675DCAD1D05FD7B19F2C53F26C6BBD677B5641CD725A41A86528725F1l7yCF" TargetMode="External"/><Relationship Id="rId68" Type="http://schemas.openxmlformats.org/officeDocument/2006/relationships/hyperlink" Target="consultantplus://offline/ref=46968DCF41EE414CF089F6260E6BC60511CC73C3E6589E58289F4DFE2E64A79675DCAD1D05FD7B19F2C53E24C8BBD677B5641CD725A41A86528725F1l7yCF" TargetMode="External"/><Relationship Id="rId89" Type="http://schemas.openxmlformats.org/officeDocument/2006/relationships/hyperlink" Target="consultantplus://offline/ref=46968DCF41EE414CF089F6260E6BC60511CC73C3E6589E58289F4DFE2E64A79675DCAD1D05FD7B19F2C73B27C8BBD677B5641CD725A41A86528725F1l7yCF" TargetMode="External"/><Relationship Id="rId112" Type="http://schemas.openxmlformats.org/officeDocument/2006/relationships/hyperlink" Target="consultantplus://offline/ref=46968DCF41EE414CF089F6260E6BC60511CC73C3E65B9E5820944DFE2E64A79675DCAD1D05FD7B19F2C73D20C8BBD677B5641CD725A41A86528725F1l7yCF" TargetMode="External"/><Relationship Id="rId133" Type="http://schemas.openxmlformats.org/officeDocument/2006/relationships/hyperlink" Target="consultantplus://offline/ref=46968DCF41EE414CF089F6260E6BC60511CC73C3E6589E58289F4DFE2E64A79675DCAD1D05FD7B19F2C13E27C8BBD677B5641CD725A41A86528725F1l7yCF" TargetMode="External"/><Relationship Id="rId154" Type="http://schemas.openxmlformats.org/officeDocument/2006/relationships/hyperlink" Target="consultantplus://offline/ref=46968DCF41EE414CF089F6260E6BC60511CC73C3E6589E58289F4DFE2E64A79675DCAD1D05FD7B19F2C13E22C0BBD677B5641CD725A41A86528725F1l7yCF" TargetMode="External"/><Relationship Id="rId175" Type="http://schemas.openxmlformats.org/officeDocument/2006/relationships/hyperlink" Target="consultantplus://offline/ref=46968DCF41EE414CF089F6260E6BC60511CC73C3E6589051269E4DFE2E64A79675DCAD1D05FD7B19F2C73A2DC5BBD677B5641CD725A41A86528725F1l7yCF" TargetMode="External"/><Relationship Id="rId196" Type="http://schemas.openxmlformats.org/officeDocument/2006/relationships/hyperlink" Target="consultantplus://offline/ref=46968DCF41EE414CF089F6260E6BC60511CC73C3E6589051269E4DFE2E64A79675DCAD1D05FD7B19F2C73924C6BBD677B5641CD725A41A86528725F1l7yCF" TargetMode="External"/><Relationship Id="rId200" Type="http://schemas.openxmlformats.org/officeDocument/2006/relationships/hyperlink" Target="consultantplus://offline/ref=46968DCF41EE414CF089F6260E6BC60511CC73C3E6589051269E4DFE2E64A79675DCAD1D05FD7B19F2C73925C0BBD677B5641CD725A41A86528725F1l7yCF" TargetMode="External"/><Relationship Id="rId16" Type="http://schemas.openxmlformats.org/officeDocument/2006/relationships/hyperlink" Target="consultantplus://offline/ref=46968DCF41EE414CF089F6260E6BC60511CC73C3E65B9C5828914DFE2E64A79675DCAD1D05FD7B19F2C53F24C8BBD677B5641CD725A41A86528725F1l7yCF" TargetMode="External"/><Relationship Id="rId221" Type="http://schemas.openxmlformats.org/officeDocument/2006/relationships/hyperlink" Target="consultantplus://offline/ref=46968DCF41EE414CF089F6260E6BC60511CC73C3E6589A5926934DFE2E64A79675DCAD1D05FD7B19F2C03C27C7BBD677B5641CD725A41A86528725F1l7yCF" TargetMode="External"/><Relationship Id="rId242" Type="http://schemas.openxmlformats.org/officeDocument/2006/relationships/hyperlink" Target="consultantplus://offline/ref=46968DCF41EE414CF089F6260E6BC60511CC73C3E6589A5926934DFE2E64A79675DCAD1D05FD7B19F2C03C21C8BBD677B5641CD725A41A86528725F1l7yCF" TargetMode="External"/><Relationship Id="rId263" Type="http://schemas.openxmlformats.org/officeDocument/2006/relationships/hyperlink" Target="consultantplus://offline/ref=189BD39C4911C6336214BA59C9542C3C00B11BD8D0FC10C7994D3D2956434241CC61458F2D6F83E88288B300289C0B82E19663C55E16E836FA6B98ABmDy1F" TargetMode="External"/><Relationship Id="rId284" Type="http://schemas.openxmlformats.org/officeDocument/2006/relationships/hyperlink" Target="consultantplus://offline/ref=189BD39C4911C6336214A454DF3872380BBC45D1D5FE1F90CD1F3B7E091344148C2143DA6E2B8EE88284EE5864C252D1A6DD6FC7430AE934mEy4F" TargetMode="External"/><Relationship Id="rId319" Type="http://schemas.openxmlformats.org/officeDocument/2006/relationships/hyperlink" Target="consultantplus://offline/ref=189BD39C4911C6336214BA59C9542C3C00B11BD8D0FF12C799433D2956434241CC61458F2D6F83E8838DB90E259C0B82E19663C55E16E836FA6B98ABmDy1F" TargetMode="External"/><Relationship Id="rId37" Type="http://schemas.openxmlformats.org/officeDocument/2006/relationships/hyperlink" Target="consultantplus://offline/ref=46968DCF41EE414CF089E82B180798011AC225CEE55C930F7CC34BA97134A1C3279CF34444BA6819F2DB3D24C3lBy0F" TargetMode="External"/><Relationship Id="rId58" Type="http://schemas.openxmlformats.org/officeDocument/2006/relationships/hyperlink" Target="consultantplus://offline/ref=46968DCF41EE414CF089F6260E6BC60511CC73C3E65B9E5820944DFE2E64A79675DCAD1D05FD7B19F2C53F2DC5BBD677B5641CD725A41A86528725F1l7yCF" TargetMode="External"/><Relationship Id="rId79" Type="http://schemas.openxmlformats.org/officeDocument/2006/relationships/hyperlink" Target="consultantplus://offline/ref=46968DCF41EE414CF089F6260E6BC60511CC73C3E6589E58289F4DFE2E64A79675DCAD1D05FD7B19F2C53E2DC4BBD677B5641CD725A41A86528725F1l7yCF" TargetMode="External"/><Relationship Id="rId102" Type="http://schemas.openxmlformats.org/officeDocument/2006/relationships/hyperlink" Target="consultantplus://offline/ref=46968DCF41EE414CF089F6260E6BC60511CC73C3E6589051269E4DFE2E64A79675DCAD1D05FD7B19F2C73A21C7BBD677B5641CD725A41A86528725F1l7yCF" TargetMode="External"/><Relationship Id="rId123" Type="http://schemas.openxmlformats.org/officeDocument/2006/relationships/hyperlink" Target="consultantplus://offline/ref=46968DCF41EE414CF089F6260E6BC60511CC73C3E6589E5F23924DFE2E64A79675DCAD1D17FD2315F0C62125C1AE8026F3l3y1F" TargetMode="External"/><Relationship Id="rId144" Type="http://schemas.openxmlformats.org/officeDocument/2006/relationships/hyperlink" Target="consultantplus://offline/ref=46968DCF41EE414CF089F6260E6BC60511CC73C3E6589E58289F4DFE2E64A79675DCAD1D05FD7B19F2C13E21C0BBD677B5641CD725A41A86528725F1l7yCF" TargetMode="External"/><Relationship Id="rId90" Type="http://schemas.openxmlformats.org/officeDocument/2006/relationships/hyperlink" Target="consultantplus://offline/ref=46968DCF41EE414CF089F6260E6BC60511CC73C3E65A9C5029954DFE2E64A79675DCAD1D05FD7B19F2C53F25C1BBD677B5641CD725A41A86528725F1l7yCF" TargetMode="External"/><Relationship Id="rId165" Type="http://schemas.openxmlformats.org/officeDocument/2006/relationships/hyperlink" Target="consultantplus://offline/ref=46968DCF41EE414CF089F6260E6BC60511CC73C3E6589051269E4DFE2E64A79675DCAD1D05FD7B19F2C73A2CC5BBD677B5641CD725A41A86528725F1l7yCF" TargetMode="External"/><Relationship Id="rId186" Type="http://schemas.openxmlformats.org/officeDocument/2006/relationships/hyperlink" Target="consultantplus://offline/ref=46968DCF41EE414CF089F6260E6BC60511CC73C3E6589051269E4DFE2E64A79675DCAD1D05FD7B19F2C73A2DC6BBD677B5641CD725A41A86528725F1l7yCF" TargetMode="External"/><Relationship Id="rId211" Type="http://schemas.openxmlformats.org/officeDocument/2006/relationships/hyperlink" Target="consultantplus://offline/ref=46968DCF41EE414CF089F6260E6BC60511CC73C3E65A9C5029954DFE2E64A79675DCAD1D05FD7B19F2C53F25C1BBD677B5641CD725A41A86528725F1l7yCF" TargetMode="External"/><Relationship Id="rId232" Type="http://schemas.openxmlformats.org/officeDocument/2006/relationships/hyperlink" Target="consultantplus://offline/ref=46968DCF41EE414CF089F6260E6BC60511CC73C3E6589A5926934DFE2E64A79675DCAD1D05FD7B19F2C03C20C9BBD677B5641CD725A41A86528725F1l7yCF" TargetMode="External"/><Relationship Id="rId253" Type="http://schemas.openxmlformats.org/officeDocument/2006/relationships/hyperlink" Target="consultantplus://offline/ref=189BD39C4911C6336214BA59C9542C3C00B11BD8D0FF12C799433D2956434241CC61458F2D6F83E8838FBF0A289C0B82E19663C55E16E836FA6B98ABmDy1F" TargetMode="External"/><Relationship Id="rId274" Type="http://schemas.openxmlformats.org/officeDocument/2006/relationships/hyperlink" Target="consultantplus://offline/ref=189BD39C4911C6336214BA59C9542C3C00B11BD8D0FF12C799433D2956434241CC61458F2D6F83E8838DB90D289C0B82E19663C55E16E836FA6B98ABmDy1F" TargetMode="External"/><Relationship Id="rId295" Type="http://schemas.openxmlformats.org/officeDocument/2006/relationships/hyperlink" Target="consultantplus://offline/ref=189BD39C4911C6336214BA59C9542C3C00B11BD8D0FC10C7994D3D2956434241CC61458F2D6F83E8838FBE0C279C0B82E19663C55E16E836FA6B98ABmDy1F" TargetMode="External"/><Relationship Id="rId309" Type="http://schemas.openxmlformats.org/officeDocument/2006/relationships/hyperlink" Target="consultantplus://offline/ref=189BD39C4911C6336214BA59C9542C3C00B11BD8D0FC10C7994D3D2956434241CC61458F2D6F83E8838FBE01219C0B82E19663C55E16E836FA6B98ABmDy1F" TargetMode="External"/><Relationship Id="rId27" Type="http://schemas.openxmlformats.org/officeDocument/2006/relationships/hyperlink" Target="consultantplus://offline/ref=46968DCF41EE414CF089F6260E6BC60511CC73C3E6589E58289F4DFE2E64A79675DCAD1D05FD7B19F2C53F26C7BBD677B5641CD725A41A86528725F1l7yCF" TargetMode="External"/><Relationship Id="rId48" Type="http://schemas.openxmlformats.org/officeDocument/2006/relationships/hyperlink" Target="consultantplus://offline/ref=46968DCF41EE414CF089F6260E6BC60511CC73C3E6589051269E4DFE2E64A79675DCAD1D05FD7B19F2C53F27C4BBD677B5641CD725A41A86528725F1l7yCF" TargetMode="External"/><Relationship Id="rId69" Type="http://schemas.openxmlformats.org/officeDocument/2006/relationships/hyperlink" Target="consultantplus://offline/ref=46968DCF41EE414CF089F6260E6BC60511CC73C3E6589E58289F4DFE2E64A79675DCAD1D05FD7B19F2C53E27C5BBD677B5641CD725A41A86528725F1l7yCF" TargetMode="External"/><Relationship Id="rId113" Type="http://schemas.openxmlformats.org/officeDocument/2006/relationships/hyperlink" Target="consultantplus://offline/ref=46968DCF41EE414CF089F6260E6BC60511CC73C3E658985B20954DFE2E64A79675DCAD1D05FD7B19F2C13F27C2BBD677B5641CD725A41A86528725F1l7yCF" TargetMode="External"/><Relationship Id="rId134" Type="http://schemas.openxmlformats.org/officeDocument/2006/relationships/hyperlink" Target="consultantplus://offline/ref=46968DCF41EE414CF089F6260E6BC60511CC73C3E6589E58289F4DFE2E64A79675DCAD1D05FD7B19F2C13E20C0BBD677B5641CD725A41A86528725F1l7yCF" TargetMode="External"/><Relationship Id="rId320" Type="http://schemas.openxmlformats.org/officeDocument/2006/relationships/hyperlink" Target="consultantplus://offline/ref=189BD39C4911C6336214BA59C9542C3C00B11BD8D0FF12C799433D2956434241CC61458F2D6F83E8838DB90E279C0B82E19663C55E16E836FA6B98ABmDy1F" TargetMode="External"/><Relationship Id="rId80" Type="http://schemas.openxmlformats.org/officeDocument/2006/relationships/hyperlink" Target="consultantplus://offline/ref=46968DCF41EE414CF089F6260E6BC60511CC73C3E6589051269E4DFE2E64A79675DCAD1D05FD7B19F2C53D24C4BBD677B5641CD725A41A86528725F1l7yCF" TargetMode="External"/><Relationship Id="rId155" Type="http://schemas.openxmlformats.org/officeDocument/2006/relationships/hyperlink" Target="consultantplus://offline/ref=46968DCF41EE414CF089F6260E6BC60511CC73C3E6589E58289F4DFE2E64A79675DCAD1D05FD7B19F2C13E22C3BBD677B5641CD725A41A86528725F1l7yCF" TargetMode="External"/><Relationship Id="rId176" Type="http://schemas.openxmlformats.org/officeDocument/2006/relationships/hyperlink" Target="consultantplus://offline/ref=46968DCF41EE414CF089F6260E6BC60511CC73C3E6589051269E4DFE2E64A79675DCAD1D05FD7B19F2C73A2DC4BBD677B5641CD725A41A86528725F1l7yCF" TargetMode="External"/><Relationship Id="rId197" Type="http://schemas.openxmlformats.org/officeDocument/2006/relationships/hyperlink" Target="consultantplus://offline/ref=46968DCF41EE414CF089F6260E6BC60511CC73C3E6589051269E4DFE2E64A79675DCAD1D05FD7B19F2C73924C9BBD677B5641CD725A41A86528725F1l7yCF" TargetMode="External"/><Relationship Id="rId201" Type="http://schemas.openxmlformats.org/officeDocument/2006/relationships/hyperlink" Target="consultantplus://offline/ref=46968DCF41EE414CF089F6260E6BC60511CC73C3E6589051269E4DFE2E64A79675DCAD1D05FD7B19F2C73925C2BBD677B5641CD725A41A86528725F1l7yCF" TargetMode="External"/><Relationship Id="rId222" Type="http://schemas.openxmlformats.org/officeDocument/2006/relationships/hyperlink" Target="consultantplus://offline/ref=46968DCF41EE414CF089F6260E6BC60511CC73C3E6589A5926934DFE2E64A79675DCAD1D05FD7B19F2C03C27C6BBD677B5641CD725A41A86528725F1l7yCF" TargetMode="External"/><Relationship Id="rId243" Type="http://schemas.openxmlformats.org/officeDocument/2006/relationships/hyperlink" Target="consultantplus://offline/ref=46968DCF41EE414CF089F6260E6BC60511CC73C3E6589A5926934DFE2E64A79675DCAD1D05FD7B19F2C03C22C1BBD677B5641CD725A41A86528725F1l7yCF" TargetMode="External"/><Relationship Id="rId264" Type="http://schemas.openxmlformats.org/officeDocument/2006/relationships/hyperlink" Target="consultantplus://offline/ref=189BD39C4911C6336214BA59C9542C3C00B11BD8D0FF1CCE97423D2956434241CC61458F2D6F83E88289BA0A219C0B82E19663C55E16E836FA6B98ABmDy1F" TargetMode="External"/><Relationship Id="rId285" Type="http://schemas.openxmlformats.org/officeDocument/2006/relationships/hyperlink" Target="consultantplus://offline/ref=189BD39C4911C6336214BA59C9542C3C00B11BD8D0FC10C7994D3D2956434241CC61458F2D6F83E88286BD0D239C0B82E19663C55E16E836FA6B98ABmDy1F" TargetMode="External"/><Relationship Id="rId17" Type="http://schemas.openxmlformats.org/officeDocument/2006/relationships/hyperlink" Target="consultantplus://offline/ref=46968DCF41EE414CF089F6260E6BC60511CC73C3E65B9E5820944DFE2E64A79675DCAD1D05FD7B19F2C53F24C8BBD677B5641CD725A41A86528725F1l7yCF" TargetMode="External"/><Relationship Id="rId38" Type="http://schemas.openxmlformats.org/officeDocument/2006/relationships/hyperlink" Target="consultantplus://offline/ref=46968DCF41EE414CF089F6260E6BC60511CC73C3E6589E58289F4DFE2E64A79675DCAD1D05FD7B19F2C53F27C7BBD677B5641CD725A41A86528725F1l7yCF" TargetMode="External"/><Relationship Id="rId59" Type="http://schemas.openxmlformats.org/officeDocument/2006/relationships/hyperlink" Target="consultantplus://offline/ref=46968DCF41EE414CF089F6260E6BC60511CC73C3E658985B20954DFE2E64A79675DCAD1D05FD7B19F2C53F2CC9BBD677B5641CD725A41A86528725F1l7yCF" TargetMode="External"/><Relationship Id="rId103" Type="http://schemas.openxmlformats.org/officeDocument/2006/relationships/hyperlink" Target="consultantplus://offline/ref=46968DCF41EE414CF089E82B180798011AC22CCAEE5A930F7CC34BA97134A1C3279CF34444BA6819F2DB3D24C3lBy0F" TargetMode="External"/><Relationship Id="rId124" Type="http://schemas.openxmlformats.org/officeDocument/2006/relationships/hyperlink" Target="consultantplus://offline/ref=46968DCF41EE414CF089E82B180798011AC229CBE252930F7CC34BA97134A1C3279CF34444BA6819F2DB3D24C3lBy0F" TargetMode="External"/><Relationship Id="rId310" Type="http://schemas.openxmlformats.org/officeDocument/2006/relationships/hyperlink" Target="consultantplus://offline/ref=189BD39C4911C6336214BA59C9542C3C00B11BD8D0FC10C7994D3D2956434241CC61458F2D6F83E8838FBE01229C0B82E19663C55E16E836FA6B98ABmDy1F" TargetMode="External"/><Relationship Id="rId70" Type="http://schemas.openxmlformats.org/officeDocument/2006/relationships/hyperlink" Target="consultantplus://offline/ref=46968DCF41EE414CF089F6260E6BC60511CC73C3E6589051269E4DFE2E64A79675DCAD1D05FD7B19F2C53E22C9BBD677B5641CD725A41A86528725F1l7yCF" TargetMode="External"/><Relationship Id="rId91" Type="http://schemas.openxmlformats.org/officeDocument/2006/relationships/hyperlink" Target="consultantplus://offline/ref=46968DCF41EE414CF089F6260E6BC60511CC73C3E65B9C5828914DFE2E64A79675DCAD1D05FD7B19F2C73626C8BBD677B5641CD725A41A86528725F1l7yCF" TargetMode="External"/><Relationship Id="rId145" Type="http://schemas.openxmlformats.org/officeDocument/2006/relationships/hyperlink" Target="consultantplus://offline/ref=46968DCF41EE414CF089F6260E6BC60511CC73C3E6589E58289F4DFE2E64A79675DCAD1D05FD7B19F2C13E21C3BBD677B5641CD725A41A86528725F1l7yCF" TargetMode="External"/><Relationship Id="rId166" Type="http://schemas.openxmlformats.org/officeDocument/2006/relationships/hyperlink" Target="consultantplus://offline/ref=46968DCF41EE414CF089F6260E6BC60511CC73C3E6589051269E4DFE2E64A79675DCAD1D05FD7B19F2C73A2CC4BBD677B5641CD725A41A86528725F1l7yCF" TargetMode="External"/><Relationship Id="rId187" Type="http://schemas.openxmlformats.org/officeDocument/2006/relationships/hyperlink" Target="consultantplus://offline/ref=46968DCF41EE414CF089F6260E6BC60511CC73C3E6589051269E4DFE2E64A79675DCAD1D05FD7B19F2C73A2DC8BBD677B5641CD725A41A86528725F1l7yCF" TargetMode="External"/><Relationship Id="rId1" Type="http://schemas.openxmlformats.org/officeDocument/2006/relationships/styles" Target="styles.xml"/><Relationship Id="rId212" Type="http://schemas.openxmlformats.org/officeDocument/2006/relationships/hyperlink" Target="consultantplus://offline/ref=46968DCF41EE414CF089E82B1807980118C02ECFE659930F7CC34BA97134A1C3359CAB4846B97619F2CE6B7585E58F24F22F10D538B81B84l4yCF" TargetMode="External"/><Relationship Id="rId233" Type="http://schemas.openxmlformats.org/officeDocument/2006/relationships/hyperlink" Target="consultantplus://offline/ref=46968DCF41EE414CF089F6260E6BC60511CC73C3E6589A5926934DFE2E64A79675DCAD1D05FD7B19F2C03C20C8BBD677B5641CD725A41A86528725F1l7yCF" TargetMode="External"/><Relationship Id="rId254" Type="http://schemas.openxmlformats.org/officeDocument/2006/relationships/hyperlink" Target="consultantplus://offline/ref=189BD39C4911C6336214BA59C9542C3C00B11BD8D0FF1CCE97423D2956434241CC61458F2D6F83E88289BA0B239C0B82E19663C55E16E836FA6B98ABmDy1F" TargetMode="External"/><Relationship Id="rId28" Type="http://schemas.openxmlformats.org/officeDocument/2006/relationships/hyperlink" Target="consultantplus://offline/ref=46968DCF41EE414CF089F6260E6BC60511CC73C3E65B995A20914DFE2E64A79675DCAD1D05FD7B19F2C53F25C0BBD677B5641CD725A41A86528725F1l7yCF" TargetMode="External"/><Relationship Id="rId49" Type="http://schemas.openxmlformats.org/officeDocument/2006/relationships/hyperlink" Target="consultantplus://offline/ref=46968DCF41EE414CF089F6260E6BC60511CC73C3E6589051269E4DFE2E64A79675DCAD1D05FD7B19F2C53F27C6BBD677B5641CD725A41A86528725F1l7yCF" TargetMode="External"/><Relationship Id="rId114" Type="http://schemas.openxmlformats.org/officeDocument/2006/relationships/hyperlink" Target="consultantplus://offline/ref=46968DCF41EE414CF089F6260E6BC60511CC73C3E6589A5926934DFE2E64A79675DCAD1D05FD7B19F2C73B22C3BBD677B5641CD725A41A86528725F1l7yCF" TargetMode="External"/><Relationship Id="rId275" Type="http://schemas.openxmlformats.org/officeDocument/2006/relationships/hyperlink" Target="consultantplus://offline/ref=189BD39C4911C6336214BA59C9542C3C00B11BD8D0FF12C799433D2956434241CC61458F2D6F83E8838DB90D299C0B82E19663C55E16E836FA6B98ABmDy1F" TargetMode="External"/><Relationship Id="rId296" Type="http://schemas.openxmlformats.org/officeDocument/2006/relationships/hyperlink" Target="consultantplus://offline/ref=189BD39C4911C6336214BA59C9542C3C00B11BD8D0FC12C791483D2956434241CC61458F2D6F83E8828ABC0F279C0B82E19663C55E16E836FA6B98ABmDy1F" TargetMode="External"/><Relationship Id="rId300" Type="http://schemas.openxmlformats.org/officeDocument/2006/relationships/hyperlink" Target="consultantplus://offline/ref=189BD39C4911C6336214BA59C9542C3C00B11BD8D0FF1CCE97423D2956434241CC61458F2D6F83E88289B90B209C0B82E19663C55E16E836FA6B98ABmDy1F" TargetMode="External"/><Relationship Id="rId60" Type="http://schemas.openxmlformats.org/officeDocument/2006/relationships/hyperlink" Target="consultantplus://offline/ref=46968DCF41EE414CF089F6260E6BC60511CC73C3E6589A5926934DFE2E64A79675DCAD1D05FD7B19F2C53F2CC7BBD677B5641CD725A41A86528725F1l7yCF" TargetMode="External"/><Relationship Id="rId81" Type="http://schemas.openxmlformats.org/officeDocument/2006/relationships/hyperlink" Target="consultantplus://offline/ref=46968DCF41EE414CF089F6260E6BC60511CC73C3E6589051269E4DFE2E64A79675DCAD1D05FD7B19F2C53D27C1BBD677B5641CD725A41A86528725F1l7yCF" TargetMode="External"/><Relationship Id="rId135" Type="http://schemas.openxmlformats.org/officeDocument/2006/relationships/hyperlink" Target="consultantplus://offline/ref=46968DCF41EE414CF089F6260E6BC60511CC73C3E6589051269E4DFE2E64A79675DCAD1D05FD7B19F2C73A23C0BBD677B5641CD725A41A86528725F1l7yCF" TargetMode="External"/><Relationship Id="rId156" Type="http://schemas.openxmlformats.org/officeDocument/2006/relationships/hyperlink" Target="consultantplus://offline/ref=46968DCF41EE414CF089F6260E6BC60511CC73C3E6589E58289F4DFE2E64A79675DCAD1D05FD7B19F2C13E22C2BBD677B5641CD725A41A86528725F1l7yCF" TargetMode="External"/><Relationship Id="rId177" Type="http://schemas.openxmlformats.org/officeDocument/2006/relationships/hyperlink" Target="consultantplus://offline/ref=46968DCF41EE414CF089F6260E6BC60511CC73C3E65B995A20914DFE2E64A79675DCAD1D05FD7B19F2C73A26C3BBD677B5641CD725A41A86528725F1l7yCF" TargetMode="External"/><Relationship Id="rId198" Type="http://schemas.openxmlformats.org/officeDocument/2006/relationships/hyperlink" Target="consultantplus://offline/ref=46968DCF41EE414CF089F6260E6BC60511CC73C3E6589051269E4DFE2E64A79675DCAD1D05FD7B19F2C73924C8BBD677B5641CD725A41A86528725F1l7yCF" TargetMode="External"/><Relationship Id="rId321" Type="http://schemas.openxmlformats.org/officeDocument/2006/relationships/hyperlink" Target="consultantplus://offline/ref=189BD39C4911C6336214BA59C9542C3C00B11BD8D0FF12C799433D2956434241CC61458F2D6F83E8838DB90E289C0B82E19663C55E16E836FA6B98ABmDy1F" TargetMode="External"/><Relationship Id="rId202" Type="http://schemas.openxmlformats.org/officeDocument/2006/relationships/hyperlink" Target="consultantplus://offline/ref=46968DCF41EE414CF089F6260E6BC60511CC73C3E6589051269E4DFE2E64A79675DCAD1D05FD7B19F2C73922C7BBD677B5641CD725A41A86528725F1l7yCF" TargetMode="External"/><Relationship Id="rId223" Type="http://schemas.openxmlformats.org/officeDocument/2006/relationships/hyperlink" Target="consultantplus://offline/ref=46968DCF41EE414CF089F6260E6BC60511CC73C3E6589A5926934DFE2E64A79675DCAD1D05FD7B19F2C03C27C9BBD677B5641CD725A41A86528725F1l7yCF" TargetMode="External"/><Relationship Id="rId244" Type="http://schemas.openxmlformats.org/officeDocument/2006/relationships/hyperlink" Target="consultantplus://offline/ref=46968DCF41EE414CF089F6260E6BC60511CC73C3E6589A5926934DFE2E64A79675DCAD1D05FD7B19F2C03C22C0BBD677B5641CD725A41A86528725F1l7yCF" TargetMode="External"/><Relationship Id="rId18" Type="http://schemas.openxmlformats.org/officeDocument/2006/relationships/hyperlink" Target="consultantplus://offline/ref=46968DCF41EE414CF089F6260E6BC60511CC73C3E658985B20954DFE2E64A79675DCAD1D05FD7B19F2C53F24C8BBD677B5641CD725A41A86528725F1l7yCF" TargetMode="External"/><Relationship Id="rId39" Type="http://schemas.openxmlformats.org/officeDocument/2006/relationships/hyperlink" Target="consultantplus://offline/ref=46968DCF41EE414CF089F6260E6BC60511CC73C3E65B9C5828914DFE2E64A79675DCAD1D05FD7B19F2C53F27C0BBD677B5641CD725A41A86528725F1l7yCF" TargetMode="External"/><Relationship Id="rId265" Type="http://schemas.openxmlformats.org/officeDocument/2006/relationships/hyperlink" Target="consultantplus://offline/ref=189BD39C4911C6336214BA59C9542C3C00B11BD8D0FF12C799433D2956434241CC61458F2D6F83E8838FBC0C279C0B82E19663C55E16E836FA6B98ABmDy1F" TargetMode="External"/><Relationship Id="rId286" Type="http://schemas.openxmlformats.org/officeDocument/2006/relationships/hyperlink" Target="consultantplus://offline/ref=189BD39C4911C6336214BA59C9542C3C00B11BD8D0FC10C7994D3D2956434241CC61458F2D6F83E88286BD0D259C0B82E19663C55E16E836FA6B98ABmDy1F" TargetMode="External"/><Relationship Id="rId50" Type="http://schemas.openxmlformats.org/officeDocument/2006/relationships/hyperlink" Target="consultantplus://offline/ref=46968DCF41EE414CF089F6260E6BC60511CC73C3E65B9C5828914DFE2E64A79675DCAD1D05FD7B19F2C53F27C4BBD677B5641CD725A41A86528725F1l7yCF" TargetMode="External"/><Relationship Id="rId104" Type="http://schemas.openxmlformats.org/officeDocument/2006/relationships/hyperlink" Target="consultantplus://offline/ref=46968DCF41EE414CF089F6260E6BC60511CC73C3E6589051269E4DFE2E64A79675DCAD1D05FD7B19F2C73A21C7BBD677B5641CD725A41A86528725F1l7yCF" TargetMode="External"/><Relationship Id="rId125" Type="http://schemas.openxmlformats.org/officeDocument/2006/relationships/hyperlink" Target="consultantplus://offline/ref=46968DCF41EE414CF089E82B180798011AC229CBE252930F7CC34BA97134A1C3279CF34444BA6819F2DB3D24C3lBy0F" TargetMode="External"/><Relationship Id="rId146" Type="http://schemas.openxmlformats.org/officeDocument/2006/relationships/hyperlink" Target="consultantplus://offline/ref=46968DCF41EE414CF089F6260E6BC60511CC73C3E6589E58289F4DFE2E64A79675DCAD1D05FD7B19F2C13E21C2BBD677B5641CD725A41A86528725F1l7yCF" TargetMode="External"/><Relationship Id="rId167" Type="http://schemas.openxmlformats.org/officeDocument/2006/relationships/hyperlink" Target="consultantplus://offline/ref=46968DCF41EE414CF089F6260E6BC60511CC73C3E6589051269E4DFE2E64A79675DCAD1D05FD7B19F2C73A2CC7BBD677B5641CD725A41A86528725F1l7yCF" TargetMode="External"/><Relationship Id="rId188" Type="http://schemas.openxmlformats.org/officeDocument/2006/relationships/hyperlink" Target="consultantplus://offline/ref=46968DCF41EE414CF089F6260E6BC60511CC73C3E6589A5926934DFE2E64A79675DCAD1D05FD7B19F2C73924C8BBD677B5641CD725A41A86528725F1l7yCF" TargetMode="External"/><Relationship Id="rId311" Type="http://schemas.openxmlformats.org/officeDocument/2006/relationships/hyperlink" Target="consultantplus://offline/ref=189BD39C4911C6336214BA59C9542C3C00B11BD8D0FC10C7994D3D2956434241CC61458F2D6F83E8838FBE01249C0B82E19663C55E16E836FA6B98ABmDy1F" TargetMode="External"/><Relationship Id="rId71" Type="http://schemas.openxmlformats.org/officeDocument/2006/relationships/hyperlink" Target="consultantplus://offline/ref=46968DCF41EE414CF089F6260E6BC60511CC73C3E6589051269E4DFE2E64A79675DCAD1D05FD7B19F2C53E2DC2BBD677B5641CD725A41A86528725F1l7yCF" TargetMode="External"/><Relationship Id="rId92" Type="http://schemas.openxmlformats.org/officeDocument/2006/relationships/hyperlink" Target="consultantplus://offline/ref=46968DCF41EE414CF089F6260E6BC60511CC73C3E65B9C5828914DFE2E64A79675DCAD1D05FD7B19F2C73627C0BBD677B5641CD725A41A86528725F1l7yCF" TargetMode="External"/><Relationship Id="rId213" Type="http://schemas.openxmlformats.org/officeDocument/2006/relationships/hyperlink" Target="consultantplus://offline/ref=46968DCF41EE414CF089F6260E6BC60511CC73C3E65B9C5828914DFE2E64A79675DCAD1D05FD7B19F2C13A23C5BBD677B5641CD725A41A86528725F1l7yCF" TargetMode="External"/><Relationship Id="rId234" Type="http://schemas.openxmlformats.org/officeDocument/2006/relationships/hyperlink" Target="consultantplus://offline/ref=46968DCF41EE414CF089F6260E6BC60511CC73C3E6589A5926934DFE2E64A79675DCAD1D05FD7B19F2C03C21C1BBD677B5641CD725A41A86528725F1l7yCF" TargetMode="External"/><Relationship Id="rId2" Type="http://schemas.microsoft.com/office/2007/relationships/stylesWithEffects" Target="stylesWithEffects.xml"/><Relationship Id="rId29" Type="http://schemas.openxmlformats.org/officeDocument/2006/relationships/hyperlink" Target="consultantplus://offline/ref=46968DCF41EE414CF089F6260E6BC60511CC73C3E65B9C5828914DFE2E64A79675DCAD1D05FD7B19F2C53F25C4BBD677B5641CD725A41A86528725F1l7yCF" TargetMode="External"/><Relationship Id="rId255" Type="http://schemas.openxmlformats.org/officeDocument/2006/relationships/hyperlink" Target="consultantplus://offline/ref=189BD39C4911C6336214BA59C9542C3C00B11BD8D0FF12C799433D2956434241CC61458F2D6F83E8838FBF0D209C0B82E19663C55E16E836FA6B98ABmDy1F" TargetMode="External"/><Relationship Id="rId276" Type="http://schemas.openxmlformats.org/officeDocument/2006/relationships/hyperlink" Target="consultantplus://offline/ref=189BD39C4911C6336214BA59C9542C3C00B11BD8D0FF12C799433D2956434241CC61458F2D6F83E8838DB90C239C0B82E19663C55E16E836FA6B98ABmDy1F" TargetMode="External"/><Relationship Id="rId297" Type="http://schemas.openxmlformats.org/officeDocument/2006/relationships/hyperlink" Target="consultantplus://offline/ref=189BD39C4911C6336214BA59C9542C3C00B11BD8D0FF14C491493D2956434241CC61458F2D6F83E8838DBC0B209C0B82E19663C55E16E836FA6B98ABmDy1F" TargetMode="External"/><Relationship Id="rId40" Type="http://schemas.openxmlformats.org/officeDocument/2006/relationships/hyperlink" Target="consultantplus://offline/ref=46968DCF41EE414CF089F6260E6BC60511CC73C3E65B9C5828914DFE2E64A79675DCAD1D05FD7B19F2C53F27C3BBD677B5641CD725A41A86528725F1l7yCF" TargetMode="External"/><Relationship Id="rId115" Type="http://schemas.openxmlformats.org/officeDocument/2006/relationships/hyperlink" Target="consultantplus://offline/ref=46968DCF41EE414CF089F6260E6BC60511CC73C3E6589E58289F4DFE2E64A79675DCAD1D05FD7B19F2C13E26C2BBD677B5641CD725A41A86528725F1l7yCF" TargetMode="External"/><Relationship Id="rId136" Type="http://schemas.openxmlformats.org/officeDocument/2006/relationships/hyperlink" Target="consultantplus://offline/ref=46968DCF41EE414CF089F6260E6BC60511CC73C3E6589051269E4DFE2E64A79675DCAD1D05FD7B19F2C73A23C2BBD677B5641CD725A41A86528725F1l7yCF" TargetMode="External"/><Relationship Id="rId157" Type="http://schemas.openxmlformats.org/officeDocument/2006/relationships/hyperlink" Target="consultantplus://offline/ref=46968DCF41EE414CF089F6260E6BC60511CC73C3E6589051269E4DFE2E64A79675DCAD1D05FD7B19F2C73A23C4BBD677B5641CD725A41A86528725F1l7yCF" TargetMode="External"/><Relationship Id="rId178" Type="http://schemas.openxmlformats.org/officeDocument/2006/relationships/hyperlink" Target="consultantplus://offline/ref=46968DCF41EE414CF089F6260E6BC60511CC73C3E6589A5926934DFE2E64A79675DCAD1D05FD7B19F2C73924C3BBD677B5641CD725A41A86528725F1l7yCF" TargetMode="External"/><Relationship Id="rId301" Type="http://schemas.openxmlformats.org/officeDocument/2006/relationships/hyperlink" Target="consultantplus://offline/ref=189BD39C4911C6336214BA59C9542C3C00B11BD8D0FF12C799433D2956434241CC61458F2D6F83E8838DB90C289C0B82E19663C55E16E836FA6B98ABmDy1F" TargetMode="External"/><Relationship Id="rId322" Type="http://schemas.openxmlformats.org/officeDocument/2006/relationships/hyperlink" Target="consultantplus://offline/ref=189BD39C4911C6336214BA59C9542C3C00B11BD8D0FF12C799433D2956434241CC61458F2D6F83E8838DB901209C0B82E19663C55E16E836FA6B98ABmDy1F" TargetMode="External"/><Relationship Id="rId61" Type="http://schemas.openxmlformats.org/officeDocument/2006/relationships/hyperlink" Target="consultantplus://offline/ref=46968DCF41EE414CF089F6260E6BC60511CC73C3E6589E58289F4DFE2E64A79675DCAD1D05FD7B19F2C53E24C9BBD677B5641CD725A41A86528725F1l7yCF" TargetMode="External"/><Relationship Id="rId82" Type="http://schemas.openxmlformats.org/officeDocument/2006/relationships/hyperlink" Target="consultantplus://offline/ref=46968DCF41EE414CF089F6260E6BC60511CC73C3E65B9C5828914DFE2E64A79675DCAD1D05FD7B19F2C73625C4BBD677B5641CD725A41A86528725F1l7yCF" TargetMode="External"/><Relationship Id="rId199" Type="http://schemas.openxmlformats.org/officeDocument/2006/relationships/hyperlink" Target="consultantplus://offline/ref=46968DCF41EE414CF089F6260E6BC60511CC73C3E6589051269E4DFE2E64A79675DCAD1D05FD7B19F2C73925C1BBD677B5641CD725A41A86528725F1l7yCF" TargetMode="External"/><Relationship Id="rId203" Type="http://schemas.openxmlformats.org/officeDocument/2006/relationships/hyperlink" Target="consultantplus://offline/ref=46968DCF41EE414CF089F6260E6BC60511CC73C3E65B9C5828914DFE2E64A79675DCAD1D05FD7B19F2C13A22C1BBD677B5641CD725A41A86528725F1l7yCF" TargetMode="External"/><Relationship Id="rId19" Type="http://schemas.openxmlformats.org/officeDocument/2006/relationships/hyperlink" Target="consultantplus://offline/ref=46968DCF41EE414CF089F6260E6BC60511CC73C3E6589A5926934DFE2E64A79675DCAD1D05FD7B19F2C53F24C8BBD677B5641CD725A41A86528725F1l7yCF" TargetMode="External"/><Relationship Id="rId224" Type="http://schemas.openxmlformats.org/officeDocument/2006/relationships/hyperlink" Target="consultantplus://offline/ref=46968DCF41EE414CF089F6260E6BC60511CC73C3E6589A5926934DFE2E64A79675DCAD1D05FD7B19F2C03C27C8BBD677B5641CD725A41A86528725F1l7yCF" TargetMode="External"/><Relationship Id="rId245" Type="http://schemas.openxmlformats.org/officeDocument/2006/relationships/hyperlink" Target="consultantplus://offline/ref=46968DCF41EE414CF089F6260E6BC60511CC73C3E6589A5926934DFE2E64A79675DCAD1D05FD7B19F2C03C22C3BBD677B5641CD725A41A86528725F1l7yCF" TargetMode="External"/><Relationship Id="rId266" Type="http://schemas.openxmlformats.org/officeDocument/2006/relationships/hyperlink" Target="consultantplus://offline/ref=189BD39C4911C6336214BA59C9542C3C00B11BD8D0FF1CCE97423D2956434241CC61458F2D6F83E88289BA0E209C0B82E19663C55E16E836FA6B98ABmDy1F" TargetMode="External"/><Relationship Id="rId287" Type="http://schemas.openxmlformats.org/officeDocument/2006/relationships/hyperlink" Target="consultantplus://offline/ref=189BD39C4911C6336214BA59C9542C3C00B11BD8D0FC12C791483D2956434241CC61458F2D6F83E8828BB30C239C0B82E19663C55E16E836FA6B98ABmDy1F" TargetMode="External"/><Relationship Id="rId30" Type="http://schemas.openxmlformats.org/officeDocument/2006/relationships/hyperlink" Target="consultantplus://offline/ref=46968DCF41EE414CF089F6260E6BC60511CC73C3E6589E58289F4DFE2E64A79675DCAD1D05FD7B19F2C53F26C7BBD677B5641CD725A41A86528725F1l7yCF" TargetMode="External"/><Relationship Id="rId105" Type="http://schemas.openxmlformats.org/officeDocument/2006/relationships/hyperlink" Target="consultantplus://offline/ref=46968DCF41EE414CF089F6260E6BC60511CC73C3E6589051269E4DFE2E64A79675DCAD1D05FD7B19F2C73A21C7BBD677B5641CD725A41A86528725F1l7yCF" TargetMode="External"/><Relationship Id="rId126" Type="http://schemas.openxmlformats.org/officeDocument/2006/relationships/hyperlink" Target="consultantplus://offline/ref=46968DCF41EE414CF089E82B180798011AC229CBE252930F7CC34BA97134A1C3279CF34444BA6819F2DB3D24C3lBy0F" TargetMode="External"/><Relationship Id="rId147" Type="http://schemas.openxmlformats.org/officeDocument/2006/relationships/hyperlink" Target="consultantplus://offline/ref=46968DCF41EE414CF089F6260E6BC60511CC73C3E6589E58289F4DFE2E64A79675DCAD1D05FD7B19F2C13E21C5BBD677B5641CD725A41A86528725F1l7yCF" TargetMode="External"/><Relationship Id="rId168" Type="http://schemas.openxmlformats.org/officeDocument/2006/relationships/hyperlink" Target="consultantplus://offline/ref=46968DCF41EE414CF089F6260E6BC60511CC73C3E6589051269E4DFE2E64A79675DCAD1D05FD7B19F2C73A2CC6BBD677B5641CD725A41A86528725F1l7yCF" TargetMode="External"/><Relationship Id="rId312" Type="http://schemas.openxmlformats.org/officeDocument/2006/relationships/hyperlink" Target="consultantplus://offline/ref=189BD39C4911C6336214BA59C9542C3C00B11BD8D0FC10C7994D3D2956434241CC61458F2D6F83E8838FBE01269C0B82E19663C55E16E836FA6B98ABmDy1F" TargetMode="External"/><Relationship Id="rId51" Type="http://schemas.openxmlformats.org/officeDocument/2006/relationships/hyperlink" Target="consultantplus://offline/ref=46968DCF41EE414CF089F6260E6BC60511CC73C3E65B9C5828914DFE2E64A79675DCAD1D05FD7B19F2C53F27C7BBD677B5641CD725A41A86528725F1l7yCF" TargetMode="External"/><Relationship Id="rId72" Type="http://schemas.openxmlformats.org/officeDocument/2006/relationships/hyperlink" Target="consultantplus://offline/ref=46968DCF41EE414CF089F6260E6BC60511CC73C3E6589A5926934DFE2E64A79675DCAD1D05FD7B19F2C53D20C4BBD677B5641CD725A41A86528725F1l7yCF" TargetMode="External"/><Relationship Id="rId93" Type="http://schemas.openxmlformats.org/officeDocument/2006/relationships/hyperlink" Target="consultantplus://offline/ref=46968DCF41EE414CF089F6260E6BC60511CC73C3E65B9C5828914DFE2E64A79675DCAD1D05FD7B19F2C73627C3BBD677B5641CD725A41A86528725F1l7yCF" TargetMode="External"/><Relationship Id="rId189" Type="http://schemas.openxmlformats.org/officeDocument/2006/relationships/hyperlink" Target="consultantplus://offline/ref=46968DCF41EE414CF089F6260E6BC60511CC73C3E6589051269E4DFE2E64A79675DCAD1D05FD7B19F2C73A2DC8BBD677B5641CD725A41A86528725F1l7yCF" TargetMode="External"/><Relationship Id="rId3" Type="http://schemas.openxmlformats.org/officeDocument/2006/relationships/settings" Target="settings.xml"/><Relationship Id="rId214" Type="http://schemas.openxmlformats.org/officeDocument/2006/relationships/hyperlink" Target="consultantplus://offline/ref=46968DCF41EE414CF089F6260E6BC60511CC73C3E65B9C5828914DFE2E64A79675DCAD1D05FD7B19F2C13A23C7BBD677B5641CD725A41A86528725F1l7yCF" TargetMode="External"/><Relationship Id="rId235" Type="http://schemas.openxmlformats.org/officeDocument/2006/relationships/hyperlink" Target="consultantplus://offline/ref=46968DCF41EE414CF089F6260E6BC60511CC73C3E6589A5926934DFE2E64A79675DCAD1D05FD7B19F2C03C21C0BBD677B5641CD725A41A86528725F1l7yCF" TargetMode="External"/><Relationship Id="rId256" Type="http://schemas.openxmlformats.org/officeDocument/2006/relationships/hyperlink" Target="consultantplus://offline/ref=189BD39C4911C6336214BA59C9542C3C00B11BD8D0FC10C7994D3D2956434241CC61458F2D6F83E88288B309269C0B82E19663C55E16E836FA6B98ABmDy1F" TargetMode="External"/><Relationship Id="rId277" Type="http://schemas.openxmlformats.org/officeDocument/2006/relationships/hyperlink" Target="consultantplus://offline/ref=189BD39C4911C6336214BA59C9542C3C00B11BD8D0FC10C7994D3D2956434241CC61458F2D6F83E88286BD0A219C0B82E19663C55E16E836FA6B98ABmDy1F" TargetMode="External"/><Relationship Id="rId298" Type="http://schemas.openxmlformats.org/officeDocument/2006/relationships/hyperlink" Target="consultantplus://offline/ref=189BD39C4911C6336214BA59C9542C3C00B11BD8D0FF16C6974F3D2956434241CC61458F2D6F83E8838EBA00289C0B82E19663C55E16E836FA6B98ABmDy1F" TargetMode="External"/><Relationship Id="rId116" Type="http://schemas.openxmlformats.org/officeDocument/2006/relationships/hyperlink" Target="consultantplus://offline/ref=46968DCF41EE414CF089F6260E6BC60511CC73C3E6589051269E4DFE2E64A79675DCAD1D05FD7B19F2C73A21C6BBD677B5641CD725A41A86528725F1l7yCF" TargetMode="External"/><Relationship Id="rId137" Type="http://schemas.openxmlformats.org/officeDocument/2006/relationships/hyperlink" Target="consultantplus://offline/ref=46968DCF41EE414CF089F6260E6BC60511CC73C3E6589E58289F4DFE2E64A79675DCAD1D05FD7B19F2C13E20C2BBD677B5641CD725A41A86528725F1l7yCF" TargetMode="External"/><Relationship Id="rId158" Type="http://schemas.openxmlformats.org/officeDocument/2006/relationships/hyperlink" Target="consultantplus://offline/ref=46968DCF41EE414CF089F6260E6BC60511CC73C3E6589051269E4DFE2E64A79675DCAD1D05FD7B19F2C73A23C6BBD677B5641CD725A41A86528725F1l7yCF" TargetMode="External"/><Relationship Id="rId302" Type="http://schemas.openxmlformats.org/officeDocument/2006/relationships/hyperlink" Target="consultantplus://offline/ref=189BD39C4911C6336214BA59C9542C3C00B11BD8D0FC10C7994D3D2956434241CC61458F2D6F83E8838FBE0C299C0B82E19663C55E16E836FA6B98ABmDy1F" TargetMode="External"/><Relationship Id="rId323" Type="http://schemas.openxmlformats.org/officeDocument/2006/relationships/hyperlink" Target="consultantplus://offline/ref=189BD39C4911C6336214BA59C9542C3C00B11BD8D0FF1CCE97423D2956434241CC61458F2D6F83E88289B90A259C0B82E19663C55E16E836FA6B98ABmDy1F" TargetMode="External"/><Relationship Id="rId20" Type="http://schemas.openxmlformats.org/officeDocument/2006/relationships/hyperlink" Target="consultantplus://offline/ref=46968DCF41EE414CF089F6260E6BC60511CC73C3E6589E58289F4DFE2E64A79675DCAD1D05FD7B19F2C53F25C0BBD677B5641CD725A41A86528725F1l7yCF" TargetMode="External"/><Relationship Id="rId41" Type="http://schemas.openxmlformats.org/officeDocument/2006/relationships/hyperlink" Target="consultantplus://offline/ref=46968DCF41EE414CF089F6260E6BC60511CC73C3E658985B20954DFE2E64A79675DCAD1D05FD7B19F2C53F26C2BBD677B5641CD725A41A86528725F1l7yCF" TargetMode="External"/><Relationship Id="rId62" Type="http://schemas.openxmlformats.org/officeDocument/2006/relationships/hyperlink" Target="consultantplus://offline/ref=46968DCF41EE414CF089F6260E6BC60511CC73C3E6589051269E4DFE2E64A79675DCAD1D05FD7B19F2C53E24C5BBD677B5641CD725A41A86528725F1l7yCF" TargetMode="External"/><Relationship Id="rId83" Type="http://schemas.openxmlformats.org/officeDocument/2006/relationships/hyperlink" Target="consultantplus://offline/ref=46968DCF41EE414CF089F6260E6BC60511CC73C3E658985B20954DFE2E64A79675DCAD1D05FD7B19F2C73C20C5BBD677B5641CD725A41A86528725F1l7yCF" TargetMode="External"/><Relationship Id="rId179" Type="http://schemas.openxmlformats.org/officeDocument/2006/relationships/hyperlink" Target="consultantplus://offline/ref=46968DCF41EE414CF089F6260E6BC60511CC73C3E65B9E5820944DFE2E64A79675DCAD1D05FD7B19F2C73D22C1BBD677B5641CD725A41A86528725F1l7yCF" TargetMode="External"/><Relationship Id="rId190" Type="http://schemas.openxmlformats.org/officeDocument/2006/relationships/hyperlink" Target="consultantplus://offline/ref=46968DCF41EE414CF089F6260E6BC60511CC73C3E6589051269E4DFE2E64A79675DCAD1D05FD7B19F2C73924C1BBD677B5641CD725A41A86528725F1l7yCF" TargetMode="External"/><Relationship Id="rId204" Type="http://schemas.openxmlformats.org/officeDocument/2006/relationships/hyperlink" Target="consultantplus://offline/ref=46968DCF41EE414CF089F6260E6BC60511CC73C3E658985B20954DFE2E64A79675DCAD1D05FD7B19F2C33726C8BBD677B5641CD725A41A86528725F1l7yCF" TargetMode="External"/><Relationship Id="rId225" Type="http://schemas.openxmlformats.org/officeDocument/2006/relationships/hyperlink" Target="consultantplus://offline/ref=46968DCF41EE414CF089F6260E6BC60511CC73C3E6589A5926934DFE2E64A79675DCAD1D05FD7B19F2C03C20C1BBD677B5641CD725A41A86528725F1l7yCF" TargetMode="External"/><Relationship Id="rId246" Type="http://schemas.openxmlformats.org/officeDocument/2006/relationships/hyperlink" Target="consultantplus://offline/ref=46968DCF41EE414CF089E82B180798011AC22CCCE353930F7CC34BA97134A1C3279CF34444BA6819F2DB3D24C3lBy0F" TargetMode="External"/><Relationship Id="rId267" Type="http://schemas.openxmlformats.org/officeDocument/2006/relationships/hyperlink" Target="consultantplus://offline/ref=189BD39C4911C6336214BA59C9542C3C00B11BD8D0FF1CCE97423D2956434241CC61458F2D6F83E88289BA0E219C0B82E19663C55E16E836FA6B98ABmDy1F" TargetMode="External"/><Relationship Id="rId288" Type="http://schemas.openxmlformats.org/officeDocument/2006/relationships/hyperlink" Target="consultantplus://offline/ref=189BD39C4911C6336214BA59C9542C3C00B11BD8D0FC10C7994D3D2956434241CC61458F2D6F83E88286BD0D269C0B82E19663C55E16E836FA6B98ABmDy1F" TargetMode="External"/><Relationship Id="rId106" Type="http://schemas.openxmlformats.org/officeDocument/2006/relationships/hyperlink" Target="consultantplus://offline/ref=46968DCF41EE414CF089F6260E6BC60511CC73C3E6589051269E4DFE2E64A79675DCAD1D05FD7B19F2C73A21C7BBD677B5641CD725A41A86528725F1l7yCF" TargetMode="External"/><Relationship Id="rId127" Type="http://schemas.openxmlformats.org/officeDocument/2006/relationships/hyperlink" Target="consultantplus://offline/ref=46968DCF41EE414CF089E82B180798011AC52ECDE753930F7CC34BA97134A1C3279CF34444BA6819F2DB3D24C3lBy0F" TargetMode="External"/><Relationship Id="rId313" Type="http://schemas.openxmlformats.org/officeDocument/2006/relationships/hyperlink" Target="consultantplus://offline/ref=189BD39C4911C6336214BA59C9542C3C00B11BD8D0FC10C7994D3D2956434241CC61458F2D6F83E8838FBE01279C0B82E19663C55E16E836FA6B98ABmDy1F" TargetMode="External"/><Relationship Id="rId10" Type="http://schemas.openxmlformats.org/officeDocument/2006/relationships/hyperlink" Target="consultantplus://offline/ref=46968DCF41EE414CF089F6260E6BC60511CC73C3E6589A5926934DFE2E64A79675DCAD1D05FD7B19F2C53F24C4BBD677B5641CD725A41A86528725F1l7yCF" TargetMode="External"/><Relationship Id="rId31" Type="http://schemas.openxmlformats.org/officeDocument/2006/relationships/hyperlink" Target="consultantplus://offline/ref=46968DCF41EE414CF089F6260E6BC60511CC73C3E65B9C5828914DFE2E64A79675DCAD1D05FD7B19F2C53F25C7BBD677B5641CD725A41A86528725F1l7yCF" TargetMode="External"/><Relationship Id="rId52" Type="http://schemas.openxmlformats.org/officeDocument/2006/relationships/hyperlink" Target="consultantplus://offline/ref=46968DCF41EE414CF089F6260E6BC60511CC73C3E65B9C5828914DFE2E64A79675DCAD1D05FD7B19F2C53F27C9BBD677B5641CD725A41A86528725F1l7yCF" TargetMode="External"/><Relationship Id="rId73" Type="http://schemas.openxmlformats.org/officeDocument/2006/relationships/hyperlink" Target="consultantplus://offline/ref=46968DCF41EE414CF089F6260E6BC60511CC73C3E6589A5926934DFE2E64A79675DCAD1D05FD7B19F2C53D2CC3BBD677B5641CD725A41A86528725F1l7yCF" TargetMode="External"/><Relationship Id="rId94" Type="http://schemas.openxmlformats.org/officeDocument/2006/relationships/hyperlink" Target="consultantplus://offline/ref=46968DCF41EE414CF089F6260E6BC60511CC73C3E658985B20954DFE2E64A79675DCAD1D05FD7B19F2C73C21C2BBD677B5641CD725A41A86528725F1l7yCF" TargetMode="External"/><Relationship Id="rId148" Type="http://schemas.openxmlformats.org/officeDocument/2006/relationships/hyperlink" Target="consultantplus://offline/ref=46968DCF41EE414CF089F6260E6BC60511CC73C3E6589E58289F4DFE2E64A79675DCAD1D05FD7B19F2C13E21C4BBD677B5641CD725A41A86528725F1l7yCF" TargetMode="External"/><Relationship Id="rId169" Type="http://schemas.openxmlformats.org/officeDocument/2006/relationships/hyperlink" Target="consultantplus://offline/ref=46968DCF41EE414CF089F6260E6BC60511CC73C3E6589051269E4DFE2E64A79675DCAD1D05FD7B19F2C73A2CC9BBD677B5641CD725A41A86528725F1l7yCF" TargetMode="External"/><Relationship Id="rId4" Type="http://schemas.openxmlformats.org/officeDocument/2006/relationships/webSettings" Target="webSettings.xml"/><Relationship Id="rId180" Type="http://schemas.openxmlformats.org/officeDocument/2006/relationships/hyperlink" Target="consultantplus://offline/ref=46968DCF41EE414CF089F6260E6BC60511CC73C3E65B9E5820944DFE2E64A79675DCAD1D05FD7B19F2C73D22C3BBD677B5641CD725A41A86528725F1l7yCF" TargetMode="External"/><Relationship Id="rId215" Type="http://schemas.openxmlformats.org/officeDocument/2006/relationships/hyperlink" Target="consultantplus://offline/ref=46968DCF41EE414CF089F6260E6BC60511CC73C3E65B9C5828914DFE2E64A79675DCAD1D05FD7B19F2C13A23C6BBD677B5641CD725A41A86528725F1l7yCF" TargetMode="External"/><Relationship Id="rId236" Type="http://schemas.openxmlformats.org/officeDocument/2006/relationships/hyperlink" Target="consultantplus://offline/ref=46968DCF41EE414CF089F6260E6BC60511CC73C3E6589A5926934DFE2E64A79675DCAD1D05FD7B19F2C03C21C3BBD677B5641CD725A41A86528725F1l7yCF" TargetMode="External"/><Relationship Id="rId257" Type="http://schemas.openxmlformats.org/officeDocument/2006/relationships/hyperlink" Target="consultantplus://offline/ref=189BD39C4911C6336214BA59C9542C3C00B11BD8D0FF1CCE97423D2956434241CC61458F2D6F83E88289BA0B249C0B82E19663C55E16E836FA6B98ABmDy1F" TargetMode="External"/><Relationship Id="rId278" Type="http://schemas.openxmlformats.org/officeDocument/2006/relationships/hyperlink" Target="consultantplus://offline/ref=189BD39C4911C6336214BA59C9542C3C00B11BD8D0FC12C791483D2956434241CC61458F2D6F83E8828BB30D239C0B82E19663C55E16E836FA6B98ABmDy1F" TargetMode="External"/><Relationship Id="rId303" Type="http://schemas.openxmlformats.org/officeDocument/2006/relationships/hyperlink" Target="consultantplus://offline/ref=189BD39C4911C6336214BA59C9542C3C00B11BD8D0FC10C7994D3D2956434241CC61458F2D6F83E8838FBE0F239C0B82E19663C55E16E836FA6B98ABmDy1F" TargetMode="External"/><Relationship Id="rId42" Type="http://schemas.openxmlformats.org/officeDocument/2006/relationships/hyperlink" Target="consultantplus://offline/ref=46968DCF41EE414CF089E82B180798011AC22CCAEE5A930F7CC34BA97134A1C3279CF34444BA6819F2DB3D24C3lBy0F" TargetMode="External"/><Relationship Id="rId84" Type="http://schemas.openxmlformats.org/officeDocument/2006/relationships/hyperlink" Target="consultantplus://offline/ref=46968DCF41EE414CF089F6260E6BC60511CC73C3E6589E58289F4DFE2E64A79675DCAD1D05FD7B19F2C73B27C2BBD677B5641CD725A41A86528725F1l7yCF" TargetMode="External"/><Relationship Id="rId138" Type="http://schemas.openxmlformats.org/officeDocument/2006/relationships/hyperlink" Target="consultantplus://offline/ref=46968DCF41EE414CF089F6260E6BC60511CC73C3E6589E58289F4DFE2E64A79675DCAD1D05FD7B19F2C13E20C4BBD677B5641CD725A41A86528725F1l7yCF" TargetMode="External"/><Relationship Id="rId191" Type="http://schemas.openxmlformats.org/officeDocument/2006/relationships/hyperlink" Target="consultantplus://offline/ref=46968DCF41EE414CF089F6260E6BC60511CC73C3E6589051269E4DFE2E64A79675DCAD1D05FD7B19F2C73924C3BBD677B5641CD725A41A86528725F1l7yCF" TargetMode="External"/><Relationship Id="rId205" Type="http://schemas.openxmlformats.org/officeDocument/2006/relationships/hyperlink" Target="consultantplus://offline/ref=46968DCF41EE414CF089F6260E6BC60511CC73C3E6589A5926934DFE2E64A79675DCAD1D05FD7B19F2C03C24C4BBD677B5641CD725A41A86528725F1l7yCF" TargetMode="External"/><Relationship Id="rId247" Type="http://schemas.openxmlformats.org/officeDocument/2006/relationships/hyperlink" Target="consultantplus://offline/ref=46968DCF41EE414CF089F6260E6BC60511CC73C3E6589A5926934DFE2E64A79675DCAD1D05FD7B19F2C03C22C2BBD677B5641CD725A41A86528725F1l7yCF" TargetMode="External"/><Relationship Id="rId107" Type="http://schemas.openxmlformats.org/officeDocument/2006/relationships/hyperlink" Target="consultantplus://offline/ref=46968DCF41EE414CF089F6260E6BC60511CC73C3E6589051269E4DFE2E64A79675DCAD1D05FD7B19F2C73A21C7BBD677B5641CD725A41A86528725F1l7yCF" TargetMode="External"/><Relationship Id="rId289" Type="http://schemas.openxmlformats.org/officeDocument/2006/relationships/hyperlink" Target="consultantplus://offline/ref=189BD39C4911C6336214BA59C9542C3C00B11BD8D0FC12C791483D2956434241CC61458F2D6F83E8828BB30C259C0B82E19663C55E16E836FA6B98ABmDy1F" TargetMode="External"/><Relationship Id="rId11" Type="http://schemas.openxmlformats.org/officeDocument/2006/relationships/hyperlink" Target="consultantplus://offline/ref=46968DCF41EE414CF089F6260E6BC60511CC73C3E6589E58289F4DFE2E64A79675DCAD1D05FD7B19F2C53F24C4BBD677B5641CD725A41A86528725F1l7yCF" TargetMode="External"/><Relationship Id="rId53" Type="http://schemas.openxmlformats.org/officeDocument/2006/relationships/hyperlink" Target="consultantplus://offline/ref=46968DCF41EE414CF089F6260E6BC60511CC73C3E65B9E5820944DFE2E64A79675DCAD1D05FD7B19F2C53F26C8BBD677B5641CD725A41A86528725F1l7yCF" TargetMode="External"/><Relationship Id="rId149" Type="http://schemas.openxmlformats.org/officeDocument/2006/relationships/hyperlink" Target="consultantplus://offline/ref=46968DCF41EE414CF089F6260E6BC60511CC73C3E6589E58289F4DFE2E64A79675DCAD1D05FD7B19F2C13E21C7BBD677B5641CD725A41A86528725F1l7yCF" TargetMode="External"/><Relationship Id="rId314" Type="http://schemas.openxmlformats.org/officeDocument/2006/relationships/hyperlink" Target="consultantplus://offline/ref=189BD39C4911C6336214BA59C9542C3C00B11BD8D0FC10C7994D3D2956434241CC61458F2D6F83E8838FBE01289C0B82E19663C55E16E836FA6B98ABmDy1F" TargetMode="External"/><Relationship Id="rId95" Type="http://schemas.openxmlformats.org/officeDocument/2006/relationships/hyperlink" Target="consultantplus://offline/ref=46968DCF41EE414CF089E82B180798011AC22CCAEE5A930F7CC34BA97134A1C3279CF34444BA6819F2DB3D24C3lBy0F" TargetMode="External"/><Relationship Id="rId160" Type="http://schemas.openxmlformats.org/officeDocument/2006/relationships/hyperlink" Target="consultantplus://offline/ref=46968DCF41EE414CF089F6260E6BC60511CC73C3E6589051269E4DFE2E64A79675DCAD1D05FD7B19F2C73A23C8BBD677B5641CD725A41A86528725F1l7yCF" TargetMode="External"/><Relationship Id="rId216" Type="http://schemas.openxmlformats.org/officeDocument/2006/relationships/hyperlink" Target="consultantplus://offline/ref=46968DCF41EE414CF089F6260E6BC60511CC73C3E6589A5926934DFE2E64A79675DCAD1D05FD7B19F2C03C27C1BBD677B5641CD725A41A86528725F1l7yCF" TargetMode="External"/><Relationship Id="rId258" Type="http://schemas.openxmlformats.org/officeDocument/2006/relationships/hyperlink" Target="consultantplus://offline/ref=189BD39C4911C6336214BA59C9542C3C00B11BD8D0FF12C799433D2956434241CC61458F2D6F83E8838FBF0C219C0B82E19663C55E16E836FA6B98ABmDy1F" TargetMode="External"/><Relationship Id="rId22" Type="http://schemas.openxmlformats.org/officeDocument/2006/relationships/hyperlink" Target="consultantplus://offline/ref=46968DCF41EE414CF089F6260E6BC60511CC73C3E6589051269E4DFE2E64A79675DCAD1D05FD7B19F2C53F25C1BBD677B5641CD725A41A86528725F1l7yCF" TargetMode="External"/><Relationship Id="rId64" Type="http://schemas.openxmlformats.org/officeDocument/2006/relationships/hyperlink" Target="consultantplus://offline/ref=46968DCF41EE414CF089F6260E6BC60511CC73C3E6589051269E4DFE2E64A79675DCAD1D05FD7B19F2C53E27C0BBD677B5641CD725A41A86528725F1l7yCF" TargetMode="External"/><Relationship Id="rId118" Type="http://schemas.openxmlformats.org/officeDocument/2006/relationships/hyperlink" Target="consultantplus://offline/ref=46968DCF41EE414CF089F6260E6BC60511CC73C3E6589051269E4DFE2E64A79675DCAD1D05FD7B19F2C73A21C8BBD677B5641CD725A41A86528725F1l7yCF" TargetMode="External"/><Relationship Id="rId325" Type="http://schemas.openxmlformats.org/officeDocument/2006/relationships/hyperlink" Target="consultantplus://offline/ref=189BD39C4911C6336214BA59C9542C3C00B11BD8D0FF1CCE97423D2956434241CC61458F2D6F83E88289B90A289C0B82E19663C55E16E836FA6B98ABmDy1F" TargetMode="External"/><Relationship Id="rId171" Type="http://schemas.openxmlformats.org/officeDocument/2006/relationships/hyperlink" Target="consultantplus://offline/ref=46968DCF41EE414CF089F6260E6BC60511CC73C3E6589051269E4DFE2E64A79675DCAD1D05FD7B19F2C73A2DC1BBD677B5641CD725A41A86528725F1l7yCF" TargetMode="External"/><Relationship Id="rId227" Type="http://schemas.openxmlformats.org/officeDocument/2006/relationships/hyperlink" Target="consultantplus://offline/ref=46968DCF41EE414CF089F6260E6BC60511CC73C3E6589A5926934DFE2E64A79675DCAD1D05FD7B19F2C03C20C2BBD677B5641CD725A41A86528725F1l7yCF" TargetMode="External"/><Relationship Id="rId269" Type="http://schemas.openxmlformats.org/officeDocument/2006/relationships/hyperlink" Target="consultantplus://offline/ref=189BD39C4911C6336214BA59C9542C3C00B11BD8D0FF1CCE97423D2956434241CC61458F2D6F83E88289B80D229C0B82E19663C55E16E836FA6B98ABmDy1F" TargetMode="External"/><Relationship Id="rId33" Type="http://schemas.openxmlformats.org/officeDocument/2006/relationships/hyperlink" Target="consultantplus://offline/ref=46968DCF41EE414CF089F6260E6BC60511CC73C3E6589051269E4DFE2E64A79675DCAD1D05FD7B19F2C53F26C3BBD677B5641CD725A41A86528725F1l7yCF" TargetMode="External"/><Relationship Id="rId129" Type="http://schemas.openxmlformats.org/officeDocument/2006/relationships/hyperlink" Target="consultantplus://offline/ref=46968DCF41EE414CF089F6260E6BC60511CC73C3E65B995A20914DFE2E64A79675DCAD1D05FD7B19F2C73C22C5BBD677B5641CD725A41A86528725F1l7yCF" TargetMode="External"/><Relationship Id="rId280" Type="http://schemas.openxmlformats.org/officeDocument/2006/relationships/hyperlink" Target="consultantplus://offline/ref=189BD39C4911C6336214A454DF3872380BBF4DDDD4FB1F90CD1F3B7E091344149E211BD66C2890E88291B80922m9y7F" TargetMode="External"/><Relationship Id="rId75" Type="http://schemas.openxmlformats.org/officeDocument/2006/relationships/hyperlink" Target="consultantplus://offline/ref=46968DCF41EE414CF089F6260E6BC60511CC73C3E6589E58289F4DFE2E64A79675DCAD1D05FD7B19F2C53E20C7BBD677B5641CD725A41A86528725F1l7yCF" TargetMode="External"/><Relationship Id="rId140" Type="http://schemas.openxmlformats.org/officeDocument/2006/relationships/hyperlink" Target="consultantplus://offline/ref=46968DCF41EE414CF089F6260E6BC60511CC73C3E6589E58289F4DFE2E64A79675DCAD1D05FD7B19F2C13E20C6BBD677B5641CD725A41A86528725F1l7yCF" TargetMode="External"/><Relationship Id="rId182" Type="http://schemas.openxmlformats.org/officeDocument/2006/relationships/hyperlink" Target="consultantplus://offline/ref=46968DCF41EE414CF089F6260E6BC60511CC73C3E6589E58289F4DFE2E64A79675DCAD1D05FD7B19F2C13E22C4BBD677B5641CD725A41A86528725F1l7yCF" TargetMode="External"/><Relationship Id="rId6" Type="http://schemas.openxmlformats.org/officeDocument/2006/relationships/hyperlink" Target="consultantplus://offline/ref=46968DCF41EE414CF089F6260E6BC60511CC73C3E65B995A20914DFE2E64A79675DCAD1D05FD7B19F2C53F24C4BBD677B5641CD725A41A86528725F1l7yCF" TargetMode="External"/><Relationship Id="rId238" Type="http://schemas.openxmlformats.org/officeDocument/2006/relationships/hyperlink" Target="consultantplus://offline/ref=46968DCF41EE414CF089F6260E6BC60511CC73C3E6589A5926934DFE2E64A79675DCAD1D05FD7B19F2C03C21C4BBD677B5641CD725A41A86528725F1l7yCF" TargetMode="External"/><Relationship Id="rId291" Type="http://schemas.openxmlformats.org/officeDocument/2006/relationships/hyperlink" Target="consultantplus://offline/ref=189BD39C4911C6336214BA59C9542C3C00B11BD8D0FC12C791483D2956434241CC61458F2D6F83E8828BB30C299C0B82E19663C55E16E836FA6B98ABmDy1F" TargetMode="External"/><Relationship Id="rId305" Type="http://schemas.openxmlformats.org/officeDocument/2006/relationships/hyperlink" Target="consultantplus://offline/ref=189BD39C4911C6336214BA59C9542C3C00B11BD8D0FD10CF98493D2956434241CC61458F2D6F83E8828FBA08209C0B82E19663C55E16E836FA6B98ABmDy1F" TargetMode="External"/><Relationship Id="rId44" Type="http://schemas.openxmlformats.org/officeDocument/2006/relationships/hyperlink" Target="consultantplus://offline/ref=46968DCF41EE414CF089F6260E6BC60511CC73C3E6589A5926934DFE2E64A79675DCAD1D05FD7B19F2C53F26C1BBD677B5641CD725A41A86528725F1l7yCF" TargetMode="External"/><Relationship Id="rId86" Type="http://schemas.openxmlformats.org/officeDocument/2006/relationships/hyperlink" Target="consultantplus://offline/ref=46968DCF41EE414CF089F6260E6BC60511CC73C3E6589E58289F4DFE2E64A79675DCAD1D05FD7B19F2C73B27C4BBD677B5641CD725A41A86528725F1l7yCF" TargetMode="External"/><Relationship Id="rId151" Type="http://schemas.openxmlformats.org/officeDocument/2006/relationships/hyperlink" Target="consultantplus://offline/ref=46968DCF41EE414CF089F6260E6BC60511CC73C3E6589E58289F4DFE2E64A79675DCAD1D05FD7B19F2C13E21C9BBD677B5641CD725A41A86528725F1l7yCF" TargetMode="External"/><Relationship Id="rId193" Type="http://schemas.openxmlformats.org/officeDocument/2006/relationships/hyperlink" Target="consultantplus://offline/ref=46968DCF41EE414CF089F6260E6BC60511CC73C3E6589051269E4DFE2E64A79675DCAD1D05FD7B19F2C73924C5BBD677B5641CD725A41A86528725F1l7yCF" TargetMode="External"/><Relationship Id="rId207" Type="http://schemas.openxmlformats.org/officeDocument/2006/relationships/hyperlink" Target="consultantplus://offline/ref=46968DCF41EE414CF089F6260E6BC60511CC73C3E6589E58289F4DFE2E64A79675DCAD1D05FD7B19F2C23D27C9BBD677B5641CD725A41A86528725F1l7yCF" TargetMode="External"/><Relationship Id="rId249" Type="http://schemas.openxmlformats.org/officeDocument/2006/relationships/hyperlink" Target="consultantplus://offline/ref=189BD39C4911C6336214A454DF3872380BBF44D7D5F41F90CD1F3B7E091344149E211BD66C2890E88291B80922m9y7F" TargetMode="External"/><Relationship Id="rId13" Type="http://schemas.openxmlformats.org/officeDocument/2006/relationships/hyperlink" Target="consultantplus://offline/ref=46968DCF41EE414CF089F6260E6BC60511CC73C3E6589E58289F4DFE2E64A79675DCAD1D05FD7B19F2C53F25C1BBD677B5641CD725A41A86528725F1l7yCF" TargetMode="External"/><Relationship Id="rId109" Type="http://schemas.openxmlformats.org/officeDocument/2006/relationships/hyperlink" Target="consultantplus://offline/ref=46968DCF41EE414CF089F6260E6BC60511CC73C3E6589051269E4DFE2E64A79675DCAD1D05FD7B19F2C73A21C7BBD677B5641CD725A41A86528725F1l7yCF" TargetMode="External"/><Relationship Id="rId260" Type="http://schemas.openxmlformats.org/officeDocument/2006/relationships/hyperlink" Target="consultantplus://offline/ref=189BD39C4911C6336214BA59C9542C3C00B11BD8D0FC10C7994D3D2956434241CC61458F2D6F83E88288B300249C0B82E19663C55E16E836FA6B98ABmDy1F" TargetMode="External"/><Relationship Id="rId316" Type="http://schemas.openxmlformats.org/officeDocument/2006/relationships/hyperlink" Target="consultantplus://offline/ref=189BD39C4911C6336214BA59C9542C3C00B11BD8D0FF1CCE97423D2956434241CC61458F2D6F83E88289B90A239C0B82E19663C55E16E836FA6B98ABmDy1F" TargetMode="External"/><Relationship Id="rId55" Type="http://schemas.openxmlformats.org/officeDocument/2006/relationships/hyperlink" Target="consultantplus://offline/ref=46968DCF41EE414CF089F6260E6BC60511CC73C3E6589051269E4DFE2E64A79675DCAD1D05FD7B19F2C53F27C9BBD677B5641CD725A41A86528725F1l7yCF" TargetMode="External"/><Relationship Id="rId97" Type="http://schemas.openxmlformats.org/officeDocument/2006/relationships/hyperlink" Target="consultantplus://offline/ref=46968DCF41EE414CF089F6260E6BC60511CC73C3E65A9A5024934DFE2E64A79675DCAD1D17FD2315F0C62125C1AE8026F3l3y1F" TargetMode="External"/><Relationship Id="rId120" Type="http://schemas.openxmlformats.org/officeDocument/2006/relationships/hyperlink" Target="consultantplus://offline/ref=46968DCF41EE414CF089F6260E6BC60511CC73C3E6589051269E4DFE2E64A79675DCAD1D05FD7B19F2C73A22C0BBD677B5641CD725A41A86528725F1l7yCF" TargetMode="External"/><Relationship Id="rId162" Type="http://schemas.openxmlformats.org/officeDocument/2006/relationships/hyperlink" Target="consultantplus://offline/ref=46968DCF41EE414CF089F6260E6BC60511CC73C3E6589051269E4DFE2E64A79675DCAD1D05FD7B19F2C73A2CC0BBD677B5641CD725A41A86528725F1l7yCF" TargetMode="External"/><Relationship Id="rId218" Type="http://schemas.openxmlformats.org/officeDocument/2006/relationships/hyperlink" Target="consultantplus://offline/ref=46968DCF41EE414CF089F6260E6BC60511CC73C3E6589A5926934DFE2E64A79675DCAD1D05FD7B19F2C03C27C2BBD677B5641CD725A41A86528725F1l7y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299</Pages>
  <Words>69679</Words>
  <Characters>397173</Characters>
  <Application>Microsoft Office Word</Application>
  <DocSecurity>0</DocSecurity>
  <Lines>3309</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economy11 (Капитонова С.Н.)</dc:creator>
  <cp:lastModifiedBy>economy11 (Капитонова С.Н.)</cp:lastModifiedBy>
  <cp:revision>1</cp:revision>
  <dcterms:created xsi:type="dcterms:W3CDTF">2020-10-23T05:50:00Z</dcterms:created>
  <dcterms:modified xsi:type="dcterms:W3CDTF">2020-10-23T05:50:00Z</dcterms:modified>
</cp:coreProperties>
</file>