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05526D">
            <w:pPr>
              <w:spacing w:line="100" w:lineRule="atLeast"/>
              <w:ind w:left="-56"/>
              <w:jc w:val="center"/>
              <w:rPr>
                <w:color w:val="FF0000"/>
                <w:sz w:val="26"/>
                <w:szCs w:val="26"/>
              </w:rPr>
            </w:pPr>
            <w:r>
              <w:rPr>
                <w:sz w:val="24"/>
                <w:szCs w:val="24"/>
              </w:rPr>
              <w:t>от</w:t>
            </w:r>
            <w:r w:rsidR="0005526D">
              <w:rPr>
                <w:sz w:val="24"/>
                <w:szCs w:val="24"/>
                <w:lang w:val="en-US"/>
              </w:rPr>
              <w:t xml:space="preserve"> 3 </w:t>
            </w:r>
            <w:r w:rsidR="00EF2C4D">
              <w:rPr>
                <w:sz w:val="24"/>
                <w:szCs w:val="24"/>
              </w:rPr>
              <w:t xml:space="preserve">июня </w:t>
            </w:r>
            <w:r w:rsidR="00294D8C">
              <w:rPr>
                <w:sz w:val="24"/>
                <w:szCs w:val="24"/>
              </w:rPr>
              <w:t>2020</w:t>
            </w:r>
            <w:r w:rsidR="005D019C" w:rsidRPr="00081C88">
              <w:rPr>
                <w:sz w:val="24"/>
                <w:szCs w:val="24"/>
              </w:rPr>
              <w:t xml:space="preserve"> г. №</w:t>
            </w:r>
            <w:r w:rsidR="00296238">
              <w:rPr>
                <w:sz w:val="24"/>
                <w:szCs w:val="24"/>
              </w:rPr>
              <w:t xml:space="preserve"> </w:t>
            </w:r>
            <w:r w:rsidR="0005526D">
              <w:rPr>
                <w:sz w:val="24"/>
                <w:szCs w:val="24"/>
                <w:lang w:val="en-US"/>
              </w:rPr>
              <w:t>283</w:t>
            </w:r>
            <w:r w:rsidR="00EF2C4D">
              <w:rPr>
                <w:sz w:val="24"/>
                <w:szCs w:val="24"/>
              </w:rPr>
              <w:t xml:space="preserve"> </w:t>
            </w:r>
            <w:r w:rsidR="000910EE">
              <w:rPr>
                <w:sz w:val="24"/>
                <w:szCs w:val="24"/>
              </w:rPr>
              <w:t>-</w:t>
            </w:r>
            <w:proofErr w:type="gramStart"/>
            <w:r w:rsidR="000910EE">
              <w:rPr>
                <w:sz w:val="24"/>
                <w:szCs w:val="24"/>
              </w:rPr>
              <w:t>р</w:t>
            </w:r>
            <w:proofErr w:type="gramEnd"/>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DF3992" w:rsidRDefault="00DF3992" w:rsidP="00D04D39">
      <w:pPr>
        <w:widowControl/>
        <w:suppressAutoHyphens/>
        <w:spacing w:line="100" w:lineRule="atLeast"/>
        <w:jc w:val="both"/>
        <w:rPr>
          <w:sz w:val="28"/>
          <w:szCs w:val="28"/>
        </w:rPr>
      </w:pPr>
    </w:p>
    <w:p w:rsidR="001B4965" w:rsidRDefault="009C7C5A" w:rsidP="001B4965">
      <w:pPr>
        <w:widowControl/>
        <w:suppressAutoHyphens/>
        <w:spacing w:line="100" w:lineRule="atLeast"/>
        <w:jc w:val="both"/>
        <w:rPr>
          <w:sz w:val="28"/>
          <w:szCs w:val="28"/>
        </w:rPr>
      </w:pPr>
      <w:r w:rsidRPr="00B927D4">
        <w:rPr>
          <w:b/>
          <w:sz w:val="28"/>
          <w:szCs w:val="28"/>
        </w:rPr>
        <w:t>Лот № 1.</w:t>
      </w:r>
      <w:r>
        <w:rPr>
          <w:sz w:val="28"/>
          <w:szCs w:val="28"/>
        </w:rPr>
        <w:t xml:space="preserve"> </w:t>
      </w:r>
      <w:proofErr w:type="spellStart"/>
      <w:r w:rsidR="00EF2C4D">
        <w:rPr>
          <w:sz w:val="28"/>
          <w:szCs w:val="28"/>
        </w:rPr>
        <w:t>П</w:t>
      </w:r>
      <w:r w:rsidR="00EF2C4D" w:rsidRPr="00EF2C4D">
        <w:rPr>
          <w:sz w:val="28"/>
          <w:szCs w:val="28"/>
        </w:rPr>
        <w:t>ричально</w:t>
      </w:r>
      <w:proofErr w:type="spellEnd"/>
      <w:r w:rsidR="00EF2C4D" w:rsidRPr="00EF2C4D">
        <w:rPr>
          <w:sz w:val="28"/>
          <w:szCs w:val="28"/>
        </w:rPr>
        <w:t>-шпунтовая стенка с кадастровым номером 21:02:010210:262</w:t>
      </w:r>
      <w:r w:rsidR="00EF2C4D">
        <w:rPr>
          <w:sz w:val="28"/>
          <w:szCs w:val="28"/>
        </w:rPr>
        <w:t xml:space="preserve">, </w:t>
      </w:r>
      <w:r w:rsidR="00EF2C4D" w:rsidRPr="00EF2C4D">
        <w:rPr>
          <w:sz w:val="28"/>
          <w:szCs w:val="28"/>
        </w:rPr>
        <w:t>расположенн</w:t>
      </w:r>
      <w:r w:rsidR="00EF2C4D">
        <w:rPr>
          <w:sz w:val="28"/>
          <w:szCs w:val="28"/>
        </w:rPr>
        <w:t>ая</w:t>
      </w:r>
      <w:r w:rsidR="00EF2C4D" w:rsidRPr="00EF2C4D">
        <w:rPr>
          <w:sz w:val="28"/>
          <w:szCs w:val="28"/>
        </w:rPr>
        <w:t xml:space="preserve"> по адресу: Чувашская Республика, </w:t>
      </w:r>
      <w:r w:rsidR="00EF2C4D">
        <w:rPr>
          <w:sz w:val="28"/>
          <w:szCs w:val="28"/>
        </w:rPr>
        <w:t xml:space="preserve">                            </w:t>
      </w:r>
      <w:r w:rsidR="00EF2C4D" w:rsidRPr="00EF2C4D">
        <w:rPr>
          <w:sz w:val="28"/>
          <w:szCs w:val="28"/>
        </w:rPr>
        <w:t>г. Новочебоксарск, ул. Промышленная, д. 10</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Pr="005A3DB6"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w:t>
      </w:r>
      <w:r w:rsidR="00EF2C4D" w:rsidRPr="00EF2C4D">
        <w:rPr>
          <w:szCs w:val="24"/>
        </w:rPr>
        <w:t xml:space="preserve">распоряжением </w:t>
      </w:r>
      <w:r w:rsidR="00EF2C4D" w:rsidRPr="00640035">
        <w:t>Министерства экономического развития и имущественных отношений Чувашской Республики от 2</w:t>
      </w:r>
      <w:r w:rsidR="00EF2C4D">
        <w:t xml:space="preserve"> июня </w:t>
      </w:r>
      <w:r w:rsidR="00EF2C4D" w:rsidRPr="00640035">
        <w:t xml:space="preserve">2020 г. № </w:t>
      </w:r>
      <w:r w:rsidR="00EF2C4D">
        <w:t>278</w:t>
      </w:r>
      <w:r w:rsidR="00EF2C4D" w:rsidRPr="00640035">
        <w:t xml:space="preserve"> -р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w:t>
      </w:r>
      <w:r w:rsidRPr="001B5274">
        <w:rPr>
          <w:sz w:val="24"/>
          <w:szCs w:val="24"/>
        </w:rPr>
        <w:lastRenderedPageBreak/>
        <w:t>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lastRenderedPageBreak/>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О ПРОВЕДЕНИИ</w:t>
      </w:r>
      <w:r w:rsidR="0005526D" w:rsidRPr="0005526D">
        <w:rPr>
          <w:rFonts w:ascii="Times New Roman" w:hAnsi="Times New Roman"/>
          <w:b/>
          <w:sz w:val="24"/>
          <w:szCs w:val="24"/>
        </w:rPr>
        <w:t xml:space="preserve"> 16</w:t>
      </w:r>
      <w:r w:rsidR="0005526D">
        <w:rPr>
          <w:rFonts w:ascii="Times New Roman" w:hAnsi="Times New Roman"/>
          <w:b/>
          <w:sz w:val="24"/>
          <w:szCs w:val="24"/>
        </w:rPr>
        <w:t xml:space="preserve"> ИЮЛЯ </w:t>
      </w:r>
      <w:r>
        <w:rPr>
          <w:rFonts w:ascii="Times New Roman" w:hAnsi="Times New Roman"/>
          <w:b/>
          <w:sz w:val="24"/>
          <w:szCs w:val="24"/>
        </w:rPr>
        <w:t>20</w:t>
      </w:r>
      <w:r w:rsidR="00B06EDD">
        <w:rPr>
          <w:rFonts w:ascii="Times New Roman" w:hAnsi="Times New Roman"/>
          <w:b/>
          <w:sz w:val="24"/>
          <w:szCs w:val="24"/>
        </w:rPr>
        <w:t>20</w:t>
      </w:r>
      <w:r>
        <w:rPr>
          <w:rFonts w:ascii="Times New Roman" w:hAnsi="Times New Roman"/>
          <w:b/>
          <w:sz w:val="24"/>
          <w:szCs w:val="24"/>
        </w:rPr>
        <w:t xml:space="preserve"> Г. </w:t>
      </w:r>
      <w:r w:rsidRPr="00041C0F">
        <w:rPr>
          <w:rFonts w:ascii="Times New Roman" w:hAnsi="Times New Roman"/>
          <w:b/>
          <w:sz w:val="24"/>
          <w:szCs w:val="24"/>
        </w:rPr>
        <w:t xml:space="preserve">АУКЦИОНА В </w:t>
      </w:r>
      <w:r w:rsidRPr="0065221F">
        <w:rPr>
          <w:rFonts w:ascii="Times New Roman" w:hAnsi="Times New Roman"/>
          <w:b/>
          <w:sz w:val="24"/>
          <w:szCs w:val="24"/>
        </w:rPr>
        <w:t xml:space="preserve">ЭЛЕКТРОННОЙ ФОРМЕ ПО </w:t>
      </w:r>
      <w:r w:rsidR="00B541B9">
        <w:rPr>
          <w:rFonts w:ascii="Times New Roman" w:hAnsi="Times New Roman"/>
          <w:b/>
          <w:sz w:val="24"/>
          <w:szCs w:val="24"/>
        </w:rPr>
        <w:t>ПРОДАЖЕ</w:t>
      </w:r>
      <w:r w:rsidRPr="0065221F">
        <w:rPr>
          <w:rFonts w:ascii="Times New Roman" w:hAnsi="Times New Roman"/>
          <w:b/>
          <w:sz w:val="24"/>
          <w:szCs w:val="24"/>
        </w:rPr>
        <w:t xml:space="preserve">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F457E4" w:rsidRDefault="005D019C" w:rsidP="00D22F6C">
      <w:pPr>
        <w:ind w:firstLine="567"/>
        <w:jc w:val="both"/>
        <w:rPr>
          <w:sz w:val="24"/>
          <w:szCs w:val="24"/>
        </w:rPr>
      </w:pPr>
      <w:r w:rsidRPr="000D2D9F">
        <w:rPr>
          <w:b/>
          <w:sz w:val="24"/>
          <w:szCs w:val="24"/>
        </w:rPr>
        <w:t>1. Основания проведения торгов:</w:t>
      </w:r>
      <w:r w:rsidR="002A54F5">
        <w:rPr>
          <w:b/>
          <w:sz w:val="24"/>
          <w:szCs w:val="24"/>
        </w:rPr>
        <w:t xml:space="preserve"> </w:t>
      </w:r>
      <w:r w:rsidR="00D22F6C" w:rsidRPr="00F727EB">
        <w:rPr>
          <w:sz w:val="24"/>
          <w:szCs w:val="24"/>
        </w:rPr>
        <w:t xml:space="preserve">решение </w:t>
      </w:r>
      <w:r w:rsidR="00D22F6C">
        <w:rPr>
          <w:sz w:val="24"/>
          <w:szCs w:val="24"/>
        </w:rPr>
        <w:t>о</w:t>
      </w:r>
      <w:r w:rsidR="00D22F6C" w:rsidRPr="00F457E4">
        <w:rPr>
          <w:sz w:val="24"/>
          <w:szCs w:val="24"/>
        </w:rPr>
        <w:t xml:space="preserve">б условиях приватизации </w:t>
      </w:r>
      <w:r w:rsidR="00D22F6C" w:rsidRPr="00D22F6C">
        <w:rPr>
          <w:sz w:val="24"/>
          <w:szCs w:val="24"/>
        </w:rPr>
        <w:t xml:space="preserve">государственного имущества Чувашской </w:t>
      </w:r>
      <w:r w:rsidR="00D22F6C">
        <w:rPr>
          <w:sz w:val="24"/>
          <w:szCs w:val="24"/>
        </w:rPr>
        <w:t xml:space="preserve">Республики - </w:t>
      </w:r>
      <w:proofErr w:type="spellStart"/>
      <w:r w:rsidR="00D22F6C" w:rsidRPr="00D22F6C">
        <w:rPr>
          <w:sz w:val="24"/>
          <w:szCs w:val="24"/>
        </w:rPr>
        <w:t>причально</w:t>
      </w:r>
      <w:proofErr w:type="spellEnd"/>
      <w:r w:rsidR="00D22F6C" w:rsidRPr="00D22F6C">
        <w:rPr>
          <w:sz w:val="24"/>
          <w:szCs w:val="24"/>
        </w:rPr>
        <w:t>-шпунтовая стенка, расположенного по адресу:</w:t>
      </w:r>
      <w:r w:rsidR="00D22F6C">
        <w:rPr>
          <w:sz w:val="24"/>
          <w:szCs w:val="24"/>
        </w:rPr>
        <w:t xml:space="preserve"> </w:t>
      </w:r>
      <w:r w:rsidR="00D22F6C" w:rsidRPr="00D22F6C">
        <w:rPr>
          <w:sz w:val="24"/>
          <w:szCs w:val="24"/>
        </w:rPr>
        <w:t xml:space="preserve">Чувашская Республика, г. Новочебоксарск, </w:t>
      </w:r>
      <w:r w:rsidR="00D22F6C">
        <w:rPr>
          <w:sz w:val="24"/>
          <w:szCs w:val="24"/>
        </w:rPr>
        <w:t xml:space="preserve">                                            </w:t>
      </w:r>
      <w:r w:rsidR="00D22F6C" w:rsidRPr="00D22F6C">
        <w:rPr>
          <w:sz w:val="24"/>
          <w:szCs w:val="24"/>
        </w:rPr>
        <w:t>ул. Промышленная, д. 10</w:t>
      </w:r>
      <w:r w:rsidR="002A54F5">
        <w:rPr>
          <w:sz w:val="24"/>
          <w:szCs w:val="24"/>
        </w:rPr>
        <w:t xml:space="preserve">, </w:t>
      </w:r>
      <w:proofErr w:type="gramStart"/>
      <w:r w:rsidR="00F457E4" w:rsidRPr="00F727EB">
        <w:rPr>
          <w:sz w:val="24"/>
          <w:szCs w:val="24"/>
        </w:rPr>
        <w:t>принятое</w:t>
      </w:r>
      <w:proofErr w:type="gramEnd"/>
      <w:r w:rsidR="00F457E4" w:rsidRPr="00F727EB">
        <w:rPr>
          <w:sz w:val="24"/>
          <w:szCs w:val="24"/>
        </w:rPr>
        <w:t xml:space="preserve"> </w:t>
      </w:r>
      <w:r w:rsidR="00EF2C4D" w:rsidRPr="00EF2C4D">
        <w:rPr>
          <w:sz w:val="24"/>
          <w:szCs w:val="24"/>
        </w:rPr>
        <w:t xml:space="preserve">распоряжением Министерства экономического развития и имущественных отношений Чувашской Республики от 2 июня 2020 г. </w:t>
      </w:r>
      <w:r w:rsidR="00EF2C4D">
        <w:rPr>
          <w:sz w:val="24"/>
          <w:szCs w:val="24"/>
        </w:rPr>
        <w:t xml:space="preserve">                                </w:t>
      </w:r>
      <w:r w:rsidR="00EF2C4D" w:rsidRPr="00EF2C4D">
        <w:rPr>
          <w:sz w:val="24"/>
          <w:szCs w:val="24"/>
        </w:rPr>
        <w:t>№ 278 -р</w:t>
      </w:r>
      <w:r w:rsidR="002A54F5">
        <w:rPr>
          <w:sz w:val="24"/>
          <w:szCs w:val="24"/>
        </w:rPr>
        <w:t>.</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Чувашская Республика в лице </w:t>
      </w:r>
      <w:r w:rsidR="0065221F">
        <w:rPr>
          <w:sz w:val="24"/>
          <w:szCs w:val="24"/>
        </w:rPr>
        <w:t xml:space="preserve">Министерства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w:t>
      </w:r>
      <w:r w:rsidR="00BB4FDC">
        <w:rPr>
          <w:sz w:val="24"/>
          <w:szCs w:val="24"/>
          <w:shd w:val="clear" w:color="auto" w:fill="FFFFFF"/>
        </w:rPr>
        <w:t>Минэкономразвития</w:t>
      </w:r>
      <w:r w:rsidR="0065221F">
        <w:rPr>
          <w:sz w:val="24"/>
          <w:szCs w:val="24"/>
          <w:shd w:val="clear" w:color="auto" w:fill="FFFFFF"/>
        </w:rPr>
        <w:t xml:space="preserve"> </w:t>
      </w:r>
      <w:r>
        <w:rPr>
          <w:sz w:val="24"/>
          <w:szCs w:val="24"/>
          <w:shd w:val="clear" w:color="auto" w:fill="FFFFFF"/>
        </w:rPr>
        <w:t>Чувашии)</w:t>
      </w:r>
      <w:r w:rsidRPr="000D2D9F">
        <w:rPr>
          <w:sz w:val="24"/>
          <w:szCs w:val="24"/>
        </w:rPr>
        <w:t>.</w:t>
      </w:r>
    </w:p>
    <w:p w:rsidR="00E95F6C" w:rsidRDefault="005D019C" w:rsidP="003E2309">
      <w:pPr>
        <w:ind w:firstLine="567"/>
        <w:jc w:val="both"/>
        <w:rPr>
          <w:b/>
          <w:bCs/>
          <w:caps/>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8211BA" w:rsidRDefault="008211BA"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9C7C5A" w:rsidRPr="005A60F3" w:rsidRDefault="009C7C5A" w:rsidP="009C7C5A">
      <w:pPr>
        <w:widowControl/>
        <w:tabs>
          <w:tab w:val="left" w:pos="284"/>
        </w:tabs>
        <w:spacing w:line="235" w:lineRule="auto"/>
        <w:jc w:val="center"/>
        <w:rPr>
          <w:b/>
          <w:sz w:val="24"/>
          <w:szCs w:val="24"/>
        </w:rPr>
      </w:pPr>
      <w:r w:rsidRPr="005A60F3">
        <w:rPr>
          <w:b/>
          <w:sz w:val="24"/>
          <w:szCs w:val="24"/>
        </w:rPr>
        <w:t>ЛОТ  №</w:t>
      </w:r>
      <w:r>
        <w:rPr>
          <w:b/>
          <w:sz w:val="24"/>
          <w:szCs w:val="24"/>
        </w:rPr>
        <w:t xml:space="preserve"> 1 </w:t>
      </w:r>
    </w:p>
    <w:p w:rsidR="009C7C5A" w:rsidRPr="003E2309" w:rsidRDefault="009C7C5A" w:rsidP="009C7C5A">
      <w:pPr>
        <w:widowControl/>
        <w:tabs>
          <w:tab w:val="left" w:pos="284"/>
        </w:tabs>
        <w:spacing w:line="235" w:lineRule="auto"/>
        <w:ind w:firstLine="567"/>
        <w:jc w:val="both"/>
        <w:rPr>
          <w:sz w:val="12"/>
          <w:szCs w:val="24"/>
        </w:rPr>
      </w:pPr>
    </w:p>
    <w:p w:rsidR="00E857C3" w:rsidRDefault="00F727EB" w:rsidP="00D22F6C">
      <w:pPr>
        <w:ind w:firstLine="709"/>
        <w:jc w:val="both"/>
        <w:rPr>
          <w:sz w:val="24"/>
          <w:szCs w:val="24"/>
        </w:rPr>
      </w:pPr>
      <w:r w:rsidRPr="001F2359">
        <w:rPr>
          <w:b/>
          <w:sz w:val="24"/>
          <w:szCs w:val="24"/>
        </w:rPr>
        <w:t>Лот №</w:t>
      </w:r>
      <w:r>
        <w:rPr>
          <w:b/>
          <w:sz w:val="24"/>
          <w:szCs w:val="24"/>
        </w:rPr>
        <w:t>1</w:t>
      </w:r>
      <w:r w:rsidRPr="001F2359">
        <w:rPr>
          <w:b/>
          <w:sz w:val="24"/>
          <w:szCs w:val="24"/>
        </w:rPr>
        <w:t>.</w:t>
      </w:r>
      <w:r>
        <w:rPr>
          <w:sz w:val="24"/>
          <w:szCs w:val="24"/>
        </w:rPr>
        <w:t xml:space="preserve"> </w:t>
      </w:r>
      <w:r w:rsidR="00D22F6C">
        <w:rPr>
          <w:sz w:val="24"/>
          <w:szCs w:val="24"/>
        </w:rPr>
        <w:t>Г</w:t>
      </w:r>
      <w:r w:rsidR="00D22F6C" w:rsidRPr="00D22F6C">
        <w:rPr>
          <w:sz w:val="24"/>
          <w:szCs w:val="24"/>
        </w:rPr>
        <w:t xml:space="preserve">осударственное имущество Чувашской Республики – </w:t>
      </w:r>
      <w:proofErr w:type="spellStart"/>
      <w:r w:rsidR="00D22F6C" w:rsidRPr="00D22F6C">
        <w:rPr>
          <w:sz w:val="24"/>
          <w:szCs w:val="24"/>
        </w:rPr>
        <w:t>причально</w:t>
      </w:r>
      <w:proofErr w:type="spellEnd"/>
      <w:r w:rsidR="00D22F6C" w:rsidRPr="00D22F6C">
        <w:rPr>
          <w:sz w:val="24"/>
          <w:szCs w:val="24"/>
        </w:rPr>
        <w:t xml:space="preserve">-шпунтовая стенка с кадастровым номером 21:02:010210:262 общей площадью 132,5 кв. метра (запись регистрации права собственности Чувашской Республики от 18 ноября </w:t>
      </w:r>
      <w:r w:rsidR="00D22F6C">
        <w:rPr>
          <w:sz w:val="24"/>
          <w:szCs w:val="24"/>
        </w:rPr>
        <w:t xml:space="preserve">             </w:t>
      </w:r>
      <w:r w:rsidR="00D22F6C" w:rsidRPr="00D22F6C">
        <w:rPr>
          <w:sz w:val="24"/>
          <w:szCs w:val="24"/>
        </w:rPr>
        <w:t>2004</w:t>
      </w:r>
      <w:r w:rsidR="00D22F6C">
        <w:rPr>
          <w:sz w:val="24"/>
          <w:szCs w:val="24"/>
        </w:rPr>
        <w:t xml:space="preserve"> г. </w:t>
      </w:r>
      <w:r w:rsidR="00D22F6C" w:rsidRPr="00D22F6C">
        <w:rPr>
          <w:sz w:val="24"/>
          <w:szCs w:val="24"/>
        </w:rPr>
        <w:t>№ 21-01/02-39/2004-143), расположенное по адресу: Чувашская Республика,</w:t>
      </w:r>
      <w:r w:rsidR="00D22F6C">
        <w:rPr>
          <w:sz w:val="24"/>
          <w:szCs w:val="24"/>
        </w:rPr>
        <w:t xml:space="preserve">                         </w:t>
      </w:r>
      <w:r w:rsidR="00D22F6C" w:rsidRPr="00D22F6C">
        <w:rPr>
          <w:sz w:val="24"/>
          <w:szCs w:val="24"/>
        </w:rPr>
        <w:t xml:space="preserve"> г. Новочебоксарск, ул. Промышленная, д. 10, </w:t>
      </w:r>
      <w:proofErr w:type="gramStart"/>
      <w:r w:rsidR="00D22F6C" w:rsidRPr="00D22F6C">
        <w:rPr>
          <w:sz w:val="24"/>
          <w:szCs w:val="24"/>
        </w:rPr>
        <w:t>являющееся</w:t>
      </w:r>
      <w:proofErr w:type="gramEnd"/>
      <w:r w:rsidR="00D22F6C" w:rsidRPr="00D22F6C">
        <w:rPr>
          <w:sz w:val="24"/>
          <w:szCs w:val="24"/>
        </w:rPr>
        <w:t xml:space="preserve"> казной Чувашской Республики, путем продажи на аукционе с открытой формой подачи предложений о цене в электронной форме</w:t>
      </w:r>
      <w:r w:rsidR="00E857C3">
        <w:rPr>
          <w:sz w:val="24"/>
          <w:szCs w:val="24"/>
        </w:rPr>
        <w:t>.</w:t>
      </w:r>
    </w:p>
    <w:p w:rsidR="00C206FD" w:rsidRDefault="00E857C3" w:rsidP="00C206FD">
      <w:pPr>
        <w:ind w:firstLine="709"/>
        <w:jc w:val="both"/>
        <w:rPr>
          <w:b/>
          <w:sz w:val="24"/>
          <w:szCs w:val="24"/>
        </w:rPr>
      </w:pPr>
      <w:r w:rsidRPr="00E857C3">
        <w:rPr>
          <w:b/>
          <w:sz w:val="24"/>
          <w:szCs w:val="24"/>
        </w:rPr>
        <w:t xml:space="preserve">Сведения об ограничениях (обременениях), </w:t>
      </w:r>
      <w:r w:rsidR="008420F2">
        <w:rPr>
          <w:b/>
          <w:sz w:val="24"/>
          <w:szCs w:val="24"/>
        </w:rPr>
        <w:t>стесняющих</w:t>
      </w:r>
      <w:r w:rsidRPr="00E857C3">
        <w:rPr>
          <w:b/>
          <w:sz w:val="24"/>
          <w:szCs w:val="24"/>
        </w:rPr>
        <w:t xml:space="preserve"> правообладателя при осуществлении права собственности, с указанием реквизитов подтверждающих эти сведения документов</w:t>
      </w:r>
      <w:r>
        <w:rPr>
          <w:b/>
          <w:sz w:val="24"/>
          <w:szCs w:val="24"/>
        </w:rPr>
        <w:t>:</w:t>
      </w:r>
      <w:r w:rsidRPr="00E857C3">
        <w:rPr>
          <w:b/>
          <w:sz w:val="24"/>
          <w:szCs w:val="24"/>
        </w:rPr>
        <w:t xml:space="preserve"> </w:t>
      </w:r>
    </w:p>
    <w:p w:rsidR="00C206FD" w:rsidRPr="00DF1E57" w:rsidRDefault="00C206FD" w:rsidP="00D22F6C">
      <w:pPr>
        <w:ind w:firstLine="709"/>
        <w:jc w:val="both"/>
        <w:rPr>
          <w:sz w:val="24"/>
          <w:szCs w:val="24"/>
        </w:rPr>
      </w:pPr>
      <w:r w:rsidRPr="00DF1E57">
        <w:rPr>
          <w:rFonts w:eastAsiaTheme="minorHAnsi"/>
          <w:sz w:val="24"/>
          <w:szCs w:val="24"/>
          <w:lang w:eastAsia="en-US"/>
        </w:rPr>
        <w:t>использование приватизируемого имущества в целях обслуживания пассажиров и судов, погрузки, выгрузки, при</w:t>
      </w:r>
      <w:bookmarkStart w:id="0" w:name="_GoBack"/>
      <w:bookmarkEnd w:id="0"/>
      <w:r w:rsidRPr="00DF1E57">
        <w:rPr>
          <w:rFonts w:eastAsiaTheme="minorHAnsi"/>
          <w:sz w:val="24"/>
          <w:szCs w:val="24"/>
          <w:lang w:eastAsia="en-US"/>
        </w:rPr>
        <w:t xml:space="preserve">ема, хранения и выдачи грузов, взаимодействия с другими видами транспорта </w:t>
      </w:r>
      <w:r w:rsidR="008420F2" w:rsidRPr="00DF1E57">
        <w:rPr>
          <w:sz w:val="24"/>
          <w:szCs w:val="24"/>
        </w:rPr>
        <w:t>в соответствии со статьей 53 Кодекса внутреннего водного транспорта Российской Федерации</w:t>
      </w:r>
      <w:r w:rsidRPr="00DF1E57">
        <w:rPr>
          <w:sz w:val="24"/>
          <w:szCs w:val="24"/>
        </w:rPr>
        <w:t>;</w:t>
      </w:r>
    </w:p>
    <w:p w:rsidR="00B5377A" w:rsidRPr="00DF1E57" w:rsidRDefault="008420F2" w:rsidP="00B5377A">
      <w:pPr>
        <w:widowControl/>
        <w:ind w:firstLine="709"/>
        <w:jc w:val="both"/>
        <w:rPr>
          <w:sz w:val="24"/>
          <w:szCs w:val="24"/>
        </w:rPr>
      </w:pPr>
      <w:proofErr w:type="gramStart"/>
      <w:r w:rsidRPr="00DF1E57">
        <w:rPr>
          <w:sz w:val="24"/>
          <w:szCs w:val="24"/>
        </w:rPr>
        <w:t>о</w:t>
      </w:r>
      <w:r w:rsidR="00B5377A" w:rsidRPr="00DF1E57">
        <w:rPr>
          <w:sz w:val="24"/>
          <w:szCs w:val="24"/>
        </w:rPr>
        <w:t>бъект имеет обременение в виде договора № 2794-р на сдачу в аренду зданий, сооружений и нежилых помещений, являющихся собственностью Ч</w:t>
      </w:r>
      <w:r w:rsidR="00E857C3" w:rsidRPr="00DF1E57">
        <w:rPr>
          <w:sz w:val="24"/>
          <w:szCs w:val="24"/>
        </w:rPr>
        <w:t xml:space="preserve">увашской Республики от 3 ноября </w:t>
      </w:r>
      <w:r w:rsidR="00B5377A" w:rsidRPr="00DF1E57">
        <w:rPr>
          <w:sz w:val="24"/>
          <w:szCs w:val="24"/>
        </w:rPr>
        <w:t xml:space="preserve">2003 г. с дополнительными соглашениями № 1 от 20 марта 2006 г., № 2 от 18 апреля 2012 г., № 3 от 16 января 2013 г., № 4 от 27 января 2014 г., № 5 от 23 января </w:t>
      </w:r>
      <w:r w:rsidR="00E857C3" w:rsidRPr="00DF1E57">
        <w:rPr>
          <w:sz w:val="24"/>
          <w:szCs w:val="24"/>
        </w:rPr>
        <w:t xml:space="preserve">                        </w:t>
      </w:r>
      <w:r w:rsidR="00B5377A" w:rsidRPr="00DF1E57">
        <w:rPr>
          <w:sz w:val="24"/>
          <w:szCs w:val="24"/>
        </w:rPr>
        <w:t>2015 г., № 6 от</w:t>
      </w:r>
      <w:proofErr w:type="gramEnd"/>
      <w:r w:rsidR="00B5377A" w:rsidRPr="00DF1E57">
        <w:rPr>
          <w:sz w:val="24"/>
          <w:szCs w:val="24"/>
        </w:rPr>
        <w:t xml:space="preserve"> 1 февраля 2016 г., № 7 от 23 января 2017 г., № 8 от 15 февраля 2018 г., № 9 от 25 января 2019 г., № 10 от 17 января 2020 года.</w:t>
      </w:r>
    </w:p>
    <w:p w:rsidR="00CE7AA7" w:rsidRPr="001D228A" w:rsidRDefault="00F727EB" w:rsidP="00CE7AA7">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00B5377A" w:rsidRPr="00B5377A">
        <w:rPr>
          <w:b/>
          <w:sz w:val="24"/>
          <w:szCs w:val="24"/>
        </w:rPr>
        <w:t>28 104 596 (Двадцать восемь миллионов сто четыре тысячи пятьсот девяносто шесть) рублей 00 копеек с учетом налога на добавленную стоимость.</w:t>
      </w:r>
    </w:p>
    <w:p w:rsidR="00F727EB" w:rsidRPr="001D228A" w:rsidRDefault="00F727EB" w:rsidP="00CE7AA7">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sidR="00B5377A">
        <w:rPr>
          <w:b/>
          <w:sz w:val="24"/>
          <w:szCs w:val="24"/>
        </w:rPr>
        <w:t>5 620 919</w:t>
      </w:r>
      <w:r w:rsidRPr="001D228A">
        <w:rPr>
          <w:b/>
          <w:sz w:val="24"/>
          <w:szCs w:val="24"/>
        </w:rPr>
        <w:t xml:space="preserve"> (</w:t>
      </w:r>
      <w:r w:rsidR="00B5377A" w:rsidRPr="00B5377A">
        <w:rPr>
          <w:b/>
          <w:sz w:val="24"/>
          <w:szCs w:val="24"/>
        </w:rPr>
        <w:t>Пять миллионов шестьсот двадцать тысяч девятьсот девятнадцать</w:t>
      </w:r>
      <w:r w:rsidRPr="001D228A">
        <w:rPr>
          <w:b/>
          <w:sz w:val="24"/>
          <w:szCs w:val="24"/>
        </w:rPr>
        <w:t xml:space="preserve">) рублей </w:t>
      </w:r>
      <w:r w:rsidR="00B5377A">
        <w:rPr>
          <w:b/>
          <w:sz w:val="24"/>
          <w:szCs w:val="24"/>
        </w:rPr>
        <w:t>2</w:t>
      </w:r>
      <w:r w:rsidRPr="001D228A">
        <w:rPr>
          <w:b/>
          <w:sz w:val="24"/>
          <w:szCs w:val="24"/>
        </w:rPr>
        <w:t>0 копеек.</w:t>
      </w:r>
    </w:p>
    <w:p w:rsidR="00F727EB" w:rsidRPr="001D228A" w:rsidRDefault="00F727EB" w:rsidP="00CE7AA7">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sidR="00B5377A" w:rsidRPr="00B5377A">
        <w:rPr>
          <w:b/>
          <w:sz w:val="24"/>
          <w:szCs w:val="24"/>
          <w:lang w:val="ru-RU"/>
        </w:rPr>
        <w:t xml:space="preserve">1 405 229 (Один миллион четыреста пять тысяч двести двадцать девять) рублей 80 копеек </w:t>
      </w:r>
      <w:r w:rsidRPr="001D228A">
        <w:rPr>
          <w:b/>
          <w:sz w:val="24"/>
          <w:szCs w:val="24"/>
        </w:rPr>
        <w:t>(5 % от начальной цены продажи).</w:t>
      </w:r>
    </w:p>
    <w:p w:rsidR="00444AD2" w:rsidRDefault="00F727EB" w:rsidP="00D11A90">
      <w:pPr>
        <w:pStyle w:val="a6"/>
        <w:widowControl/>
        <w:shd w:val="clear" w:color="auto" w:fill="auto"/>
        <w:tabs>
          <w:tab w:val="left" w:pos="284"/>
        </w:tabs>
        <w:ind w:left="0" w:firstLine="709"/>
        <w:jc w:val="both"/>
        <w:rPr>
          <w:sz w:val="24"/>
          <w:szCs w:val="24"/>
          <w:lang w:val="ru-RU"/>
        </w:rPr>
      </w:pPr>
      <w:r w:rsidRPr="001D228A">
        <w:rPr>
          <w:b/>
          <w:sz w:val="24"/>
          <w:szCs w:val="24"/>
        </w:rPr>
        <w:lastRenderedPageBreak/>
        <w:t>Информация о предыдущих торгах:</w:t>
      </w:r>
      <w:r w:rsidRPr="001D228A">
        <w:rPr>
          <w:sz w:val="24"/>
          <w:szCs w:val="24"/>
        </w:rPr>
        <w:t xml:space="preserve"> </w:t>
      </w:r>
      <w:r w:rsidR="00444AD2">
        <w:rPr>
          <w:sz w:val="24"/>
          <w:szCs w:val="24"/>
          <w:lang w:val="ru-RU"/>
        </w:rPr>
        <w:t>В 2019-2020 гг. на продажу не выставлялось.</w:t>
      </w:r>
    </w:p>
    <w:p w:rsidR="00F727EB" w:rsidRPr="003E2309" w:rsidRDefault="00F727EB" w:rsidP="00CE7AA7">
      <w:pPr>
        <w:widowControl/>
        <w:tabs>
          <w:tab w:val="left" w:pos="284"/>
        </w:tabs>
        <w:spacing w:line="235" w:lineRule="auto"/>
        <w:ind w:firstLine="709"/>
        <w:jc w:val="center"/>
        <w:rPr>
          <w:b/>
          <w:sz w:val="18"/>
          <w:szCs w:val="24"/>
        </w:rPr>
      </w:pPr>
    </w:p>
    <w:p w:rsidR="00444AD2" w:rsidRDefault="00444AD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05526D">
        <w:rPr>
          <w:b/>
          <w:sz w:val="24"/>
          <w:szCs w:val="24"/>
        </w:rPr>
        <w:t xml:space="preserve"> 10 июня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 xml:space="preserve">Окончание приема заявок на участие в аукционе – </w:t>
      </w:r>
      <w:r w:rsidR="0005526D">
        <w:rPr>
          <w:b/>
          <w:sz w:val="24"/>
          <w:szCs w:val="24"/>
        </w:rPr>
        <w:t xml:space="preserve"> 10 июля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 xml:space="preserve">Дата определения участников аукциона – </w:t>
      </w:r>
      <w:r w:rsidR="00B5377A">
        <w:rPr>
          <w:b/>
          <w:sz w:val="24"/>
          <w:szCs w:val="24"/>
        </w:rPr>
        <w:t xml:space="preserve"> </w:t>
      </w:r>
      <w:r w:rsidR="0005526D">
        <w:rPr>
          <w:b/>
          <w:sz w:val="24"/>
          <w:szCs w:val="24"/>
        </w:rPr>
        <w:t>15</w:t>
      </w:r>
      <w:r w:rsidR="0005526D">
        <w:rPr>
          <w:b/>
          <w:sz w:val="24"/>
          <w:szCs w:val="24"/>
        </w:rPr>
        <w:t xml:space="preserve"> июля</w:t>
      </w:r>
      <w:r w:rsidR="0005526D">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05526D">
        <w:rPr>
          <w:b/>
          <w:sz w:val="24"/>
          <w:szCs w:val="24"/>
        </w:rPr>
        <w:t xml:space="preserve">16 июля </w:t>
      </w:r>
      <w:r w:rsidRPr="00F128A0">
        <w:rPr>
          <w:b/>
          <w:sz w:val="24"/>
          <w:szCs w:val="24"/>
        </w:rPr>
        <w:t>20</w:t>
      </w:r>
      <w:r w:rsidR="00391FEF">
        <w:rPr>
          <w:b/>
          <w:sz w:val="24"/>
          <w:szCs w:val="24"/>
        </w:rPr>
        <w:t>20</w:t>
      </w:r>
      <w:r w:rsidRPr="00F128A0">
        <w:rPr>
          <w:b/>
          <w:sz w:val="24"/>
          <w:szCs w:val="24"/>
        </w:rPr>
        <w:t xml:space="preserve"> г. в 10.00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Pr="003E2309"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 xml:space="preserve">ператором электронной </w:t>
      </w:r>
      <w:r w:rsidRPr="00F867EB">
        <w:rPr>
          <w:sz w:val="24"/>
          <w:szCs w:val="24"/>
        </w:rPr>
        <w:lastRenderedPageBreak/>
        <w:t>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8211BA" w:rsidRDefault="008211BA" w:rsidP="00F867EB">
      <w:pPr>
        <w:ind w:firstLine="567"/>
        <w:jc w:val="both"/>
        <w:rPr>
          <w:sz w:val="24"/>
          <w:szCs w:val="24"/>
        </w:rPr>
      </w:pPr>
    </w:p>
    <w:p w:rsidR="00E521C5" w:rsidRPr="003E2309" w:rsidRDefault="00E521C5"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0"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1"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w:t>
      </w:r>
      <w:r w:rsidRPr="00EB15CF">
        <w:rPr>
          <w:sz w:val="24"/>
          <w:szCs w:val="24"/>
        </w:rPr>
        <w:lastRenderedPageBreak/>
        <w:t xml:space="preserve">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lastRenderedPageBreak/>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090D57">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 xml:space="preserve">(17.00 часов </w:t>
      </w:r>
      <w:r w:rsidR="0005526D">
        <w:rPr>
          <w:sz w:val="24"/>
          <w:szCs w:val="24"/>
          <w:lang w:val="ru-RU"/>
        </w:rPr>
        <w:t xml:space="preserve">                          10 июля </w:t>
      </w:r>
      <w:r w:rsidRPr="007F221B">
        <w:rPr>
          <w:sz w:val="24"/>
          <w:szCs w:val="24"/>
          <w:lang w:val="ru-RU"/>
        </w:rPr>
        <w:t>2020 года).</w:t>
      </w:r>
    </w:p>
    <w:p w:rsidR="00090D57" w:rsidRPr="009E72CC" w:rsidRDefault="00090D57" w:rsidP="00090D57">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90D57" w:rsidRPr="009E72CC" w:rsidRDefault="00090D57" w:rsidP="00090D57">
      <w:pPr>
        <w:pStyle w:val="a6"/>
        <w:widowControl/>
        <w:tabs>
          <w:tab w:val="left" w:pos="709"/>
        </w:tabs>
        <w:ind w:left="0" w:firstLine="567"/>
        <w:jc w:val="both"/>
        <w:rPr>
          <w:color w:val="auto"/>
          <w:sz w:val="24"/>
          <w:szCs w:val="24"/>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B52BF" w:rsidRDefault="00090D57" w:rsidP="00090D57">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103A2" w:rsidRDefault="00090D57" w:rsidP="008211BA">
      <w:pPr>
        <w:pStyle w:val="a6"/>
        <w:widowControl/>
        <w:tabs>
          <w:tab w:val="left" w:pos="709"/>
        </w:tabs>
        <w:ind w:firstLine="567"/>
        <w:jc w:val="both"/>
        <w:rPr>
          <w:rFonts w:eastAsia="Calibri"/>
          <w:b/>
          <w:sz w:val="24"/>
          <w:szCs w:val="24"/>
        </w:rPr>
      </w:pPr>
      <w:r w:rsidRPr="009E72CC">
        <w:rPr>
          <w:color w:val="auto"/>
          <w:sz w:val="24"/>
          <w:szCs w:val="24"/>
        </w:rPr>
        <w:t xml:space="preserve"> </w:t>
      </w:r>
      <w:r w:rsidR="004103A2" w:rsidRPr="00492AA9">
        <w:rPr>
          <w:rFonts w:eastAsia="Calibri"/>
          <w:sz w:val="24"/>
          <w:szCs w:val="24"/>
        </w:rPr>
        <w:t>2.</w:t>
      </w:r>
      <w:r w:rsidR="004103A2">
        <w:rPr>
          <w:rFonts w:eastAsia="Calibri"/>
          <w:b/>
          <w:sz w:val="24"/>
          <w:szCs w:val="24"/>
        </w:rPr>
        <w:t xml:space="preserve"> </w:t>
      </w:r>
      <w:r w:rsidR="004103A2"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4103A2">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4103A2">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4"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xml:space="preserve">, то время для представления </w:t>
      </w:r>
      <w:r w:rsidRPr="001B5274">
        <w:rPr>
          <w:rFonts w:eastAsia="Calibri"/>
          <w:sz w:val="24"/>
          <w:szCs w:val="24"/>
        </w:rPr>
        <w:lastRenderedPageBreak/>
        <w:t>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w:t>
      </w:r>
      <w:r w:rsidRPr="001B5274">
        <w:lastRenderedPageBreak/>
        <w:t xml:space="preserve">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00FE7AD7">
        <w:t xml:space="preserve"> подведения</w:t>
      </w:r>
      <w:proofErr w:type="gramEnd"/>
      <w:r w:rsidR="00FE7AD7">
        <w:t xml:space="preserve"> итогов аукциона в форме электронного документа.</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lastRenderedPageBreak/>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6"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7"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8"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19"/>
          <w:headerReference w:type="default" r:id="rId20"/>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w:t>
      </w:r>
      <w:r w:rsidR="00B5377A" w:rsidRPr="00640035">
        <w:rPr>
          <w:lang w:eastAsia="x-none"/>
        </w:rPr>
        <w:t xml:space="preserve">Министерства экономического развития и имущественных отношений Чувашской Республики </w:t>
      </w:r>
      <w:r w:rsidRPr="00A6359B">
        <w:rPr>
          <w:sz w:val="22"/>
          <w:szCs w:val="22"/>
        </w:rPr>
        <w:t xml:space="preserve">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D04555" w:rsidRDefault="00EA1131" w:rsidP="00D04555">
      <w:pPr>
        <w:ind w:firstLine="567"/>
        <w:jc w:val="both"/>
        <w:rPr>
          <w:sz w:val="22"/>
          <w:szCs w:val="22"/>
        </w:rPr>
      </w:pPr>
      <w:r w:rsidRPr="00D04555">
        <w:rPr>
          <w:sz w:val="22"/>
          <w:szCs w:val="22"/>
        </w:rPr>
        <w:t>1.1. Продавец продает, а Покупатель покупает государственное имущество казны Чувашской Республики.</w:t>
      </w:r>
    </w:p>
    <w:p w:rsidR="00EA1131" w:rsidRPr="00D04555" w:rsidRDefault="00EA1131" w:rsidP="00D04555">
      <w:pPr>
        <w:ind w:firstLine="567"/>
        <w:jc w:val="both"/>
        <w:rPr>
          <w:sz w:val="22"/>
          <w:szCs w:val="22"/>
        </w:rPr>
      </w:pPr>
      <w:r w:rsidRPr="00D04555">
        <w:rPr>
          <w:sz w:val="22"/>
          <w:szCs w:val="22"/>
        </w:rPr>
        <w:t>1.2. Сведения  о государственном имуществе, явля</w:t>
      </w:r>
      <w:r w:rsidR="00D04555" w:rsidRPr="00D04555">
        <w:rPr>
          <w:sz w:val="22"/>
          <w:szCs w:val="22"/>
        </w:rPr>
        <w:t xml:space="preserve">ющемся предметом купли-продажи </w:t>
      </w:r>
      <w:proofErr w:type="gramStart"/>
      <w:r w:rsidR="00D04555" w:rsidRPr="00D04555">
        <w:rPr>
          <w:sz w:val="22"/>
          <w:szCs w:val="22"/>
        </w:rPr>
        <w:t>–</w:t>
      </w:r>
      <w:proofErr w:type="spellStart"/>
      <w:r w:rsidR="00D04555" w:rsidRPr="00D04555">
        <w:rPr>
          <w:sz w:val="22"/>
          <w:szCs w:val="22"/>
        </w:rPr>
        <w:t>п</w:t>
      </w:r>
      <w:proofErr w:type="gramEnd"/>
      <w:r w:rsidR="00D04555" w:rsidRPr="00D04555">
        <w:rPr>
          <w:sz w:val="22"/>
          <w:szCs w:val="22"/>
        </w:rPr>
        <w:t>ричально</w:t>
      </w:r>
      <w:proofErr w:type="spellEnd"/>
      <w:r w:rsidR="00D04555" w:rsidRPr="00D04555">
        <w:rPr>
          <w:sz w:val="22"/>
          <w:szCs w:val="22"/>
        </w:rPr>
        <w:t xml:space="preserve">-шпунтовая стенка с кадастровым номером 21:02:010210:262 общей площадью 132,5 кв. метра (запись регистрации права собственности Чувашской Республики от 18 ноября 2004 г. </w:t>
      </w:r>
      <w:r w:rsidR="00D04555">
        <w:rPr>
          <w:sz w:val="22"/>
          <w:szCs w:val="22"/>
        </w:rPr>
        <w:t xml:space="preserve">                   </w:t>
      </w:r>
      <w:r w:rsidR="00D04555" w:rsidRPr="00D04555">
        <w:rPr>
          <w:sz w:val="22"/>
          <w:szCs w:val="22"/>
        </w:rPr>
        <w:t xml:space="preserve">№ 21-01/02-39/2004-143), расположенное по адресу: Чувашская Республика, г. Новочебоксарск, ул. Промышленная, д. 10, </w:t>
      </w:r>
      <w:proofErr w:type="gramStart"/>
      <w:r w:rsidR="00D04555" w:rsidRPr="00D04555">
        <w:rPr>
          <w:sz w:val="22"/>
          <w:szCs w:val="22"/>
        </w:rPr>
        <w:t>являющееся</w:t>
      </w:r>
      <w:proofErr w:type="gramEnd"/>
      <w:r w:rsidR="00D04555" w:rsidRPr="00D04555">
        <w:rPr>
          <w:sz w:val="22"/>
          <w:szCs w:val="22"/>
        </w:rPr>
        <w:t xml:space="preserve"> казной Чувашской Республики</w:t>
      </w:r>
      <w:r w:rsidRPr="00D04555">
        <w:rPr>
          <w:sz w:val="22"/>
          <w:szCs w:val="22"/>
        </w:rPr>
        <w:t>;</w:t>
      </w:r>
    </w:p>
    <w:p w:rsidR="00200C8F" w:rsidRPr="00D04555" w:rsidRDefault="008420F2" w:rsidP="00D04555">
      <w:pPr>
        <w:jc w:val="both"/>
        <w:rPr>
          <w:sz w:val="22"/>
          <w:szCs w:val="22"/>
        </w:rPr>
      </w:pPr>
      <w:r w:rsidRPr="00D04555">
        <w:rPr>
          <w:b/>
          <w:sz w:val="22"/>
          <w:szCs w:val="22"/>
        </w:rPr>
        <w:t xml:space="preserve">         </w:t>
      </w:r>
      <w:r w:rsidRPr="00D04555">
        <w:rPr>
          <w:sz w:val="22"/>
          <w:szCs w:val="22"/>
        </w:rPr>
        <w:t xml:space="preserve">1.3. </w:t>
      </w:r>
      <w:r w:rsidR="00200C8F" w:rsidRPr="00D04555">
        <w:rPr>
          <w:sz w:val="22"/>
          <w:szCs w:val="22"/>
        </w:rPr>
        <w:t xml:space="preserve">Сведения об ограничениях (обременениях), стесняющих правообладателя при осуществлении права собственности, с указанием реквизитов подтверждающих эти сведения документов: </w:t>
      </w:r>
    </w:p>
    <w:p w:rsidR="00D04555" w:rsidRPr="00D04555" w:rsidRDefault="00D04555" w:rsidP="00D04555">
      <w:pPr>
        <w:ind w:firstLine="709"/>
        <w:jc w:val="both"/>
        <w:rPr>
          <w:sz w:val="22"/>
          <w:szCs w:val="22"/>
        </w:rPr>
      </w:pPr>
      <w:r w:rsidRPr="00D04555">
        <w:rPr>
          <w:rFonts w:eastAsiaTheme="minorHAnsi"/>
          <w:sz w:val="22"/>
          <w:szCs w:val="22"/>
          <w:lang w:eastAsia="en-US"/>
        </w:rPr>
        <w:t xml:space="preserve">использование приватизируемого имущества в целях обслуживания пассажиров и судов, погрузки, выгрузки, приема, хранения и выдачи грузов, взаимодействия с другими видами транспорта </w:t>
      </w:r>
      <w:r w:rsidRPr="00D04555">
        <w:rPr>
          <w:sz w:val="22"/>
          <w:szCs w:val="22"/>
        </w:rPr>
        <w:t>в соответствии со статьей 53 Кодекса внутреннего водного транспорта Российской Федерации;</w:t>
      </w:r>
    </w:p>
    <w:p w:rsidR="00D04555" w:rsidRPr="00D04555" w:rsidRDefault="00D04555" w:rsidP="00D04555">
      <w:pPr>
        <w:widowControl/>
        <w:ind w:firstLine="709"/>
        <w:jc w:val="both"/>
        <w:rPr>
          <w:sz w:val="22"/>
          <w:szCs w:val="22"/>
        </w:rPr>
      </w:pPr>
      <w:proofErr w:type="gramStart"/>
      <w:r w:rsidRPr="00D04555">
        <w:rPr>
          <w:sz w:val="22"/>
          <w:szCs w:val="22"/>
        </w:rPr>
        <w:t>объект имеет обременение в виде договора № 2794-р на сдачу в аренду зданий, сооружений и нежилых помещений, являющихся собственностью Чувашской Республики от 3 ноября 2003 г. с дополнительными соглашениями № 1 от 20 марта 2006 г., № 2 от 18 апреля 2012 г., № 3 от 16 января 2013 г., № 4 от 27 января 2014 г., № 5 от 23 января 2015 г., № 6 от</w:t>
      </w:r>
      <w:proofErr w:type="gramEnd"/>
      <w:r w:rsidRPr="00D04555">
        <w:rPr>
          <w:sz w:val="22"/>
          <w:szCs w:val="22"/>
        </w:rPr>
        <w:t xml:space="preserve"> 1 февраля 2016 г., № 7 от 23 января 2017 г., № 8 от 15 февраля 2018 г., № 9 от 25 января 2019 г., № 10 от 17 января 2020 года.</w:t>
      </w:r>
    </w:p>
    <w:p w:rsidR="00D04555" w:rsidRPr="00B5377A" w:rsidRDefault="00D04555" w:rsidP="00D04555">
      <w:pPr>
        <w:widowControl/>
        <w:ind w:firstLine="709"/>
        <w:jc w:val="both"/>
        <w:rPr>
          <w:sz w:val="24"/>
          <w:szCs w:val="24"/>
        </w:rPr>
      </w:pPr>
    </w:p>
    <w:p w:rsidR="00EA1131" w:rsidRPr="00D04555" w:rsidRDefault="00EA1131" w:rsidP="00D04555">
      <w:pPr>
        <w:pStyle w:val="a4"/>
        <w:widowControl/>
        <w:jc w:val="center"/>
        <w:rPr>
          <w:b/>
          <w:sz w:val="22"/>
          <w:szCs w:val="22"/>
        </w:rPr>
      </w:pPr>
      <w:r w:rsidRPr="00D04555">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lastRenderedPageBreak/>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на счет №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 л/с   04152000080).</w:t>
      </w:r>
      <w:proofErr w:type="gramEnd"/>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w:t>
      </w:r>
      <w:r w:rsidR="00116084">
        <w:rPr>
          <w:sz w:val="22"/>
          <w:szCs w:val="22"/>
        </w:rPr>
        <w:t>_</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Pr>
          <w:sz w:val="22"/>
          <w:szCs w:val="22"/>
        </w:rPr>
        <w:t xml:space="preserve">, КПП 213001001, КБК </w:t>
      </w:r>
      <w:r w:rsidR="00365950">
        <w:rPr>
          <w:sz w:val="22"/>
          <w:szCs w:val="22"/>
        </w:rPr>
        <w:t>840</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lastRenderedPageBreak/>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116084">
        <w:rPr>
          <w:sz w:val="22"/>
          <w:szCs w:val="22"/>
        </w:rPr>
        <w:t>И</w:t>
      </w:r>
      <w:r>
        <w:rPr>
          <w:sz w:val="22"/>
          <w:szCs w:val="22"/>
        </w:rPr>
        <w:t>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lastRenderedPageBreak/>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365950">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365950" w:rsidRPr="00365950" w:rsidRDefault="00365950" w:rsidP="00365950">
            <w:pPr>
              <w:rPr>
                <w:sz w:val="22"/>
                <w:szCs w:val="22"/>
                <w:u w:val="single"/>
              </w:rPr>
            </w:pPr>
            <w:r w:rsidRPr="00365950">
              <w:rPr>
                <w:sz w:val="22"/>
                <w:szCs w:val="22"/>
                <w:u w:val="single"/>
              </w:rPr>
              <w:t xml:space="preserve">Отделении-НБ Чувашская Республика  </w:t>
            </w:r>
          </w:p>
          <w:p w:rsidR="00365950" w:rsidRDefault="00365950" w:rsidP="00365950">
            <w:pPr>
              <w:rPr>
                <w:sz w:val="22"/>
                <w:szCs w:val="22"/>
                <w:u w:val="single"/>
              </w:rPr>
            </w:pPr>
            <w:r w:rsidRPr="00365950">
              <w:rPr>
                <w:sz w:val="22"/>
                <w:szCs w:val="22"/>
                <w:u w:val="single"/>
              </w:rPr>
              <w:t xml:space="preserve">г. Чебоксары, </w:t>
            </w:r>
            <w:proofErr w:type="gramStart"/>
            <w:r w:rsidRPr="00365950">
              <w:rPr>
                <w:sz w:val="22"/>
                <w:szCs w:val="22"/>
                <w:u w:val="single"/>
              </w:rPr>
              <w:t>л</w:t>
            </w:r>
            <w:proofErr w:type="gramEnd"/>
            <w:r w:rsidRPr="00365950">
              <w:rPr>
                <w:sz w:val="22"/>
                <w:szCs w:val="22"/>
                <w:u w:val="single"/>
              </w:rPr>
              <w:t>/с  04152000080 в Управлении Федерального казначейства по Чувашской Республике</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074A40"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6C" w:rsidRDefault="00D22F6C">
      <w:r>
        <w:separator/>
      </w:r>
    </w:p>
  </w:endnote>
  <w:endnote w:type="continuationSeparator" w:id="0">
    <w:p w:rsidR="00D22F6C" w:rsidRDefault="00D2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6C" w:rsidRDefault="00D22F6C">
      <w:r>
        <w:separator/>
      </w:r>
    </w:p>
  </w:footnote>
  <w:footnote w:type="continuationSeparator" w:id="0">
    <w:p w:rsidR="00D22F6C" w:rsidRDefault="00D22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6C" w:rsidRDefault="00D22F6C">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D22F6C" w:rsidRDefault="00D22F6C">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6C" w:rsidRDefault="00D22F6C">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DF1E57">
      <w:rPr>
        <w:rStyle w:val="a8"/>
        <w:rFonts w:ascii="Times New Roman CYR" w:hAnsi="Times New Roman CYR"/>
        <w:noProof/>
        <w:sz w:val="24"/>
      </w:rPr>
      <w:t>4</w:t>
    </w:r>
    <w:r>
      <w:rPr>
        <w:rStyle w:val="a8"/>
        <w:rFonts w:ascii="Times New Roman CYR" w:hAnsi="Times New Roman CYR"/>
        <w:sz w:val="24"/>
      </w:rPr>
      <w:fldChar w:fldCharType="end"/>
    </w:r>
  </w:p>
  <w:p w:rsidR="00D22F6C" w:rsidRDefault="00D22F6C">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9"/>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40"/>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424DE"/>
    <w:rsid w:val="00043CB4"/>
    <w:rsid w:val="00044DCA"/>
    <w:rsid w:val="0004593E"/>
    <w:rsid w:val="00050984"/>
    <w:rsid w:val="00050A26"/>
    <w:rsid w:val="000522F7"/>
    <w:rsid w:val="0005526D"/>
    <w:rsid w:val="00056A62"/>
    <w:rsid w:val="00056C39"/>
    <w:rsid w:val="00066908"/>
    <w:rsid w:val="00067329"/>
    <w:rsid w:val="00074A40"/>
    <w:rsid w:val="00080154"/>
    <w:rsid w:val="0008152B"/>
    <w:rsid w:val="000877D5"/>
    <w:rsid w:val="00090D57"/>
    <w:rsid w:val="000910EE"/>
    <w:rsid w:val="00096220"/>
    <w:rsid w:val="000A7E39"/>
    <w:rsid w:val="000C21D1"/>
    <w:rsid w:val="000C4E39"/>
    <w:rsid w:val="000E54BA"/>
    <w:rsid w:val="000F197A"/>
    <w:rsid w:val="001020E4"/>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396A"/>
    <w:rsid w:val="0014665D"/>
    <w:rsid w:val="0015647D"/>
    <w:rsid w:val="001573A4"/>
    <w:rsid w:val="001617AC"/>
    <w:rsid w:val="00162A78"/>
    <w:rsid w:val="001654E1"/>
    <w:rsid w:val="00166445"/>
    <w:rsid w:val="00167A4B"/>
    <w:rsid w:val="0017028F"/>
    <w:rsid w:val="001710F0"/>
    <w:rsid w:val="0017271B"/>
    <w:rsid w:val="00172980"/>
    <w:rsid w:val="00182740"/>
    <w:rsid w:val="00183B4C"/>
    <w:rsid w:val="00186CFC"/>
    <w:rsid w:val="00191C35"/>
    <w:rsid w:val="001A7902"/>
    <w:rsid w:val="001B4144"/>
    <w:rsid w:val="001B4965"/>
    <w:rsid w:val="001C49E0"/>
    <w:rsid w:val="001D228A"/>
    <w:rsid w:val="001D2626"/>
    <w:rsid w:val="001E0F32"/>
    <w:rsid w:val="001E17C6"/>
    <w:rsid w:val="001E3484"/>
    <w:rsid w:val="001E64C5"/>
    <w:rsid w:val="001F2359"/>
    <w:rsid w:val="001F258D"/>
    <w:rsid w:val="001F3F54"/>
    <w:rsid w:val="00200C8F"/>
    <w:rsid w:val="00205641"/>
    <w:rsid w:val="0020753C"/>
    <w:rsid w:val="0022418D"/>
    <w:rsid w:val="00232D5A"/>
    <w:rsid w:val="00234421"/>
    <w:rsid w:val="00235EDA"/>
    <w:rsid w:val="00237E56"/>
    <w:rsid w:val="002409C5"/>
    <w:rsid w:val="00242C15"/>
    <w:rsid w:val="00251BAE"/>
    <w:rsid w:val="00253C3D"/>
    <w:rsid w:val="00263A4B"/>
    <w:rsid w:val="00263D27"/>
    <w:rsid w:val="00294D8C"/>
    <w:rsid w:val="00296238"/>
    <w:rsid w:val="002969C5"/>
    <w:rsid w:val="002A54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B1C"/>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91C6A"/>
    <w:rsid w:val="00391FEF"/>
    <w:rsid w:val="003A0756"/>
    <w:rsid w:val="003A1FA8"/>
    <w:rsid w:val="003B0175"/>
    <w:rsid w:val="003B698F"/>
    <w:rsid w:val="003C03CA"/>
    <w:rsid w:val="003D4D25"/>
    <w:rsid w:val="003E2309"/>
    <w:rsid w:val="003E3587"/>
    <w:rsid w:val="003F253F"/>
    <w:rsid w:val="003F4BE1"/>
    <w:rsid w:val="00402B83"/>
    <w:rsid w:val="004103A2"/>
    <w:rsid w:val="0041383E"/>
    <w:rsid w:val="004175FA"/>
    <w:rsid w:val="004177A4"/>
    <w:rsid w:val="00421744"/>
    <w:rsid w:val="00422163"/>
    <w:rsid w:val="0042446B"/>
    <w:rsid w:val="0042566B"/>
    <w:rsid w:val="00444438"/>
    <w:rsid w:val="00444AD2"/>
    <w:rsid w:val="004469BB"/>
    <w:rsid w:val="004610D0"/>
    <w:rsid w:val="004646AF"/>
    <w:rsid w:val="004727B1"/>
    <w:rsid w:val="00476FB8"/>
    <w:rsid w:val="00480B48"/>
    <w:rsid w:val="0048462E"/>
    <w:rsid w:val="00490883"/>
    <w:rsid w:val="00496935"/>
    <w:rsid w:val="004A28D2"/>
    <w:rsid w:val="004A36B1"/>
    <w:rsid w:val="004A480B"/>
    <w:rsid w:val="004A621A"/>
    <w:rsid w:val="004B3150"/>
    <w:rsid w:val="004B354C"/>
    <w:rsid w:val="004D62A1"/>
    <w:rsid w:val="004E1F53"/>
    <w:rsid w:val="004E29B1"/>
    <w:rsid w:val="004F0937"/>
    <w:rsid w:val="004F5A67"/>
    <w:rsid w:val="00501080"/>
    <w:rsid w:val="00501160"/>
    <w:rsid w:val="005102B1"/>
    <w:rsid w:val="005135A3"/>
    <w:rsid w:val="005203E2"/>
    <w:rsid w:val="00520899"/>
    <w:rsid w:val="00526FBD"/>
    <w:rsid w:val="0053477D"/>
    <w:rsid w:val="00546231"/>
    <w:rsid w:val="00562DD6"/>
    <w:rsid w:val="00563A7C"/>
    <w:rsid w:val="00577B19"/>
    <w:rsid w:val="00582F37"/>
    <w:rsid w:val="00594487"/>
    <w:rsid w:val="00597EE7"/>
    <w:rsid w:val="005A0E90"/>
    <w:rsid w:val="005A3DB6"/>
    <w:rsid w:val="005A60F3"/>
    <w:rsid w:val="005B52BF"/>
    <w:rsid w:val="005B662B"/>
    <w:rsid w:val="005C4B8D"/>
    <w:rsid w:val="005D019C"/>
    <w:rsid w:val="005D763C"/>
    <w:rsid w:val="005E1175"/>
    <w:rsid w:val="005F15E4"/>
    <w:rsid w:val="00604C56"/>
    <w:rsid w:val="00607603"/>
    <w:rsid w:val="0061248D"/>
    <w:rsid w:val="006213FB"/>
    <w:rsid w:val="006234DF"/>
    <w:rsid w:val="0062623B"/>
    <w:rsid w:val="00631961"/>
    <w:rsid w:val="00631CA3"/>
    <w:rsid w:val="0063631A"/>
    <w:rsid w:val="00637F5C"/>
    <w:rsid w:val="0064317B"/>
    <w:rsid w:val="0065221F"/>
    <w:rsid w:val="00652A21"/>
    <w:rsid w:val="006607E4"/>
    <w:rsid w:val="006662A7"/>
    <w:rsid w:val="00666FCA"/>
    <w:rsid w:val="00670216"/>
    <w:rsid w:val="00680D6B"/>
    <w:rsid w:val="00686278"/>
    <w:rsid w:val="00697F3E"/>
    <w:rsid w:val="006A3003"/>
    <w:rsid w:val="006A4AFC"/>
    <w:rsid w:val="006B6507"/>
    <w:rsid w:val="006D073C"/>
    <w:rsid w:val="006D349C"/>
    <w:rsid w:val="006D48F7"/>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5492"/>
    <w:rsid w:val="007D6862"/>
    <w:rsid w:val="007E4F3B"/>
    <w:rsid w:val="007F28EC"/>
    <w:rsid w:val="00804972"/>
    <w:rsid w:val="0080771A"/>
    <w:rsid w:val="008169AB"/>
    <w:rsid w:val="008211BA"/>
    <w:rsid w:val="00826725"/>
    <w:rsid w:val="008344B2"/>
    <w:rsid w:val="008415BC"/>
    <w:rsid w:val="008420F2"/>
    <w:rsid w:val="0084305E"/>
    <w:rsid w:val="008454D3"/>
    <w:rsid w:val="00850816"/>
    <w:rsid w:val="00857D52"/>
    <w:rsid w:val="00862071"/>
    <w:rsid w:val="00862249"/>
    <w:rsid w:val="00864FE7"/>
    <w:rsid w:val="00870033"/>
    <w:rsid w:val="00871EAD"/>
    <w:rsid w:val="00873B90"/>
    <w:rsid w:val="008812AE"/>
    <w:rsid w:val="00882231"/>
    <w:rsid w:val="0088488A"/>
    <w:rsid w:val="008852AA"/>
    <w:rsid w:val="00890952"/>
    <w:rsid w:val="008911F8"/>
    <w:rsid w:val="008B274C"/>
    <w:rsid w:val="008B5907"/>
    <w:rsid w:val="008B7A39"/>
    <w:rsid w:val="008D6975"/>
    <w:rsid w:val="008E1B46"/>
    <w:rsid w:val="008E4331"/>
    <w:rsid w:val="008F2E66"/>
    <w:rsid w:val="008F5673"/>
    <w:rsid w:val="009072AB"/>
    <w:rsid w:val="00910632"/>
    <w:rsid w:val="00915121"/>
    <w:rsid w:val="00915BBC"/>
    <w:rsid w:val="00917213"/>
    <w:rsid w:val="00921171"/>
    <w:rsid w:val="00925A65"/>
    <w:rsid w:val="00935785"/>
    <w:rsid w:val="00937B26"/>
    <w:rsid w:val="00943EC4"/>
    <w:rsid w:val="0094492F"/>
    <w:rsid w:val="00946CDB"/>
    <w:rsid w:val="00952C37"/>
    <w:rsid w:val="00952D71"/>
    <w:rsid w:val="0095472C"/>
    <w:rsid w:val="009627BD"/>
    <w:rsid w:val="00974846"/>
    <w:rsid w:val="00993185"/>
    <w:rsid w:val="00994F8F"/>
    <w:rsid w:val="00995219"/>
    <w:rsid w:val="00997177"/>
    <w:rsid w:val="009A7378"/>
    <w:rsid w:val="009B0117"/>
    <w:rsid w:val="009B4C7C"/>
    <w:rsid w:val="009C7C5A"/>
    <w:rsid w:val="009D01EC"/>
    <w:rsid w:val="009D2074"/>
    <w:rsid w:val="009D4CB3"/>
    <w:rsid w:val="009D5623"/>
    <w:rsid w:val="009D7F5A"/>
    <w:rsid w:val="009E536C"/>
    <w:rsid w:val="009E592A"/>
    <w:rsid w:val="009E5C6A"/>
    <w:rsid w:val="009E7630"/>
    <w:rsid w:val="00A008AA"/>
    <w:rsid w:val="00A13BE9"/>
    <w:rsid w:val="00A17870"/>
    <w:rsid w:val="00A274B5"/>
    <w:rsid w:val="00A337BD"/>
    <w:rsid w:val="00A36B9E"/>
    <w:rsid w:val="00A40717"/>
    <w:rsid w:val="00A5312C"/>
    <w:rsid w:val="00A61008"/>
    <w:rsid w:val="00A6359B"/>
    <w:rsid w:val="00A74547"/>
    <w:rsid w:val="00A76698"/>
    <w:rsid w:val="00A7751C"/>
    <w:rsid w:val="00A93C0F"/>
    <w:rsid w:val="00A97125"/>
    <w:rsid w:val="00AA1B8E"/>
    <w:rsid w:val="00AA62D4"/>
    <w:rsid w:val="00AB22E2"/>
    <w:rsid w:val="00AB44D8"/>
    <w:rsid w:val="00AC7EFD"/>
    <w:rsid w:val="00AD1D97"/>
    <w:rsid w:val="00AE0185"/>
    <w:rsid w:val="00AE4B15"/>
    <w:rsid w:val="00B02CED"/>
    <w:rsid w:val="00B06EDD"/>
    <w:rsid w:val="00B146F6"/>
    <w:rsid w:val="00B27B56"/>
    <w:rsid w:val="00B30300"/>
    <w:rsid w:val="00B317D8"/>
    <w:rsid w:val="00B36D0F"/>
    <w:rsid w:val="00B4070E"/>
    <w:rsid w:val="00B430C7"/>
    <w:rsid w:val="00B43DD3"/>
    <w:rsid w:val="00B43E4E"/>
    <w:rsid w:val="00B5377A"/>
    <w:rsid w:val="00B541B9"/>
    <w:rsid w:val="00B63730"/>
    <w:rsid w:val="00B72A90"/>
    <w:rsid w:val="00B77A00"/>
    <w:rsid w:val="00B82E37"/>
    <w:rsid w:val="00B8410A"/>
    <w:rsid w:val="00B927D4"/>
    <w:rsid w:val="00B94D73"/>
    <w:rsid w:val="00B96473"/>
    <w:rsid w:val="00BA69CD"/>
    <w:rsid w:val="00BB4FDC"/>
    <w:rsid w:val="00BB6497"/>
    <w:rsid w:val="00BC3261"/>
    <w:rsid w:val="00BC7266"/>
    <w:rsid w:val="00BD1E67"/>
    <w:rsid w:val="00BD20DC"/>
    <w:rsid w:val="00BD5C82"/>
    <w:rsid w:val="00BD6353"/>
    <w:rsid w:val="00BD6A7B"/>
    <w:rsid w:val="00BE20D8"/>
    <w:rsid w:val="00BE34B1"/>
    <w:rsid w:val="00BE5035"/>
    <w:rsid w:val="00BF393A"/>
    <w:rsid w:val="00C0254D"/>
    <w:rsid w:val="00C05238"/>
    <w:rsid w:val="00C12361"/>
    <w:rsid w:val="00C13251"/>
    <w:rsid w:val="00C206FD"/>
    <w:rsid w:val="00C24338"/>
    <w:rsid w:val="00C31007"/>
    <w:rsid w:val="00C43658"/>
    <w:rsid w:val="00C46C6A"/>
    <w:rsid w:val="00C61816"/>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6B38"/>
    <w:rsid w:val="00CC183A"/>
    <w:rsid w:val="00CD0F9A"/>
    <w:rsid w:val="00CD1FE4"/>
    <w:rsid w:val="00CD6B95"/>
    <w:rsid w:val="00CE624C"/>
    <w:rsid w:val="00CE7AA7"/>
    <w:rsid w:val="00CF344C"/>
    <w:rsid w:val="00CF3E1D"/>
    <w:rsid w:val="00CF4A86"/>
    <w:rsid w:val="00D00BF2"/>
    <w:rsid w:val="00D04555"/>
    <w:rsid w:val="00D04C5D"/>
    <w:rsid w:val="00D04D39"/>
    <w:rsid w:val="00D10AC3"/>
    <w:rsid w:val="00D1127F"/>
    <w:rsid w:val="00D11A90"/>
    <w:rsid w:val="00D168C3"/>
    <w:rsid w:val="00D22F6C"/>
    <w:rsid w:val="00D23D09"/>
    <w:rsid w:val="00D435C0"/>
    <w:rsid w:val="00D5093F"/>
    <w:rsid w:val="00D53210"/>
    <w:rsid w:val="00D55F84"/>
    <w:rsid w:val="00D62C04"/>
    <w:rsid w:val="00D6322B"/>
    <w:rsid w:val="00D7309A"/>
    <w:rsid w:val="00D8693F"/>
    <w:rsid w:val="00D9129A"/>
    <w:rsid w:val="00D93891"/>
    <w:rsid w:val="00D93A4E"/>
    <w:rsid w:val="00D95F98"/>
    <w:rsid w:val="00DB161D"/>
    <w:rsid w:val="00DB5CD0"/>
    <w:rsid w:val="00DD4F63"/>
    <w:rsid w:val="00DD5DDD"/>
    <w:rsid w:val="00DD7FBE"/>
    <w:rsid w:val="00DE00EA"/>
    <w:rsid w:val="00DE0842"/>
    <w:rsid w:val="00DE346F"/>
    <w:rsid w:val="00DE53B6"/>
    <w:rsid w:val="00DE5DBF"/>
    <w:rsid w:val="00DF1E57"/>
    <w:rsid w:val="00DF3992"/>
    <w:rsid w:val="00E00A39"/>
    <w:rsid w:val="00E03A76"/>
    <w:rsid w:val="00E040D6"/>
    <w:rsid w:val="00E05ADF"/>
    <w:rsid w:val="00E072E3"/>
    <w:rsid w:val="00E102C0"/>
    <w:rsid w:val="00E13525"/>
    <w:rsid w:val="00E14C4F"/>
    <w:rsid w:val="00E25717"/>
    <w:rsid w:val="00E26591"/>
    <w:rsid w:val="00E32E88"/>
    <w:rsid w:val="00E45673"/>
    <w:rsid w:val="00E50730"/>
    <w:rsid w:val="00E50CAF"/>
    <w:rsid w:val="00E521C5"/>
    <w:rsid w:val="00E63CEF"/>
    <w:rsid w:val="00E7088B"/>
    <w:rsid w:val="00E75493"/>
    <w:rsid w:val="00E757AD"/>
    <w:rsid w:val="00E77B13"/>
    <w:rsid w:val="00E84002"/>
    <w:rsid w:val="00E857C3"/>
    <w:rsid w:val="00E91128"/>
    <w:rsid w:val="00E95F6C"/>
    <w:rsid w:val="00EA1131"/>
    <w:rsid w:val="00EA1443"/>
    <w:rsid w:val="00EA1A43"/>
    <w:rsid w:val="00EA3522"/>
    <w:rsid w:val="00EB15CF"/>
    <w:rsid w:val="00EB3A88"/>
    <w:rsid w:val="00EB54FA"/>
    <w:rsid w:val="00ED1464"/>
    <w:rsid w:val="00ED396D"/>
    <w:rsid w:val="00ED43E8"/>
    <w:rsid w:val="00ED63FD"/>
    <w:rsid w:val="00EE0751"/>
    <w:rsid w:val="00EE2C7B"/>
    <w:rsid w:val="00EF221B"/>
    <w:rsid w:val="00EF2C4D"/>
    <w:rsid w:val="00EF4DEF"/>
    <w:rsid w:val="00EF7E49"/>
    <w:rsid w:val="00F012D8"/>
    <w:rsid w:val="00F128A0"/>
    <w:rsid w:val="00F14BE8"/>
    <w:rsid w:val="00F15FF2"/>
    <w:rsid w:val="00F21192"/>
    <w:rsid w:val="00F23341"/>
    <w:rsid w:val="00F25114"/>
    <w:rsid w:val="00F25C80"/>
    <w:rsid w:val="00F271FE"/>
    <w:rsid w:val="00F30540"/>
    <w:rsid w:val="00F316FD"/>
    <w:rsid w:val="00F457E4"/>
    <w:rsid w:val="00F53460"/>
    <w:rsid w:val="00F53EAC"/>
    <w:rsid w:val="00F55748"/>
    <w:rsid w:val="00F664E2"/>
    <w:rsid w:val="00F70448"/>
    <w:rsid w:val="00F727EB"/>
    <w:rsid w:val="00F75759"/>
    <w:rsid w:val="00F8405C"/>
    <w:rsid w:val="00F867EB"/>
    <w:rsid w:val="00F90E12"/>
    <w:rsid w:val="00F92DB1"/>
    <w:rsid w:val="00F96BD7"/>
    <w:rsid w:val="00FA4861"/>
    <w:rsid w:val="00FA50AA"/>
    <w:rsid w:val="00FA72FA"/>
    <w:rsid w:val="00FB6392"/>
    <w:rsid w:val="00FC378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20F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20F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s://www.etp-torgi.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pport.etp-ets.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s://www.etp-tor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minec.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7B44-90D6-4146-8249-EB4D14B6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20</Pages>
  <Words>8503</Words>
  <Characters>48468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15</cp:revision>
  <cp:lastPrinted>2020-06-09T07:13:00Z</cp:lastPrinted>
  <dcterms:created xsi:type="dcterms:W3CDTF">2020-06-02T11:03:00Z</dcterms:created>
  <dcterms:modified xsi:type="dcterms:W3CDTF">2020-06-09T07:43:00Z</dcterms:modified>
</cp:coreProperties>
</file>