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1" w:rsidRPr="00D9077F" w:rsidRDefault="00C37FDD" w:rsidP="00D555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0A5E51" w:rsidRPr="00D9077F" w:rsidRDefault="000A5E51" w:rsidP="00D555F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развития субъектов малого и среднего предпринимательства </w:t>
      </w:r>
    </w:p>
    <w:p w:rsidR="00C37FDD" w:rsidRPr="00D9077F" w:rsidRDefault="001F1987" w:rsidP="00D555F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7F">
        <w:rPr>
          <w:rFonts w:ascii="Times New Roman" w:eastAsia="Calibri" w:hAnsi="Times New Roman" w:cs="Times New Roman"/>
          <w:b/>
          <w:sz w:val="24"/>
          <w:szCs w:val="24"/>
        </w:rPr>
        <w:t>за январь</w:t>
      </w:r>
      <w:r w:rsidR="00F7520D"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B72" w:rsidRPr="00D9077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1180" w:rsidRPr="00D9077F"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7FDD" w:rsidRPr="00D9077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61180" w:rsidRPr="00D9077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37FDD"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7FDD" w:rsidRPr="00D9077F" w:rsidRDefault="00C37FDD" w:rsidP="00D555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77F">
        <w:rPr>
          <w:rFonts w:ascii="Times New Roman" w:hAnsi="Times New Roman" w:cs="Times New Roman"/>
          <w:color w:val="000000"/>
          <w:sz w:val="24"/>
          <w:szCs w:val="24"/>
        </w:rPr>
        <w:t>На 10 апреля 2020 года фактически осуществляют деятельность 45,7 тыс. субъектов малого и среднего предпринимательства (</w:t>
      </w:r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в соответствии с данными по Чувашской Республике в Едином реестре субъектов МСП)</w:t>
      </w:r>
      <w:r w:rsidRPr="00D9077F">
        <w:rPr>
          <w:rFonts w:ascii="Times New Roman" w:hAnsi="Times New Roman" w:cs="Times New Roman"/>
          <w:color w:val="000000"/>
          <w:sz w:val="24"/>
          <w:szCs w:val="24"/>
        </w:rPr>
        <w:t>, что составляет 98,1 % к аналогичному показателю по состоянию на аналогичную дату 2019 года (</w:t>
      </w:r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46,6 тыс. субъектов МСП</w:t>
      </w:r>
      <w:r w:rsidRPr="00D9077F">
        <w:rPr>
          <w:rFonts w:ascii="Times New Roman" w:hAnsi="Times New Roman" w:cs="Times New Roman"/>
          <w:color w:val="000000"/>
          <w:sz w:val="24"/>
          <w:szCs w:val="24"/>
        </w:rPr>
        <w:t xml:space="preserve">). Численность занятых в сфере малого и среднего предпринимательства, включая индивидуальных предпринимателей в Чувашской Республике, составила 154,7 тыс. человек, что составляет 97,9 процентов к аналогичному показателю за 2019 год </w:t>
      </w:r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 10.04.2019 – 158,0  </w:t>
      </w:r>
      <w:proofErr w:type="spellStart"/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.ч</w:t>
      </w:r>
      <w:proofErr w:type="gramEnd"/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еловек</w:t>
      </w:r>
      <w:proofErr w:type="spellEnd"/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Снижение количества зарегистрированных на территории Чувашской Республики субъектов МСП связано с проводимой налоговыми органами работой по исключению из Единого государственного реестра юридических лиц организаций, фактически прекративших свою деятельность. Также до конца 2020 года прогнозируется снижение количества субъектов МСП в связи с негативными последствиями, связанными с осуществлением мер по противодействию распространению новой </w:t>
      </w:r>
      <w:proofErr w:type="spellStart"/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коронавирусной</w:t>
      </w:r>
      <w:proofErr w:type="spellEnd"/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инфекции (COVID-19).</w:t>
      </w:r>
    </w:p>
    <w:p w:rsidR="00D9077F" w:rsidRPr="00D9077F" w:rsidRDefault="00D9077F" w:rsidP="00D9077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Оборот субъектов МСП за 2019 год по оценке составил 351,8 млрд. рублей и увеличился по сравнению с 2018 годом на 6,0 процентов, объем налоговых поступлений от субъектов МСП в бюджеты всех уровней – 18,7 млрд. рублей, или 116,9% к уровню 2018 года </w:t>
      </w:r>
      <w:r w:rsidRPr="00D9077F">
        <w:rPr>
          <w:rFonts w:ascii="Times New Roman" w:hAnsi="Times New Roman" w:cs="Times New Roman"/>
          <w:i/>
          <w:color w:val="000000"/>
          <w:sz w:val="24"/>
          <w:szCs w:val="24"/>
        </w:rPr>
        <w:t>(16,0 млрд. рублей)</w:t>
      </w:r>
      <w:r w:rsidRPr="00D90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9077F" w:rsidRPr="00D9077F" w:rsidRDefault="00D9077F" w:rsidP="00D907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В рамках национального проекта «Малое и среднее предпринимательство и поддержка индивидуальной инициативы» в Чувашской Республике реализуются 5 региональных проектов, ответственными за реализацию четырех из которых является Минэкономразвития Чувашии, одного –  Минсельхоз Чувашии.</w:t>
      </w:r>
    </w:p>
    <w:p w:rsidR="00D9077F" w:rsidRPr="00D9077F" w:rsidRDefault="00D9077F" w:rsidP="00D907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Общий объем финансирования региональных проектов в 2020-2024 гг. планируется в размере 1618,3 млн. рублей, в том числе за счет средств:</w:t>
      </w:r>
    </w:p>
    <w:p w:rsidR="00D9077F" w:rsidRPr="00D9077F" w:rsidRDefault="00D9077F" w:rsidP="00D907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федерального бюджета – 1555,3 млн. рублей;</w:t>
      </w:r>
    </w:p>
    <w:p w:rsidR="00D9077F" w:rsidRPr="00D9077F" w:rsidRDefault="00D9077F" w:rsidP="00D907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63,0 млн. рублей.</w:t>
      </w:r>
    </w:p>
    <w:p w:rsidR="00D9077F" w:rsidRPr="00D9077F" w:rsidRDefault="00D9077F" w:rsidP="00D9077F">
      <w:pPr>
        <w:spacing w:before="12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В 2020 году </w:t>
      </w:r>
      <w:r w:rsidRPr="00D9077F">
        <w:rPr>
          <w:rFonts w:ascii="Times New Roman" w:eastAsia="Batang" w:hAnsi="Times New Roman" w:cs="Times New Roman"/>
          <w:b/>
          <w:sz w:val="24"/>
          <w:szCs w:val="24"/>
        </w:rPr>
        <w:t>на реализацию регионального проекта «</w:t>
      </w:r>
      <w:r w:rsidRPr="00D9077F">
        <w:rPr>
          <w:rFonts w:ascii="Times New Roman" w:eastAsia="Calibri" w:hAnsi="Times New Roman" w:cs="Times New Roman"/>
          <w:b/>
          <w:sz w:val="24"/>
          <w:szCs w:val="24"/>
        </w:rPr>
        <w:t>Акселерация субъектов малого и среднего предпринимательства»</w:t>
      </w: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выделено 146,4 млн. рублей, </w:t>
      </w:r>
      <w:r w:rsidRPr="00D9077F">
        <w:rPr>
          <w:rFonts w:ascii="Times New Roman" w:eastAsia="Batang" w:hAnsi="Times New Roman" w:cs="Times New Roman"/>
          <w:sz w:val="24"/>
          <w:szCs w:val="24"/>
        </w:rPr>
        <w:t>в том числе за счет средств: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федерального бюджета – 122,1 млн. рублей;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24,3 млн. рублей.</w:t>
      </w:r>
    </w:p>
    <w:p w:rsidR="00D9077F" w:rsidRPr="00D9077F" w:rsidRDefault="00D9077F" w:rsidP="00D9077F">
      <w:pPr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Выделенные средства направлены на реализацию 3 мероприятий: 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9077F">
        <w:rPr>
          <w:rFonts w:ascii="Times New Roman" w:eastAsia="Calibri" w:hAnsi="Times New Roman" w:cs="Times New Roman"/>
          <w:i/>
          <w:sz w:val="24"/>
          <w:szCs w:val="24"/>
        </w:rPr>
        <w:t>42,7 млн</w:t>
      </w:r>
      <w:r w:rsidRPr="00D9077F">
        <w:rPr>
          <w:rFonts w:ascii="Times New Roman" w:eastAsia="Calibri" w:hAnsi="Times New Roman" w:cs="Times New Roman"/>
          <w:sz w:val="24"/>
          <w:szCs w:val="24"/>
        </w:rPr>
        <w:t>. рублей на обеспечение деятельности Центра координации поддержки экспортно-ориентированных субъектов малого и среднего предпринимательства;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9077F">
        <w:rPr>
          <w:rFonts w:ascii="Times New Roman" w:eastAsia="Calibri" w:hAnsi="Times New Roman" w:cs="Times New Roman"/>
          <w:i/>
          <w:sz w:val="24"/>
          <w:szCs w:val="24"/>
        </w:rPr>
        <w:t>83,0 млн.</w:t>
      </w: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рублей на развитие центра «Мой бизнес», объединяющего организации инфраструктуры поддержки субъектов малого и среднего предпринимательства на одной площадке, в рамках государственной поддержки малого и среднего предпринимательства;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9077F">
        <w:rPr>
          <w:rFonts w:ascii="Times New Roman" w:eastAsia="Calibri" w:hAnsi="Times New Roman" w:cs="Times New Roman"/>
          <w:i/>
          <w:sz w:val="24"/>
          <w:szCs w:val="24"/>
        </w:rPr>
        <w:t>20,7 млн</w:t>
      </w: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. рублей на обеспечение деятельности </w:t>
      </w:r>
      <w:proofErr w:type="gramStart"/>
      <w:r w:rsidRPr="00D9077F">
        <w:rPr>
          <w:rFonts w:ascii="Times New Roman" w:eastAsia="Calibri" w:hAnsi="Times New Roman" w:cs="Times New Roman"/>
          <w:sz w:val="24"/>
          <w:szCs w:val="24"/>
        </w:rPr>
        <w:t>Республиканского</w:t>
      </w:r>
      <w:proofErr w:type="gram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бизнес-инкубатора.</w:t>
      </w:r>
    </w:p>
    <w:p w:rsidR="00D9077F" w:rsidRPr="00D9077F" w:rsidRDefault="00D9077F" w:rsidP="00D9077F">
      <w:pPr>
        <w:tabs>
          <w:tab w:val="left" w:pos="0"/>
          <w:tab w:val="left" w:pos="993"/>
          <w:tab w:val="left" w:pos="1701"/>
          <w:tab w:val="left" w:pos="3119"/>
        </w:tabs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В  2020 году запланировано достижение 3 результатов:</w:t>
      </w:r>
    </w:p>
    <w:p w:rsidR="00D9077F" w:rsidRPr="00D9077F" w:rsidRDefault="00D9077F" w:rsidP="00D9077F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«Разработана программа поддержки субъектов МСП в моногородах. Количество получивших поддержку субъектов МСП в моногородах» (предоставление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АНО «АПМБ» субъектам МСП, осуществляющих деятельность в моногородах): план 18 единиц, факт на 31.03.2020  – 34 единицы;</w:t>
      </w:r>
    </w:p>
    <w:p w:rsidR="00D9077F" w:rsidRPr="00F0385E" w:rsidRDefault="00D9077F" w:rsidP="00D9077F">
      <w:pPr>
        <w:pStyle w:val="aa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85E">
        <w:rPr>
          <w:rFonts w:ascii="Times New Roman" w:eastAsia="Calibri" w:hAnsi="Times New Roman" w:cs="Times New Roman"/>
          <w:sz w:val="24"/>
          <w:szCs w:val="24"/>
        </w:rPr>
        <w:t>«Организовано оказание комплекса услуг, сервисов и мер поддержки субъектам МСП в Центрах «Мой бизнес» и т.д. Доля субъектов МСП, охваченных услугами Центра «Мой бизнес»: план – 4 % от общего количества субъектов МСП, факт на 31.03.2020  – 0,3% от общего количества субъектов МСП;</w:t>
      </w:r>
    </w:p>
    <w:p w:rsidR="00D9077F" w:rsidRPr="00D9077F" w:rsidRDefault="00D9077F" w:rsidP="00D907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077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рамках осуществляемых мер по противодействию распространению новой </w:t>
      </w:r>
      <w:proofErr w:type="spellStart"/>
      <w:r w:rsidRPr="00D9077F">
        <w:rPr>
          <w:rFonts w:ascii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D9077F">
        <w:rPr>
          <w:rFonts w:ascii="Times New Roman" w:hAnsi="Times New Roman" w:cs="Times New Roman"/>
          <w:sz w:val="24"/>
          <w:szCs w:val="24"/>
          <w:lang w:eastAsia="en-US"/>
        </w:rPr>
        <w:t xml:space="preserve"> инфекции (COVID-19) Центром «Мой бизнес» было предоставлено около 400 консультаций субъектам МСП. </w:t>
      </w:r>
    </w:p>
    <w:p w:rsidR="00D9077F" w:rsidRPr="00F0385E" w:rsidRDefault="00D9077F" w:rsidP="00D9077F">
      <w:pPr>
        <w:pStyle w:val="aa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85E">
        <w:rPr>
          <w:rFonts w:ascii="Times New Roman" w:eastAsia="Calibri" w:hAnsi="Times New Roman" w:cs="Times New Roman"/>
          <w:sz w:val="24"/>
          <w:szCs w:val="24"/>
        </w:rPr>
        <w:t>«Увеличен объем инвестиций в основной капитал субъектов МСП, получивших доступ к производственным площадям и помещениям в рамках промышленных парков»: план – 226 млн. рублей, факт на 31.03.2020 – 0.</w:t>
      </w:r>
    </w:p>
    <w:p w:rsidR="00D9077F" w:rsidRPr="00D9077F" w:rsidRDefault="00D9077F" w:rsidP="00D9077F">
      <w:pPr>
        <w:tabs>
          <w:tab w:val="left" w:pos="0"/>
          <w:tab w:val="left" w:pos="993"/>
          <w:tab w:val="left" w:pos="1701"/>
          <w:tab w:val="left" w:pos="3119"/>
        </w:tabs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выполнение 2 показателей:</w:t>
      </w:r>
    </w:p>
    <w:p w:rsidR="00D9077F" w:rsidRPr="00F0385E" w:rsidRDefault="00D9077F" w:rsidP="00D9077F">
      <w:pPr>
        <w:pStyle w:val="aa"/>
        <w:numPr>
          <w:ilvl w:val="0"/>
          <w:numId w:val="15"/>
        </w:numPr>
        <w:tabs>
          <w:tab w:val="left" w:pos="0"/>
          <w:tab w:val="left" w:pos="993"/>
          <w:tab w:val="left" w:pos="1134"/>
          <w:tab w:val="left" w:pos="1701"/>
          <w:tab w:val="left" w:pos="311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85E">
        <w:rPr>
          <w:rFonts w:ascii="Times New Roman" w:eastAsia="Calibri" w:hAnsi="Times New Roman" w:cs="Times New Roman"/>
          <w:sz w:val="24"/>
          <w:szCs w:val="24"/>
        </w:rPr>
        <w:t xml:space="preserve">«Количество субъектов МСП и </w:t>
      </w:r>
      <w:proofErr w:type="spellStart"/>
      <w:r w:rsidRPr="00F0385E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F0385E">
        <w:rPr>
          <w:rFonts w:ascii="Times New Roman" w:eastAsia="Calibri" w:hAnsi="Times New Roman" w:cs="Times New Roman"/>
          <w:sz w:val="24"/>
          <w:szCs w:val="24"/>
        </w:rPr>
        <w:t xml:space="preserve"> граждан, получивших поддержку в рамках федерального проекта, нарастающим итогом»: план – 4953 единиц, факт на 31.03.2020 – 4436 единиц (89,6%), из них в     1 квартале 2020 г. – 517 единиц;</w:t>
      </w:r>
    </w:p>
    <w:p w:rsidR="00D9077F" w:rsidRPr="00F0385E" w:rsidRDefault="00D9077F" w:rsidP="00D9077F">
      <w:pPr>
        <w:pStyle w:val="aa"/>
        <w:numPr>
          <w:ilvl w:val="0"/>
          <w:numId w:val="15"/>
        </w:numPr>
        <w:tabs>
          <w:tab w:val="left" w:pos="0"/>
          <w:tab w:val="left" w:pos="993"/>
          <w:tab w:val="left" w:pos="1701"/>
          <w:tab w:val="left" w:pos="311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85E">
        <w:rPr>
          <w:rFonts w:ascii="Times New Roman" w:eastAsia="Calibri" w:hAnsi="Times New Roman" w:cs="Times New Roman"/>
          <w:color w:val="000000"/>
          <w:sz w:val="24"/>
          <w:szCs w:val="24"/>
        </w:rPr>
        <w:t>«Количество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итогом»: план – 55 единиц</w:t>
      </w:r>
      <w:r w:rsidRPr="00F0385E">
        <w:rPr>
          <w:rFonts w:ascii="Times New Roman" w:eastAsia="Calibri" w:hAnsi="Times New Roman" w:cs="Times New Roman"/>
          <w:sz w:val="24"/>
          <w:szCs w:val="24"/>
        </w:rPr>
        <w:t>, факт на 31.03.2020 – 40 единиц (72,7%),</w:t>
      </w:r>
      <w:r w:rsidRPr="00F0385E">
        <w:rPr>
          <w:rFonts w:ascii="Times New Roman" w:hAnsi="Times New Roman" w:cs="Times New Roman"/>
          <w:sz w:val="24"/>
          <w:szCs w:val="24"/>
        </w:rPr>
        <w:t xml:space="preserve"> </w:t>
      </w:r>
      <w:r w:rsidRPr="00F0385E">
        <w:rPr>
          <w:rFonts w:ascii="Times New Roman" w:eastAsia="Calibri" w:hAnsi="Times New Roman" w:cs="Times New Roman"/>
          <w:sz w:val="24"/>
          <w:szCs w:val="24"/>
        </w:rPr>
        <w:t>из них в 1 квартале 2020 г. – 15 единиц;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В первом квартале организациями инфраструктуры поддержки бизнеса:</w:t>
      </w:r>
    </w:p>
    <w:p w:rsidR="00D9077F" w:rsidRPr="00D9077F" w:rsidRDefault="00D9077F" w:rsidP="00D9077F">
      <w:pPr>
        <w:pStyle w:val="aa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оказаны услуги по разработке бизнес-планов 29 субъектам МСП;</w:t>
      </w:r>
    </w:p>
    <w:p w:rsidR="00D9077F" w:rsidRPr="00D9077F" w:rsidRDefault="00D9077F" w:rsidP="00D9077F">
      <w:pPr>
        <w:pStyle w:val="aa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проведены консультации для 145 субъектов МСП;</w:t>
      </w:r>
    </w:p>
    <w:p w:rsidR="00D9077F" w:rsidRPr="00D9077F" w:rsidRDefault="00D9077F" w:rsidP="00D9077F">
      <w:pPr>
        <w:pStyle w:val="aa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Днях малого предпринимательства, проведенных в гг. Шумерля и Канаш, </w:t>
      </w:r>
      <w:proofErr w:type="spellStart"/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Канашском</w:t>
      </w:r>
      <w:proofErr w:type="spellEnd"/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районе, приняли участие 131 субъект МСП;</w:t>
      </w:r>
    </w:p>
    <w:p w:rsidR="00D9077F" w:rsidRPr="00D9077F" w:rsidRDefault="00D9077F" w:rsidP="00D9077F">
      <w:pPr>
        <w:pStyle w:val="aa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для 15 субъектов МСП оказано 29 услуг по содействию в установлении международного и межрегионального сотрудничества с использованием ресурсов европейских баз данных;</w:t>
      </w:r>
    </w:p>
    <w:p w:rsidR="00D9077F" w:rsidRPr="00D9077F" w:rsidRDefault="00D9077F" w:rsidP="00D9077F">
      <w:pPr>
        <w:pStyle w:val="aa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организована реверсная бизнес-миссия делегации из Казахстана и Армении (</w:t>
      </w:r>
      <w:r w:rsidRPr="00D9077F">
        <w:rPr>
          <w:rFonts w:ascii="Times New Roman" w:eastAsia="Calibri" w:hAnsi="Times New Roman" w:cs="Times New Roman"/>
          <w:i/>
          <w:sz w:val="24"/>
          <w:szCs w:val="24"/>
        </w:rPr>
        <w:t>26-27 февраля 2020 г.</w:t>
      </w: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D9077F" w:rsidRPr="00D9077F" w:rsidRDefault="00D9077F" w:rsidP="00D9077F">
      <w:pPr>
        <w:pStyle w:val="aa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и 4 международных выставочных мероприятия – в г. Москва и иностранных государствах (</w:t>
      </w:r>
      <w:r w:rsidRPr="00D9077F">
        <w:rPr>
          <w:rFonts w:ascii="Times New Roman" w:eastAsia="Calibri" w:hAnsi="Times New Roman" w:cs="Times New Roman"/>
          <w:i/>
          <w:sz w:val="24"/>
          <w:szCs w:val="24"/>
        </w:rPr>
        <w:t>Узбекистан, ОАЭ</w:t>
      </w:r>
      <w:r w:rsidRPr="00D9077F">
        <w:rPr>
          <w:rFonts w:ascii="Times New Roman" w:hAnsi="Times New Roman" w:cs="Times New Roman"/>
          <w:sz w:val="24"/>
          <w:szCs w:val="24"/>
        </w:rPr>
        <w:t>).</w:t>
      </w: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9077F" w:rsidRPr="00D9077F" w:rsidRDefault="00D9077F" w:rsidP="00D9077F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В случае</w:t>
      </w:r>
      <w:proofErr w:type="gramStart"/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ограничительные меры в связи с распространением </w:t>
      </w:r>
      <w:proofErr w:type="spellStart"/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 не затянутся более, чем на месяц, </w:t>
      </w:r>
      <w:r w:rsidRPr="00D9077F">
        <w:rPr>
          <w:rFonts w:ascii="Times New Roman" w:hAnsi="Times New Roman" w:cs="Times New Roman"/>
          <w:sz w:val="24"/>
          <w:szCs w:val="24"/>
        </w:rPr>
        <w:t xml:space="preserve">проблемы по </w:t>
      </w:r>
      <w:proofErr w:type="spellStart"/>
      <w:r w:rsidRPr="00D9077F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D9077F">
        <w:rPr>
          <w:rFonts w:ascii="Times New Roman" w:hAnsi="Times New Roman" w:cs="Times New Roman"/>
          <w:sz w:val="24"/>
          <w:szCs w:val="24"/>
        </w:rPr>
        <w:t xml:space="preserve"> целевых показателей, результатов, контрольных точек и мероприятий не должны возникнуть.</w:t>
      </w:r>
    </w:p>
    <w:p w:rsidR="00D9077F" w:rsidRPr="00D9077F" w:rsidRDefault="00D9077F" w:rsidP="00D9077F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В 2020 г. на реализацию регионального проекта «Расширение доступа субъектов МСП к финансовой поддержке, в том числе к льготному финансированию» выделено 3,64 млн. рублей, </w:t>
      </w:r>
      <w:r w:rsidRPr="00D9077F">
        <w:rPr>
          <w:rFonts w:ascii="Times New Roman" w:eastAsia="Batang" w:hAnsi="Times New Roman" w:cs="Times New Roman"/>
          <w:sz w:val="24"/>
          <w:szCs w:val="24"/>
        </w:rPr>
        <w:t>в том числе за счет средств: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федерального бюджета – 3,6 млн. рублей;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0,04 млн. рублей.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Выделенные средства направляются на реализацию мероприятия «Создание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малого и среднего предпринимательства».</w:t>
      </w:r>
      <w:r w:rsidR="00F0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Все средства выделяются Гарантийному фонду Чувашской Республики.</w:t>
      </w:r>
    </w:p>
    <w:p w:rsidR="00D9077F" w:rsidRPr="00D9077F" w:rsidRDefault="00D9077F" w:rsidP="00D9077F">
      <w:pPr>
        <w:tabs>
          <w:tab w:val="left" w:pos="0"/>
          <w:tab w:val="left" w:pos="993"/>
          <w:tab w:val="left" w:pos="1701"/>
          <w:tab w:val="left" w:pos="3119"/>
        </w:tabs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К концу 2020 г. запланировано:</w:t>
      </w:r>
    </w:p>
    <w:p w:rsidR="00D9077F" w:rsidRPr="00D9077F" w:rsidRDefault="00D9077F" w:rsidP="00D9077F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достижение 1 результата «Обеспечен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организациями»: план – 2003,1 млн. рублей, факт на 31.03.2020 – 274,1 млн. рублей (13,7%)</w:t>
      </w:r>
      <w:r w:rsidR="00F038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77F" w:rsidRPr="00D9077F" w:rsidRDefault="00D9077F" w:rsidP="00D9077F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77F">
        <w:rPr>
          <w:rFonts w:ascii="Times New Roman" w:eastAsia="Calibri" w:hAnsi="Times New Roman" w:cs="Times New Roman"/>
          <w:sz w:val="24"/>
          <w:szCs w:val="24"/>
        </w:rPr>
        <w:t>В I квартале Гарантийным фондом Чувашской Республики заключено 34 договора поручительства (в том числе: 16 - за счет средств республиканского бюджета, 18 - за счет средств федерального бюджета) на сумму 139,1 млн. рублей (для сравнения в I кв. 2018 г. – 184,0 млн. рублей), что позволило привлечь кредитов (займов) на сумму 274,1 млн. рублей (для сравнения в I кв. 2018 г. - 506,5  млн</w:t>
      </w:r>
      <w:proofErr w:type="gramEnd"/>
      <w:r w:rsidRPr="00D9077F">
        <w:rPr>
          <w:rFonts w:ascii="Times New Roman" w:eastAsia="Calibri" w:hAnsi="Times New Roman" w:cs="Times New Roman"/>
          <w:sz w:val="24"/>
          <w:szCs w:val="24"/>
        </w:rPr>
        <w:t>. рублей).  Государственную поддержку в виде предоставления поручительства получили 30 субъектов МСП.</w:t>
      </w:r>
    </w:p>
    <w:p w:rsidR="00D9077F" w:rsidRPr="00D9077F" w:rsidRDefault="00D9077F" w:rsidP="00D9077F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выполнение 1 показателя «Количество выдаваемых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МФО субъектам МСП нарастающим итогом»</w:t>
      </w:r>
      <w:r w:rsidR="00F0385E" w:rsidRPr="00F0385E">
        <w:rPr>
          <w:rFonts w:ascii="Times New Roman" w:eastAsia="Calibri" w:hAnsi="Times New Roman" w:cs="Times New Roman"/>
          <w:sz w:val="24"/>
          <w:szCs w:val="24"/>
        </w:rPr>
        <w:t>:</w:t>
      </w:r>
      <w:r w:rsidR="00F0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план – 878 единиц, факт на 31.03.2020 – 611 единиц (69,6%),</w:t>
      </w:r>
      <w:r w:rsidRPr="00D9077F">
        <w:rPr>
          <w:rFonts w:ascii="Times New Roman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из них в 1 квартале 2020 г. – 22 единицы (выдан 81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микрозайм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, закрыто 59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>)</w:t>
      </w:r>
      <w:r w:rsidR="00F038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77F" w:rsidRPr="00D9077F" w:rsidRDefault="00D9077F" w:rsidP="00D9077F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Выполнены контрольные точки – подписаны соглашения с автономной некоммерческой организацией «Гарантийный фонд Чувашской Республики» и  автономной некоммерческой организацией «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компания «Агентство по поддержке малого и среднего бизнеса в Чувашской Республике» о предоставлении субсидий из федерального бюджета и республиканского бюджета Чувашской Республики.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Средства на реализацию мероприятия «Содействие развитию новых финансовых инструментов (микрокредитование) в рамках государственной поддержки малого и среднего предпринимательства» на 2020 год в рамках нацпроекта изначально не предусматривались в связи с достаточной капитализацией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микрофинансовой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организации – Агентства по поддержке малого и среднего предпринимательства (</w:t>
      </w:r>
      <w:r w:rsidRPr="00D9077F">
        <w:rPr>
          <w:rFonts w:ascii="Times New Roman" w:eastAsia="Calibri" w:hAnsi="Times New Roman" w:cs="Times New Roman"/>
          <w:i/>
          <w:sz w:val="24"/>
          <w:szCs w:val="24"/>
        </w:rPr>
        <w:t>в конце 2019 года за счет средств федерального бюджета и республиканского бюджета Чувашской Республики на сумму 303,0 млн. рублей</w:t>
      </w:r>
      <w:proofErr w:type="gram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>, из них на сегодня освоено 264,0 млн. рублей</w:t>
      </w:r>
      <w:proofErr w:type="gram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D907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За рамками национального проекта в связи с распространением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инфекции и востребованностью субъектов МСП в данных видах финансовой поддержки предусматривается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докапитализация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Агентства и Гарантийного фонда: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в рамках неотложных мер по поддержке субъектов малого </w:t>
      </w:r>
      <w:r w:rsidRPr="00D9077F">
        <w:rPr>
          <w:rFonts w:ascii="Times New Roman" w:eastAsia="Calibri" w:hAnsi="Times New Roman" w:cs="Times New Roman"/>
          <w:sz w:val="24"/>
          <w:szCs w:val="24"/>
        </w:rPr>
        <w:br/>
        <w:t>и среднего предпринимательства в условиях ухудшения ситуации на развитие: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гарантийного фонда – 43,3 млн. рублей;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Агентству – 17,7 млн. рублей;</w:t>
      </w:r>
    </w:p>
    <w:p w:rsidR="00D9077F" w:rsidRPr="00D9077F" w:rsidRDefault="00D9077F" w:rsidP="00D9077F">
      <w:pPr>
        <w:spacing w:before="12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В условиях распространения 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коронавирусной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 инфекции Агентством утверждены правила предоставления экспресс-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микрозаймов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, предоставления льготного периода и изменения графиков погашения действующих 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микрозаймов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увеличена предельная сумма 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микрозайма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 с 500 тыс. до 1 млн. рублей без залогового обеспечения, в том числе для заемщиков, ведущих хозяйственную деятельность менее 6 месяцев; 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увеличен срок предоставления 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микрозаймов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 по всем без исключения предоставляемым 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микрозаймам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 до 36 месяцев.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По новым (льготным) условиям 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микрозаймы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 получили 10 субъектов МСП на общую сумму 22,32 млн. рублей.</w:t>
      </w:r>
    </w:p>
    <w:p w:rsidR="00D9077F" w:rsidRPr="00D9077F" w:rsidRDefault="00D9077F" w:rsidP="00D9077F">
      <w:pPr>
        <w:spacing w:before="12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Гарантийным фондом в условиях пандемии для субъектов МСП (деятельность которых наиболее подвержена негативным последствиям) снижен размер комиссии при предоставлении поручительств до 0,5 % годовых от суммы предоставляемого поручительства. 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 xml:space="preserve">Предоставляется возможность установления индивидуального графика оплаты вознаграждения за предоставление поручительства Фонда в течение года с момента подписания договора поручительства в случае, если общий размер вознаграждения составляет от 50 000 рублей (было от 100 000 рублей). 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>Гарантийный лимит на заемщика, то есть предельная сумма обязательств фонда по договорам поручительств, которые могут одновременно действовать в отношении одного СМСП, возрос с 10% до 15% гарантийного капитала фонда.</w:t>
      </w:r>
    </w:p>
    <w:p w:rsidR="00D9077F" w:rsidRPr="00D9077F" w:rsidRDefault="00D9077F" w:rsidP="00D9077F">
      <w:pPr>
        <w:spacing w:after="12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>На стадии рассмотрения и сбора документов находятся 5 заявок на общую сумму 30,4 млн. рублей;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в рамках мероприятий индивидуальной программы социально-экономического развития Чувашской Республики на 2020-2024 годы: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Гарантийному фонду – 454,5 млн. рублей;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Агентству – 555,5 млн. рублей.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Планируется, что 220 субъектов малого и среднего предпринимательства получат </w:t>
      </w:r>
      <w:proofErr w:type="spellStart"/>
      <w:r w:rsidRPr="00D9077F">
        <w:rPr>
          <w:rFonts w:ascii="Times New Roman" w:eastAsia="Calibri" w:hAnsi="Times New Roman" w:cs="Times New Roman"/>
          <w:i/>
          <w:sz w:val="24"/>
          <w:szCs w:val="24"/>
        </w:rPr>
        <w:t>микрозаймы</w:t>
      </w:r>
      <w:proofErr w:type="spellEnd"/>
      <w:r w:rsidRPr="00D9077F">
        <w:rPr>
          <w:rFonts w:ascii="Times New Roman" w:eastAsia="Calibri" w:hAnsi="Times New Roman" w:cs="Times New Roman"/>
          <w:i/>
          <w:sz w:val="24"/>
          <w:szCs w:val="24"/>
        </w:rPr>
        <w:t>. Объем предоставленной поддержки при поручительстве гарантийного фонда составит 681, 8 млн. рублей.</w:t>
      </w:r>
    </w:p>
    <w:p w:rsidR="00D9077F" w:rsidRPr="00D9077F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7F">
        <w:rPr>
          <w:rFonts w:ascii="Times New Roman" w:eastAsia="Calibri" w:hAnsi="Times New Roman" w:cs="Times New Roman"/>
          <w:i/>
          <w:sz w:val="24"/>
          <w:szCs w:val="24"/>
        </w:rPr>
        <w:t>В 1 квартале Агентством были выданы займы 81 субъекту МСП на сумму 141,1 млн. рублей.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В 2020 г. на реализацию </w:t>
      </w:r>
      <w:r w:rsidRPr="00F0385E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проекта </w:t>
      </w:r>
      <w:r w:rsidRPr="00F038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«Популяризация предпринимательства»</w:t>
      </w:r>
      <w:r w:rsidRPr="00D907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выделено 8,63 млн. рублей, в том числе за счет средств: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федерального бюджета – 8,55 млн. рублей;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0,08 млн. рублей.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Выделенные средства будут направлены на вовлечение в предпринимательскую деятельность и содействие созданию собственного бизнеса для каждой целевой группы в рамках государственной поддержки малого и среднего предпринимательства.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регпроекта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начинаются с сентября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т.г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К концу 2020 г. запланировано выполнение: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77F">
        <w:rPr>
          <w:rFonts w:ascii="Times New Roman" w:eastAsia="Calibri" w:hAnsi="Times New Roman" w:cs="Times New Roman"/>
          <w:sz w:val="24"/>
          <w:szCs w:val="24"/>
        </w:rPr>
        <w:t>1 результата «В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</w:t>
      </w:r>
      <w:r w:rsidR="00F0385E" w:rsidRPr="00F0385E">
        <w:rPr>
          <w:rFonts w:ascii="Times New Roman" w:eastAsia="Calibri" w:hAnsi="Times New Roman" w:cs="Times New Roman"/>
          <w:sz w:val="24"/>
          <w:szCs w:val="24"/>
        </w:rPr>
        <w:t>:</w:t>
      </w:r>
      <w:r w:rsidR="00F0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план – 0,160 тыс. единиц, факт на 31.03.2020 – 0,064 тыс. единиц, из них в 1 квартале 2020 г. – 0;</w:t>
      </w:r>
      <w:proofErr w:type="gramEnd"/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4 основных показателей: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–«Количество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нарастающим итогом»: план – 0,865 тыс. человек, факт на 31.03.2020 – 0,223 тыс. человек,</w:t>
      </w:r>
      <w:r w:rsidRPr="00D9077F">
        <w:rPr>
          <w:rFonts w:ascii="Times New Roman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из них в 1 квартале 2020 г. – 0;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–«Количество вновь созданных субъектов МСП участниками проекта, нарастающим итогом»: план – 0,016 тыс. единиц, факт на 31.03.2020 – 0,064 тыс. единиц,</w:t>
      </w:r>
      <w:r w:rsidRPr="00D9077F">
        <w:rPr>
          <w:rFonts w:ascii="Times New Roman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из них в 1 квартале 2020 г. – 0;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–«Количество обученных основам ведения бизнеса, финансовой грамотности и иным навыкам предпринимательской деятельности, нарастающим итогом»:</w:t>
      </w:r>
      <w:r w:rsidR="00F03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план – 1,326 тыс. человек, факт на 31.03.2020 – 0,654 тыс. человека, из них в 1 квартале 2020 г. – 0;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–«Количество физических лиц – участников федерального проекта, нарастающим итогом»: план – 7,304 тыс. человек, факт на 31.03.2020 – 3,552 человека</w:t>
      </w:r>
      <w:r w:rsidRPr="00D9077F">
        <w:rPr>
          <w:rFonts w:ascii="Times New Roman" w:hAnsi="Times New Roman" w:cs="Times New Roman"/>
          <w:sz w:val="24"/>
          <w:szCs w:val="24"/>
        </w:rPr>
        <w:t xml:space="preserve"> </w:t>
      </w:r>
      <w:r w:rsidRPr="00D9077F">
        <w:rPr>
          <w:rFonts w:ascii="Times New Roman" w:eastAsia="Calibri" w:hAnsi="Times New Roman" w:cs="Times New Roman"/>
          <w:sz w:val="24"/>
          <w:szCs w:val="24"/>
        </w:rPr>
        <w:t>из них в     1 квартале 2020 г. – 0.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Надеемся, что проблемы при реализации проекта, риски по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недостижению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целевых показателей, результатов, контрольных точек и мероприятий не возникнут.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В 2020 году достижение целевых показателей и финансирование </w:t>
      </w:r>
      <w:r w:rsidRPr="00F0385E">
        <w:rPr>
          <w:rFonts w:ascii="Times New Roman" w:eastAsia="Calibri" w:hAnsi="Times New Roman" w:cs="Times New Roman"/>
          <w:b/>
          <w:sz w:val="24"/>
          <w:szCs w:val="24"/>
        </w:rPr>
        <w:t>регионального проекта «Улучшение условий ведения предпринимательской деятельности»</w:t>
      </w: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не предусмотрены.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Результатом проекта в текущем году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граждан. 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Мероприятия проекта направлены на повышение информированности субъектов малого и среднего предпринимательства о принятых федеральных законах и подзаконных актах по мерам поддержки, особых режимов осуществления предпринимательской деятельности</w:t>
      </w:r>
    </w:p>
    <w:p w:rsidR="00D9077F" w:rsidRP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>Достигнута контрольная точка – соисполнителем проекта Минкультуры Чувашии разработан комплекс мер по развитию внутреннего туризма, направленного на улучшение условий предпринимательской деятельности.</w:t>
      </w:r>
    </w:p>
    <w:p w:rsidR="00D9077F" w:rsidRPr="00D9077F" w:rsidRDefault="00D9077F" w:rsidP="00F0385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Проблемы реализации проекта, риски по </w:t>
      </w:r>
      <w:proofErr w:type="spellStart"/>
      <w:r w:rsidRPr="00D9077F">
        <w:rPr>
          <w:rFonts w:ascii="Times New Roman" w:eastAsia="Calibri" w:hAnsi="Times New Roman" w:cs="Times New Roman"/>
          <w:sz w:val="24"/>
          <w:szCs w:val="24"/>
        </w:rPr>
        <w:t>недостижению</w:t>
      </w:r>
      <w:proofErr w:type="spellEnd"/>
      <w:r w:rsidRPr="00D9077F">
        <w:rPr>
          <w:rFonts w:ascii="Times New Roman" w:eastAsia="Calibri" w:hAnsi="Times New Roman" w:cs="Times New Roman"/>
          <w:sz w:val="24"/>
          <w:szCs w:val="24"/>
        </w:rPr>
        <w:t xml:space="preserve"> целевых показателей, результатов, контрольных точек и мероприятий отсутствуют.</w:t>
      </w:r>
      <w:bookmarkStart w:id="0" w:name="_GoBack"/>
      <w:bookmarkEnd w:id="0"/>
    </w:p>
    <w:sectPr w:rsidR="00D9077F" w:rsidRPr="00D9077F" w:rsidSect="0046738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D" w:rsidRDefault="0034126D" w:rsidP="00A93B96">
      <w:r>
        <w:separator/>
      </w:r>
    </w:p>
  </w:endnote>
  <w:endnote w:type="continuationSeparator" w:id="0">
    <w:p w:rsidR="0034126D" w:rsidRDefault="0034126D" w:rsidP="00A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D" w:rsidRDefault="0034126D" w:rsidP="00A93B96">
      <w:r>
        <w:separator/>
      </w:r>
    </w:p>
  </w:footnote>
  <w:footnote w:type="continuationSeparator" w:id="0">
    <w:p w:rsidR="0034126D" w:rsidRDefault="0034126D" w:rsidP="00A9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44498"/>
      <w:docPartObj>
        <w:docPartGallery w:val="Page Numbers (Top of Page)"/>
        <w:docPartUnique/>
      </w:docPartObj>
    </w:sdtPr>
    <w:sdtEndPr/>
    <w:sdtContent>
      <w:p w:rsidR="00A93B96" w:rsidRDefault="00A93B96">
        <w:pPr>
          <w:pStyle w:val="a4"/>
          <w:jc w:val="center"/>
        </w:pPr>
      </w:p>
      <w:p w:rsidR="00A93B96" w:rsidRDefault="00A93B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5E">
          <w:rPr>
            <w:noProof/>
          </w:rPr>
          <w:t>2</w:t>
        </w:r>
        <w:r>
          <w:fldChar w:fldCharType="end"/>
        </w:r>
      </w:p>
    </w:sdtContent>
  </w:sdt>
  <w:p w:rsidR="00A93B96" w:rsidRDefault="00A93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913"/>
    <w:multiLevelType w:val="hybridMultilevel"/>
    <w:tmpl w:val="2084F468"/>
    <w:lvl w:ilvl="0" w:tplc="BF0E1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11B29"/>
    <w:multiLevelType w:val="multilevel"/>
    <w:tmpl w:val="FFFFFFFF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8B557C"/>
    <w:multiLevelType w:val="hybridMultilevel"/>
    <w:tmpl w:val="7E48FFF2"/>
    <w:lvl w:ilvl="0" w:tplc="BDAABB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2660A"/>
    <w:multiLevelType w:val="hybridMultilevel"/>
    <w:tmpl w:val="22CEA0AE"/>
    <w:lvl w:ilvl="0" w:tplc="AC18B9EC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448E4"/>
    <w:multiLevelType w:val="hybridMultilevel"/>
    <w:tmpl w:val="11EC09F2"/>
    <w:lvl w:ilvl="0" w:tplc="3F8C3C98">
      <w:start w:val="4"/>
      <w:numFmt w:val="bullet"/>
      <w:lvlText w:val="-"/>
      <w:lvlJc w:val="left"/>
      <w:pPr>
        <w:ind w:left="1065" w:hanging="360"/>
      </w:pPr>
      <w:rPr>
        <w:rFonts w:ascii="TimesET" w:eastAsia="Times New Roman" w:hAnsi="TimesE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163372E"/>
    <w:multiLevelType w:val="hybridMultilevel"/>
    <w:tmpl w:val="E350FF34"/>
    <w:lvl w:ilvl="0" w:tplc="268C4928">
      <w:start w:val="1"/>
      <w:numFmt w:val="decimal"/>
      <w:lvlText w:val="%1)"/>
      <w:lvlJc w:val="left"/>
      <w:pPr>
        <w:ind w:left="1068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004B21"/>
    <w:multiLevelType w:val="hybridMultilevel"/>
    <w:tmpl w:val="CEBC7EBE"/>
    <w:lvl w:ilvl="0" w:tplc="AA32A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DA3923"/>
    <w:multiLevelType w:val="hybridMultilevel"/>
    <w:tmpl w:val="211807EA"/>
    <w:lvl w:ilvl="0" w:tplc="FF5C37CE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F0629C0"/>
    <w:multiLevelType w:val="hybridMultilevel"/>
    <w:tmpl w:val="3DE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1A9E"/>
    <w:multiLevelType w:val="hybridMultilevel"/>
    <w:tmpl w:val="B19647A4"/>
    <w:lvl w:ilvl="0" w:tplc="4C70E02C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C958E0"/>
    <w:multiLevelType w:val="hybridMultilevel"/>
    <w:tmpl w:val="C6A8AA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CB7508"/>
    <w:multiLevelType w:val="hybridMultilevel"/>
    <w:tmpl w:val="6A9A27F4"/>
    <w:lvl w:ilvl="0" w:tplc="D7C655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1673FE"/>
    <w:multiLevelType w:val="hybridMultilevel"/>
    <w:tmpl w:val="B0D66F76"/>
    <w:lvl w:ilvl="0" w:tplc="E3F00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1A041D"/>
    <w:multiLevelType w:val="hybridMultilevel"/>
    <w:tmpl w:val="C08410CE"/>
    <w:lvl w:ilvl="0" w:tplc="1480E3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A6705"/>
    <w:multiLevelType w:val="hybridMultilevel"/>
    <w:tmpl w:val="A8E28946"/>
    <w:lvl w:ilvl="0" w:tplc="6FBCD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3"/>
    <w:rsid w:val="00013B89"/>
    <w:rsid w:val="0002219D"/>
    <w:rsid w:val="000407D5"/>
    <w:rsid w:val="0007005E"/>
    <w:rsid w:val="000837EF"/>
    <w:rsid w:val="000A5E51"/>
    <w:rsid w:val="000D12CF"/>
    <w:rsid w:val="00100CDE"/>
    <w:rsid w:val="00133EB6"/>
    <w:rsid w:val="00137B0C"/>
    <w:rsid w:val="0014040D"/>
    <w:rsid w:val="00143920"/>
    <w:rsid w:val="0014636B"/>
    <w:rsid w:val="00151817"/>
    <w:rsid w:val="0015569F"/>
    <w:rsid w:val="00167486"/>
    <w:rsid w:val="001911EC"/>
    <w:rsid w:val="00193047"/>
    <w:rsid w:val="001B1409"/>
    <w:rsid w:val="001C25FC"/>
    <w:rsid w:val="001E1C81"/>
    <w:rsid w:val="001E3E81"/>
    <w:rsid w:val="001F1987"/>
    <w:rsid w:val="00220273"/>
    <w:rsid w:val="0025317D"/>
    <w:rsid w:val="002A5106"/>
    <w:rsid w:val="002C1E9E"/>
    <w:rsid w:val="002C4B28"/>
    <w:rsid w:val="002C7749"/>
    <w:rsid w:val="00300AFF"/>
    <w:rsid w:val="0030416A"/>
    <w:rsid w:val="003111E6"/>
    <w:rsid w:val="00312254"/>
    <w:rsid w:val="003270CD"/>
    <w:rsid w:val="0034126D"/>
    <w:rsid w:val="00366AB7"/>
    <w:rsid w:val="00377801"/>
    <w:rsid w:val="003A461D"/>
    <w:rsid w:val="003A4F40"/>
    <w:rsid w:val="003B1C8D"/>
    <w:rsid w:val="003B68FB"/>
    <w:rsid w:val="00414872"/>
    <w:rsid w:val="004469BD"/>
    <w:rsid w:val="00452AAA"/>
    <w:rsid w:val="00454E03"/>
    <w:rsid w:val="00467383"/>
    <w:rsid w:val="00492F5E"/>
    <w:rsid w:val="004A3FAB"/>
    <w:rsid w:val="004C373A"/>
    <w:rsid w:val="004E4C47"/>
    <w:rsid w:val="005005AB"/>
    <w:rsid w:val="00527CD9"/>
    <w:rsid w:val="005363F3"/>
    <w:rsid w:val="0056683C"/>
    <w:rsid w:val="00572CE8"/>
    <w:rsid w:val="005A282F"/>
    <w:rsid w:val="005E6C28"/>
    <w:rsid w:val="0060147C"/>
    <w:rsid w:val="00625794"/>
    <w:rsid w:val="00627562"/>
    <w:rsid w:val="00656CA1"/>
    <w:rsid w:val="00685D76"/>
    <w:rsid w:val="006958CE"/>
    <w:rsid w:val="007335C5"/>
    <w:rsid w:val="00750D22"/>
    <w:rsid w:val="00762E6B"/>
    <w:rsid w:val="007A0C59"/>
    <w:rsid w:val="007C1FF1"/>
    <w:rsid w:val="007C2128"/>
    <w:rsid w:val="007C40AE"/>
    <w:rsid w:val="007D0146"/>
    <w:rsid w:val="008270AA"/>
    <w:rsid w:val="00843F64"/>
    <w:rsid w:val="00856033"/>
    <w:rsid w:val="00861180"/>
    <w:rsid w:val="00861F0C"/>
    <w:rsid w:val="00867312"/>
    <w:rsid w:val="00883FB6"/>
    <w:rsid w:val="00893A0A"/>
    <w:rsid w:val="008C4132"/>
    <w:rsid w:val="008D19A1"/>
    <w:rsid w:val="008E695D"/>
    <w:rsid w:val="00914F20"/>
    <w:rsid w:val="0096347B"/>
    <w:rsid w:val="00966DD2"/>
    <w:rsid w:val="00967F95"/>
    <w:rsid w:val="00976A2F"/>
    <w:rsid w:val="00983D0C"/>
    <w:rsid w:val="009958E5"/>
    <w:rsid w:val="009A4331"/>
    <w:rsid w:val="009A7501"/>
    <w:rsid w:val="009F05ED"/>
    <w:rsid w:val="009F39BB"/>
    <w:rsid w:val="00A04481"/>
    <w:rsid w:val="00A30DFF"/>
    <w:rsid w:val="00A42D1A"/>
    <w:rsid w:val="00A60EF2"/>
    <w:rsid w:val="00A7554C"/>
    <w:rsid w:val="00A80164"/>
    <w:rsid w:val="00A80AF5"/>
    <w:rsid w:val="00A8244D"/>
    <w:rsid w:val="00A847D8"/>
    <w:rsid w:val="00A8734D"/>
    <w:rsid w:val="00A93B96"/>
    <w:rsid w:val="00AC3912"/>
    <w:rsid w:val="00AC6995"/>
    <w:rsid w:val="00AD73CA"/>
    <w:rsid w:val="00B04D0B"/>
    <w:rsid w:val="00B179B0"/>
    <w:rsid w:val="00B33386"/>
    <w:rsid w:val="00B52432"/>
    <w:rsid w:val="00B80303"/>
    <w:rsid w:val="00B85159"/>
    <w:rsid w:val="00BA67A0"/>
    <w:rsid w:val="00BB70DF"/>
    <w:rsid w:val="00BF5505"/>
    <w:rsid w:val="00C37FDD"/>
    <w:rsid w:val="00C40A7B"/>
    <w:rsid w:val="00C502C3"/>
    <w:rsid w:val="00CB01A3"/>
    <w:rsid w:val="00CB1A91"/>
    <w:rsid w:val="00CB3FD9"/>
    <w:rsid w:val="00CE33CF"/>
    <w:rsid w:val="00CE3B32"/>
    <w:rsid w:val="00CF2D4F"/>
    <w:rsid w:val="00CF5927"/>
    <w:rsid w:val="00CF71DC"/>
    <w:rsid w:val="00D34D5E"/>
    <w:rsid w:val="00D555F4"/>
    <w:rsid w:val="00D61737"/>
    <w:rsid w:val="00D817A7"/>
    <w:rsid w:val="00D86715"/>
    <w:rsid w:val="00D9077F"/>
    <w:rsid w:val="00D9412D"/>
    <w:rsid w:val="00D95633"/>
    <w:rsid w:val="00DB28B9"/>
    <w:rsid w:val="00E03DC4"/>
    <w:rsid w:val="00E044F1"/>
    <w:rsid w:val="00E14EF3"/>
    <w:rsid w:val="00E17525"/>
    <w:rsid w:val="00E209F6"/>
    <w:rsid w:val="00E317A4"/>
    <w:rsid w:val="00E44885"/>
    <w:rsid w:val="00E6110B"/>
    <w:rsid w:val="00E61C38"/>
    <w:rsid w:val="00E6456B"/>
    <w:rsid w:val="00E72D33"/>
    <w:rsid w:val="00EA58F5"/>
    <w:rsid w:val="00EC006D"/>
    <w:rsid w:val="00EE4B63"/>
    <w:rsid w:val="00EE6AE4"/>
    <w:rsid w:val="00F0385E"/>
    <w:rsid w:val="00F038CA"/>
    <w:rsid w:val="00F07C9F"/>
    <w:rsid w:val="00F13B72"/>
    <w:rsid w:val="00F5206E"/>
    <w:rsid w:val="00F55B3A"/>
    <w:rsid w:val="00F55FFC"/>
    <w:rsid w:val="00F7520D"/>
    <w:rsid w:val="00F863A5"/>
    <w:rsid w:val="00F86E69"/>
    <w:rsid w:val="00FC0782"/>
    <w:rsid w:val="00FC3702"/>
    <w:rsid w:val="00FD2118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economy37 (Федорова О.В.)</cp:lastModifiedBy>
  <cp:revision>5</cp:revision>
  <cp:lastPrinted>2020-01-24T12:55:00Z</cp:lastPrinted>
  <dcterms:created xsi:type="dcterms:W3CDTF">2020-04-13T11:49:00Z</dcterms:created>
  <dcterms:modified xsi:type="dcterms:W3CDTF">2020-05-07T13:35:00Z</dcterms:modified>
</cp:coreProperties>
</file>