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B5" w:rsidRPr="00066DC8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C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6895" w:rsidRPr="00066DC8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C8">
        <w:rPr>
          <w:rFonts w:ascii="Times New Roman" w:hAnsi="Times New Roman" w:cs="Times New Roman"/>
          <w:b/>
          <w:sz w:val="24"/>
          <w:szCs w:val="24"/>
        </w:rPr>
        <w:t xml:space="preserve">государственных и муниципальных унитарных предприятий, акционерных обществ, </w:t>
      </w:r>
    </w:p>
    <w:p w:rsidR="00A66895" w:rsidRPr="00066DC8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C8">
        <w:rPr>
          <w:rFonts w:ascii="Times New Roman" w:hAnsi="Times New Roman" w:cs="Times New Roman"/>
          <w:b/>
          <w:sz w:val="24"/>
          <w:szCs w:val="24"/>
        </w:rPr>
        <w:t>контрольный пакет акций</w:t>
      </w:r>
      <w:r w:rsidR="001860FE" w:rsidRPr="00066DC8">
        <w:rPr>
          <w:rFonts w:ascii="Times New Roman" w:hAnsi="Times New Roman" w:cs="Times New Roman"/>
          <w:b/>
          <w:sz w:val="24"/>
          <w:szCs w:val="24"/>
        </w:rPr>
        <w:t>,</w:t>
      </w:r>
      <w:r w:rsidRPr="00066DC8">
        <w:rPr>
          <w:rFonts w:ascii="Times New Roman" w:hAnsi="Times New Roman" w:cs="Times New Roman"/>
          <w:b/>
          <w:sz w:val="24"/>
          <w:szCs w:val="24"/>
        </w:rPr>
        <w:t xml:space="preserve"> которых находится в государственной собственности Чувашской Республики </w:t>
      </w:r>
    </w:p>
    <w:p w:rsidR="00CF6C30" w:rsidRPr="00066DC8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C8">
        <w:rPr>
          <w:rFonts w:ascii="Times New Roman" w:hAnsi="Times New Roman" w:cs="Times New Roman"/>
          <w:b/>
          <w:sz w:val="24"/>
          <w:szCs w:val="24"/>
        </w:rPr>
        <w:t>или муниципальной собственности, и осуществляющих оказание услуг населению</w:t>
      </w:r>
    </w:p>
    <w:p w:rsidR="008505B5" w:rsidRPr="00066DC8" w:rsidRDefault="008505B5" w:rsidP="003C7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55"/>
        <w:gridCol w:w="7797"/>
      </w:tblGrid>
      <w:tr w:rsidR="000D28F4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066DC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066DC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28F4" w:rsidRPr="00066DC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0D28F4" w:rsidRPr="00066DC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066DC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28F4" w:rsidRPr="00066DC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руководителя 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ганизации, дол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066DC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площадей и иных территорий проживания граждан, обслуживание которых осуществляется указанной организацией</w:t>
            </w:r>
          </w:p>
        </w:tc>
      </w:tr>
      <w:tr w:rsidR="001665F6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066DC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066DC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066DC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066DC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793" w:rsidRPr="00066DC8" w:rsidTr="00516C79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066DC8" w:rsidRDefault="00F62793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066DC8" w:rsidRDefault="00F62793" w:rsidP="00066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Жилищно-коммунальные услуги</w:t>
            </w:r>
          </w:p>
        </w:tc>
      </w:tr>
      <w:tr w:rsidR="00F62793" w:rsidRPr="00066DC8" w:rsidTr="004E1AB6">
        <w:tc>
          <w:tcPr>
            <w:tcW w:w="675" w:type="dxa"/>
          </w:tcPr>
          <w:p w:rsidR="00F62793" w:rsidRPr="00066DC8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62793" w:rsidRPr="00066DC8" w:rsidRDefault="00F62793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«Жилищно-коммунальное хозя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ство Алатырского района», </w:t>
            </w:r>
          </w:p>
          <w:p w:rsidR="00F62793" w:rsidRPr="00066DC8" w:rsidRDefault="00016FE1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Алатырский ра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он, с.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, ул. Советская 2-я, д.42</w:t>
            </w:r>
          </w:p>
        </w:tc>
        <w:tc>
          <w:tcPr>
            <w:tcW w:w="2155" w:type="dxa"/>
          </w:tcPr>
          <w:p w:rsidR="00AF5086" w:rsidRDefault="00DD5465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C79" w:rsidRPr="00066DC8" w:rsidRDefault="00DD5465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Инна В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93" w:rsidRPr="00066DC8" w:rsidRDefault="00DD5465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7" w:type="dxa"/>
          </w:tcPr>
          <w:p w:rsidR="00F62793" w:rsidRPr="00066DC8" w:rsidRDefault="00F62793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осход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2793" w:rsidRPr="00066DC8" w:rsidRDefault="00F62793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д.1, д.2, д.3, д.4 </w:t>
            </w:r>
          </w:p>
          <w:p w:rsidR="00F62793" w:rsidRPr="00066DC8" w:rsidRDefault="00F62793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93" w:rsidRPr="00066DC8" w:rsidTr="004E1AB6">
        <w:tc>
          <w:tcPr>
            <w:tcW w:w="675" w:type="dxa"/>
          </w:tcPr>
          <w:p w:rsidR="00F62793" w:rsidRPr="00066DC8" w:rsidRDefault="00F62793" w:rsidP="00B0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34CE4" w:rsidRPr="00066DC8" w:rsidRDefault="00F62793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«Чистое село», </w:t>
            </w:r>
          </w:p>
          <w:p w:rsidR="00F62793" w:rsidRPr="00066DC8" w:rsidRDefault="00016FE1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Батыревский район, с.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Батырево, ул. Канашская, д.22</w:t>
            </w:r>
          </w:p>
        </w:tc>
        <w:tc>
          <w:tcPr>
            <w:tcW w:w="2155" w:type="dxa"/>
          </w:tcPr>
          <w:p w:rsidR="00AF5086" w:rsidRDefault="00323F4F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  <w:p w:rsidR="00AF5086" w:rsidRDefault="00323F4F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F62793" w:rsidRPr="00066DC8" w:rsidRDefault="00323F4F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дрович 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- директор</w:t>
            </w:r>
          </w:p>
        </w:tc>
        <w:tc>
          <w:tcPr>
            <w:tcW w:w="7797" w:type="dxa"/>
          </w:tcPr>
          <w:p w:rsidR="00F62793" w:rsidRPr="00066DC8" w:rsidRDefault="00323F4F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793" w:rsidRPr="00066DC8">
              <w:rPr>
                <w:rFonts w:ascii="Times New Roman" w:hAnsi="Times New Roman" w:cs="Times New Roman"/>
                <w:sz w:val="24"/>
                <w:szCs w:val="24"/>
              </w:rPr>
              <w:t>Батырево</w:t>
            </w:r>
          </w:p>
        </w:tc>
      </w:tr>
      <w:tr w:rsidR="00D07759" w:rsidRPr="00066DC8" w:rsidTr="004E1AB6">
        <w:tc>
          <w:tcPr>
            <w:tcW w:w="675" w:type="dxa"/>
          </w:tcPr>
          <w:p w:rsidR="00D07759" w:rsidRPr="00066DC8" w:rsidRDefault="00D07759" w:rsidP="00D0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07759" w:rsidRPr="00066DC8" w:rsidRDefault="00D07759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МП «ДЕЗ ЖКХ Ибресинского района»</w:t>
            </w:r>
          </w:p>
          <w:p w:rsidR="00D07759" w:rsidRPr="00066DC8" w:rsidRDefault="00016FE1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Ибреси</w:t>
            </w:r>
            <w:proofErr w:type="spellEnd"/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Школьная, д. 6 </w:t>
            </w:r>
          </w:p>
        </w:tc>
        <w:tc>
          <w:tcPr>
            <w:tcW w:w="2155" w:type="dxa"/>
          </w:tcPr>
          <w:p w:rsidR="00AF5086" w:rsidRDefault="00D3011B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узьмин </w:t>
            </w:r>
          </w:p>
          <w:p w:rsidR="00AF5086" w:rsidRDefault="00D07759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</w:p>
          <w:p w:rsidR="00516C79" w:rsidRPr="00066DC8" w:rsidRDefault="00D07759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Анатоль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  <w:r w:rsidR="00D3011B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C7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D07759" w:rsidRPr="00066DC8" w:rsidRDefault="00D3011B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7797" w:type="dxa"/>
          </w:tcPr>
          <w:p w:rsidR="00D07759" w:rsidRPr="00066DC8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Ибреси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7759" w:rsidRPr="00066DC8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ВОИ, Герцена, Дмитрова, Дзержинского, Илларионова, Кооперативная, Кирова,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Комсомольская Маресьева, Мира,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Почтова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инерская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, Сельхозтехники, Советская, Энгельса, Школьная, 50 лет Поб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ды, Водопроводная, Восточная, Гаражная, Горького, Калинина, Карла-Маркса, Комарова, Коминтерна, Куйбышева, Кутузова, Яковлева, Що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Эльгера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Чкалова,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, Фрунзе, Тельмана, Союзная, Со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новая, Солнечная, Сергея Лазо</w:t>
            </w:r>
            <w:proofErr w:type="gramEnd"/>
          </w:p>
          <w:p w:rsidR="00D07759" w:rsidRPr="00066DC8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Ширтаны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7759" w:rsidRPr="00066DC8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Южная, Советская, Северная, Пионерская, Лесная, Ленина</w:t>
            </w:r>
          </w:p>
          <w:p w:rsidR="00D07759" w:rsidRPr="00066DC8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п. Буинск:</w:t>
            </w:r>
          </w:p>
          <w:p w:rsidR="00D07759" w:rsidRPr="00066DC8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лет Октября,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, Базарный переулок, Банный переулок, Го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няка, Горького, Заводская, Инженерная, Калинина Карла-Маркса, Кир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ва, Комсомольская, Кооперативный переулок, Крупской, Ленина, Ле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монтова, Лесная, Ломоносова, Мичурина, Пионерская, Плеханова, Пу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кина, Чапаева, Чкалова</w:t>
            </w:r>
            <w:proofErr w:type="gramEnd"/>
          </w:p>
        </w:tc>
      </w:tr>
      <w:tr w:rsidR="00D07759" w:rsidRPr="00066DC8" w:rsidTr="004E1AB6">
        <w:tc>
          <w:tcPr>
            <w:tcW w:w="675" w:type="dxa"/>
          </w:tcPr>
          <w:p w:rsidR="00D07759" w:rsidRPr="00066DC8" w:rsidRDefault="00416095" w:rsidP="00D0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07759" w:rsidRPr="00066DC8" w:rsidRDefault="00D07759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«Водоканал Ибресинского района» </w:t>
            </w:r>
          </w:p>
          <w:p w:rsidR="00D07759" w:rsidRPr="00066DC8" w:rsidRDefault="00016FE1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Ибреси</w:t>
            </w:r>
            <w:proofErr w:type="spellEnd"/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, ул. Кооперативная, д. 5</w:t>
            </w:r>
          </w:p>
        </w:tc>
        <w:tc>
          <w:tcPr>
            <w:tcW w:w="2155" w:type="dxa"/>
          </w:tcPr>
          <w:p w:rsidR="00AF5086" w:rsidRDefault="00D07759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 </w:t>
            </w:r>
          </w:p>
          <w:p w:rsidR="00516C79" w:rsidRPr="00066DC8" w:rsidRDefault="00D07759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Анат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лий Ильич </w:t>
            </w:r>
            <w:r w:rsidR="00516C7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7759" w:rsidRPr="00066DC8" w:rsidRDefault="00D3011B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07759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7797" w:type="dxa"/>
          </w:tcPr>
          <w:p w:rsidR="00D07759" w:rsidRPr="00066DC8" w:rsidRDefault="00D07759" w:rsidP="004E1A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Ширтанско</w:t>
            </w:r>
            <w:r w:rsidR="00D3011B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4E1AB6"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ельское поселение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МУП «Жилищно-коммунальное хозя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ство Козловского района»</w:t>
            </w:r>
          </w:p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г.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, ул. Лобачевского, д. 32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Понкратов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Олег Николаевич -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По водоснабжению и водоотведени</w:t>
            </w:r>
            <w:proofErr w:type="gram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ю-</w:t>
            </w:r>
            <w:proofErr w:type="gram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территория всего города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Республики,</w:t>
            </w:r>
          </w:p>
          <w:p w:rsidR="00416095" w:rsidRPr="00066DC8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По теплоснабжени</w:t>
            </w:r>
            <w:proofErr w:type="gram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ю-</w:t>
            </w:r>
            <w:proofErr w:type="gram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улицы Ленкина, Рабочая, Чкалова,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ЖКХ Красноармейского района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Красноарме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Ленина, д.33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Антипов </w:t>
            </w:r>
          </w:p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Леонид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Владим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рович –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Ленина, Механизаторов, 30 лет Победы, Васильева, Г. Степанова, Чапаева, Союзная, Первомайская, Дружбы, Новая,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, Мол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дежная,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Моркинская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Красноармейское,</w:t>
            </w:r>
          </w:p>
          <w:p w:rsidR="00416095" w:rsidRPr="00066DC8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Синьял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Шатьма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Хелеси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Янгасы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Васнары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Старые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Игити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иганары</w:t>
            </w:r>
            <w:proofErr w:type="spellEnd"/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МП по материально-техническому сна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жению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Красночетайскагропромснаб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Красночетайский район, 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. Красные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Четаи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Новая д.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2155" w:type="dxa"/>
          </w:tcPr>
          <w:p w:rsidR="00AF5086" w:rsidRDefault="00416095" w:rsidP="004160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Ванягин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6095" w:rsidRPr="00066DC8" w:rsidRDefault="00416095" w:rsidP="004160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</w:t>
            </w:r>
          </w:p>
          <w:p w:rsidR="00416095" w:rsidRPr="00066DC8" w:rsidRDefault="00416095" w:rsidP="004160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Иванович – </w:t>
            </w:r>
          </w:p>
          <w:p w:rsidR="00416095" w:rsidRPr="00066DC8" w:rsidRDefault="00416095" w:rsidP="004160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ind w:left="-108" w:right="-108" w:firstLine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Красные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Четаи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ул. </w:t>
            </w:r>
            <w:proofErr w:type="gram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, ул. 1-ая Заводская, пл. Победы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ЖКУ Мариинско-Посадского г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Мариинский Посад, ул. Николаева, д. 47 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Павлович - дире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водоснабжение, водоотведение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ариинский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МУП ЖКУ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Шоршелского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селения Мариинско-Посадского района</w:t>
            </w:r>
          </w:p>
          <w:p w:rsidR="00416095" w:rsidRPr="00066DC8" w:rsidRDefault="00416095" w:rsidP="00AF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Мариинско-Посадский район,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оршелы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30 лет Победы, д.18с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Аркадьевич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теплоснабжение, водоснабжение, водоотведение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оршелы</w:t>
            </w:r>
            <w:proofErr w:type="spellEnd"/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ЖКХ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Моргаушское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Моргаушский район, с. Моргауши, ул. Коммунальная, д.2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Сюрла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-три,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Шептаки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улицы Заречная, Прудовая, Солнечная, Центральная, Новая,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улицы Зеленая, Победы, Северная,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оргауши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улицы 50 лет Октября, Гагарина, Заводская, Колхозная, Коммунальная, Комсомольская площадь, Красная Площадь, Красноа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мейская, Ленина, Мира, Набережная, Новая Колхозная, Пионерская, С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ветская, Учительская, Фронтовая, Чапаева,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Б.Сундырь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улицы Ленина, Заводская, Трудовая, Новая,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Москакасы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рабайкасы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МУП ОПЖКХ Порецкого района,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Порецкий район,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Порецкое, ул. Ульянова, д.137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мирович - генеральный 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Порецкий район 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Урмарского района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Урмарытепл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Урмарский ра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он, п. Урмары, ул. Молодежная 3А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ард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Александрова, ул. В.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Алендея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пер. Базарный, ул. Вокзальная, ул. В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рошилова, ул. Гагарина,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ул. Г.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Моклакова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Железнод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рожников, Е. Степановой, ул. Заводская, ул. Зарубина, ул. Зеленая, пер. Зеленый, ул. К. Иванова, ул. Калинина, ул. Кирова, ул. Колхозная, ул. Комарова, ул. К. Маркса,  пер. Комарова, ул. Комсомольская, ул. Кру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ская, ул. Ленина, пер. Механизаторов, ул. Механизаторов, ул. Мира, ул. Мичурина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ул. М.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Н. Зарубина, ул. Некр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сова, пер. Некрасова, ул. Николаева, ул. Н. Капитоновой, ул. О.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Кошев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пер. О.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Кошевова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Перспективная, ул. Промышленная, ул. Пу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кина, ул. Порфирьева, ул. Свердлова, ул. Советская, ул. Солнечная,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ул. Чапаева, пер. Чапаева, ул. Чкалова, пер. Школьный, ул. Энтузиастов, пер. Яковлева  </w:t>
            </w:r>
            <w:proofErr w:type="gramEnd"/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МУП ЖКХ Чурачики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Цивильский ра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он, с.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Чурачики, ул. Ленина, д.21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с. Чурачики, ул. 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д. №№ 1-13;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д. №№ 7, 8; ул. Мелиораторов д. №№ 3, 5, 15, 22, 24, 26 ,19 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МУП ЖКУ Цивильского городского п</w:t>
            </w:r>
            <w:r w:rsidRPr="00066DC8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  <w:p w:rsidR="00416095" w:rsidRPr="00066DC8" w:rsidRDefault="00416095" w:rsidP="00AF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Цивильский ра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он,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Цивильск, ул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10</w:t>
            </w:r>
            <w:proofErr w:type="gramEnd"/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Швелькин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МУП «Управляющая компания г. Ц</w:t>
            </w:r>
            <w:r w:rsidRPr="00066DC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/>
                <w:sz w:val="24"/>
                <w:szCs w:val="24"/>
              </w:rPr>
              <w:t>вильск»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Цивильский ра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он,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Цивильск, ул. Гагарина, д. 34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ивильск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ул.Казанское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№№ 5, 7 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«ЖКХ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Ишлейское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16095" w:rsidRPr="00066DC8" w:rsidRDefault="00416095" w:rsidP="00AF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Чебоксарский район, с.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Советская, д. 4 «а»</w:t>
            </w:r>
            <w:proofErr w:type="gramEnd"/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Лукин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района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«ЖКХ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Катрасьское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095" w:rsidRPr="00066DC8" w:rsidRDefault="00416095" w:rsidP="00AF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Чебоксарский район,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Ишлеи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 д. 44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Илюшин </w:t>
            </w:r>
          </w:p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 - д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Катраси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Чебоксарского района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МУП ЖКХ «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Вурман-Сюктерское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район, 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Хыркасы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Ресторанная д. 4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 </w:t>
            </w:r>
          </w:p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Михайл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Вурман-Сюктерка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Чебоксарского района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«ЖКХ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Атлашевское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район, п. Новое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Атлашево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Парковая, д. 5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Геннадь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пос. Новое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Атлашево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района</w:t>
            </w:r>
          </w:p>
        </w:tc>
      </w:tr>
      <w:tr w:rsidR="00416095" w:rsidRPr="00066DC8" w:rsidTr="004E1AB6">
        <w:trPr>
          <w:trHeight w:val="2296"/>
        </w:trPr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ОАО «Коммунальник»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Шемуршинский район, 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Шемурша, ул.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Шоссейная, д.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Ястребов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Вяч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славович - генеральный 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с. Шемурша (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есхозная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Корчагина, Молодежная, Луговая, Лесхо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ная, Шоссейная,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Ленина,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Дорожников, Строителей, Полевая, 50лет Октября, 55лет Победы,70 лет Октября,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ул.Животноводов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ул.Ильбекова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пер.Комсомольский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пер.Пионерский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ул.Урукова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Сад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вая, Новая, Южная);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д.Н.Шемурша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удряшова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нальное хозяйство»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Шумерлинский район, село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Мира, д.5</w:t>
            </w:r>
            <w:r w:rsidRPr="00066D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Мира, ул. Гагарина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МУП «Тепло плюс»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Шумерлинский райо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>н, п. Речной, ул. Чапаева д. № 8а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5086" w:rsidRDefault="00416095" w:rsidP="00AF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  <w:p w:rsidR="00AF5086" w:rsidRDefault="00416095" w:rsidP="00AF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16095" w:rsidRPr="00066DC8" w:rsidRDefault="00416095" w:rsidP="00AF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рович –</w:t>
            </w:r>
          </w:p>
          <w:p w:rsidR="00416095" w:rsidRPr="00066DC8" w:rsidRDefault="00416095" w:rsidP="00AF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066DC8">
            <w:pPr>
              <w:tabs>
                <w:tab w:val="left" w:pos="441"/>
                <w:tab w:val="center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п. Речной, ул. Октябрьская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ОАО «Коммунальник»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Шемуршинский район, 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Шемурша, ул.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Шоссейная, д.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Агзамович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с. Шемурша (ул. Лесхозная, ул. Корчагина, ул. Молодежная, ул. Луговая, ул. Лесхозная, ул. Шоссейная,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Космовск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Победы, ул. Юбилейная, ул. Дорожников, ул. Строителей, ул. П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левая, ул. 50лет Октября, ул. 55 лет Победы, ул. 70 лет Октября, ул. Дружбы, ул. Животноводов, ул. Западная,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пер. Комс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мольский, пер. Пионерский,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ул. Садовая, ул. Новая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ул. Южная);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д.Н.Шемурша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удряшова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095" w:rsidRPr="00066DC8" w:rsidRDefault="00416095" w:rsidP="00416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(водоснабжение)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с. Шемурша (ул.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д. 18,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Космовского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д. 33, ул. Ленина, д. 26, ул. Ленина, д. 43, ул. Юбилейная, д. 1, ул. Юбилейная, д. 2, ул. Юбилейная, д. 4)</w:t>
            </w:r>
            <w:proofErr w:type="gramEnd"/>
          </w:p>
          <w:p w:rsidR="00416095" w:rsidRPr="00066DC8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(теплоснабжение)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Ядринское МПП ЖКХ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Ядринский ра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он,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Ядрин, ул. 30 лет Победы, 22а 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Геннад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евич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Ядрин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ГУП ЧР «Чувашгаз» Минстроя Чувашии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Варлашкин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рович - 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озловка</w:t>
            </w:r>
            <w:proofErr w:type="spellEnd"/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Ядрин </w:t>
            </w:r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латырь</w:t>
            </w:r>
            <w:proofErr w:type="spellEnd"/>
          </w:p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г. Алатырь, ул. Южная, д.1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Шоронов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латырь</w:t>
            </w:r>
            <w:proofErr w:type="spellEnd"/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pStyle w:val="ConsPlusCell"/>
              <w:jc w:val="both"/>
            </w:pPr>
            <w:r w:rsidRPr="00066DC8">
              <w:t xml:space="preserve">МУП «Чистый город», </w:t>
            </w:r>
          </w:p>
          <w:p w:rsidR="00416095" w:rsidRPr="00066DC8" w:rsidRDefault="00416095" w:rsidP="00066DC8">
            <w:pPr>
              <w:pStyle w:val="ConsPlusCell"/>
              <w:jc w:val="both"/>
            </w:pPr>
            <w:r w:rsidRPr="00066DC8">
              <w:t>Чувашская Республика, г. Алатырь, ул. Чайковского, 104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Вавилов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дрови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Алатырь 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«АПОК и ТС»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г. Алатырь, ул. Чайковского, д.102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</w:tr>
      <w:tr w:rsidR="00416095" w:rsidRPr="00066DC8" w:rsidTr="004E1AB6">
        <w:tc>
          <w:tcPr>
            <w:tcW w:w="675" w:type="dxa"/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АО «Канашская ярмарка»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Канаш, ул. Московская, д. 13</w:t>
            </w:r>
          </w:p>
        </w:tc>
        <w:tc>
          <w:tcPr>
            <w:tcW w:w="2155" w:type="dxa"/>
          </w:tcPr>
          <w:p w:rsidR="00AF5086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 xml:space="preserve">Григорьевич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</w:tcPr>
          <w:p w:rsidR="00416095" w:rsidRPr="00066DC8" w:rsidRDefault="00416095" w:rsidP="0041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 xml:space="preserve">Г.Канаш, ул. Канашская, д.6, д.15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МП «УК ЖКХ» МО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Канаш ЧР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Канаш, пер. Б.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Хмельницкого, д.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анаш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МУП «Чистый город» МО г. Канаш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Канаш,</w:t>
            </w:r>
            <w:r w:rsidRPr="00066DC8">
              <w:rPr>
                <w:rFonts w:ascii="Times New Roman" w:hAnsi="Times New Roman"/>
                <w:sz w:val="24"/>
                <w:szCs w:val="24"/>
              </w:rPr>
              <w:t xml:space="preserve"> ул. Чкалова, д. 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 xml:space="preserve">Ильин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Анатоль</w:t>
            </w:r>
            <w:r w:rsidRPr="00066D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C8">
              <w:rPr>
                <w:rFonts w:ascii="Times New Roman" w:hAnsi="Times New Roman"/>
                <w:sz w:val="24"/>
                <w:szCs w:val="24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066DC8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Канаш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Канаш, ул. 30 лет Победы, д. 85, пом. 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Маркелов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Канаш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Каналсеть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Канаш, ул.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оперативная, д.2, пом.6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Воеводин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Канаш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«Коммунальные сети г.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сарска»</w:t>
            </w:r>
          </w:p>
          <w:p w:rsidR="00416095" w:rsidRPr="00066DC8" w:rsidRDefault="00416095" w:rsidP="00AF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сарск, ул.</w:t>
            </w:r>
            <w:r w:rsidR="00AF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Коммунальная, д. 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Геннадьевич –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АО «Водоканал»</w:t>
            </w:r>
          </w:p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г. Чебоксары, проезд </w:t>
            </w: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, дом 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 </w:t>
            </w:r>
          </w:p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</w:p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Сергеевич </w:t>
            </w:r>
            <w:r w:rsidR="00AF508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МУП «Теплосеть» муниципального обр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зования города Чебоксары – столицы Ч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  <w:p w:rsidR="00416095" w:rsidRPr="00066DC8" w:rsidRDefault="00416095" w:rsidP="0006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г. Чебоксары, ул. Космонавта Николаева, д. 41, пом. 1, 2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Щепелев</w:t>
            </w:r>
            <w:proofErr w:type="spellEnd"/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5086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Анатол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евич -</w:t>
            </w:r>
          </w:p>
          <w:p w:rsidR="00416095" w:rsidRPr="00066DC8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Шумерлинское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ловодоснабжения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водоотведения»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г.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Шумерля, О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тябрьская улица, д. 20,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Агаков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рович - директор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Шумерля по ул.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пер. Банковский, Ленина, Жукова, Щорса,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, Чернова, Черняховского, Островского, Котовского, Грибоедова, Интернациональная, </w:t>
            </w: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Косточкина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, Мира, Пушкина, Горького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«ШПУ «Водоканал»</w:t>
            </w:r>
          </w:p>
          <w:p w:rsidR="00416095" w:rsidRPr="00066DC8" w:rsidRDefault="00416095" w:rsidP="00066D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г. Шумерля, ул. Коммунальная, 4 </w:t>
            </w:r>
          </w:p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Кощеренков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Евгений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</w:t>
            </w:r>
            <w:r w:rsidRPr="0006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6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вич –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06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директора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Шумерля </w:t>
            </w:r>
          </w:p>
        </w:tc>
      </w:tr>
      <w:tr w:rsidR="00416095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066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МУП «Коммунальник»</w:t>
            </w:r>
          </w:p>
          <w:p w:rsidR="00416095" w:rsidRPr="00066DC8" w:rsidRDefault="00416095" w:rsidP="00AF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г. Шумерля, ул. Белинского, д. 1А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 </w:t>
            </w:r>
          </w:p>
          <w:p w:rsidR="00AF5086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>сандрович –</w:t>
            </w:r>
          </w:p>
          <w:p w:rsidR="00416095" w:rsidRPr="00066DC8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066DC8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sz w:val="24"/>
                <w:szCs w:val="24"/>
              </w:rPr>
              <w:t xml:space="preserve">г. Шумерля </w:t>
            </w:r>
          </w:p>
        </w:tc>
      </w:tr>
      <w:tr w:rsidR="00066DC8" w:rsidRPr="00066DC8" w:rsidTr="00EE77FA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AF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</w:t>
            </w:r>
          </w:p>
        </w:tc>
      </w:tr>
      <w:tr w:rsidR="00066DC8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учреждение Чувашской Респу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«Управление автомобильных дорог Чувашской Республики» Минтранса Ч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вашии, г. Чебоксары, площадь Красная,  д.3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Доброхотов</w:t>
            </w:r>
          </w:p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Анатольевич,</w:t>
            </w:r>
          </w:p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spacing w:line="228" w:lineRule="auto"/>
              <w:ind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муниципальные районы и городские округа Ч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</w:tr>
      <w:tr w:rsidR="00066DC8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«Канашский автовокзал»,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Канаш, ул. </w:t>
            </w:r>
            <w:proofErr w:type="gramStart"/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Зеленая</w:t>
            </w:r>
            <w:proofErr w:type="gramEnd"/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</w:t>
            </w:r>
          </w:p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Любовь 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Борисовна,</w:t>
            </w:r>
          </w:p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spacing w:line="228" w:lineRule="auto"/>
              <w:ind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Канаш и Канашский район, а также муниципальные районы и горо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округа Чувашской Республики</w:t>
            </w:r>
          </w:p>
        </w:tc>
      </w:tr>
      <w:tr w:rsidR="00066DC8" w:rsidRPr="00066DC8" w:rsidTr="004E1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widowControl w:val="0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унитарное предприятие Чувашской Республики «Биологические очистные сооружения» Минстроя Чув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шии, г. Новочебоксарск, ул. </w:t>
            </w:r>
            <w:proofErr w:type="gramStart"/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gramEnd"/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</w:t>
            </w:r>
          </w:p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Георгиевич,</w:t>
            </w:r>
          </w:p>
          <w:p w:rsidR="00066DC8" w:rsidRPr="00066DC8" w:rsidRDefault="00066DC8" w:rsidP="0064369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spellEnd"/>
            <w:proofErr w:type="gramEnd"/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8" w:rsidRPr="00066DC8" w:rsidRDefault="00066DC8" w:rsidP="00643699">
            <w:pPr>
              <w:spacing w:line="228" w:lineRule="auto"/>
              <w:ind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г. Новоч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6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боксарск</w:t>
            </w:r>
          </w:p>
        </w:tc>
      </w:tr>
    </w:tbl>
    <w:p w:rsidR="002717A1" w:rsidRPr="00066DC8" w:rsidRDefault="002717A1" w:rsidP="008505B5">
      <w:pPr>
        <w:rPr>
          <w:rFonts w:ascii="Times New Roman" w:hAnsi="Times New Roman" w:cs="Times New Roman"/>
          <w:sz w:val="24"/>
          <w:szCs w:val="24"/>
        </w:rPr>
      </w:pPr>
    </w:p>
    <w:sectPr w:rsidR="002717A1" w:rsidRPr="00066DC8" w:rsidSect="00066DC8">
      <w:headerReference w:type="defaul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B9" w:rsidRDefault="00663DB9" w:rsidP="0003467A">
      <w:pPr>
        <w:spacing w:after="0" w:line="240" w:lineRule="auto"/>
      </w:pPr>
      <w:r>
        <w:separator/>
      </w:r>
    </w:p>
  </w:endnote>
  <w:endnote w:type="continuationSeparator" w:id="0">
    <w:p w:rsidR="00663DB9" w:rsidRDefault="00663DB9" w:rsidP="0003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B9" w:rsidRDefault="00663DB9" w:rsidP="0003467A">
      <w:pPr>
        <w:spacing w:after="0" w:line="240" w:lineRule="auto"/>
      </w:pPr>
      <w:r>
        <w:separator/>
      </w:r>
    </w:p>
  </w:footnote>
  <w:footnote w:type="continuationSeparator" w:id="0">
    <w:p w:rsidR="00663DB9" w:rsidRDefault="00663DB9" w:rsidP="0003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2486"/>
      <w:docPartObj>
        <w:docPartGallery w:val="Page Numbers (Top of Page)"/>
        <w:docPartUnique/>
      </w:docPartObj>
    </w:sdtPr>
    <w:sdtEndPr/>
    <w:sdtContent>
      <w:p w:rsidR="0003467A" w:rsidRDefault="000346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2B">
          <w:rPr>
            <w:noProof/>
          </w:rPr>
          <w:t>2</w:t>
        </w:r>
        <w:r>
          <w:fldChar w:fldCharType="end"/>
        </w:r>
      </w:p>
    </w:sdtContent>
  </w:sdt>
  <w:p w:rsidR="0003467A" w:rsidRDefault="000346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6"/>
    <w:rsid w:val="00015343"/>
    <w:rsid w:val="00016141"/>
    <w:rsid w:val="00016D11"/>
    <w:rsid w:val="00016FE1"/>
    <w:rsid w:val="00017B14"/>
    <w:rsid w:val="00024BD8"/>
    <w:rsid w:val="00027397"/>
    <w:rsid w:val="0002767B"/>
    <w:rsid w:val="00031CC3"/>
    <w:rsid w:val="00032C21"/>
    <w:rsid w:val="00032E22"/>
    <w:rsid w:val="0003467A"/>
    <w:rsid w:val="00034823"/>
    <w:rsid w:val="00035681"/>
    <w:rsid w:val="00037771"/>
    <w:rsid w:val="0004223F"/>
    <w:rsid w:val="00043658"/>
    <w:rsid w:val="00043C46"/>
    <w:rsid w:val="0004482A"/>
    <w:rsid w:val="00051795"/>
    <w:rsid w:val="00051F50"/>
    <w:rsid w:val="00060CD4"/>
    <w:rsid w:val="0006548E"/>
    <w:rsid w:val="00065DB7"/>
    <w:rsid w:val="00066DC8"/>
    <w:rsid w:val="00072B4B"/>
    <w:rsid w:val="00082D66"/>
    <w:rsid w:val="00084F52"/>
    <w:rsid w:val="0009224B"/>
    <w:rsid w:val="00092E2F"/>
    <w:rsid w:val="0009797A"/>
    <w:rsid w:val="000B274B"/>
    <w:rsid w:val="000B2BE2"/>
    <w:rsid w:val="000B3042"/>
    <w:rsid w:val="000C3FA1"/>
    <w:rsid w:val="000C40E2"/>
    <w:rsid w:val="000C64F2"/>
    <w:rsid w:val="000D1621"/>
    <w:rsid w:val="000D28F4"/>
    <w:rsid w:val="000E141B"/>
    <w:rsid w:val="000E1986"/>
    <w:rsid w:val="000F07CE"/>
    <w:rsid w:val="00103A9B"/>
    <w:rsid w:val="00104E5F"/>
    <w:rsid w:val="00110342"/>
    <w:rsid w:val="00113F9D"/>
    <w:rsid w:val="00117054"/>
    <w:rsid w:val="00124BE4"/>
    <w:rsid w:val="00126B65"/>
    <w:rsid w:val="00132FAC"/>
    <w:rsid w:val="00137269"/>
    <w:rsid w:val="00137DE8"/>
    <w:rsid w:val="00144F24"/>
    <w:rsid w:val="00146043"/>
    <w:rsid w:val="001502A0"/>
    <w:rsid w:val="00163142"/>
    <w:rsid w:val="001665F6"/>
    <w:rsid w:val="001700A7"/>
    <w:rsid w:val="0017536D"/>
    <w:rsid w:val="00177B3C"/>
    <w:rsid w:val="00185B42"/>
    <w:rsid w:val="001860FE"/>
    <w:rsid w:val="001873BD"/>
    <w:rsid w:val="00187B36"/>
    <w:rsid w:val="00187E3D"/>
    <w:rsid w:val="0019572D"/>
    <w:rsid w:val="001A228D"/>
    <w:rsid w:val="001B07A9"/>
    <w:rsid w:val="001B4C74"/>
    <w:rsid w:val="001B5DBD"/>
    <w:rsid w:val="001C035F"/>
    <w:rsid w:val="001C63BD"/>
    <w:rsid w:val="001D2E0E"/>
    <w:rsid w:val="001D3B8D"/>
    <w:rsid w:val="001D43AE"/>
    <w:rsid w:val="001D5201"/>
    <w:rsid w:val="001D7520"/>
    <w:rsid w:val="001E5EFC"/>
    <w:rsid w:val="001E7003"/>
    <w:rsid w:val="001F260A"/>
    <w:rsid w:val="001F65F5"/>
    <w:rsid w:val="002012E0"/>
    <w:rsid w:val="00204CB6"/>
    <w:rsid w:val="002069A9"/>
    <w:rsid w:val="002070B4"/>
    <w:rsid w:val="00207C0E"/>
    <w:rsid w:val="0021493B"/>
    <w:rsid w:val="00223145"/>
    <w:rsid w:val="00224DC1"/>
    <w:rsid w:val="00225F7F"/>
    <w:rsid w:val="00231ADE"/>
    <w:rsid w:val="00235727"/>
    <w:rsid w:val="002369F7"/>
    <w:rsid w:val="0024430F"/>
    <w:rsid w:val="00245599"/>
    <w:rsid w:val="002458D1"/>
    <w:rsid w:val="00245DE7"/>
    <w:rsid w:val="002469BC"/>
    <w:rsid w:val="002536EA"/>
    <w:rsid w:val="00256E44"/>
    <w:rsid w:val="0025707E"/>
    <w:rsid w:val="00262E87"/>
    <w:rsid w:val="00266169"/>
    <w:rsid w:val="00270C21"/>
    <w:rsid w:val="002717A1"/>
    <w:rsid w:val="00280754"/>
    <w:rsid w:val="00290B96"/>
    <w:rsid w:val="002914D3"/>
    <w:rsid w:val="002A059B"/>
    <w:rsid w:val="002B58D7"/>
    <w:rsid w:val="002B5C2E"/>
    <w:rsid w:val="002B635D"/>
    <w:rsid w:val="002B6C20"/>
    <w:rsid w:val="002C10DD"/>
    <w:rsid w:val="002C45EC"/>
    <w:rsid w:val="002C5470"/>
    <w:rsid w:val="002C6044"/>
    <w:rsid w:val="002C66D3"/>
    <w:rsid w:val="002D1265"/>
    <w:rsid w:val="002D40C8"/>
    <w:rsid w:val="002D578C"/>
    <w:rsid w:val="002E081C"/>
    <w:rsid w:val="002E2BB5"/>
    <w:rsid w:val="002E7FE4"/>
    <w:rsid w:val="002F1075"/>
    <w:rsid w:val="002F3079"/>
    <w:rsid w:val="002F6970"/>
    <w:rsid w:val="002F6C00"/>
    <w:rsid w:val="003011D8"/>
    <w:rsid w:val="00301905"/>
    <w:rsid w:val="00304139"/>
    <w:rsid w:val="00315F0C"/>
    <w:rsid w:val="00315F5F"/>
    <w:rsid w:val="0032039E"/>
    <w:rsid w:val="00323F4F"/>
    <w:rsid w:val="00326747"/>
    <w:rsid w:val="003308BC"/>
    <w:rsid w:val="0033429C"/>
    <w:rsid w:val="00340C75"/>
    <w:rsid w:val="00342401"/>
    <w:rsid w:val="00350B29"/>
    <w:rsid w:val="003635F1"/>
    <w:rsid w:val="00363F02"/>
    <w:rsid w:val="00364764"/>
    <w:rsid w:val="00373A1E"/>
    <w:rsid w:val="00375888"/>
    <w:rsid w:val="00376009"/>
    <w:rsid w:val="00387535"/>
    <w:rsid w:val="00393F36"/>
    <w:rsid w:val="00395232"/>
    <w:rsid w:val="003A6D22"/>
    <w:rsid w:val="003B23DB"/>
    <w:rsid w:val="003B47A5"/>
    <w:rsid w:val="003C25B4"/>
    <w:rsid w:val="003C28D0"/>
    <w:rsid w:val="003C36D9"/>
    <w:rsid w:val="003C7214"/>
    <w:rsid w:val="003C79E9"/>
    <w:rsid w:val="003D53AF"/>
    <w:rsid w:val="003E292B"/>
    <w:rsid w:val="003E719E"/>
    <w:rsid w:val="003F036A"/>
    <w:rsid w:val="003F076E"/>
    <w:rsid w:val="003F576F"/>
    <w:rsid w:val="00400C91"/>
    <w:rsid w:val="00401FE3"/>
    <w:rsid w:val="0040238A"/>
    <w:rsid w:val="00405596"/>
    <w:rsid w:val="00407845"/>
    <w:rsid w:val="00410552"/>
    <w:rsid w:val="00416095"/>
    <w:rsid w:val="00416DFD"/>
    <w:rsid w:val="00421401"/>
    <w:rsid w:val="00424EED"/>
    <w:rsid w:val="00432C6D"/>
    <w:rsid w:val="00434CE4"/>
    <w:rsid w:val="0044032E"/>
    <w:rsid w:val="00444291"/>
    <w:rsid w:val="004446A2"/>
    <w:rsid w:val="00446BB5"/>
    <w:rsid w:val="00451941"/>
    <w:rsid w:val="00452D3A"/>
    <w:rsid w:val="00454B5B"/>
    <w:rsid w:val="00460480"/>
    <w:rsid w:val="00460876"/>
    <w:rsid w:val="00461DD5"/>
    <w:rsid w:val="00465DF6"/>
    <w:rsid w:val="00467BEF"/>
    <w:rsid w:val="00472856"/>
    <w:rsid w:val="00474B09"/>
    <w:rsid w:val="0047641A"/>
    <w:rsid w:val="00480132"/>
    <w:rsid w:val="00490696"/>
    <w:rsid w:val="004A1B31"/>
    <w:rsid w:val="004A3389"/>
    <w:rsid w:val="004B043C"/>
    <w:rsid w:val="004B0F07"/>
    <w:rsid w:val="004B2544"/>
    <w:rsid w:val="004C3C44"/>
    <w:rsid w:val="004D309F"/>
    <w:rsid w:val="004D3C2B"/>
    <w:rsid w:val="004D7009"/>
    <w:rsid w:val="004E1AB6"/>
    <w:rsid w:val="004E4D8F"/>
    <w:rsid w:val="004E6326"/>
    <w:rsid w:val="004E6522"/>
    <w:rsid w:val="004E775D"/>
    <w:rsid w:val="004F33CC"/>
    <w:rsid w:val="004F6AB1"/>
    <w:rsid w:val="004F6CBA"/>
    <w:rsid w:val="00502487"/>
    <w:rsid w:val="00516C79"/>
    <w:rsid w:val="00520535"/>
    <w:rsid w:val="0052144B"/>
    <w:rsid w:val="0052208E"/>
    <w:rsid w:val="0052467A"/>
    <w:rsid w:val="005334A3"/>
    <w:rsid w:val="00533E8F"/>
    <w:rsid w:val="00534DB5"/>
    <w:rsid w:val="00536E3C"/>
    <w:rsid w:val="00540401"/>
    <w:rsid w:val="005543E3"/>
    <w:rsid w:val="00557768"/>
    <w:rsid w:val="0056354A"/>
    <w:rsid w:val="005910F9"/>
    <w:rsid w:val="00596C11"/>
    <w:rsid w:val="005A5347"/>
    <w:rsid w:val="005B1F18"/>
    <w:rsid w:val="005B2363"/>
    <w:rsid w:val="005C120A"/>
    <w:rsid w:val="005C5265"/>
    <w:rsid w:val="005D130C"/>
    <w:rsid w:val="005D3821"/>
    <w:rsid w:val="005D4933"/>
    <w:rsid w:val="005E133F"/>
    <w:rsid w:val="005E4A43"/>
    <w:rsid w:val="005E515F"/>
    <w:rsid w:val="005F3DB8"/>
    <w:rsid w:val="005F6DB2"/>
    <w:rsid w:val="005F75F6"/>
    <w:rsid w:val="005F7F44"/>
    <w:rsid w:val="00600F2D"/>
    <w:rsid w:val="00605928"/>
    <w:rsid w:val="00610F90"/>
    <w:rsid w:val="00612C96"/>
    <w:rsid w:val="00616D3C"/>
    <w:rsid w:val="0062285C"/>
    <w:rsid w:val="00623B3D"/>
    <w:rsid w:val="006379C9"/>
    <w:rsid w:val="00643366"/>
    <w:rsid w:val="006458AD"/>
    <w:rsid w:val="00650C37"/>
    <w:rsid w:val="00650C58"/>
    <w:rsid w:val="00656AB3"/>
    <w:rsid w:val="006638BE"/>
    <w:rsid w:val="00663DB9"/>
    <w:rsid w:val="00671315"/>
    <w:rsid w:val="0067465F"/>
    <w:rsid w:val="00676A3B"/>
    <w:rsid w:val="0068235B"/>
    <w:rsid w:val="006916BC"/>
    <w:rsid w:val="00692C34"/>
    <w:rsid w:val="006950C1"/>
    <w:rsid w:val="006A351C"/>
    <w:rsid w:val="006A38D6"/>
    <w:rsid w:val="006B0475"/>
    <w:rsid w:val="006B36EC"/>
    <w:rsid w:val="006C0D17"/>
    <w:rsid w:val="006C0D1E"/>
    <w:rsid w:val="006C2CAC"/>
    <w:rsid w:val="006C6025"/>
    <w:rsid w:val="006C78AD"/>
    <w:rsid w:val="006D4238"/>
    <w:rsid w:val="006E1681"/>
    <w:rsid w:val="006E295A"/>
    <w:rsid w:val="006E31D7"/>
    <w:rsid w:val="006E585F"/>
    <w:rsid w:val="006F12A0"/>
    <w:rsid w:val="006F3C0B"/>
    <w:rsid w:val="006F614D"/>
    <w:rsid w:val="00700B18"/>
    <w:rsid w:val="00701180"/>
    <w:rsid w:val="00714E9B"/>
    <w:rsid w:val="00720A65"/>
    <w:rsid w:val="00721742"/>
    <w:rsid w:val="00727214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801E2"/>
    <w:rsid w:val="007813E7"/>
    <w:rsid w:val="00781DE8"/>
    <w:rsid w:val="00790537"/>
    <w:rsid w:val="00792699"/>
    <w:rsid w:val="007A00DD"/>
    <w:rsid w:val="007A1797"/>
    <w:rsid w:val="007A34D8"/>
    <w:rsid w:val="007A38A2"/>
    <w:rsid w:val="007A3B71"/>
    <w:rsid w:val="007B2FD9"/>
    <w:rsid w:val="007B55B7"/>
    <w:rsid w:val="007C0DC6"/>
    <w:rsid w:val="007C2997"/>
    <w:rsid w:val="007C2FFE"/>
    <w:rsid w:val="007C7918"/>
    <w:rsid w:val="007D0AC1"/>
    <w:rsid w:val="007D62AD"/>
    <w:rsid w:val="007D75CB"/>
    <w:rsid w:val="007E7B14"/>
    <w:rsid w:val="007F1DBB"/>
    <w:rsid w:val="007F5DB7"/>
    <w:rsid w:val="007F665C"/>
    <w:rsid w:val="00802D85"/>
    <w:rsid w:val="0080509F"/>
    <w:rsid w:val="00806852"/>
    <w:rsid w:val="00820341"/>
    <w:rsid w:val="00824765"/>
    <w:rsid w:val="0083681C"/>
    <w:rsid w:val="008376CA"/>
    <w:rsid w:val="008419EB"/>
    <w:rsid w:val="008432AC"/>
    <w:rsid w:val="008456D8"/>
    <w:rsid w:val="008460C1"/>
    <w:rsid w:val="008505B5"/>
    <w:rsid w:val="008511D1"/>
    <w:rsid w:val="0085152F"/>
    <w:rsid w:val="008617D0"/>
    <w:rsid w:val="008629DE"/>
    <w:rsid w:val="00863C8B"/>
    <w:rsid w:val="00867081"/>
    <w:rsid w:val="00867443"/>
    <w:rsid w:val="00874FE6"/>
    <w:rsid w:val="00880DE6"/>
    <w:rsid w:val="008828DF"/>
    <w:rsid w:val="0088657E"/>
    <w:rsid w:val="00890742"/>
    <w:rsid w:val="00892BC6"/>
    <w:rsid w:val="00893658"/>
    <w:rsid w:val="0089674B"/>
    <w:rsid w:val="0089698D"/>
    <w:rsid w:val="008A1988"/>
    <w:rsid w:val="008A29AD"/>
    <w:rsid w:val="008B07EC"/>
    <w:rsid w:val="008B3FED"/>
    <w:rsid w:val="008B6C02"/>
    <w:rsid w:val="008C118A"/>
    <w:rsid w:val="008C39F8"/>
    <w:rsid w:val="008C47E6"/>
    <w:rsid w:val="008C7A9F"/>
    <w:rsid w:val="008D0249"/>
    <w:rsid w:val="008E2C85"/>
    <w:rsid w:val="0090094F"/>
    <w:rsid w:val="0090203A"/>
    <w:rsid w:val="00905C8C"/>
    <w:rsid w:val="00910695"/>
    <w:rsid w:val="0091559D"/>
    <w:rsid w:val="00920D4D"/>
    <w:rsid w:val="009240A4"/>
    <w:rsid w:val="00927D9B"/>
    <w:rsid w:val="0093069E"/>
    <w:rsid w:val="00930D37"/>
    <w:rsid w:val="00932B04"/>
    <w:rsid w:val="00935408"/>
    <w:rsid w:val="009366E6"/>
    <w:rsid w:val="0093735B"/>
    <w:rsid w:val="009413A3"/>
    <w:rsid w:val="009437BF"/>
    <w:rsid w:val="00943F40"/>
    <w:rsid w:val="00953662"/>
    <w:rsid w:val="00960881"/>
    <w:rsid w:val="009621BD"/>
    <w:rsid w:val="009629FF"/>
    <w:rsid w:val="0096364E"/>
    <w:rsid w:val="00971A87"/>
    <w:rsid w:val="0097293E"/>
    <w:rsid w:val="00974F0F"/>
    <w:rsid w:val="00976D1D"/>
    <w:rsid w:val="0098234A"/>
    <w:rsid w:val="00982E56"/>
    <w:rsid w:val="00983051"/>
    <w:rsid w:val="00984C07"/>
    <w:rsid w:val="00986138"/>
    <w:rsid w:val="00991743"/>
    <w:rsid w:val="00997B6E"/>
    <w:rsid w:val="009A2511"/>
    <w:rsid w:val="009B0F88"/>
    <w:rsid w:val="009B1EC5"/>
    <w:rsid w:val="009B51B3"/>
    <w:rsid w:val="009B60D7"/>
    <w:rsid w:val="009B70CC"/>
    <w:rsid w:val="009C15F0"/>
    <w:rsid w:val="009D206A"/>
    <w:rsid w:val="009D7667"/>
    <w:rsid w:val="009D7A20"/>
    <w:rsid w:val="009E0F68"/>
    <w:rsid w:val="009E2926"/>
    <w:rsid w:val="009E52E8"/>
    <w:rsid w:val="009F0CA0"/>
    <w:rsid w:val="009F1090"/>
    <w:rsid w:val="009F4C19"/>
    <w:rsid w:val="009F51AD"/>
    <w:rsid w:val="009F5247"/>
    <w:rsid w:val="009F5A88"/>
    <w:rsid w:val="00A03DE4"/>
    <w:rsid w:val="00A11C29"/>
    <w:rsid w:val="00A16DE1"/>
    <w:rsid w:val="00A224A1"/>
    <w:rsid w:val="00A238EF"/>
    <w:rsid w:val="00A24FB9"/>
    <w:rsid w:val="00A312CF"/>
    <w:rsid w:val="00A40D6D"/>
    <w:rsid w:val="00A43457"/>
    <w:rsid w:val="00A453EB"/>
    <w:rsid w:val="00A45E63"/>
    <w:rsid w:val="00A52B03"/>
    <w:rsid w:val="00A57D43"/>
    <w:rsid w:val="00A601B7"/>
    <w:rsid w:val="00A64107"/>
    <w:rsid w:val="00A65C48"/>
    <w:rsid w:val="00A66895"/>
    <w:rsid w:val="00A75F38"/>
    <w:rsid w:val="00A7649F"/>
    <w:rsid w:val="00A76D97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D2F8A"/>
    <w:rsid w:val="00AD40C9"/>
    <w:rsid w:val="00AD54CE"/>
    <w:rsid w:val="00AE25E1"/>
    <w:rsid w:val="00AE7452"/>
    <w:rsid w:val="00AF5086"/>
    <w:rsid w:val="00B03670"/>
    <w:rsid w:val="00B14365"/>
    <w:rsid w:val="00B22F5A"/>
    <w:rsid w:val="00B238D9"/>
    <w:rsid w:val="00B23AD1"/>
    <w:rsid w:val="00B23B66"/>
    <w:rsid w:val="00B23FAA"/>
    <w:rsid w:val="00B32C4F"/>
    <w:rsid w:val="00B35548"/>
    <w:rsid w:val="00B40E82"/>
    <w:rsid w:val="00B42CAC"/>
    <w:rsid w:val="00B42CF5"/>
    <w:rsid w:val="00B437A9"/>
    <w:rsid w:val="00B47951"/>
    <w:rsid w:val="00B52EE5"/>
    <w:rsid w:val="00B5354B"/>
    <w:rsid w:val="00B53B4A"/>
    <w:rsid w:val="00B55870"/>
    <w:rsid w:val="00B62FB6"/>
    <w:rsid w:val="00B63E43"/>
    <w:rsid w:val="00B730AE"/>
    <w:rsid w:val="00B74899"/>
    <w:rsid w:val="00B80970"/>
    <w:rsid w:val="00B82B1B"/>
    <w:rsid w:val="00B9111E"/>
    <w:rsid w:val="00B914BE"/>
    <w:rsid w:val="00B92A0C"/>
    <w:rsid w:val="00B931F5"/>
    <w:rsid w:val="00B932D9"/>
    <w:rsid w:val="00B93308"/>
    <w:rsid w:val="00B93742"/>
    <w:rsid w:val="00B97AA6"/>
    <w:rsid w:val="00BA312A"/>
    <w:rsid w:val="00BA55D9"/>
    <w:rsid w:val="00BA649B"/>
    <w:rsid w:val="00BB2EB1"/>
    <w:rsid w:val="00BB4064"/>
    <w:rsid w:val="00BB7469"/>
    <w:rsid w:val="00BB7B71"/>
    <w:rsid w:val="00BC1E3A"/>
    <w:rsid w:val="00BD039A"/>
    <w:rsid w:val="00BD6515"/>
    <w:rsid w:val="00BE2BCD"/>
    <w:rsid w:val="00BE592E"/>
    <w:rsid w:val="00BF1D52"/>
    <w:rsid w:val="00BF55D8"/>
    <w:rsid w:val="00C00A8F"/>
    <w:rsid w:val="00C016CF"/>
    <w:rsid w:val="00C0364A"/>
    <w:rsid w:val="00C038FD"/>
    <w:rsid w:val="00C13A05"/>
    <w:rsid w:val="00C13E23"/>
    <w:rsid w:val="00C267C9"/>
    <w:rsid w:val="00C27BF0"/>
    <w:rsid w:val="00C3515A"/>
    <w:rsid w:val="00C409A9"/>
    <w:rsid w:val="00C42A89"/>
    <w:rsid w:val="00C51814"/>
    <w:rsid w:val="00C542AF"/>
    <w:rsid w:val="00C60FA7"/>
    <w:rsid w:val="00C65EFD"/>
    <w:rsid w:val="00C70942"/>
    <w:rsid w:val="00C7419C"/>
    <w:rsid w:val="00C749B1"/>
    <w:rsid w:val="00C81C9B"/>
    <w:rsid w:val="00C8344D"/>
    <w:rsid w:val="00C84B49"/>
    <w:rsid w:val="00C85168"/>
    <w:rsid w:val="00C96EB9"/>
    <w:rsid w:val="00CB2283"/>
    <w:rsid w:val="00CB4A72"/>
    <w:rsid w:val="00CC2850"/>
    <w:rsid w:val="00CC40A8"/>
    <w:rsid w:val="00CC525F"/>
    <w:rsid w:val="00CD113E"/>
    <w:rsid w:val="00CD1AED"/>
    <w:rsid w:val="00CD407B"/>
    <w:rsid w:val="00CE18D7"/>
    <w:rsid w:val="00CE2041"/>
    <w:rsid w:val="00CE73EC"/>
    <w:rsid w:val="00CF6C30"/>
    <w:rsid w:val="00CF7D04"/>
    <w:rsid w:val="00D07759"/>
    <w:rsid w:val="00D11EFA"/>
    <w:rsid w:val="00D202ED"/>
    <w:rsid w:val="00D25768"/>
    <w:rsid w:val="00D27D63"/>
    <w:rsid w:val="00D3011B"/>
    <w:rsid w:val="00D30C80"/>
    <w:rsid w:val="00D350F6"/>
    <w:rsid w:val="00D374FE"/>
    <w:rsid w:val="00D40EE3"/>
    <w:rsid w:val="00D503A8"/>
    <w:rsid w:val="00D624F0"/>
    <w:rsid w:val="00D63672"/>
    <w:rsid w:val="00D70EFA"/>
    <w:rsid w:val="00D7101F"/>
    <w:rsid w:val="00D75C8B"/>
    <w:rsid w:val="00D82D4D"/>
    <w:rsid w:val="00D830E3"/>
    <w:rsid w:val="00D877C7"/>
    <w:rsid w:val="00D918EC"/>
    <w:rsid w:val="00D947DA"/>
    <w:rsid w:val="00D94FD4"/>
    <w:rsid w:val="00D97F88"/>
    <w:rsid w:val="00DA146A"/>
    <w:rsid w:val="00DA1A71"/>
    <w:rsid w:val="00DA1D5B"/>
    <w:rsid w:val="00DA24C3"/>
    <w:rsid w:val="00DB1C07"/>
    <w:rsid w:val="00DB47B1"/>
    <w:rsid w:val="00DC4A85"/>
    <w:rsid w:val="00DD0997"/>
    <w:rsid w:val="00DD2C8B"/>
    <w:rsid w:val="00DD5465"/>
    <w:rsid w:val="00DE15FF"/>
    <w:rsid w:val="00DF09D2"/>
    <w:rsid w:val="00DF211B"/>
    <w:rsid w:val="00DF2CD6"/>
    <w:rsid w:val="00DF34B3"/>
    <w:rsid w:val="00E00406"/>
    <w:rsid w:val="00E05134"/>
    <w:rsid w:val="00E20D3F"/>
    <w:rsid w:val="00E21E05"/>
    <w:rsid w:val="00E32F7B"/>
    <w:rsid w:val="00E35238"/>
    <w:rsid w:val="00E43DA2"/>
    <w:rsid w:val="00E54C90"/>
    <w:rsid w:val="00E558E8"/>
    <w:rsid w:val="00E66C2A"/>
    <w:rsid w:val="00E7178F"/>
    <w:rsid w:val="00E90F50"/>
    <w:rsid w:val="00E90FF0"/>
    <w:rsid w:val="00E9211A"/>
    <w:rsid w:val="00EB0031"/>
    <w:rsid w:val="00EB3928"/>
    <w:rsid w:val="00EC7F11"/>
    <w:rsid w:val="00ED2D31"/>
    <w:rsid w:val="00EE4288"/>
    <w:rsid w:val="00EF0562"/>
    <w:rsid w:val="00F04617"/>
    <w:rsid w:val="00F057AC"/>
    <w:rsid w:val="00F06B9B"/>
    <w:rsid w:val="00F10750"/>
    <w:rsid w:val="00F11E04"/>
    <w:rsid w:val="00F13DB2"/>
    <w:rsid w:val="00F14BBE"/>
    <w:rsid w:val="00F17161"/>
    <w:rsid w:val="00F2089E"/>
    <w:rsid w:val="00F22A69"/>
    <w:rsid w:val="00F24B70"/>
    <w:rsid w:val="00F2627D"/>
    <w:rsid w:val="00F30A3E"/>
    <w:rsid w:val="00F333CE"/>
    <w:rsid w:val="00F33597"/>
    <w:rsid w:val="00F3395B"/>
    <w:rsid w:val="00F363A7"/>
    <w:rsid w:val="00F43C10"/>
    <w:rsid w:val="00F44D4E"/>
    <w:rsid w:val="00F506A0"/>
    <w:rsid w:val="00F5655B"/>
    <w:rsid w:val="00F574E8"/>
    <w:rsid w:val="00F606BA"/>
    <w:rsid w:val="00F618BD"/>
    <w:rsid w:val="00F62793"/>
    <w:rsid w:val="00F63D9A"/>
    <w:rsid w:val="00F64178"/>
    <w:rsid w:val="00F65A19"/>
    <w:rsid w:val="00F72FBF"/>
    <w:rsid w:val="00F73A18"/>
    <w:rsid w:val="00F7437C"/>
    <w:rsid w:val="00F75C08"/>
    <w:rsid w:val="00F806D3"/>
    <w:rsid w:val="00F844BE"/>
    <w:rsid w:val="00F8641F"/>
    <w:rsid w:val="00F92F3E"/>
    <w:rsid w:val="00FA3C71"/>
    <w:rsid w:val="00FA3EDF"/>
    <w:rsid w:val="00FB0E81"/>
    <w:rsid w:val="00FB1F84"/>
    <w:rsid w:val="00FB3231"/>
    <w:rsid w:val="00FB3374"/>
    <w:rsid w:val="00FB4170"/>
    <w:rsid w:val="00FB5338"/>
    <w:rsid w:val="00FB7B9D"/>
    <w:rsid w:val="00FC1B49"/>
    <w:rsid w:val="00FD1836"/>
    <w:rsid w:val="00FE097D"/>
    <w:rsid w:val="00FF3E8F"/>
    <w:rsid w:val="00FF4B41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  <w:style w:type="paragraph" w:customStyle="1" w:styleId="ConsPlusCell">
    <w:name w:val="ConsPlusCell"/>
    <w:rsid w:val="00554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  <w:style w:type="paragraph" w:customStyle="1" w:styleId="ConsPlusCell">
    <w:name w:val="ConsPlusCell"/>
    <w:rsid w:val="00554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1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9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ECDD-691E-4FC4-B5B5-5CFDA77F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economy11 (Капитонова С.Н.)</cp:lastModifiedBy>
  <cp:revision>7</cp:revision>
  <cp:lastPrinted>2019-12-31T05:35:00Z</cp:lastPrinted>
  <dcterms:created xsi:type="dcterms:W3CDTF">2019-12-31T07:43:00Z</dcterms:created>
  <dcterms:modified xsi:type="dcterms:W3CDTF">2019-12-31T08:12:00Z</dcterms:modified>
</cp:coreProperties>
</file>