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2" w:rsidRPr="003846C2" w:rsidRDefault="003846C2" w:rsidP="003846C2">
      <w:pPr>
        <w:jc w:val="center"/>
        <w:rPr>
          <w:b/>
        </w:rPr>
      </w:pPr>
      <w:r w:rsidRPr="003846C2">
        <w:rPr>
          <w:b/>
        </w:rPr>
        <w:t>Министерство экономического развития, промышленности и торговли Чувашской Республики</w:t>
      </w: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  <w:sz w:val="28"/>
          <w:szCs w:val="28"/>
        </w:rPr>
      </w:pPr>
      <w:r w:rsidRPr="003846C2">
        <w:rPr>
          <w:b/>
          <w:sz w:val="28"/>
          <w:szCs w:val="28"/>
        </w:rPr>
        <w:t xml:space="preserve">ПРИКАЗ </w:t>
      </w:r>
    </w:p>
    <w:p w:rsidR="003846C2" w:rsidRPr="003846C2" w:rsidRDefault="003846C2" w:rsidP="003846C2">
      <w:pPr>
        <w:jc w:val="center"/>
        <w:rPr>
          <w:b/>
          <w:sz w:val="28"/>
          <w:szCs w:val="28"/>
        </w:rPr>
      </w:pPr>
      <w:r w:rsidRPr="003846C2">
        <w:rPr>
          <w:b/>
          <w:sz w:val="28"/>
          <w:szCs w:val="28"/>
        </w:rPr>
        <w:t>от 13 февраля 2014 г. № 30</w:t>
      </w:r>
    </w:p>
    <w:p w:rsidR="003846C2" w:rsidRPr="003846C2" w:rsidRDefault="003846C2" w:rsidP="003846C2">
      <w:pPr>
        <w:jc w:val="center"/>
      </w:pPr>
    </w:p>
    <w:p w:rsidR="003846C2" w:rsidRPr="003846C2" w:rsidRDefault="003846C2" w:rsidP="003846C2">
      <w:pPr>
        <w:jc w:val="center"/>
      </w:pPr>
      <w:proofErr w:type="gramStart"/>
      <w:r w:rsidRPr="003846C2">
        <w:t>(в ред. приказов Министерства экономического развития, промышленности и торговли Чувашской Республики от 09.07.2014 № 277, от 29.12.2014 г № 403,</w:t>
      </w:r>
      <w:proofErr w:type="gramEnd"/>
    </w:p>
    <w:p w:rsidR="003846C2" w:rsidRPr="003846C2" w:rsidRDefault="003846C2" w:rsidP="003846C2">
      <w:pPr>
        <w:jc w:val="center"/>
      </w:pPr>
      <w:r w:rsidRPr="003846C2">
        <w:t xml:space="preserve">от 17.02.2015 № 29, от 04.08.2015 № 122, от 01.02.2016 г. № 17, </w:t>
      </w:r>
    </w:p>
    <w:p w:rsidR="003846C2" w:rsidRPr="003846C2" w:rsidRDefault="003846C2" w:rsidP="003846C2">
      <w:pPr>
        <w:jc w:val="center"/>
      </w:pPr>
      <w:r w:rsidRPr="003846C2">
        <w:t xml:space="preserve">от 13.12.2016 г. № 275, от 20.09.2017 № 203, от 17.11.2017 № 275, </w:t>
      </w:r>
    </w:p>
    <w:p w:rsidR="003846C2" w:rsidRPr="003846C2" w:rsidRDefault="003846C2" w:rsidP="003846C2">
      <w:pPr>
        <w:jc w:val="center"/>
      </w:pPr>
      <w:r w:rsidRPr="003846C2">
        <w:t xml:space="preserve">от 29.05.2018 № 111, 12.07.2018 № 151,  04.12.2018 № 293, </w:t>
      </w:r>
    </w:p>
    <w:p w:rsidR="003846C2" w:rsidRPr="003846C2" w:rsidRDefault="003846C2" w:rsidP="003846C2">
      <w:pPr>
        <w:jc w:val="center"/>
      </w:pPr>
      <w:r w:rsidRPr="003846C2">
        <w:t xml:space="preserve">25.01.2019 № 13, 16.07.2019 № 128,07.10.2019 № 205/1, </w:t>
      </w:r>
    </w:p>
    <w:p w:rsidR="003846C2" w:rsidRPr="003846C2" w:rsidRDefault="003846C2" w:rsidP="003846C2">
      <w:pPr>
        <w:jc w:val="center"/>
      </w:pPr>
      <w:r w:rsidRPr="003846C2">
        <w:t>06.11.2019 № 229/1)</w:t>
      </w: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pStyle w:val="1"/>
        <w:shd w:val="clear" w:color="auto" w:fill="auto"/>
        <w:spacing w:after="544" w:line="302" w:lineRule="exact"/>
        <w:ind w:left="520" w:right="480" w:firstLine="760"/>
        <w:jc w:val="center"/>
        <w:rPr>
          <w:rFonts w:ascii="Times New Roman" w:hAnsi="Times New Roman" w:cs="Times New Roman"/>
          <w:b/>
        </w:rPr>
      </w:pPr>
      <w:r w:rsidRPr="003846C2">
        <w:rPr>
          <w:rFonts w:ascii="Times New Roman" w:hAnsi="Times New Roman" w:cs="Times New Roman"/>
          <w:b/>
        </w:rPr>
        <w:t>Об образовании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и урегулированию конфликта интересов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 xml:space="preserve">В соответствии с Федеральным законом от 25 декабря 2008 г. № 273-ФЗ «О противодействии коррупции» и во исполнение Указа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 </w:t>
      </w:r>
      <w:r w:rsidRPr="003846C2">
        <w:rPr>
          <w:rStyle w:val="3pt"/>
          <w:rFonts w:ascii="Times New Roman" w:hAnsi="Times New Roman" w:cs="Times New Roman"/>
        </w:rPr>
        <w:t>приказываю:</w:t>
      </w:r>
    </w:p>
    <w:p w:rsidR="003846C2" w:rsidRPr="003846C2" w:rsidRDefault="003846C2" w:rsidP="003846C2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line="298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>Образовать комиссию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и урегулированию конфликта интересов (далее - комиссия), и утвердить ее состав согласно приложению к настоящему приказу.</w:t>
      </w:r>
    </w:p>
    <w:p w:rsidR="003846C2" w:rsidRPr="003846C2" w:rsidRDefault="003846C2" w:rsidP="003846C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98" w:lineRule="exact"/>
        <w:ind w:left="20" w:firstLine="74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>Признать утратившими силу: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20" w:right="20" w:firstLine="740"/>
        <w:jc w:val="both"/>
        <w:rPr>
          <w:rFonts w:ascii="Times New Roman" w:hAnsi="Times New Roman" w:cs="Times New Roman"/>
        </w:rPr>
      </w:pPr>
      <w:proofErr w:type="gramStart"/>
      <w:r w:rsidRPr="003846C2">
        <w:rPr>
          <w:rFonts w:ascii="Times New Roman" w:hAnsi="Times New Roman" w:cs="Times New Roman"/>
        </w:rPr>
        <w:t>приказ Министерства экономического развития, промышленности и торговли Чувашской Республики от 4 марта 2011 г. № 50 «Об образовании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и урегулированию конфликта интересов и признании утратившими силу приказа Министерство экономического развития и торговли Чувашской</w:t>
      </w:r>
      <w:proofErr w:type="gramEnd"/>
      <w:r w:rsidRPr="003846C2">
        <w:rPr>
          <w:rFonts w:ascii="Times New Roman" w:hAnsi="Times New Roman" w:cs="Times New Roman"/>
        </w:rPr>
        <w:t xml:space="preserve"> Республики от 4 апреля 2007 г. № 34»;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>абзацы двадцать пятый и двадцать шестой приказа Министерства экономического развития, промышленности и торговли Чувашской Республики от 25 мая 2011 г. № 139 «О внесении изменений в некоторые приказы Минэкономразвития Чувашии»;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 xml:space="preserve">приказ Министерства экономического развития, промышленности и торговли Чувашской Республики от 1 июня 2011 г. № 154 «О внесении изменений </w:t>
      </w:r>
      <w:r w:rsidRPr="003846C2">
        <w:rPr>
          <w:rFonts w:ascii="Times New Roman" w:hAnsi="Times New Roman" w:cs="Times New Roman"/>
        </w:rPr>
        <w:lastRenderedPageBreak/>
        <w:t>в приказ Министерства экономического развития, промышленности и торговли Чувашской Республики от 4 марта 2011 г. № 50»;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>приказ Министерства экономического развития, промышленности и торговли Чувашской Республики от 14 июля 2011 г. № 184 «О внесении изменений в приказ Министерства экономического развития, промышленности и торговли Чувашской Республики от 4 марта 2011 г. № 50».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>абзацы сто двадцатый - сто двадцать третий приказа Министерства экономического развития, промышленности и торговли Чувашской Республики от 12 января 2012 г. № 8/1 «Об изменении и признании утратившими силу некоторых приказов Минэкономразвития Чувашии»;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 xml:space="preserve">абзацы сорок первый - сорок четвертый приказа Министерства экономического развития, промышленности и торговли Чувашской Республики </w:t>
      </w:r>
      <w:proofErr w:type="gramStart"/>
      <w:r w:rsidRPr="003846C2">
        <w:rPr>
          <w:rFonts w:ascii="Times New Roman" w:hAnsi="Times New Roman" w:cs="Times New Roman"/>
        </w:rPr>
        <w:t>от</w:t>
      </w:r>
      <w:proofErr w:type="gramEnd"/>
    </w:p>
    <w:p w:rsidR="003846C2" w:rsidRPr="003846C2" w:rsidRDefault="003846C2" w:rsidP="003846C2">
      <w:pPr>
        <w:pStyle w:val="1"/>
        <w:numPr>
          <w:ilvl w:val="0"/>
          <w:numId w:val="2"/>
        </w:numPr>
        <w:shd w:val="clear" w:color="auto" w:fill="auto"/>
        <w:tabs>
          <w:tab w:val="left" w:pos="472"/>
        </w:tabs>
        <w:spacing w:line="298" w:lineRule="exact"/>
        <w:ind w:left="40" w:right="2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>сентября 2012 г. № 585 «Об изменении и признании утратившими силу некоторых приказов Минэкономразвития Чувашии»;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>абзацы шестой и седьмой приказа Министерства экономического развития, промышленности и торговли Чувашской Республики от 19 октября 2012 г. № 747 «О внесении изменений в некоторые приказы Минэкономразвития Чувашии»;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 xml:space="preserve">абзацы семидесятый - семьдесят пятый приказа Министерства экономического развития, промышленности и торговли Чувашской Республики </w:t>
      </w:r>
      <w:proofErr w:type="gramStart"/>
      <w:r w:rsidRPr="003846C2">
        <w:rPr>
          <w:rFonts w:ascii="Times New Roman" w:hAnsi="Times New Roman" w:cs="Times New Roman"/>
        </w:rPr>
        <w:t>от</w:t>
      </w:r>
      <w:proofErr w:type="gramEnd"/>
    </w:p>
    <w:p w:rsidR="003846C2" w:rsidRPr="003846C2" w:rsidRDefault="003846C2" w:rsidP="003846C2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  <w:spacing w:line="298" w:lineRule="exact"/>
        <w:ind w:left="40" w:right="2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 xml:space="preserve">февраля 2013 </w:t>
      </w:r>
      <w:r w:rsidRPr="003846C2">
        <w:rPr>
          <w:rStyle w:val="95pt"/>
          <w:rFonts w:ascii="Times New Roman" w:hAnsi="Times New Roman" w:cs="Times New Roman"/>
          <w:b w:val="0"/>
          <w:sz w:val="26"/>
          <w:szCs w:val="26"/>
        </w:rPr>
        <w:t>г.</w:t>
      </w:r>
      <w:r w:rsidRPr="003846C2">
        <w:rPr>
          <w:rStyle w:val="95pt"/>
          <w:rFonts w:ascii="Times New Roman" w:hAnsi="Times New Roman" w:cs="Times New Roman"/>
          <w:sz w:val="26"/>
          <w:szCs w:val="26"/>
        </w:rPr>
        <w:t xml:space="preserve"> </w:t>
      </w:r>
      <w:r w:rsidRPr="003846C2">
        <w:rPr>
          <w:rFonts w:ascii="Times New Roman" w:hAnsi="Times New Roman" w:cs="Times New Roman"/>
        </w:rPr>
        <w:t>№ 15 «Об изменении и признании утратившими силу некоторых приказов Минэкономразвития Чувашии»;</w:t>
      </w:r>
    </w:p>
    <w:p w:rsidR="003846C2" w:rsidRPr="003846C2" w:rsidRDefault="003846C2" w:rsidP="003846C2">
      <w:pPr>
        <w:pStyle w:val="1"/>
        <w:shd w:val="clear" w:color="auto" w:fill="auto"/>
        <w:spacing w:line="298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3846C2">
        <w:rPr>
          <w:rFonts w:ascii="Times New Roman" w:hAnsi="Times New Roman" w:cs="Times New Roman"/>
        </w:rPr>
        <w:t>абзацы сорок пятый - сорок восьмой приказа Министерства экономического развития, промышленности и торговли Чувашской Республики от 6 мая 2013 г. № 64 «Об изменении и признании утратившими силу некоторых приказов Министерства экономического развития, промышленности и торговли Чувашской Республики»;</w:t>
      </w:r>
    </w:p>
    <w:p w:rsidR="003846C2" w:rsidRPr="003846C2" w:rsidRDefault="003846C2" w:rsidP="003846C2">
      <w:pPr>
        <w:jc w:val="both"/>
        <w:rPr>
          <w:sz w:val="26"/>
          <w:szCs w:val="26"/>
        </w:rPr>
      </w:pPr>
      <w:r w:rsidRPr="003846C2">
        <w:rPr>
          <w:sz w:val="26"/>
          <w:szCs w:val="26"/>
        </w:rPr>
        <w:t xml:space="preserve">абзацы сорок четвертый - сорок шестой приказа Министерства экономического развития, промышленности и торговли Чувашской Республики от 23 мая 2013 г. № 74 «О внесении изменений в некоторые приказы Министерства экономического развития, промышленности и торговли Чувашской Республики»; </w:t>
      </w:r>
    </w:p>
    <w:p w:rsidR="003846C2" w:rsidRPr="003846C2" w:rsidRDefault="003846C2" w:rsidP="003846C2">
      <w:pPr>
        <w:jc w:val="both"/>
        <w:rPr>
          <w:b/>
          <w:sz w:val="26"/>
          <w:szCs w:val="26"/>
        </w:rPr>
      </w:pPr>
      <w:r w:rsidRPr="003846C2">
        <w:rPr>
          <w:sz w:val="26"/>
          <w:szCs w:val="26"/>
        </w:rPr>
        <w:t>приказ Министерства экономического развития, промышленности и торговли Чувашской Республики от 12 ноября 2013 г. № 180 «О внесении изменения в приказ Министерства экономического развития, промышленности и</w:t>
      </w:r>
      <w:r w:rsidRPr="003846C2">
        <w:rPr>
          <w:rStyle w:val="Gungsuh135pt"/>
          <w:rFonts w:ascii="Times New Roman" w:hAnsi="Times New Roman" w:cs="Times New Roman"/>
          <w:sz w:val="26"/>
          <w:szCs w:val="26"/>
        </w:rPr>
        <w:t xml:space="preserve"> </w:t>
      </w:r>
      <w:r w:rsidRPr="003846C2">
        <w:rPr>
          <w:sz w:val="26"/>
          <w:szCs w:val="26"/>
        </w:rPr>
        <w:t>торговли Чувашской Республики от 4 марта 2011 г. № 50».</w:t>
      </w:r>
    </w:p>
    <w:p w:rsidR="003846C2" w:rsidRPr="003846C2" w:rsidRDefault="003846C2" w:rsidP="003846C2">
      <w:pPr>
        <w:jc w:val="center"/>
        <w:rPr>
          <w:b/>
          <w:sz w:val="26"/>
          <w:szCs w:val="26"/>
        </w:rPr>
      </w:pPr>
    </w:p>
    <w:p w:rsidR="003846C2" w:rsidRPr="003846C2" w:rsidRDefault="003846C2" w:rsidP="003846C2">
      <w:pPr>
        <w:jc w:val="center"/>
        <w:rPr>
          <w:b/>
          <w:sz w:val="26"/>
          <w:szCs w:val="26"/>
        </w:rPr>
      </w:pPr>
    </w:p>
    <w:p w:rsidR="003846C2" w:rsidRPr="003846C2" w:rsidRDefault="003846C2" w:rsidP="003846C2">
      <w:pPr>
        <w:jc w:val="center"/>
        <w:rPr>
          <w:b/>
          <w:sz w:val="26"/>
          <w:szCs w:val="26"/>
        </w:rPr>
      </w:pPr>
    </w:p>
    <w:p w:rsidR="003846C2" w:rsidRPr="003846C2" w:rsidRDefault="003846C2" w:rsidP="003846C2">
      <w:pPr>
        <w:ind w:firstLine="0"/>
        <w:rPr>
          <w:sz w:val="26"/>
          <w:szCs w:val="26"/>
        </w:rPr>
      </w:pPr>
      <w:r w:rsidRPr="003846C2">
        <w:rPr>
          <w:sz w:val="26"/>
          <w:szCs w:val="26"/>
        </w:rPr>
        <w:t xml:space="preserve">Министр                                                                                                    В.А. </w:t>
      </w:r>
      <w:proofErr w:type="spellStart"/>
      <w:r w:rsidRPr="003846C2">
        <w:rPr>
          <w:sz w:val="26"/>
          <w:szCs w:val="26"/>
        </w:rPr>
        <w:t>Аврелькин</w:t>
      </w:r>
      <w:proofErr w:type="spellEnd"/>
    </w:p>
    <w:p w:rsidR="003846C2" w:rsidRPr="003846C2" w:rsidRDefault="003846C2" w:rsidP="003846C2">
      <w:pPr>
        <w:jc w:val="center"/>
        <w:rPr>
          <w:b/>
          <w:sz w:val="26"/>
          <w:szCs w:val="26"/>
        </w:rPr>
      </w:pP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846C2" w:rsidRPr="003846C2" w:rsidTr="000E4A44">
        <w:tc>
          <w:tcPr>
            <w:tcW w:w="4784" w:type="dxa"/>
            <w:shd w:val="clear" w:color="auto" w:fill="auto"/>
          </w:tcPr>
          <w:p w:rsidR="003846C2" w:rsidRPr="003846C2" w:rsidRDefault="003846C2" w:rsidP="000E4A44">
            <w:pPr>
              <w:ind w:firstLine="0"/>
              <w:jc w:val="right"/>
            </w:pPr>
            <w:bookmarkStart w:id="0" w:name="_GoBack"/>
          </w:p>
        </w:tc>
        <w:tc>
          <w:tcPr>
            <w:tcW w:w="4785" w:type="dxa"/>
            <w:shd w:val="clear" w:color="auto" w:fill="auto"/>
          </w:tcPr>
          <w:p w:rsidR="003846C2" w:rsidRPr="003846C2" w:rsidRDefault="003846C2" w:rsidP="000E4A44">
            <w:pPr>
              <w:tabs>
                <w:tab w:val="left" w:pos="1276"/>
              </w:tabs>
              <w:ind w:firstLine="0"/>
              <w:rPr>
                <w:bCs/>
              </w:rPr>
            </w:pPr>
            <w:proofErr w:type="gramStart"/>
            <w:r w:rsidRPr="003846C2">
              <w:rPr>
                <w:bCs/>
              </w:rPr>
              <w:t>Утвержден</w:t>
            </w:r>
            <w:proofErr w:type="gramEnd"/>
            <w:r w:rsidRPr="003846C2">
              <w:rPr>
                <w:bCs/>
              </w:rPr>
              <w:t xml:space="preserve"> приказом </w:t>
            </w:r>
          </w:p>
          <w:p w:rsidR="003846C2" w:rsidRPr="003846C2" w:rsidRDefault="003846C2" w:rsidP="000E4A44">
            <w:pPr>
              <w:tabs>
                <w:tab w:val="left" w:pos="1276"/>
              </w:tabs>
              <w:ind w:firstLine="0"/>
              <w:rPr>
                <w:rFonts w:eastAsia="Times New Roman"/>
                <w:lang w:eastAsia="ru-RU"/>
              </w:rPr>
            </w:pPr>
            <w:r w:rsidRPr="003846C2">
              <w:rPr>
                <w:rFonts w:eastAsia="Times New Roman"/>
                <w:lang w:eastAsia="ru-RU"/>
              </w:rPr>
              <w:t>Министерства экономического развития, промышленности и торговли Чувашской Республики</w:t>
            </w:r>
          </w:p>
          <w:p w:rsidR="003846C2" w:rsidRPr="003846C2" w:rsidRDefault="003846C2" w:rsidP="000E4A44">
            <w:pPr>
              <w:tabs>
                <w:tab w:val="left" w:pos="1276"/>
              </w:tabs>
              <w:ind w:firstLine="0"/>
              <w:rPr>
                <w:rFonts w:eastAsia="Times New Roman"/>
                <w:lang w:eastAsia="ru-RU"/>
              </w:rPr>
            </w:pPr>
            <w:r w:rsidRPr="003846C2">
              <w:rPr>
                <w:rFonts w:eastAsia="Times New Roman"/>
                <w:lang w:eastAsia="ru-RU"/>
              </w:rPr>
              <w:t>от 13 февраля 2014 г. № 30</w:t>
            </w:r>
          </w:p>
          <w:p w:rsidR="003846C2" w:rsidRPr="003846C2" w:rsidRDefault="003846C2" w:rsidP="000E4A44">
            <w:pPr>
              <w:ind w:firstLine="0"/>
              <w:jc w:val="right"/>
            </w:pPr>
          </w:p>
        </w:tc>
      </w:tr>
    </w:tbl>
    <w:p w:rsidR="003846C2" w:rsidRPr="003846C2" w:rsidRDefault="003846C2" w:rsidP="003846C2">
      <w:pPr>
        <w:ind w:firstLine="851"/>
        <w:jc w:val="center"/>
      </w:pPr>
      <w:r w:rsidRPr="003846C2">
        <w:t>СОСТАВ</w:t>
      </w:r>
    </w:p>
    <w:p w:rsidR="003846C2" w:rsidRPr="003846C2" w:rsidRDefault="003846C2" w:rsidP="003846C2">
      <w:pPr>
        <w:jc w:val="center"/>
      </w:pPr>
      <w:r w:rsidRPr="003846C2">
        <w:t>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и урегулированию конфликта интересов</w:t>
      </w:r>
    </w:p>
    <w:p w:rsidR="003846C2" w:rsidRPr="003846C2" w:rsidRDefault="003846C2" w:rsidP="003846C2">
      <w:pPr>
        <w:jc w:val="center"/>
        <w:rPr>
          <w:b/>
        </w:rPr>
      </w:pPr>
    </w:p>
    <w:p w:rsidR="003846C2" w:rsidRPr="003846C2" w:rsidRDefault="003846C2" w:rsidP="003846C2">
      <w:pPr>
        <w:jc w:val="center"/>
      </w:pPr>
      <w:proofErr w:type="gramStart"/>
      <w:r w:rsidRPr="003846C2">
        <w:t>(в ред. приказов Министерства экономического развития, промышленности и торговли Чувашской Республики от 09.07.2014 № 277, от 29.12.2014 г № 403,</w:t>
      </w:r>
      <w:proofErr w:type="gramEnd"/>
    </w:p>
    <w:p w:rsidR="003846C2" w:rsidRPr="003846C2" w:rsidRDefault="003846C2" w:rsidP="003846C2">
      <w:pPr>
        <w:jc w:val="center"/>
      </w:pPr>
      <w:r w:rsidRPr="003846C2">
        <w:t xml:space="preserve">от 17.02.2015 № 29, от 04.08.2015 № 122, от 01.02.2016 г. № 17, </w:t>
      </w:r>
    </w:p>
    <w:p w:rsidR="003846C2" w:rsidRPr="003846C2" w:rsidRDefault="003846C2" w:rsidP="003846C2">
      <w:pPr>
        <w:jc w:val="center"/>
      </w:pPr>
      <w:r w:rsidRPr="003846C2">
        <w:t>от 13.12.2016 г. № 275, от 20.09.2017 № 203, от 17.11.2017 № 275</w:t>
      </w:r>
    </w:p>
    <w:p w:rsidR="003846C2" w:rsidRPr="003846C2" w:rsidRDefault="003846C2" w:rsidP="003846C2">
      <w:pPr>
        <w:jc w:val="center"/>
      </w:pPr>
      <w:proofErr w:type="gramStart"/>
      <w:r w:rsidRPr="003846C2">
        <w:t>29.05.2018 № 111, 12.07.2018 № 151)</w:t>
      </w:r>
      <w:proofErr w:type="gramEnd"/>
    </w:p>
    <w:p w:rsidR="003846C2" w:rsidRPr="003846C2" w:rsidRDefault="003846C2" w:rsidP="003846C2">
      <w:pPr>
        <w:tabs>
          <w:tab w:val="left" w:pos="1134"/>
          <w:tab w:val="left" w:pos="1276"/>
        </w:tabs>
        <w:ind w:left="142" w:firstLine="0"/>
        <w:jc w:val="both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2376"/>
        <w:gridCol w:w="438"/>
        <w:gridCol w:w="6791"/>
      </w:tblGrid>
      <w:tr w:rsidR="003846C2" w:rsidRPr="003846C2" w:rsidTr="000E4A44">
        <w:tc>
          <w:tcPr>
            <w:tcW w:w="2376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bCs/>
              </w:rPr>
              <w:t>Антонова И.Н.</w:t>
            </w:r>
          </w:p>
        </w:tc>
        <w:tc>
          <w:tcPr>
            <w:tcW w:w="438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3846C2" w:rsidRPr="003846C2" w:rsidRDefault="003846C2" w:rsidP="000E4A44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-Roman"/>
                <w:lang w:eastAsia="ru-RU"/>
              </w:rPr>
            </w:pPr>
            <w:r w:rsidRPr="003846C2">
              <w:rPr>
                <w:rFonts w:eastAsia="Times-Roman"/>
                <w:lang w:eastAsia="ru-RU"/>
              </w:rPr>
              <w:t>первый заместитель министра экономического развития, промышленности и торговли Чувашской Республики (председатель комиссии)</w:t>
            </w:r>
          </w:p>
          <w:p w:rsidR="003846C2" w:rsidRPr="003846C2" w:rsidRDefault="003846C2" w:rsidP="000E4A44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-Roman"/>
                <w:lang w:eastAsia="ru-RU"/>
              </w:rPr>
            </w:pPr>
          </w:p>
        </w:tc>
      </w:tr>
      <w:tr w:rsidR="003846C2" w:rsidRPr="003846C2" w:rsidTr="000E4A44">
        <w:tc>
          <w:tcPr>
            <w:tcW w:w="2376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rFonts w:eastAsia="Times-Roman"/>
              </w:rPr>
              <w:t>Кузьмина Е.Г.</w:t>
            </w:r>
          </w:p>
        </w:tc>
        <w:tc>
          <w:tcPr>
            <w:tcW w:w="438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3846C2" w:rsidRPr="003846C2" w:rsidRDefault="003846C2" w:rsidP="000E4A44">
            <w:pPr>
              <w:ind w:left="142" w:firstLine="0"/>
              <w:jc w:val="both"/>
              <w:rPr>
                <w:rFonts w:eastAsia="Times-Roman"/>
              </w:rPr>
            </w:pPr>
            <w:r w:rsidRPr="003846C2">
              <w:rPr>
                <w:rFonts w:eastAsia="Times-Roman"/>
              </w:rPr>
              <w:t>заместитель министра экономического развития, промышленности и торговли Чувашской Республики (заместитель председателя комиссии)</w:t>
            </w:r>
          </w:p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</w:p>
        </w:tc>
      </w:tr>
      <w:tr w:rsidR="003846C2" w:rsidRPr="003846C2" w:rsidTr="000E4A44">
        <w:tc>
          <w:tcPr>
            <w:tcW w:w="2376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rFonts w:eastAsia="Times-Roman"/>
              </w:rPr>
              <w:t>Туликова А.В.</w:t>
            </w:r>
          </w:p>
        </w:tc>
        <w:tc>
          <w:tcPr>
            <w:tcW w:w="438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3846C2" w:rsidRPr="003846C2" w:rsidRDefault="003846C2" w:rsidP="000E4A44">
            <w:pPr>
              <w:ind w:left="142" w:firstLine="0"/>
              <w:jc w:val="both"/>
              <w:rPr>
                <w:rFonts w:eastAsia="Times-Roman"/>
              </w:rPr>
            </w:pPr>
            <w:r w:rsidRPr="003846C2">
              <w:rPr>
                <w:rFonts w:eastAsia="Times-Roman"/>
              </w:rPr>
              <w:t>консультант отдела правовой и кадровой политики Министерства экономического развития, промышленности и торговли Чувашской Республики (секретарь комиссии)</w:t>
            </w:r>
          </w:p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</w:p>
        </w:tc>
      </w:tr>
      <w:tr w:rsidR="003846C2" w:rsidRPr="003846C2" w:rsidTr="000E4A44">
        <w:tc>
          <w:tcPr>
            <w:tcW w:w="2376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rFonts w:eastAsia="Times-Roman"/>
              </w:rPr>
              <w:t>Филимонов А.В.</w:t>
            </w:r>
          </w:p>
        </w:tc>
        <w:tc>
          <w:tcPr>
            <w:tcW w:w="438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3846C2" w:rsidRPr="003846C2" w:rsidRDefault="003846C2" w:rsidP="000E4A44">
            <w:pPr>
              <w:ind w:left="142" w:firstLine="0"/>
              <w:jc w:val="both"/>
              <w:rPr>
                <w:rFonts w:eastAsia="Times-Roman"/>
              </w:rPr>
            </w:pPr>
            <w:r w:rsidRPr="003846C2">
              <w:rPr>
                <w:rFonts w:eastAsia="Times-Roman"/>
              </w:rPr>
              <w:t>начальник отдела правовой и кадровой политики Министерства экономического развития, промышленности и торговли Чувашской Республики</w:t>
            </w:r>
          </w:p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</w:p>
        </w:tc>
      </w:tr>
      <w:tr w:rsidR="003846C2" w:rsidRPr="003846C2" w:rsidTr="000E4A44">
        <w:tc>
          <w:tcPr>
            <w:tcW w:w="2376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rFonts w:eastAsia="Times-Roman"/>
              </w:rPr>
              <w:t>Троицкая А.С.</w:t>
            </w:r>
          </w:p>
        </w:tc>
        <w:tc>
          <w:tcPr>
            <w:tcW w:w="438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3846C2" w:rsidRPr="003846C2" w:rsidRDefault="003846C2" w:rsidP="000E4A44">
            <w:pPr>
              <w:ind w:left="142" w:firstLine="0"/>
              <w:jc w:val="both"/>
              <w:rPr>
                <w:rFonts w:eastAsia="Times-Roman"/>
              </w:rPr>
            </w:pPr>
            <w:r w:rsidRPr="003846C2">
              <w:rPr>
                <w:rFonts w:eastAsia="Times-Roman"/>
              </w:rPr>
              <w:t>консультант отдела правовой и кадровой политики Министерства экономического развития, промышленности и торговли Чувашской Республики</w:t>
            </w:r>
          </w:p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</w:p>
        </w:tc>
      </w:tr>
      <w:tr w:rsidR="003846C2" w:rsidRPr="003846C2" w:rsidTr="000E4A44">
        <w:tc>
          <w:tcPr>
            <w:tcW w:w="2376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rFonts w:eastAsia="Times-Roman"/>
                <w:bCs/>
                <w:lang w:eastAsia="ru-RU"/>
              </w:rPr>
              <w:t xml:space="preserve">Ильин В.П.  </w:t>
            </w:r>
          </w:p>
        </w:tc>
        <w:tc>
          <w:tcPr>
            <w:tcW w:w="438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3846C2" w:rsidRPr="003846C2" w:rsidRDefault="003846C2" w:rsidP="000E4A44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-Roman"/>
                <w:bCs/>
                <w:lang w:eastAsia="ru-RU"/>
              </w:rPr>
            </w:pPr>
            <w:r w:rsidRPr="003846C2">
              <w:rPr>
                <w:rFonts w:eastAsia="Times-Roman"/>
                <w:bCs/>
                <w:lang w:eastAsia="ru-RU"/>
              </w:rPr>
              <w:t xml:space="preserve">член Общественного совета при Министерстве экономического развития, промышленности и торговли Чувашской Республики, </w:t>
            </w:r>
            <w:r w:rsidRPr="003846C2">
              <w:rPr>
                <w:rFonts w:eastAsia="Times-Roman"/>
                <w:lang w:eastAsia="ru-RU"/>
              </w:rPr>
              <w:t>заместитель председателя Союза «Чувашское республиканское объединение организаций профсоюзов «</w:t>
            </w:r>
            <w:proofErr w:type="spellStart"/>
            <w:r w:rsidRPr="003846C2">
              <w:rPr>
                <w:rFonts w:eastAsia="Times-Roman"/>
                <w:lang w:eastAsia="ru-RU"/>
              </w:rPr>
              <w:t>Чувашрессовпроф</w:t>
            </w:r>
            <w:proofErr w:type="spellEnd"/>
            <w:r w:rsidRPr="003846C2">
              <w:rPr>
                <w:rFonts w:eastAsia="Times-Roman"/>
                <w:lang w:eastAsia="ru-RU"/>
              </w:rPr>
              <w:t>» - заведующий отделом социально-трудовых отношений (по согласованию)</w:t>
            </w:r>
          </w:p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</w:p>
        </w:tc>
      </w:tr>
      <w:tr w:rsidR="003846C2" w:rsidRPr="003846C2" w:rsidTr="000E4A44">
        <w:tc>
          <w:tcPr>
            <w:tcW w:w="2376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rFonts w:eastAsia="Times-Roman"/>
                <w:lang w:eastAsia="ru-RU"/>
              </w:rPr>
              <w:t>Ильина Л.Н.</w:t>
            </w:r>
          </w:p>
        </w:tc>
        <w:tc>
          <w:tcPr>
            <w:tcW w:w="438" w:type="dxa"/>
            <w:hideMark/>
          </w:tcPr>
          <w:p w:rsidR="003846C2" w:rsidRPr="003846C2" w:rsidRDefault="003846C2" w:rsidP="000E4A44">
            <w:pPr>
              <w:ind w:left="142" w:firstLine="0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  <w:hideMark/>
          </w:tcPr>
          <w:p w:rsidR="003846C2" w:rsidRPr="003846C2" w:rsidRDefault="003846C2" w:rsidP="000E4A44">
            <w:pPr>
              <w:autoSpaceDE w:val="0"/>
              <w:autoSpaceDN w:val="0"/>
              <w:adjustRightInd w:val="0"/>
              <w:ind w:left="142" w:firstLine="0"/>
              <w:jc w:val="both"/>
              <w:rPr>
                <w:bCs/>
              </w:rPr>
            </w:pPr>
            <w:r w:rsidRPr="003846C2">
              <w:rPr>
                <w:rFonts w:eastAsia="Times-Roman"/>
                <w:lang w:eastAsia="ru-RU"/>
              </w:rPr>
              <w:t xml:space="preserve">директор Центра «Высшая школа государственного управления» Чебоксарского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кандидат педагогических наук (по </w:t>
            </w:r>
            <w:r w:rsidRPr="003846C2">
              <w:rPr>
                <w:rFonts w:eastAsia="Times-Roman"/>
                <w:lang w:eastAsia="ru-RU"/>
              </w:rPr>
              <w:lastRenderedPageBreak/>
              <w:t>согласованию)</w:t>
            </w:r>
          </w:p>
        </w:tc>
      </w:tr>
    </w:tbl>
    <w:p w:rsidR="003846C2" w:rsidRPr="003846C2" w:rsidRDefault="003846C2" w:rsidP="003846C2">
      <w:pPr>
        <w:tabs>
          <w:tab w:val="left" w:pos="1134"/>
          <w:tab w:val="left" w:pos="1276"/>
        </w:tabs>
        <w:jc w:val="both"/>
      </w:pPr>
      <w:r w:rsidRPr="003846C2">
        <w:rPr>
          <w:rFonts w:eastAsia="Times-Roman"/>
        </w:rPr>
        <w:lastRenderedPageBreak/>
        <w:t>Кроме того, в состав комиссии входит по согласованию представитель Управления государственной гражданской службы, кадровой политики и государственных наград Администрации Главы Чувашской Республики.</w:t>
      </w:r>
    </w:p>
    <w:bookmarkEnd w:id="0"/>
    <w:p w:rsidR="0070614B" w:rsidRPr="003846C2" w:rsidRDefault="0055485D"/>
    <w:sectPr w:rsidR="0070614B" w:rsidRPr="003846C2" w:rsidSect="009B4740">
      <w:pgSz w:w="11904" w:h="16836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C89"/>
    <w:multiLevelType w:val="multilevel"/>
    <w:tmpl w:val="5B9004F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B44B5"/>
    <w:multiLevelType w:val="multilevel"/>
    <w:tmpl w:val="2DFC6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85"/>
    <w:rsid w:val="001541F4"/>
    <w:rsid w:val="0029715D"/>
    <w:rsid w:val="0034355D"/>
    <w:rsid w:val="003846C2"/>
    <w:rsid w:val="0055485D"/>
    <w:rsid w:val="006B1D85"/>
    <w:rsid w:val="00D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846C2"/>
    <w:rPr>
      <w:rFonts w:eastAsia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3846C2"/>
    <w:rPr>
      <w:rFonts w:eastAsia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3846C2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ungsuh135pt">
    <w:name w:val="Основной текст + Gungsuh;13;5 pt;Курсив"/>
    <w:rsid w:val="003846C2"/>
    <w:rPr>
      <w:rFonts w:ascii="Gungsuh" w:eastAsia="Gungsuh" w:hAnsi="Gungsuh" w:cs="Gungsuh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846C2"/>
    <w:pPr>
      <w:widowControl w:val="0"/>
      <w:shd w:val="clear" w:color="auto" w:fill="FFFFFF"/>
      <w:spacing w:line="0" w:lineRule="atLeast"/>
      <w:ind w:firstLine="0"/>
    </w:pPr>
    <w:rPr>
      <w:rFonts w:asciiTheme="minorHAnsi" w:eastAsia="Times New Roman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846C2"/>
    <w:rPr>
      <w:rFonts w:eastAsia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3846C2"/>
    <w:rPr>
      <w:rFonts w:eastAsia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3846C2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ungsuh135pt">
    <w:name w:val="Основной текст + Gungsuh;13;5 pt;Курсив"/>
    <w:rsid w:val="003846C2"/>
    <w:rPr>
      <w:rFonts w:ascii="Gungsuh" w:eastAsia="Gungsuh" w:hAnsi="Gungsuh" w:cs="Gungsuh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846C2"/>
    <w:pPr>
      <w:widowControl w:val="0"/>
      <w:shd w:val="clear" w:color="auto" w:fill="FFFFFF"/>
      <w:spacing w:line="0" w:lineRule="atLeast"/>
      <w:ind w:firstLine="0"/>
    </w:pPr>
    <w:rPr>
      <w:rFonts w:asciiTheme="minorHAnsi" w:eastAsia="Times New Roman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economy64 (Токарева Т.А.)</dc:creator>
  <cp:lastModifiedBy>economy64 (Токарева Т.А.)</cp:lastModifiedBy>
  <cp:revision>3</cp:revision>
  <dcterms:created xsi:type="dcterms:W3CDTF">2020-01-16T10:48:00Z</dcterms:created>
  <dcterms:modified xsi:type="dcterms:W3CDTF">2020-01-16T10:51:00Z</dcterms:modified>
</cp:coreProperties>
</file>