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Приложение № 10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</w:t>
      </w:r>
    </w:p>
    <w:p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протокольным решением</w:t>
      </w:r>
    </w:p>
    <w:p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при Главе Чувашской</w:t>
      </w:r>
    </w:p>
    <w:p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Республики по стратегическому</w:t>
      </w:r>
    </w:p>
    <w:p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развитию и проектной деятельности</w:t>
      </w:r>
    </w:p>
    <w:p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от 27 августа 2020 г. № 6</w:t>
      </w:r>
    </w:p>
    <w:p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Изменения, вносимые в составы рабочих групп:</w:t>
      </w:r>
    </w:p>
    <w:p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по синхронизации региональных проектов Чувашской Республики при Совете при Главе Чувашской Республики по стратегическому развитию и проектной деятельности;</w:t>
      </w:r>
    </w:p>
    <w:p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 xml:space="preserve">по мониторингу и контролю за эффективностью реализации региональных проектов Чувашской Республики при </w:t>
      </w:r>
      <w:proofErr w:type="gramStart"/>
      <w:r>
        <w:rPr>
          <w:rFonts w:ascii="Arial" w:hAnsi="Arial" w:cs="Arial"/>
          <w:b/>
          <w:szCs w:val="24"/>
          <w:lang w:eastAsia="zh-CN"/>
        </w:rPr>
        <w:t>Совете</w:t>
      </w:r>
      <w:proofErr w:type="gramEnd"/>
      <w:r>
        <w:rPr>
          <w:rFonts w:ascii="Arial" w:hAnsi="Arial" w:cs="Arial"/>
          <w:b/>
          <w:szCs w:val="24"/>
          <w:lang w:eastAsia="zh-CN"/>
        </w:rPr>
        <w:t xml:space="preserve"> при Главе Чувашской Республики по стратегическому развитию и проектной деятельности</w:t>
      </w:r>
    </w:p>
    <w:p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состав рабочей группы </w:t>
      </w:r>
      <w:r>
        <w:rPr>
          <w:rFonts w:ascii="Arial" w:hAnsi="Arial" w:cs="Arial"/>
          <w:szCs w:val="24"/>
          <w:lang w:eastAsia="zh-CN"/>
        </w:rPr>
        <w:t>по синхронизации региональных проектов Чувашской Республики при Совете при Главе Чувашской Республики по стратегическому развитию и проектной деятельности</w:t>
      </w:r>
      <w:r>
        <w:rPr>
          <w:rFonts w:ascii="Arial" w:hAnsi="Arial" w:cs="Arial"/>
          <w:szCs w:val="24"/>
        </w:rPr>
        <w:t>, утвержденной протокольным решением Совета при Главе Чувашской Республике по стратегическому развитию и проектной деятельности от 19.12.2019 № 7 (с изменениями от 29.05.2020 № 4):</w:t>
      </w:r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Вывести Моторина И.Б. и ввести:</w:t>
      </w:r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>
        <w:tc>
          <w:tcPr>
            <w:tcW w:w="1548" w:type="pct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Краснова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Дмитрия Ивановича</w:t>
            </w:r>
          </w:p>
        </w:tc>
        <w:tc>
          <w:tcPr>
            <w:tcW w:w="326" w:type="pc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126" w:type="pct"/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заместителя Председателя Кабинета Министров Чувашской Республики – исполняющий обязанности министра экономического развития и имущественных отношений Чувашской Республики, председатель Рабочей группы</w:t>
            </w:r>
            <w:proofErr w:type="gramEnd"/>
          </w:p>
        </w:tc>
      </w:tr>
    </w:tbl>
    <w:p>
      <w:pPr>
        <w:tabs>
          <w:tab w:val="left" w:pos="5400"/>
        </w:tabs>
        <w:ind w:firstLine="709"/>
        <w:jc w:val="both"/>
        <w:rPr>
          <w:rFonts w:ascii="Arial" w:hAnsi="Arial" w:cs="Arial"/>
          <w:b/>
          <w:szCs w:val="24"/>
        </w:rPr>
      </w:pPr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Внести изменения в состав рабочей по мониторингу и контролю за эффективностью реализации региональных проектов Чувашской Республики при Совете при Главе Чувашской Республики по стратегическому развитию и проектной деятельности, утвержденной протокольным решением Совета при Главе Чувашской Республике по стратегическому развитию и проектной деятельности от 19.12.2019 № 7 (с изменениями от 29.04.2020 № 3):</w:t>
      </w:r>
      <w:proofErr w:type="gramEnd"/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вывести Моторина И.Б., Матренину Э.Л. и ввести:</w:t>
      </w:r>
    </w:p>
    <w:p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976"/>
        <w:gridCol w:w="567"/>
        <w:gridCol w:w="5153"/>
      </w:tblGrid>
      <w:tr>
        <w:tc>
          <w:tcPr>
            <w:tcW w:w="1711" w:type="pct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Краснова</w:t>
            </w: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Дмитрия Ивановича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6" w:type="pc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963" w:type="pct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заместителя Председателя Кабинета Министров Чувашской Республики – исполняющий обязанности министра экономического развития и имущественных отношений Чувашской Республики, председатель Рабочей группы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1711" w:type="pct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Рябинину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Татьяну Александровну.</w:t>
            </w:r>
          </w:p>
        </w:tc>
        <w:tc>
          <w:tcPr>
            <w:tcW w:w="326" w:type="pc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963" w:type="pct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первого заместителя министра физической культуры и спорта Чувашской Республики</w:t>
            </w:r>
          </w:p>
        </w:tc>
      </w:tr>
    </w:tbl>
    <w:p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p>
      <w:pPr>
        <w:suppressAutoHyphens/>
        <w:jc w:val="center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</w:rPr>
        <w:t>_______________</w:t>
      </w:r>
    </w:p>
    <w:sect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1E9A-7F7E-4002-9061-55535FBA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(Сынгарова А.Г.)</dc:creator>
  <cp:lastModifiedBy>Алексей Кольцов</cp:lastModifiedBy>
  <cp:revision>9</cp:revision>
  <cp:lastPrinted>2020-08-26T11:56:00Z</cp:lastPrinted>
  <dcterms:created xsi:type="dcterms:W3CDTF">2017-09-14T13:42:00Z</dcterms:created>
  <dcterms:modified xsi:type="dcterms:W3CDTF">2020-08-26T11:56:00Z</dcterms:modified>
</cp:coreProperties>
</file>