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68" w:rsidRDefault="00E768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868" w:rsidRDefault="00E76868">
      <w:pPr>
        <w:pStyle w:val="ConsPlusNormal"/>
        <w:jc w:val="both"/>
        <w:outlineLvl w:val="0"/>
      </w:pPr>
    </w:p>
    <w:p w:rsidR="00E76868" w:rsidRDefault="00E7686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76868" w:rsidRDefault="00E76868">
      <w:pPr>
        <w:pStyle w:val="ConsPlusTitle"/>
        <w:jc w:val="center"/>
      </w:pPr>
    </w:p>
    <w:p w:rsidR="00E76868" w:rsidRDefault="00E76868">
      <w:pPr>
        <w:pStyle w:val="ConsPlusTitle"/>
        <w:jc w:val="center"/>
      </w:pPr>
      <w:r>
        <w:t>ПОСТАНОВЛЕНИЕ</w:t>
      </w:r>
    </w:p>
    <w:p w:rsidR="00E76868" w:rsidRDefault="00E76868">
      <w:pPr>
        <w:pStyle w:val="ConsPlusTitle"/>
        <w:jc w:val="center"/>
      </w:pPr>
      <w:r>
        <w:t>от 31 декабря 2011 г. N 675</w:t>
      </w:r>
    </w:p>
    <w:p w:rsidR="00E76868" w:rsidRDefault="00E76868">
      <w:pPr>
        <w:pStyle w:val="ConsPlusTitle"/>
        <w:jc w:val="center"/>
      </w:pPr>
    </w:p>
    <w:p w:rsidR="00E76868" w:rsidRDefault="00E76868">
      <w:pPr>
        <w:pStyle w:val="ConsPlusTitle"/>
        <w:jc w:val="center"/>
      </w:pPr>
      <w:r>
        <w:t>ОБ УТВЕРЖДЕНИИ ПОРЯДКА ПРОВЕДЕНИЯ ПУБЛИЧНОГО ОБСУЖДЕНИЯ</w:t>
      </w:r>
    </w:p>
    <w:p w:rsidR="00E76868" w:rsidRDefault="00E76868">
      <w:pPr>
        <w:pStyle w:val="ConsPlusTitle"/>
        <w:jc w:val="center"/>
      </w:pPr>
      <w:r>
        <w:t>ПРОЕКТОВ ГОСУДАРСТВЕННЫХ ПРОГРАММ ЧУВАШСКОЙ РЕСПУБЛИКИ</w:t>
      </w:r>
    </w:p>
    <w:p w:rsidR="00E76868" w:rsidRDefault="00E76868">
      <w:pPr>
        <w:pStyle w:val="ConsPlusTitle"/>
        <w:jc w:val="center"/>
      </w:pPr>
      <w:r>
        <w:t>И О ВНЕСЕНИИ ИЗМЕНЕНИЙ В НЕКОТОРЫЕ ПОСТАНОВЛЕНИЯ</w:t>
      </w:r>
    </w:p>
    <w:p w:rsidR="00E76868" w:rsidRDefault="00E76868">
      <w:pPr>
        <w:pStyle w:val="ConsPlusTitle"/>
        <w:jc w:val="center"/>
      </w:pPr>
      <w:r>
        <w:t>КАБИНЕТА МИНИСТРОВ ЧУВАШСКОЙ РЕСПУБЛИКИ</w:t>
      </w:r>
    </w:p>
    <w:p w:rsidR="00E76868" w:rsidRDefault="00E76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868" w:rsidRDefault="00E76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868" w:rsidRDefault="00E76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11.12.2013 </w:t>
            </w:r>
            <w:hyperlink r:id="rId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6868" w:rsidRDefault="00E76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11.07.2020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ind w:firstLine="540"/>
        <w:jc w:val="both"/>
      </w:pPr>
      <w:r>
        <w:t>В целях совершенствования программно-целевого метода планирования бюджетных расходов Кабинет Министров Чувашской Республики постановляет: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публичного обсуждения проектов государственных программ Чувашской Республики</w:t>
      </w:r>
      <w:proofErr w:type="gramEnd"/>
      <w:r>
        <w:t>.</w:t>
      </w:r>
    </w:p>
    <w:p w:rsidR="00E76868" w:rsidRDefault="00E768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11.12.2013 N 511)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2. Внести изменения в следующие постановления Кабинета Министров Чувашской Республики:</w:t>
      </w:r>
    </w:p>
    <w:p w:rsidR="00E76868" w:rsidRDefault="00E76868">
      <w:pPr>
        <w:pStyle w:val="ConsPlusNormal"/>
        <w:spacing w:before="220"/>
        <w:ind w:firstLine="540"/>
        <w:jc w:val="both"/>
      </w:pPr>
      <w:proofErr w:type="gramStart"/>
      <w:r>
        <w:t xml:space="preserve">а) от 30 октября 2006 г. </w:t>
      </w:r>
      <w:hyperlink r:id="rId9" w:history="1">
        <w:r>
          <w:rPr>
            <w:color w:val="0000FF"/>
          </w:rPr>
          <w:t>N 274</w:t>
        </w:r>
      </w:hyperlink>
      <w:r>
        <w:t xml:space="preserve"> "О совершенствовании и расширении сферы применения программно-целевых методов бюджетного планирования" (с изменениями, внесенными постановлениями Кабинета Министров Чувашской Республики от 10 октября 2007 г. N 261, от 14 декабря 2007 г. N 338, от 25 декабря 2008 г. N 399, от 10 июня 2009 г. N 187, от 28 мая 2010 г. N</w:t>
      </w:r>
      <w:proofErr w:type="gramEnd"/>
      <w:r>
        <w:t xml:space="preserve"> </w:t>
      </w:r>
      <w:proofErr w:type="gramStart"/>
      <w:r>
        <w:t>156, от 16 сентября 2010 г. N 302, от 24 ноября 2010 г. N 394, от 30 сентября 2011 г. N 411, от 15 декабря 2011 г. N 584):</w:t>
      </w:r>
      <w:proofErr w:type="gramEnd"/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Порядке</w:t>
        </w:r>
      </w:hyperlink>
      <w:r>
        <w:t xml:space="preserve"> разработки, формирования и реализации республиканских целевых программ Чувашской Республики (приложение N 1), утвержденном указанным постановлением: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 I</w:t>
        </w:r>
      </w:hyperlink>
      <w:r>
        <w:t xml:space="preserve"> "Общие положения":</w:t>
      </w:r>
    </w:p>
    <w:p w:rsidR="00E76868" w:rsidRDefault="00E7686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1.3</w:t>
        </w:r>
      </w:hyperlink>
      <w:r>
        <w:t xml:space="preserve"> дополнить абзацем четвертым следующего содержания: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"проведение публичного обсуждения проекта республиканской целевой программы</w:t>
      </w:r>
      <w:proofErr w:type="gramStart"/>
      <w:r>
        <w:t>;"</w:t>
      </w:r>
      <w:proofErr w:type="gramEnd"/>
      <w:r>
        <w:t>;</w:t>
      </w:r>
    </w:p>
    <w:p w:rsidR="00E76868" w:rsidRDefault="00E7686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14" w:history="1">
        <w:r>
          <w:rPr>
            <w:color w:val="0000FF"/>
          </w:rPr>
          <w:t>шестой</w:t>
        </w:r>
      </w:hyperlink>
      <w:r>
        <w:t xml:space="preserve"> считать абзацами пятым - седьмым соответственно;</w:t>
      </w:r>
    </w:p>
    <w:p w:rsidR="00E76868" w:rsidRDefault="00E7686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раздел III</w:t>
        </w:r>
      </w:hyperlink>
      <w:r>
        <w:t xml:space="preserve"> "Формирование республиканской целевой программы" дополнить пунктом 3.7 следующего содержания: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"3.7. Проект республиканской целевой программы до проведения ее экспертизы и согласования подлежит публичному обсуждению. Порядок проведения публичного обсуждения проектов республиканских целевых программ утверждается Кабинетом Министров Чувашской Республики</w:t>
      </w:r>
      <w:proofErr w:type="gramStart"/>
      <w:r>
        <w:t>.";</w:t>
      </w:r>
      <w:proofErr w:type="gramEnd"/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VII</w:t>
        </w:r>
      </w:hyperlink>
      <w:r>
        <w:t xml:space="preserve"> "Управление реализацией республиканской целевой программы и </w:t>
      </w:r>
      <w:proofErr w:type="gramStart"/>
      <w:r>
        <w:t>контроль за</w:t>
      </w:r>
      <w:proofErr w:type="gramEnd"/>
      <w:r>
        <w:t xml:space="preserve"> ходом ее выполнения":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первом предложении абзаца тринадцатого пункта 7.7</w:t>
        </w:r>
      </w:hyperlink>
      <w:r>
        <w:t xml:space="preserve"> слова "не более одного раза в год в срок до 15 ноября текущего финансового года" заменить словами "не более двух раз в год";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б) от 14 апреля 2011 г. </w:t>
      </w:r>
      <w:hyperlink r:id="rId18" w:history="1">
        <w:r>
          <w:rPr>
            <w:color w:val="0000FF"/>
          </w:rPr>
          <w:t>N 145</w:t>
        </w:r>
      </w:hyperlink>
      <w:r>
        <w:t xml:space="preserve"> "Об утверждении Порядка разработки, реализации и оценки эффективности государственных программ Чувашской Республики" (с изменениями, внесенными постановлением Кабинета Министров Чувашской Республики от 15 декабря 2011 г. N 584):</w:t>
      </w:r>
    </w:p>
    <w:p w:rsidR="00E76868" w:rsidRDefault="00E7686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2.3 раздела II</w:t>
        </w:r>
      </w:hyperlink>
      <w:r>
        <w:t xml:space="preserve"> "Требования к содержанию государственной программы" признать утратившим силу;</w:t>
      </w:r>
    </w:p>
    <w:p w:rsidR="00E76868" w:rsidRDefault="00E7686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раздел III</w:t>
        </w:r>
      </w:hyperlink>
      <w:r>
        <w:t xml:space="preserve"> "Основание и этапы разработки государственной программы" дополнить пунктами 3.3.1 и 3.3.2 следующего содержания: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"3.3.1. При разработке проекта государственной программы ответственным исполнителем обеспечивается соблюдение требований о проведении антикоррупционной экспертизы нормативных правовых актов, установленных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2007 г. N 348 "О порядке проведения антикоррупционной экспертизы нормативных правовых актов Чувашской Республики и их проектов". Проект нормативного правового акта об утверждении государственной программы размещается на официальном сайте ответственного </w:t>
      </w:r>
      <w:proofErr w:type="gramStart"/>
      <w:r>
        <w:t>исполнителя</w:t>
      </w:r>
      <w:proofErr w:type="gramEnd"/>
      <w:r>
        <w:t xml:space="preserve"> на Портале органов власти Чувашской Республики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3.3.2. Проект государственной программы до направления его на согласование с соисполнителями подлежит публичному обсуждению. </w:t>
      </w:r>
      <w:proofErr w:type="gramStart"/>
      <w:r>
        <w:t>Порядок проведения публичного обсуждения проектов государственных программ утверждается Кабинетом Министров Чувашской Республики.";</w:t>
      </w:r>
      <w:proofErr w:type="gramEnd"/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первом предложении абзаца третьего пункта 6.4 раздела VI</w:t>
        </w:r>
      </w:hyperlink>
      <w:r>
        <w:t xml:space="preserve"> "Управление и контроль реализации государственной программы" слова "но не чаще 1 раза в год в срок до 15 декабря текущего финансового года" заменить словами "но не чаще двух раз в год".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right"/>
      </w:pPr>
      <w:r>
        <w:t>Председатель Кабинета Министров</w:t>
      </w:r>
    </w:p>
    <w:p w:rsidR="00E76868" w:rsidRDefault="00E76868">
      <w:pPr>
        <w:pStyle w:val="ConsPlusNormal"/>
        <w:jc w:val="right"/>
      </w:pPr>
      <w:r>
        <w:t>Чувашской Республики</w:t>
      </w:r>
    </w:p>
    <w:p w:rsidR="00E76868" w:rsidRDefault="00E76868">
      <w:pPr>
        <w:pStyle w:val="ConsPlusNormal"/>
        <w:jc w:val="right"/>
      </w:pPr>
      <w:r>
        <w:t>И.МОТОРИН</w:t>
      </w: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right"/>
        <w:outlineLvl w:val="0"/>
      </w:pPr>
      <w:r>
        <w:t>Утвержден</w:t>
      </w:r>
    </w:p>
    <w:p w:rsidR="00E76868" w:rsidRDefault="00E76868">
      <w:pPr>
        <w:pStyle w:val="ConsPlusNormal"/>
        <w:jc w:val="right"/>
      </w:pPr>
      <w:r>
        <w:t>постановлением</w:t>
      </w:r>
    </w:p>
    <w:p w:rsidR="00E76868" w:rsidRDefault="00E76868">
      <w:pPr>
        <w:pStyle w:val="ConsPlusNormal"/>
        <w:jc w:val="right"/>
      </w:pPr>
      <w:r>
        <w:t>Кабинета Министров</w:t>
      </w:r>
    </w:p>
    <w:p w:rsidR="00E76868" w:rsidRDefault="00E76868">
      <w:pPr>
        <w:pStyle w:val="ConsPlusNormal"/>
        <w:jc w:val="right"/>
      </w:pPr>
      <w:r>
        <w:t>Чувашской Республики</w:t>
      </w:r>
    </w:p>
    <w:p w:rsidR="00E76868" w:rsidRDefault="00E76868">
      <w:pPr>
        <w:pStyle w:val="ConsPlusNormal"/>
        <w:jc w:val="right"/>
      </w:pPr>
      <w:r>
        <w:t>от 31.12.2011 N 675</w:t>
      </w: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Title"/>
        <w:jc w:val="center"/>
      </w:pPr>
      <w:bookmarkStart w:id="0" w:name="P50"/>
      <w:bookmarkEnd w:id="0"/>
      <w:r>
        <w:t>ПОРЯДОК</w:t>
      </w:r>
    </w:p>
    <w:p w:rsidR="00E76868" w:rsidRDefault="00E76868">
      <w:pPr>
        <w:pStyle w:val="ConsPlusTitle"/>
        <w:jc w:val="center"/>
      </w:pPr>
      <w:r>
        <w:t>ПРОВЕДЕНИЯ ПУБЛИЧНОГО ОБСУЖДЕНИЯ ПРОЕКТОВ</w:t>
      </w:r>
    </w:p>
    <w:p w:rsidR="00E76868" w:rsidRDefault="00E76868">
      <w:pPr>
        <w:pStyle w:val="ConsPlusTitle"/>
        <w:jc w:val="center"/>
      </w:pPr>
      <w:r>
        <w:t>ГОСУДАРСТВЕННЫХ ПРОГРАММ ЧУВАШСКОЙ РЕСПУБЛИКИ</w:t>
      </w:r>
    </w:p>
    <w:p w:rsidR="00E76868" w:rsidRDefault="00E76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868" w:rsidRDefault="00E76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868" w:rsidRDefault="00E76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Кабинета Министров ЧР от 11.12.2013 </w:t>
            </w:r>
            <w:hyperlink r:id="rId23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6868" w:rsidRDefault="00E76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11.07.2020 </w:t>
            </w:r>
            <w:hyperlink r:id="rId2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ind w:firstLine="540"/>
        <w:jc w:val="both"/>
      </w:pPr>
      <w:r>
        <w:t>1. Настоящий Порядок устанавливает процедуру проведения публичного обсуждения проектов государственных программ Чувашской Республики (далее - государственная программа).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2. Публичное обсуждение осуществляется в отношении вновь принимаемых государственных программ, а также при внесении изменений в действующие государственные программы.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3. Ответственным за организационное обеспечение проведения публичного обсуждения проектов государственных программ является ответственный исполнитель государственной программы.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4. Публичное обсуждение государственных программ осуществляется в форме открытого размещения проектов государственных программ на Портале органов власти Чувашской Республики в информационно-телекоммуникационной сети "Интернет" (далее - Портал) с обеспечением возможностей для посетителей Портала оставлять открытые комментарии к размещенным проектам.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5. Ответственный исполнитель государственной программы размещает извещение о проведении публичных обсуждений на Портале, на своем официальном сайте на Портале (далее - официальный сайт) в срок не </w:t>
      </w:r>
      <w:proofErr w:type="gramStart"/>
      <w:r>
        <w:t>позднее</w:t>
      </w:r>
      <w:proofErr w:type="gramEnd"/>
      <w:r>
        <w:t xml:space="preserve"> чем за 7 календарных дней до дня завершения публичных обсуждений.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6. В течение 3 рабочих дней после размещения извещения о проведении публичных обсуждений на Портале и на своем официальном сайте ответственные исполнители государственных программ письменно информируют Министерство экономического развития и имущественных отношений Чувашской Республики и Министерство финансов Чувашской Республики о начале публичных обсуждений государственной программы.</w:t>
      </w:r>
    </w:p>
    <w:p w:rsidR="00E76868" w:rsidRDefault="00E76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11.07.2020 N 389)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7. В извещении о проведении публичных обсуждений государственных программ должны содержаться следующие сведения: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предмет публичных обсуждений;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дата и время завершения публичных обсуждений.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8. Одновременно с извещением о проведении публичных обсуждений государственных программ на Портале и официальном сайте ответственного исполнителя государственной программы размещается проект государственной программы.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9. Для объективного рассмотрения результатов публичного обсуждения государственных программ ответственный исполнитель государственной программы создает экспертную группу.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Экспертная группа должна состоять не менее чем из 7 человек. В состав экспертной группы включаются представители ответственного исполнителя государственной программы, Министерства экономического развития и имущественных отношений Чувашской Республики, Министерства финансов Чувашской Республики, независимые эксперты по вопросам, отнесенным к сфере реализации государственной программы.</w:t>
      </w:r>
    </w:p>
    <w:p w:rsidR="00E76868" w:rsidRDefault="00E76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11.07.2020 N 389)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 xml:space="preserve">Независимые эксперты к работе экспертной группы привлекаются ответственным исполнителем государственной программы. Число независимых экспертов должно составлять не </w:t>
      </w:r>
      <w:r>
        <w:lastRenderedPageBreak/>
        <w:t>менее трети от общего числа членов экспертной группы. Представители ответственного исполнителя государственной программы не могут составлять более трети от общего числа членов экспертной группы.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10. Председателем экспертной группы (далее - председатель) является руководитель органа исполнительной власти Чувашской Республики, являющегося ответственным исполнителем государственной программы, или иное уполномоченное им лицо.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11. Результаты публичных обсуждений в течение 3 дней рассматриваются на заседании экспертной группы и оформляются протоколом, в котором отражается позиция участников публичных обсуждений с предложениями и замечаниями по проекту государственной программы.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Предложения и замечания к проекту государственной программы, полученные в ходе публичных обсуждений, принимаются членами экспертной группы путем простого голосования.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Протокол подписывается председателем. К протоколу прилагается обзор полученных в результате публичного обсуждения комментариев, предложений и замечаний к проекту государственной программы.</w:t>
      </w:r>
    </w:p>
    <w:p w:rsidR="00E76868" w:rsidRDefault="00E76868">
      <w:pPr>
        <w:pStyle w:val="ConsPlusNormal"/>
        <w:spacing w:before="220"/>
        <w:ind w:firstLine="540"/>
        <w:jc w:val="both"/>
      </w:pPr>
      <w:r>
        <w:t>12. Протокол по результатам публичного обсуждения проекта государственной программы с приложениями к нему размещается на Портале, официальном сайте ответственного исполнителя государственной программы. Копия протокола приводится в составе пояснительной записки к проекту нормативного правового акта Чувашской Республики об утверждении государственной программы.</w:t>
      </w: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jc w:val="both"/>
      </w:pPr>
    </w:p>
    <w:p w:rsidR="00E76868" w:rsidRDefault="00E76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E20" w:rsidRDefault="005D6E20">
      <w:bookmarkStart w:id="1" w:name="_GoBack"/>
      <w:bookmarkEnd w:id="1"/>
    </w:p>
    <w:sectPr w:rsidR="005D6E20" w:rsidSect="00E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8"/>
    <w:rsid w:val="005D6E20"/>
    <w:rsid w:val="00E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203237ACF53DCB79281D18AC465EFBF5BD609D7877EBE955D4D19CFF6C2FB24051E8198B4FB489BCADCCB11CCE6CFDB6832AwCj9F" TargetMode="External"/><Relationship Id="rId13" Type="http://schemas.openxmlformats.org/officeDocument/2006/relationships/hyperlink" Target="consultantplus://offline/ref=AF9E3DCDD1058562BFB6203237ACF53DCB79281D1DA64559F9F8E06A95217BE9EE5A8BC69BB6602EB24050EB15D44AA198E4A2CDAC03CF72E1B481w2j8F" TargetMode="External"/><Relationship Id="rId18" Type="http://schemas.openxmlformats.org/officeDocument/2006/relationships/hyperlink" Target="consultantplus://offline/ref=AF9E3DCDD1058562BFB6203237ACF53DCB79281D1DA6445CFCF8E06A95217BE9EE5A8BD49BEE6C2CB15E52EA00821BE7wCjDF" TargetMode="External"/><Relationship Id="rId26" Type="http://schemas.openxmlformats.org/officeDocument/2006/relationships/hyperlink" Target="consultantplus://offline/ref=AF9E3DCDD1058562BFB6203237ACF53DCB79281D18AC4357FCF6BD609D7877EBE955D4D19CFF6C2FB24053E81F8B4FB489BCADCCB11CCE6CFDB6832AwCj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9E3DCDD1058562BFB6203237ACF53DCB79281D18AC405BFAF5BD609D7877EBE955D4D18EFF3423B0434DEB1E9E19E5CFwEj9F" TargetMode="External"/><Relationship Id="rId7" Type="http://schemas.openxmlformats.org/officeDocument/2006/relationships/hyperlink" Target="consultantplus://offline/ref=AF9E3DCDD1058562BFB6203237ACF53DCB79281D18AC4357FCF6BD609D7877EBE955D4D19CFF6C2FB24053E81E8B4FB489BCADCCB11CCE6CFDB6832AwCj9F" TargetMode="External"/><Relationship Id="rId12" Type="http://schemas.openxmlformats.org/officeDocument/2006/relationships/hyperlink" Target="consultantplus://offline/ref=AF9E3DCDD1058562BFB6203237ACF53DCB79281D1DA64559F9F8E06A95217BE9EE5A8BC69BB6602EB24051E215D44AA198E4A2CDAC03CF72E1B481w2j8F" TargetMode="External"/><Relationship Id="rId17" Type="http://schemas.openxmlformats.org/officeDocument/2006/relationships/hyperlink" Target="consultantplus://offline/ref=AF9E3DCDD1058562BFB6203237ACF53DCB79281D1DA64559F9F8E06A95217BE9EE5A8BC69BB6602EB24455EA15D44AA198E4A2CDAC03CF72E1B481w2j8F" TargetMode="External"/><Relationship Id="rId25" Type="http://schemas.openxmlformats.org/officeDocument/2006/relationships/hyperlink" Target="consultantplus://offline/ref=AF9E3DCDD1058562BFB6203237ACF53DCB79281D18AC4357FCF6BD609D7877EBE955D4D19CFF6C2FB24053E81F8B4FB489BCADCCB11CCE6CFDB6832AwC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9E3DCDD1058562BFB6203237ACF53DCB79281D1DA64559F9F8E06A95217BE9EE5A8BC69BB6602EB24156EC15D44AA198E4A2CDAC03CF72E1B481w2j8F" TargetMode="External"/><Relationship Id="rId20" Type="http://schemas.openxmlformats.org/officeDocument/2006/relationships/hyperlink" Target="consultantplus://offline/ref=AF9E3DCDD1058562BFB6203237ACF53DCB79281D1DA6445CFCF8E06A95217BE9EE5A8BC69BB6602EB24153ED15D44AA198E4A2CDAC03CF72E1B481w2j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E3DCDD1058562BFB6203237ACF53DCB79281D18AC465EFBF5BD609D7877EBE955D4D19CFF6C2FB24051E81B8B4FB489BCADCCB11CCE6CFDB6832AwCj9F" TargetMode="External"/><Relationship Id="rId11" Type="http://schemas.openxmlformats.org/officeDocument/2006/relationships/hyperlink" Target="consultantplus://offline/ref=AF9E3DCDD1058562BFB6203237ACF53DCB79281D1DA64559F9F8E06A95217BE9EE5A8BC69BB6602EB24051EE15D44AA198E4A2CDAC03CF72E1B481w2j8F" TargetMode="External"/><Relationship Id="rId24" Type="http://schemas.openxmlformats.org/officeDocument/2006/relationships/hyperlink" Target="consultantplus://offline/ref=AF9E3DCDD1058562BFB6203237ACF53DCB79281D18AC4357FCF6BD609D7877EBE955D4D19CFF6C2FB24053E81F8B4FB489BCADCCB11CCE6CFDB6832AwCj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9E3DCDD1058562BFB6203237ACF53DCB79281D1DA64559F9F8E06A95217BE9EE5A8BC69BB6602EB24054EA15D44AA198E4A2CDAC03CF72E1B481w2j8F" TargetMode="External"/><Relationship Id="rId23" Type="http://schemas.openxmlformats.org/officeDocument/2006/relationships/hyperlink" Target="consultantplus://offline/ref=AF9E3DCDD1058562BFB6203237ACF53DCB79281D18AC465EFBF5BD609D7877EBE955D4D19CFF6C2FB24051E8178B4FB489BCADCCB11CCE6CFDB6832AwCj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F9E3DCDD1058562BFB6203237ACF53DCB79281D1DA64559F9F8E06A95217BE9EE5A8BC69BB6602EB24351ED15D44AA198E4A2CDAC03CF72E1B481w2j8F" TargetMode="External"/><Relationship Id="rId19" Type="http://schemas.openxmlformats.org/officeDocument/2006/relationships/hyperlink" Target="consultantplus://offline/ref=AF9E3DCDD1058562BFB6203237ACF53DCB79281D1DA6445CFCF8E06A95217BE9EE5A8BC69BB6602EB24057EB15D44AA198E4A2CDAC03CF72E1B481w2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E3DCDD1058562BFB6203237ACF53DCB79281D1DA64559F9F8E06A95217BE9EE5A8BD49BEE6C2CB15E52EA00821BE7wCjDF" TargetMode="External"/><Relationship Id="rId14" Type="http://schemas.openxmlformats.org/officeDocument/2006/relationships/hyperlink" Target="consultantplus://offline/ref=AF9E3DCDD1058562BFB6203237ACF53DCB79281D1DA64559F9F8E06A95217BE9EE5A8BC69BB6602EB24050E915D44AA198E4A2CDAC03CF72E1B481w2j8F" TargetMode="External"/><Relationship Id="rId22" Type="http://schemas.openxmlformats.org/officeDocument/2006/relationships/hyperlink" Target="consultantplus://offline/ref=AF9E3DCDD1058562BFB6203237ACF53DCB79281D1DA6445CFCF8E06A95217BE9EE5A8BC69BB6602EB24551E315D44AA198E4A2CDAC03CF72E1B481w2j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2020-10-23T05:35:00Z</dcterms:created>
  <dcterms:modified xsi:type="dcterms:W3CDTF">2020-10-23T05:35:00Z</dcterms:modified>
</cp:coreProperties>
</file>