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10" w:rsidRDefault="002D52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5210" w:rsidRDefault="002D521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D52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5210" w:rsidRDefault="002D5210">
            <w:pPr>
              <w:pStyle w:val="ConsPlusNormal"/>
              <w:outlineLvl w:val="0"/>
            </w:pPr>
            <w:r>
              <w:t>3 октября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5210" w:rsidRDefault="002D5210">
            <w:pPr>
              <w:pStyle w:val="ConsPlusNormal"/>
              <w:jc w:val="right"/>
              <w:outlineLvl w:val="0"/>
            </w:pPr>
            <w:r>
              <w:t>N 139</w:t>
            </w:r>
          </w:p>
        </w:tc>
      </w:tr>
    </w:tbl>
    <w:p w:rsidR="002D5210" w:rsidRDefault="002D52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210" w:rsidRDefault="002D5210">
      <w:pPr>
        <w:pStyle w:val="ConsPlusNormal"/>
        <w:jc w:val="both"/>
      </w:pPr>
    </w:p>
    <w:p w:rsidR="002D5210" w:rsidRDefault="002D5210">
      <w:pPr>
        <w:pStyle w:val="ConsPlusTitle"/>
        <w:jc w:val="center"/>
      </w:pPr>
      <w:r>
        <w:t>УКАЗ</w:t>
      </w:r>
    </w:p>
    <w:p w:rsidR="002D5210" w:rsidRDefault="002D5210">
      <w:pPr>
        <w:pStyle w:val="ConsPlusTitle"/>
        <w:jc w:val="center"/>
      </w:pPr>
    </w:p>
    <w:p w:rsidR="002D5210" w:rsidRDefault="002D5210">
      <w:pPr>
        <w:pStyle w:val="ConsPlusTitle"/>
        <w:jc w:val="center"/>
      </w:pPr>
      <w:r>
        <w:t>ГЛАВЫ ЧУВАШСКОЙ РЕСПУБЛИКИ</w:t>
      </w:r>
    </w:p>
    <w:p w:rsidR="002D5210" w:rsidRDefault="002D5210">
      <w:pPr>
        <w:pStyle w:val="ConsPlusTitle"/>
        <w:jc w:val="center"/>
      </w:pPr>
    </w:p>
    <w:p w:rsidR="002D5210" w:rsidRDefault="002D5210">
      <w:pPr>
        <w:pStyle w:val="ConsPlusTitle"/>
        <w:jc w:val="center"/>
      </w:pPr>
      <w:r>
        <w:t>О СОВЕТЕ ПРИ ГЛАВЕ ЧУВАШСКОЙ РЕСПУБЛИКИ</w:t>
      </w:r>
    </w:p>
    <w:p w:rsidR="002D5210" w:rsidRDefault="002D5210">
      <w:pPr>
        <w:pStyle w:val="ConsPlusTitle"/>
        <w:jc w:val="center"/>
      </w:pPr>
      <w:r>
        <w:t>ПО СТРАТЕГИЧЕСКОМУ РАЗВИТИЮ И ПРОЕКТНОЙ ДЕЯТЕЛЬНОСТИ</w:t>
      </w:r>
    </w:p>
    <w:p w:rsidR="002D5210" w:rsidRDefault="002D52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52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5210" w:rsidRDefault="002D52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5210" w:rsidRDefault="002D52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ЧР от 30.12.2016 </w:t>
            </w:r>
            <w:hyperlink r:id="rId6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07.09.2018 </w:t>
            </w:r>
            <w:hyperlink r:id="rId7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5210" w:rsidRDefault="002D5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27.02.2020 </w:t>
            </w:r>
            <w:hyperlink r:id="rId8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5210" w:rsidRDefault="002D5210">
      <w:pPr>
        <w:pStyle w:val="ConsPlusNormal"/>
        <w:jc w:val="both"/>
      </w:pPr>
    </w:p>
    <w:p w:rsidR="002D5210" w:rsidRDefault="002D5210">
      <w:pPr>
        <w:pStyle w:val="ConsPlusNormal"/>
        <w:ind w:firstLine="540"/>
        <w:jc w:val="both"/>
      </w:pPr>
      <w:r>
        <w:t>В целях совершенствования проектной деятельности и управления стратегическим развитием Чувашской Республики постановляю:</w:t>
      </w:r>
    </w:p>
    <w:p w:rsidR="002D5210" w:rsidRDefault="002D521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ЧР от 07.09.2018 N 99)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1. Образовать Совет при Главе Чувашской Республики по стратегическому развитию и проектной деятельности.</w:t>
      </w:r>
    </w:p>
    <w:p w:rsidR="002D5210" w:rsidRDefault="002D521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ЧР от 07.09.2018 N 99)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Совете при Главе Чувашской Республики по стратегическому развитию и проектной деятельности.</w:t>
      </w:r>
    </w:p>
    <w:p w:rsidR="002D5210" w:rsidRDefault="002D52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ЧР от 07.09.2018 N 99)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2D5210" w:rsidRDefault="002D5210">
      <w:pPr>
        <w:pStyle w:val="ConsPlusNormal"/>
        <w:jc w:val="both"/>
      </w:pPr>
    </w:p>
    <w:p w:rsidR="002D5210" w:rsidRDefault="002D5210">
      <w:pPr>
        <w:pStyle w:val="ConsPlusNormal"/>
        <w:jc w:val="right"/>
      </w:pPr>
      <w:r>
        <w:t>Глава</w:t>
      </w:r>
    </w:p>
    <w:p w:rsidR="002D5210" w:rsidRDefault="002D5210">
      <w:pPr>
        <w:pStyle w:val="ConsPlusNormal"/>
        <w:jc w:val="right"/>
      </w:pPr>
      <w:r>
        <w:t>Чувашской Республики</w:t>
      </w:r>
    </w:p>
    <w:p w:rsidR="002D5210" w:rsidRDefault="002D5210">
      <w:pPr>
        <w:pStyle w:val="ConsPlusNormal"/>
        <w:jc w:val="right"/>
      </w:pPr>
      <w:r>
        <w:t>М.ИГНАТЬЕВ</w:t>
      </w:r>
    </w:p>
    <w:p w:rsidR="002D5210" w:rsidRDefault="002D5210">
      <w:pPr>
        <w:pStyle w:val="ConsPlusNormal"/>
      </w:pPr>
      <w:r>
        <w:t>г. Чебоксары</w:t>
      </w:r>
    </w:p>
    <w:p w:rsidR="002D5210" w:rsidRDefault="002D5210">
      <w:pPr>
        <w:pStyle w:val="ConsPlusNormal"/>
        <w:spacing w:before="220"/>
      </w:pPr>
      <w:r>
        <w:t>3 октября 2016 года</w:t>
      </w:r>
    </w:p>
    <w:p w:rsidR="002D5210" w:rsidRDefault="002D5210">
      <w:pPr>
        <w:pStyle w:val="ConsPlusNormal"/>
        <w:spacing w:before="220"/>
      </w:pPr>
      <w:r>
        <w:t>N 139</w:t>
      </w:r>
    </w:p>
    <w:p w:rsidR="002D5210" w:rsidRDefault="002D5210">
      <w:pPr>
        <w:pStyle w:val="ConsPlusNormal"/>
        <w:jc w:val="both"/>
      </w:pPr>
    </w:p>
    <w:p w:rsidR="002D5210" w:rsidRDefault="002D5210">
      <w:pPr>
        <w:pStyle w:val="ConsPlusNormal"/>
        <w:jc w:val="both"/>
      </w:pPr>
    </w:p>
    <w:p w:rsidR="002D5210" w:rsidRDefault="002D5210">
      <w:pPr>
        <w:pStyle w:val="ConsPlusNormal"/>
        <w:jc w:val="both"/>
      </w:pPr>
    </w:p>
    <w:p w:rsidR="002D5210" w:rsidRDefault="002D5210">
      <w:pPr>
        <w:pStyle w:val="ConsPlusNormal"/>
        <w:jc w:val="both"/>
      </w:pPr>
    </w:p>
    <w:p w:rsidR="002D5210" w:rsidRDefault="002D5210">
      <w:pPr>
        <w:pStyle w:val="ConsPlusNormal"/>
        <w:jc w:val="both"/>
      </w:pPr>
    </w:p>
    <w:p w:rsidR="002D5210" w:rsidRDefault="002D5210">
      <w:pPr>
        <w:pStyle w:val="ConsPlusNormal"/>
        <w:jc w:val="right"/>
        <w:outlineLvl w:val="0"/>
      </w:pPr>
      <w:r>
        <w:t>Утверждено</w:t>
      </w:r>
    </w:p>
    <w:p w:rsidR="002D5210" w:rsidRDefault="002D5210">
      <w:pPr>
        <w:pStyle w:val="ConsPlusNormal"/>
        <w:jc w:val="right"/>
      </w:pPr>
      <w:r>
        <w:t>Указом Главы</w:t>
      </w:r>
    </w:p>
    <w:p w:rsidR="002D5210" w:rsidRDefault="002D5210">
      <w:pPr>
        <w:pStyle w:val="ConsPlusNormal"/>
        <w:jc w:val="right"/>
      </w:pPr>
      <w:r>
        <w:t>Чувашской Республики</w:t>
      </w:r>
    </w:p>
    <w:p w:rsidR="002D5210" w:rsidRDefault="002D5210">
      <w:pPr>
        <w:pStyle w:val="ConsPlusNormal"/>
        <w:jc w:val="right"/>
      </w:pPr>
      <w:r>
        <w:t>от 03.10.2016 N 139</w:t>
      </w:r>
    </w:p>
    <w:p w:rsidR="002D5210" w:rsidRDefault="002D5210">
      <w:pPr>
        <w:pStyle w:val="ConsPlusNormal"/>
        <w:jc w:val="both"/>
      </w:pPr>
    </w:p>
    <w:p w:rsidR="002D5210" w:rsidRDefault="002D5210">
      <w:pPr>
        <w:pStyle w:val="ConsPlusTitle"/>
        <w:jc w:val="center"/>
      </w:pPr>
      <w:bookmarkStart w:id="0" w:name="P38"/>
      <w:bookmarkEnd w:id="0"/>
      <w:r>
        <w:t>ПОЛОЖЕНИЕ</w:t>
      </w:r>
    </w:p>
    <w:p w:rsidR="002D5210" w:rsidRDefault="002D5210">
      <w:pPr>
        <w:pStyle w:val="ConsPlusTitle"/>
        <w:jc w:val="center"/>
      </w:pPr>
      <w:r>
        <w:t>О СОВЕТЕ ПРИ ГЛАВЕ ЧУВАШСКОЙ РЕСПУБЛИКИ</w:t>
      </w:r>
    </w:p>
    <w:p w:rsidR="002D5210" w:rsidRDefault="002D5210">
      <w:pPr>
        <w:pStyle w:val="ConsPlusTitle"/>
        <w:jc w:val="center"/>
      </w:pPr>
      <w:r>
        <w:t>ПО СТРАТЕГИЧЕСКОМУ РАЗВИТИЮ И ПРОЕКТНОЙ ДЕЯТЕЛЬНОСТИ</w:t>
      </w:r>
    </w:p>
    <w:p w:rsidR="002D5210" w:rsidRDefault="002D52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52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5210" w:rsidRDefault="002D521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D5210" w:rsidRDefault="002D52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ЧР от 07.09.2018 </w:t>
            </w:r>
            <w:hyperlink r:id="rId12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27.02.2020 </w:t>
            </w:r>
            <w:hyperlink r:id="rId13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5210" w:rsidRDefault="002D5210">
      <w:pPr>
        <w:pStyle w:val="ConsPlusNormal"/>
        <w:jc w:val="both"/>
      </w:pPr>
    </w:p>
    <w:p w:rsidR="002D5210" w:rsidRDefault="002D5210">
      <w:pPr>
        <w:pStyle w:val="ConsPlusTitle"/>
        <w:jc w:val="center"/>
        <w:outlineLvl w:val="1"/>
      </w:pPr>
      <w:r>
        <w:t>I. Общие положения</w:t>
      </w:r>
    </w:p>
    <w:p w:rsidR="002D5210" w:rsidRDefault="002D5210">
      <w:pPr>
        <w:pStyle w:val="ConsPlusNormal"/>
        <w:jc w:val="both"/>
      </w:pPr>
    </w:p>
    <w:p w:rsidR="002D5210" w:rsidRDefault="002D5210">
      <w:pPr>
        <w:pStyle w:val="ConsPlusNormal"/>
        <w:ind w:firstLine="540"/>
        <w:jc w:val="both"/>
      </w:pPr>
      <w:r>
        <w:t xml:space="preserve">1.1. </w:t>
      </w:r>
      <w:proofErr w:type="gramStart"/>
      <w:r>
        <w:t>Совет при Главе Чувашской Республики по стратегическому развитию и проектной деятельности (далее - Совет) является совещательным органом при Главе Чувашской Республики, образованным в целях обеспечения взаимодействия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объединений, научных и других организаций при рассмотрении вопросов, связанных со стратегическим развитием Чувашской Республики и реализацией национальных проектов (программ) по</w:t>
      </w:r>
      <w:proofErr w:type="gramEnd"/>
      <w:r>
        <w:t xml:space="preserve"> </w:t>
      </w:r>
      <w:proofErr w:type="gramStart"/>
      <w:r>
        <w:t>основным направлениям стратегического развития Российской Федерации (далее - национальные проекты (программы), федеральных проектов, входящих в состав национальных проектов (программ) (далее - федеральные проекты), в части, касающейся Чувашской Республики, и региональных проектов, направленных на реализацию национальных проектов (программ) и федеральных проектов (далее - региональные проекты).</w:t>
      </w:r>
      <w:proofErr w:type="gramEnd"/>
    </w:p>
    <w:p w:rsidR="002D5210" w:rsidRDefault="002D5210">
      <w:pPr>
        <w:pStyle w:val="ConsPlusNormal"/>
        <w:spacing w:before="220"/>
        <w:ind w:firstLine="540"/>
        <w:jc w:val="both"/>
      </w:pPr>
      <w:r>
        <w:t xml:space="preserve">1.2. Совет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иными нормативными правовыми актами Чувашской Республики, а также настоящим Положением.</w:t>
      </w:r>
    </w:p>
    <w:p w:rsidR="002D5210" w:rsidRDefault="002D5210">
      <w:pPr>
        <w:pStyle w:val="ConsPlusNormal"/>
        <w:jc w:val="both"/>
      </w:pPr>
    </w:p>
    <w:p w:rsidR="002D5210" w:rsidRDefault="002D5210">
      <w:pPr>
        <w:pStyle w:val="ConsPlusTitle"/>
        <w:jc w:val="center"/>
        <w:outlineLvl w:val="1"/>
      </w:pPr>
      <w:r>
        <w:t>II. Основные задачи Совета</w:t>
      </w:r>
    </w:p>
    <w:p w:rsidR="002D5210" w:rsidRDefault="002D5210">
      <w:pPr>
        <w:pStyle w:val="ConsPlusNormal"/>
        <w:jc w:val="both"/>
      </w:pPr>
    </w:p>
    <w:p w:rsidR="002D5210" w:rsidRDefault="002D5210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подготовка предложений Главе Чувашской Республики по разработке, реализации и актуализации целей, приоритетных направлений и показателей по основным направлениям стратегического развития Чувашской Республики, определение важнейших задач, базовых подходов к способам, этапам и формам их решения;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определение ключевых параметров для формирования региональных проектов;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обеспечение взаимодействия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объединений, научных и других организаций при рассмотрении вопросов, связанных с реализацией национальных проектов (программ) и федеральных проектов в части, касающейся Чувашской Республики, региональных проектов;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 xml:space="preserve">организация мониторинга достижения целей и целевых показателей национальных проектов (программ) и федеральных проектов в части, касающейся Чувашской Республики, показателей региональных проектов, показателей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направлениям стратегического развития Чувашской Республики, а также мониторинга реализации национальных проектов (программ) и федеральных проектов в части, касающейся Чувашской Республики, региональных проектов;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анализ и оценка реализации региональных проектов, подготовка предложений Главе Чувашской Республики по совершенствованию деятельности в соответствующих сферах, а также по развитию передовых методов целевого и проектного управления;</w:t>
      </w:r>
    </w:p>
    <w:p w:rsidR="002D5210" w:rsidRDefault="002D5210">
      <w:pPr>
        <w:pStyle w:val="ConsPlusNormal"/>
        <w:spacing w:before="220"/>
        <w:ind w:firstLine="540"/>
        <w:jc w:val="both"/>
      </w:pPr>
      <w:proofErr w:type="gramStart"/>
      <w:r>
        <w:t xml:space="preserve">рассмотрение результатов достижения целевых показателей социально-экономического </w:t>
      </w:r>
      <w:r>
        <w:lastRenderedPageBreak/>
        <w:t xml:space="preserve">развития Российской Федерации, определенных указами Президента Российской Федерации от 7 мая 2012 г. </w:t>
      </w:r>
      <w:hyperlink r:id="rId16" w:history="1">
        <w:r>
          <w:rPr>
            <w:color w:val="0000FF"/>
          </w:rPr>
          <w:t>N 596</w:t>
        </w:r>
      </w:hyperlink>
      <w:r>
        <w:t xml:space="preserve"> "О долгосрочной государственной экономической политике", от 7 мая 2012 г. </w:t>
      </w:r>
      <w:hyperlink r:id="rId17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7 мая 2012 г. </w:t>
      </w:r>
      <w:hyperlink r:id="rId18" w:history="1">
        <w:r>
          <w:rPr>
            <w:color w:val="0000FF"/>
          </w:rPr>
          <w:t>N 598</w:t>
        </w:r>
      </w:hyperlink>
      <w:r>
        <w:t xml:space="preserve"> "О совершенствовании государственной политики в сфере здравоохранения", от 7 мая 2012 г. </w:t>
      </w:r>
      <w:hyperlink r:id="rId19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599</w:t>
        </w:r>
      </w:hyperlink>
      <w:r>
        <w:t xml:space="preserve"> "О мерах по реализации государственной политики в области образования и науки", от 7 мая 2012 г. </w:t>
      </w:r>
      <w:hyperlink r:id="rId20" w:history="1">
        <w:r>
          <w:rPr>
            <w:color w:val="0000FF"/>
          </w:rPr>
          <w:t>N 600</w:t>
        </w:r>
      </w:hyperlink>
      <w: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услуг", от 7 мая 2012 г. </w:t>
      </w:r>
      <w:hyperlink r:id="rId21" w:history="1">
        <w:r>
          <w:rPr>
            <w:color w:val="0000FF"/>
          </w:rPr>
          <w:t>N 601</w:t>
        </w:r>
      </w:hyperlink>
      <w:r>
        <w:t xml:space="preserve"> "Об основных направлениях совершенствования системы государственного управления", от 7 мая 2012 г. </w:t>
      </w:r>
      <w:hyperlink r:id="rId22" w:history="1">
        <w:r>
          <w:rPr>
            <w:color w:val="0000FF"/>
          </w:rPr>
          <w:t>N 602</w:t>
        </w:r>
      </w:hyperlink>
      <w:r>
        <w:t xml:space="preserve"> "Об обеспечении межнационального согласия</w:t>
      </w:r>
      <w:proofErr w:type="gramEnd"/>
      <w:r>
        <w:t xml:space="preserve">", </w:t>
      </w:r>
      <w:proofErr w:type="gramStart"/>
      <w:r>
        <w:t xml:space="preserve">от 7 мая 2012 г. </w:t>
      </w:r>
      <w:hyperlink r:id="rId23" w:history="1">
        <w:r>
          <w:rPr>
            <w:color w:val="0000FF"/>
          </w:rPr>
          <w:t>N 603</w:t>
        </w:r>
      </w:hyperlink>
      <w:r>
        <w:t xml:space="preserve"> "О реализации планов (программ) строительства и развития Вооруженных Сил Российской Федерации, других войск, воинских формирований и органов и модернизации оборонно-промышленного комплекса", от 7 мая 2012 г. </w:t>
      </w:r>
      <w:hyperlink r:id="rId24" w:history="1">
        <w:r>
          <w:rPr>
            <w:color w:val="0000FF"/>
          </w:rPr>
          <w:t>N 604</w:t>
        </w:r>
      </w:hyperlink>
      <w:r>
        <w:t xml:space="preserve"> "О дальнейшем совершенствовании военной службы в Российской Федерации", от 7 мая 2012 г. </w:t>
      </w:r>
      <w:hyperlink r:id="rId25" w:history="1">
        <w:r>
          <w:rPr>
            <w:color w:val="0000FF"/>
          </w:rPr>
          <w:t>N 605</w:t>
        </w:r>
      </w:hyperlink>
      <w:r>
        <w:t xml:space="preserve"> "О мерах по реализации внешнеполитического курса Российской Федерации", от 7</w:t>
      </w:r>
      <w:proofErr w:type="gramEnd"/>
      <w:r>
        <w:t xml:space="preserve"> мая 2012 г. </w:t>
      </w:r>
      <w:hyperlink r:id="rId26" w:history="1">
        <w:r>
          <w:rPr>
            <w:color w:val="0000FF"/>
          </w:rPr>
          <w:t>N 606</w:t>
        </w:r>
      </w:hyperlink>
      <w:r>
        <w:t xml:space="preserve"> "О мерах по реализации демографической политики Российской Федерации" и от 7 мая 2018 г. </w:t>
      </w:r>
      <w:hyperlink r:id="rId27" w:history="1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года", в части, касающейся Чувашской Республики;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иные задачи, отнесенные к компетенции Совета в соответствии с законодательством Российской Федерации и законодательством Чувашской Республики.</w:t>
      </w:r>
    </w:p>
    <w:p w:rsidR="002D5210" w:rsidRDefault="002D5210">
      <w:pPr>
        <w:pStyle w:val="ConsPlusNormal"/>
        <w:jc w:val="both"/>
      </w:pPr>
    </w:p>
    <w:p w:rsidR="002D5210" w:rsidRDefault="002D5210">
      <w:pPr>
        <w:pStyle w:val="ConsPlusTitle"/>
        <w:jc w:val="center"/>
        <w:outlineLvl w:val="1"/>
      </w:pPr>
      <w:r>
        <w:t>III. Права Совета</w:t>
      </w:r>
    </w:p>
    <w:p w:rsidR="002D5210" w:rsidRDefault="002D5210">
      <w:pPr>
        <w:pStyle w:val="ConsPlusNormal"/>
        <w:jc w:val="both"/>
      </w:pPr>
    </w:p>
    <w:p w:rsidR="002D5210" w:rsidRDefault="002D5210">
      <w:pPr>
        <w:pStyle w:val="ConsPlusNormal"/>
        <w:ind w:firstLine="540"/>
        <w:jc w:val="both"/>
      </w:pPr>
      <w:r>
        <w:t>Совет для решения возложенных на него задач имеет право: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заслушивать на своих заседаниях членов Совета, должностных лиц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представителей общественных объединений, научных и других организаций по вопросам, относящимся к компетенции Совета;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от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объединений, научных и других организаций необходимые материалы и информацию по вопросам, отнесенным к компетенции Совета;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привлекать в установленном порядке для осуществления информационно-аналитических и экспертных работ научные и другие организации, а также ученых и специалистов;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принимать решения о начале и завершении (в том числе досрочном) реализации региональных проектов, об утверждении значимых промежуточных и итоговых результатов их реализации;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утверждать паспорта региональных проектов, принимать решение о включении их в перечень региональных проектов, а также о внесении изменений в паспорта региональных проектов;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формировать органы управления региональными проектами в соответствии с требованиями, установленными Кабинетом Министров Чувашской Республики;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рассматривать информацию о ходе реализации национальных проектов (программ) и федеральных проектов в части, касающейся Чувашской Республики;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рассматривать информацию о ходе реализации региональных проектов и одобрять отчеты о ходе реализации региональных проектов;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 xml:space="preserve">образовывать рабочие группы в соответствии с возложенными на Совет задачами для </w:t>
      </w:r>
      <w:r>
        <w:lastRenderedPageBreak/>
        <w:t>проведения аналитических и экспертных работ из числа членов Совета, а также из числа представителей органов и организаций, не входящих в состав Совета;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осуществлять мониторинг и оценку достижения ключевых показателей проектной деятельности;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осуществлять иные права, установленные законодательством Российской Федерации и законодательством Чувашской Республики.</w:t>
      </w:r>
    </w:p>
    <w:p w:rsidR="002D5210" w:rsidRDefault="002D5210">
      <w:pPr>
        <w:pStyle w:val="ConsPlusNormal"/>
        <w:jc w:val="both"/>
      </w:pPr>
    </w:p>
    <w:p w:rsidR="002D5210" w:rsidRDefault="002D5210">
      <w:pPr>
        <w:pStyle w:val="ConsPlusTitle"/>
        <w:jc w:val="center"/>
        <w:outlineLvl w:val="1"/>
      </w:pPr>
      <w:r>
        <w:t>IV. Организация деятельности Совета</w:t>
      </w:r>
    </w:p>
    <w:p w:rsidR="002D5210" w:rsidRDefault="002D5210">
      <w:pPr>
        <w:pStyle w:val="ConsPlusNormal"/>
        <w:jc w:val="both"/>
      </w:pPr>
    </w:p>
    <w:p w:rsidR="002D5210" w:rsidRDefault="002D5210">
      <w:pPr>
        <w:pStyle w:val="ConsPlusNormal"/>
        <w:ind w:firstLine="540"/>
        <w:jc w:val="both"/>
      </w:pPr>
      <w:r>
        <w:t>4.1. Председателем Совета является Глава Чувашской Республики.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4.2. Состав Совета утверждается распоряжением Главы Чувашской Республики.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В состав Совета входят председатель (сопредседатель) Совета, ответственный секретарь Совета и члены Совета, которые принимают участие в его работе на общественных началах.</w:t>
      </w:r>
    </w:p>
    <w:p w:rsidR="002D5210" w:rsidRDefault="002D52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ЧР от 27.02.2020 N 56)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4.3. Заседание Совета ведет председатель (сопредседатель) Совета.</w:t>
      </w:r>
    </w:p>
    <w:p w:rsidR="002D5210" w:rsidRDefault="002D52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ЧР от 27.02.2020 N 56)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4.4. Председатель (сопредседатель) Совета:</w:t>
      </w:r>
    </w:p>
    <w:p w:rsidR="002D5210" w:rsidRDefault="002D521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ЧР от 27.02.2020 N 56)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руководит текущей деятельностью Совета;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распределяет обязанности между членами Совета и дает им отдельные поручения;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 xml:space="preserve">организовывает </w:t>
      </w:r>
      <w:proofErr w:type="gramStart"/>
      <w:r>
        <w:t>контроль за</w:t>
      </w:r>
      <w:proofErr w:type="gramEnd"/>
      <w:r>
        <w:t xml:space="preserve"> выполнением решений Совета.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4.5. Ответственный секретарь Совета: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решает организационные и иные вопросы, связанные с осуществлением информационно-аналитических и экспертных работ по реализации национальных проектов (программ), федеральных проектов в части, касающейся Чувашской Республики, региональных проектов;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осуществляет иные полномочия по обеспечению деятельности Совета.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4.6. Заседания Совета проводятся по мере необходимости, но не реже одного раза в квартал.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4.7. Заседание Совета считается правомочным, если на нем присутствует не менее половины его членов.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Решения Совета принимаются большинством голосов присутствующих на заседании членов Совета. В случае равенства голосов решающим голосом обладает председательствующий на заседании Совета.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4.8. Решения Совета оформляются протоколом, который подписывается председательствующим на заседании Совета.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 xml:space="preserve">4.9. Для реализации решений Совета могут издаваться указы и распоряжения Главы </w:t>
      </w:r>
      <w:r>
        <w:lastRenderedPageBreak/>
        <w:t>Чувашской Республики, даваться поручения и указания Главы Чувашской Республики.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4.10. Решения Совета в течение семи рабочих дней со дня их принятия подлежат размещению на официальном сайте Главы Чувашской Республики на Портале органов власти Чувашской Республики в информационно-телекоммуникационной сети "Интернет".</w:t>
      </w:r>
    </w:p>
    <w:p w:rsidR="002D5210" w:rsidRDefault="002D5210">
      <w:pPr>
        <w:pStyle w:val="ConsPlusNormal"/>
        <w:spacing w:before="220"/>
        <w:ind w:firstLine="540"/>
        <w:jc w:val="both"/>
      </w:pPr>
      <w:r>
        <w:t>4.11. Организационно-техническое обеспечение деятельности Совета осуществляет Министерство экономического развития и имущественных отношений Чувашской Республики.</w:t>
      </w:r>
    </w:p>
    <w:p w:rsidR="002D5210" w:rsidRDefault="002D521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4.11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ЧР от 27.02.2020 N 56)</w:t>
      </w:r>
    </w:p>
    <w:p w:rsidR="002D5210" w:rsidRDefault="002D5210">
      <w:pPr>
        <w:pStyle w:val="ConsPlusNormal"/>
        <w:jc w:val="both"/>
      </w:pPr>
    </w:p>
    <w:p w:rsidR="002D5210" w:rsidRDefault="002D5210">
      <w:pPr>
        <w:pStyle w:val="ConsPlusNormal"/>
        <w:jc w:val="both"/>
      </w:pPr>
    </w:p>
    <w:p w:rsidR="002D5210" w:rsidRDefault="002D52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C3E" w:rsidRDefault="002D5210">
      <w:bookmarkStart w:id="1" w:name="_GoBack"/>
      <w:bookmarkEnd w:id="1"/>
    </w:p>
    <w:sectPr w:rsidR="00BA2C3E" w:rsidSect="0030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10"/>
    <w:rsid w:val="002D5210"/>
    <w:rsid w:val="00626916"/>
    <w:rsid w:val="00D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D9837A12E4FED738210ED00E823A5D92CB9B83CF82D015572ADA8DE2B7BC5DBEAC00AF37832CA381A27D6B52C1390F3569F3244FCEE3A0469EEA1E3Av4M" TargetMode="External"/><Relationship Id="rId18" Type="http://schemas.openxmlformats.org/officeDocument/2006/relationships/hyperlink" Target="consultantplus://offline/ref=68D9837A12E4FED7382110DD18EE64599BC2CC8DCA85D843037DDCDABDE7BA08ECEC5EF677C73FA381BC7F6B573CvAM" TargetMode="External"/><Relationship Id="rId26" Type="http://schemas.openxmlformats.org/officeDocument/2006/relationships/hyperlink" Target="consultantplus://offline/ref=68D9837A12E4FED7382110DD18EE645998C8C589CA80D843037DDCDABDE7BA08ECEC5EF677C73FA381BC7F6B573Cv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D9837A12E4FED7382110DD18EE64599BC2CC8DCD86D843037DDCDABDE7BA08ECEC5EF677C73FA381BC7F6B573CvAM" TargetMode="External"/><Relationship Id="rId7" Type="http://schemas.openxmlformats.org/officeDocument/2006/relationships/hyperlink" Target="consultantplus://offline/ref=68D9837A12E4FED738210ED00E823A5D92CB9B83CF80D5125721DA8DE2B7BC5DBEAC00AF37832CA381A27D6B52C1390F3569F3244FCEE3A0469EEA1E3Av4M" TargetMode="External"/><Relationship Id="rId12" Type="http://schemas.openxmlformats.org/officeDocument/2006/relationships/hyperlink" Target="consultantplus://offline/ref=68D9837A12E4FED738210ED00E823A5D92CB9B83CF80D5125721DA8DE2B7BC5DBEAC00AF37832CA381A27D6A57C1390F3569F3244FCEE3A0469EEA1E3Av4M" TargetMode="External"/><Relationship Id="rId17" Type="http://schemas.openxmlformats.org/officeDocument/2006/relationships/hyperlink" Target="consultantplus://offline/ref=68D9837A12E4FED7382110DD18EE64599BC2CC8DCA84D843037DDCDABDE7BA08ECEC5EF677C73FA381BC7F6B573CvAM" TargetMode="External"/><Relationship Id="rId25" Type="http://schemas.openxmlformats.org/officeDocument/2006/relationships/hyperlink" Target="consultantplus://offline/ref=68D9837A12E4FED7382110DD18EE64599BC2CC8DCA80D843037DDCDABDE7BA08ECEC5EF677C73FA381BC7F6B573CvA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D9837A12E4FED7382110DD18EE64599BC2CC8DCA83D843037DDCDABDE7BA08ECEC5EF677C73FA381BC7F6B573CvAM" TargetMode="External"/><Relationship Id="rId20" Type="http://schemas.openxmlformats.org/officeDocument/2006/relationships/hyperlink" Target="consultantplus://offline/ref=68D9837A12E4FED7382110DD18EE64599BC2CC8DCD85D843037DDCDABDE7BA08ECEC5EF677C73FA381BC7F6B573CvAM" TargetMode="External"/><Relationship Id="rId29" Type="http://schemas.openxmlformats.org/officeDocument/2006/relationships/hyperlink" Target="consultantplus://offline/ref=68D9837A12E4FED738210ED00E823A5D92CB9B83CF82D015572ADA8DE2B7BC5DBEAC00AF37832CA381A27D6A55C1390F3569F3244FCEE3A0469EEA1E3Av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9837A12E4FED738210ED00E823A5D92CB9B83C780D51C5E228787EAEEB05FB9A35FB830CA20A281A27D6C5E9E3C1A2431FD2751D1E2BE5A9CE831vCM" TargetMode="External"/><Relationship Id="rId11" Type="http://schemas.openxmlformats.org/officeDocument/2006/relationships/hyperlink" Target="consultantplus://offline/ref=68D9837A12E4FED738210ED00E823A5D92CB9B83CF80D5125721DA8DE2B7BC5DBEAC00AF37832CA381A27D6A54C1390F3569F3244FCEE3A0469EEA1E3Av4M" TargetMode="External"/><Relationship Id="rId24" Type="http://schemas.openxmlformats.org/officeDocument/2006/relationships/hyperlink" Target="consultantplus://offline/ref=68D9837A12E4FED7382110DD18EE64599BC2CC8DCD89D843037DDCDABDE7BA08ECEC5EF677C73FA381BC7F6B573CvA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8D9837A12E4FED738210ED00E823A5D92CB9B83CF80D1135C2ADA8DE2B7BC5DBEAC00AF258374AF82A2636A55D46F5E7333vCM" TargetMode="External"/><Relationship Id="rId23" Type="http://schemas.openxmlformats.org/officeDocument/2006/relationships/hyperlink" Target="consultantplus://offline/ref=68D9837A12E4FED7382110DD18EE64599BC2CC8DCD88D843037DDCDABDE7BA08ECEC5EF677C73FA381BC7F6B573CvAM" TargetMode="External"/><Relationship Id="rId28" Type="http://schemas.openxmlformats.org/officeDocument/2006/relationships/hyperlink" Target="consultantplus://offline/ref=68D9837A12E4FED738210ED00E823A5D92CB9B83CF82D015572ADA8DE2B7BC5DBEAC00AF37832CA381A27D6B5DC1390F3569F3244FCEE3A0469EEA1E3Av4M" TargetMode="External"/><Relationship Id="rId10" Type="http://schemas.openxmlformats.org/officeDocument/2006/relationships/hyperlink" Target="consultantplus://offline/ref=68D9837A12E4FED738210ED00E823A5D92CB9B83CF80D5125721DA8DE2B7BC5DBEAC00AF37832CA381A27D6A54C1390F3569F3244FCEE3A0469EEA1E3Av4M" TargetMode="External"/><Relationship Id="rId19" Type="http://schemas.openxmlformats.org/officeDocument/2006/relationships/hyperlink" Target="consultantplus://offline/ref=68D9837A12E4FED7382110DD18EE64599BC2CC8DCA86D843037DDCDABDE7BA08ECEC5EF677C73FA381BC7F6B573CvAM" TargetMode="External"/><Relationship Id="rId31" Type="http://schemas.openxmlformats.org/officeDocument/2006/relationships/hyperlink" Target="consultantplus://offline/ref=68D9837A12E4FED738210ED00E823A5D92CB9B83CF82D015572ADA8DE2B7BC5DBEAC00AF37832CA381A27D6A51C1390F3569F3244FCEE3A0469EEA1E3Av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D9837A12E4FED738210ED00E823A5D92CB9B83CF80D5125721DA8DE2B7BC5DBEAC00AF37832CA381A27D6B5CC1390F3569F3244FCEE3A0469EEA1E3Av4M" TargetMode="External"/><Relationship Id="rId14" Type="http://schemas.openxmlformats.org/officeDocument/2006/relationships/hyperlink" Target="consultantplus://offline/ref=68D9837A12E4FED7382110DD18EE645998C8C28BC5D68F415228D2DFB5B7E018E8A508FB6AC621BC83A27F36vBM" TargetMode="External"/><Relationship Id="rId22" Type="http://schemas.openxmlformats.org/officeDocument/2006/relationships/hyperlink" Target="consultantplus://offline/ref=68D9837A12E4FED7382110DD18EE64599BC2CC8DCD87D843037DDCDABDE7BA08ECEC5EF677C73FA381BC7F6B573CvAM" TargetMode="External"/><Relationship Id="rId27" Type="http://schemas.openxmlformats.org/officeDocument/2006/relationships/hyperlink" Target="consultantplus://offline/ref=68D9837A12E4FED7382110DD18EE645999C0C68ECC80D843037DDCDABDE7BA08ECEC5EF677C73FA381BC7F6B573CvAM" TargetMode="External"/><Relationship Id="rId30" Type="http://schemas.openxmlformats.org/officeDocument/2006/relationships/hyperlink" Target="consultantplus://offline/ref=68D9837A12E4FED738210ED00E823A5D92CB9B83CF82D015572ADA8DE2B7BC5DBEAC00AF37832CA381A27D6A57C1390F3569F3244FCEE3A0469EEA1E3Av4M" TargetMode="External"/><Relationship Id="rId8" Type="http://schemas.openxmlformats.org/officeDocument/2006/relationships/hyperlink" Target="consultantplus://offline/ref=68D9837A12E4FED738210ED00E823A5D92CB9B83CF82D015572ADA8DE2B7BC5DBEAC00AF37832CA381A27D6B52C1390F3569F3244FCEE3A0469EEA1E3Av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Кузнецова Снежана Владимировна</dc:creator>
  <cp:lastModifiedBy>МЭ Кузнецова Снежана Владимировна</cp:lastModifiedBy>
  <cp:revision>1</cp:revision>
  <dcterms:created xsi:type="dcterms:W3CDTF">2020-10-30T12:47:00Z</dcterms:created>
  <dcterms:modified xsi:type="dcterms:W3CDTF">2020-10-30T12:48:00Z</dcterms:modified>
</cp:coreProperties>
</file>