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0" w:rsidRPr="00F228FA" w:rsidRDefault="00D266D0" w:rsidP="00E909BD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25.1</w:t>
      </w:r>
    </w:p>
    <w:p w:rsidR="00D266D0" w:rsidRPr="00F228FA" w:rsidRDefault="00D266D0" w:rsidP="00E909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D0" w:rsidRPr="00F228FA" w:rsidRDefault="00D266D0" w:rsidP="00E90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УТВЕРЖДЕНА</w:t>
      </w:r>
    </w:p>
    <w:p w:rsidR="00D266D0" w:rsidRPr="00F228FA" w:rsidRDefault="00D266D0" w:rsidP="00E909B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D266D0" w:rsidRPr="00F228FA" w:rsidRDefault="00D266D0" w:rsidP="00E909B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D266D0" w:rsidRPr="00F228FA" w:rsidRDefault="00D266D0" w:rsidP="00E909B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стратегическому </w:t>
      </w:r>
    </w:p>
    <w:p w:rsidR="00D266D0" w:rsidRPr="00F228FA" w:rsidRDefault="00D266D0" w:rsidP="00E909BD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B5339D" w:rsidRPr="00F228FA" w:rsidRDefault="00D266D0" w:rsidP="001971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13 декабря 2018 г. № 12</w:t>
      </w:r>
    </w:p>
    <w:p w:rsidR="00CF0314" w:rsidRPr="00F228FA" w:rsidRDefault="00CF0314" w:rsidP="0019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22" w:rsidRPr="00F228FA" w:rsidRDefault="00E30B65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F0314" w:rsidRPr="00F2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FA">
        <w:rPr>
          <w:rFonts w:ascii="Times New Roman" w:hAnsi="Times New Roman" w:cs="Times New Roman"/>
          <w:b/>
          <w:sz w:val="24"/>
          <w:szCs w:val="24"/>
        </w:rPr>
        <w:t>А</w:t>
      </w:r>
      <w:r w:rsidR="00CF0314" w:rsidRPr="00F2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FA">
        <w:rPr>
          <w:rFonts w:ascii="Times New Roman" w:hAnsi="Times New Roman" w:cs="Times New Roman"/>
          <w:b/>
          <w:sz w:val="24"/>
          <w:szCs w:val="24"/>
        </w:rPr>
        <w:t>С</w:t>
      </w:r>
      <w:r w:rsidR="00CF0314" w:rsidRPr="00F2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FA">
        <w:rPr>
          <w:rFonts w:ascii="Times New Roman" w:hAnsi="Times New Roman" w:cs="Times New Roman"/>
          <w:b/>
          <w:sz w:val="24"/>
          <w:szCs w:val="24"/>
        </w:rPr>
        <w:t>П</w:t>
      </w:r>
      <w:r w:rsidR="00CF0314" w:rsidRPr="00F2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FA">
        <w:rPr>
          <w:rFonts w:ascii="Times New Roman" w:hAnsi="Times New Roman" w:cs="Times New Roman"/>
          <w:b/>
          <w:sz w:val="24"/>
          <w:szCs w:val="24"/>
        </w:rPr>
        <w:t>О</w:t>
      </w:r>
      <w:r w:rsidR="00CF0314" w:rsidRPr="00F2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FA">
        <w:rPr>
          <w:rFonts w:ascii="Times New Roman" w:hAnsi="Times New Roman" w:cs="Times New Roman"/>
          <w:b/>
          <w:sz w:val="24"/>
          <w:szCs w:val="24"/>
        </w:rPr>
        <w:t>Р</w:t>
      </w:r>
      <w:r w:rsidR="00CF0314" w:rsidRPr="00F22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FA">
        <w:rPr>
          <w:rFonts w:ascii="Times New Roman" w:hAnsi="Times New Roman" w:cs="Times New Roman"/>
          <w:b/>
          <w:sz w:val="24"/>
          <w:szCs w:val="24"/>
        </w:rPr>
        <w:t>Т</w:t>
      </w:r>
    </w:p>
    <w:p w:rsidR="00B54D5E" w:rsidRPr="00F228FA" w:rsidRDefault="00B54D5E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FA">
        <w:rPr>
          <w:rFonts w:ascii="Times New Roman" w:hAnsi="Times New Roman" w:cs="Times New Roman"/>
          <w:b/>
          <w:sz w:val="24"/>
          <w:szCs w:val="24"/>
        </w:rPr>
        <w:t>регионального проекта Чувашской Республики*</w:t>
      </w:r>
    </w:p>
    <w:p w:rsidR="00CF0314" w:rsidRPr="00F228FA" w:rsidRDefault="00CF0314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CBD" w:rsidRPr="00F228FA" w:rsidRDefault="00A92CBD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«Системные меры по повышению производительности труда»</w:t>
      </w:r>
    </w:p>
    <w:p w:rsidR="00CF0314" w:rsidRPr="00F228FA" w:rsidRDefault="00CF0314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B65" w:rsidRPr="00F228FA" w:rsidRDefault="00E30B65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CF0314" w:rsidRPr="00F228FA" w:rsidRDefault="00CF0314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2527"/>
        <w:gridCol w:w="3674"/>
      </w:tblGrid>
      <w:tr w:rsidR="00A92CBD" w:rsidRPr="00F228FA" w:rsidTr="00B249DD">
        <w:tc>
          <w:tcPr>
            <w:tcW w:w="5240" w:type="dxa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20" w:type="dxa"/>
            <w:gridSpan w:val="3"/>
          </w:tcPr>
          <w:p w:rsidR="00A92CBD" w:rsidRPr="00F228FA" w:rsidRDefault="002833BC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="00A92CBD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поддержка занятости </w:t>
            </w:r>
          </w:p>
        </w:tc>
      </w:tr>
      <w:tr w:rsidR="00A92CBD" w:rsidRPr="00F228FA" w:rsidTr="00B249DD">
        <w:tc>
          <w:tcPr>
            <w:tcW w:w="5240" w:type="dxa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320" w:type="dxa"/>
            <w:gridSpan w:val="3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повышению производительности труда</w:t>
            </w:r>
          </w:p>
        </w:tc>
      </w:tr>
      <w:tr w:rsidR="00A92CBD" w:rsidRPr="00F228FA" w:rsidTr="00B249DD">
        <w:tc>
          <w:tcPr>
            <w:tcW w:w="5240" w:type="dxa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="002833BC" w:rsidRPr="00F228F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119" w:type="dxa"/>
          </w:tcPr>
          <w:p w:rsidR="00A92CBD" w:rsidRPr="00F228FA" w:rsidRDefault="00A92CBD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шению производительности труда</w:t>
            </w:r>
          </w:p>
        </w:tc>
        <w:tc>
          <w:tcPr>
            <w:tcW w:w="2527" w:type="dxa"/>
          </w:tcPr>
          <w:p w:rsidR="00D266D0" w:rsidRPr="00F228FA" w:rsidRDefault="00A92CB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Срок начала и</w:t>
            </w:r>
          </w:p>
          <w:p w:rsidR="00A92CBD" w:rsidRPr="00F228FA" w:rsidRDefault="00A92CB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окончания проекта</w:t>
            </w:r>
          </w:p>
        </w:tc>
        <w:tc>
          <w:tcPr>
            <w:tcW w:w="3674" w:type="dxa"/>
          </w:tcPr>
          <w:p w:rsidR="00A92CBD" w:rsidRPr="00F228FA" w:rsidRDefault="00A92CB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A92CBD" w:rsidRPr="00F228FA" w:rsidTr="00B249DD">
        <w:tc>
          <w:tcPr>
            <w:tcW w:w="5240" w:type="dxa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2833BC" w:rsidRPr="00F228F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9320" w:type="dxa"/>
            <w:gridSpan w:val="3"/>
            <w:vAlign w:val="center"/>
          </w:tcPr>
          <w:p w:rsidR="00A92CBD" w:rsidRPr="00F228FA" w:rsidRDefault="00A92CBD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В.А. Аврелькин</w:t>
            </w:r>
            <w:r w:rsidR="00D266D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Кабинета Министров Чувашской Респу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лики – министр экономического развития, промышленности и торговли Чувашской Республики  </w:t>
            </w:r>
          </w:p>
        </w:tc>
      </w:tr>
      <w:tr w:rsidR="00A92CBD" w:rsidRPr="00F228FA" w:rsidTr="00B249DD">
        <w:tc>
          <w:tcPr>
            <w:tcW w:w="5240" w:type="dxa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833BC" w:rsidRPr="00F228F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320" w:type="dxa"/>
            <w:gridSpan w:val="3"/>
            <w:vAlign w:val="center"/>
          </w:tcPr>
          <w:p w:rsidR="00A92CBD" w:rsidRPr="00F228FA" w:rsidRDefault="00A92CBD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С.В. Григорьев</w:t>
            </w:r>
            <w:r w:rsidR="00D266D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 </w:t>
            </w:r>
          </w:p>
        </w:tc>
      </w:tr>
      <w:tr w:rsidR="00A92CBD" w:rsidRPr="00F228FA" w:rsidTr="00B249DD">
        <w:tc>
          <w:tcPr>
            <w:tcW w:w="5240" w:type="dxa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2833BC" w:rsidRPr="00F228F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320" w:type="dxa"/>
            <w:gridSpan w:val="3"/>
          </w:tcPr>
          <w:p w:rsidR="00A92CBD" w:rsidRPr="00F228FA" w:rsidRDefault="00A92CBD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Д.Б. Гринёв</w:t>
            </w:r>
            <w:r w:rsidR="00D266D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развития, промышленности и торговли Чувашской Республики </w:t>
            </w:r>
          </w:p>
        </w:tc>
      </w:tr>
      <w:tr w:rsidR="00A92CBD" w:rsidRPr="00F228FA" w:rsidTr="00B249DD">
        <w:tc>
          <w:tcPr>
            <w:tcW w:w="5240" w:type="dxa"/>
          </w:tcPr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</w:t>
            </w:r>
          </w:p>
          <w:p w:rsidR="00A92CBD" w:rsidRPr="00F228FA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9320" w:type="dxa"/>
            <w:gridSpan w:val="3"/>
          </w:tcPr>
          <w:p w:rsidR="00A92CBD" w:rsidRPr="00F228FA" w:rsidRDefault="00A92CBD" w:rsidP="00F2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промышленности и и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новационная экономика», подпрограмма «Инновационное развитие промышленности», основное мероприятие «Реализация </w:t>
            </w:r>
            <w:r w:rsidR="002833BC" w:rsidRPr="00F228F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проекта «Системные меры по п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труда»</w:t>
            </w:r>
          </w:p>
        </w:tc>
      </w:tr>
    </w:tbl>
    <w:p w:rsidR="00A553A9" w:rsidRPr="00F228FA" w:rsidRDefault="00A553A9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lastRenderedPageBreak/>
        <w:t xml:space="preserve">2. Цель и показатели </w:t>
      </w:r>
      <w:r w:rsidR="00983718" w:rsidRPr="00F228FA">
        <w:rPr>
          <w:rFonts w:ascii="Times New Roman" w:hAnsi="Times New Roman" w:cs="Times New Roman"/>
          <w:sz w:val="24"/>
          <w:szCs w:val="24"/>
        </w:rPr>
        <w:t>регионального</w:t>
      </w:r>
      <w:r w:rsidRPr="00F228FA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A553A9" w:rsidRPr="00F228FA" w:rsidRDefault="00A553A9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7"/>
        <w:gridCol w:w="4317"/>
        <w:gridCol w:w="1957"/>
        <w:gridCol w:w="1276"/>
        <w:gridCol w:w="1305"/>
        <w:gridCol w:w="850"/>
        <w:gridCol w:w="851"/>
        <w:gridCol w:w="850"/>
        <w:gridCol w:w="851"/>
        <w:gridCol w:w="850"/>
        <w:gridCol w:w="963"/>
      </w:tblGrid>
      <w:tr w:rsidR="006908A1" w:rsidRPr="00F228FA" w:rsidTr="000D2145">
        <w:tc>
          <w:tcPr>
            <w:tcW w:w="14567" w:type="dxa"/>
            <w:gridSpan w:val="11"/>
          </w:tcPr>
          <w:p w:rsidR="006908A1" w:rsidRPr="00F228FA" w:rsidRDefault="006908A1" w:rsidP="00E909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266D0" w:rsidRPr="00F22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прироста производительности труда на средних и крупных предприятиях базовых несырьевых отраслей экономики </w:t>
            </w:r>
            <w:r w:rsidR="001F1BC9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на 5 % к 2024 году за счет создания мер финансового и нефинансового стимулирования предприятий, обучения управленческого звена предприятий и органов службы занятости населения, развития экспортного потенциала предприятий, участия в пилотных проектах по цифровой трансформации.</w:t>
            </w:r>
          </w:p>
        </w:tc>
      </w:tr>
      <w:tr w:rsidR="00B249DD" w:rsidRPr="00F228FA" w:rsidTr="000D2145">
        <w:tc>
          <w:tcPr>
            <w:tcW w:w="497" w:type="dxa"/>
            <w:vMerge w:val="restart"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vMerge w:val="restart"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7" w:type="dxa"/>
            <w:vMerge w:val="restart"/>
          </w:tcPr>
          <w:p w:rsidR="00B249DD" w:rsidRPr="00F228FA" w:rsidRDefault="00B249DD" w:rsidP="00E909B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581" w:type="dxa"/>
            <w:gridSpan w:val="2"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15" w:type="dxa"/>
            <w:gridSpan w:val="6"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249DD" w:rsidRPr="00F228FA" w:rsidTr="000D2145">
        <w:tc>
          <w:tcPr>
            <w:tcW w:w="497" w:type="dxa"/>
            <w:vMerge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9DD" w:rsidRPr="00F228FA" w:rsidRDefault="00B249DD" w:rsidP="00E909BD">
            <w:pPr>
              <w:suppressAutoHyphens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5" w:type="dxa"/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F228FA" w:rsidRDefault="00B249DD" w:rsidP="00E909BD">
            <w:pPr>
              <w:suppressAutoHyphens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249DD" w:rsidRPr="00F228FA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145" w:rsidRPr="00F228FA" w:rsidTr="000D2145">
        <w:trPr>
          <w:trHeight w:val="264"/>
        </w:trPr>
        <w:tc>
          <w:tcPr>
            <w:tcW w:w="497" w:type="dxa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shd w:val="clear" w:color="auto" w:fill="auto"/>
          </w:tcPr>
          <w:p w:rsidR="000D2145" w:rsidRPr="00F228FA" w:rsidRDefault="000D2145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Рост производительности труда на средних и крупных предприятиях </w:t>
            </w:r>
            <w:proofErr w:type="gramStart"/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частниках национального проекта б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зовых несырьевых отраслей эконом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ки, процент к предыдущему году</w:t>
            </w:r>
          </w:p>
        </w:tc>
        <w:tc>
          <w:tcPr>
            <w:tcW w:w="1957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 xml:space="preserve">101,4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104,1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105,0</w:t>
            </w:r>
          </w:p>
        </w:tc>
      </w:tr>
      <w:tr w:rsidR="000D2145" w:rsidRPr="00F228FA" w:rsidTr="000D2145">
        <w:trPr>
          <w:trHeight w:val="264"/>
        </w:trPr>
        <w:tc>
          <w:tcPr>
            <w:tcW w:w="497" w:type="dxa"/>
          </w:tcPr>
          <w:p w:rsidR="000D2145" w:rsidRPr="00F228FA" w:rsidRDefault="000D2145" w:rsidP="00E909BD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0D2145" w:rsidRPr="00F228FA" w:rsidRDefault="000D2145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средних и крупных пре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приятий базовых несырьевых отраслей экономики, вовлеченных в реализацию национального проекта, ед. нараста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щим итогом</w:t>
            </w:r>
          </w:p>
        </w:tc>
        <w:tc>
          <w:tcPr>
            <w:tcW w:w="1957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F228FA" w:rsidRDefault="000D2145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228FA">
              <w:rPr>
                <w:rFonts w:ascii="Times New Roman" w:eastAsia="Courier New" w:hAnsi="Times New Roman"/>
                <w:sz w:val="24"/>
                <w:szCs w:val="24"/>
              </w:rPr>
              <w:t>70</w:t>
            </w:r>
          </w:p>
        </w:tc>
      </w:tr>
      <w:tr w:rsidR="000D2145" w:rsidRPr="00F228FA" w:rsidTr="000D2145">
        <w:tc>
          <w:tcPr>
            <w:tcW w:w="497" w:type="dxa"/>
          </w:tcPr>
          <w:p w:rsidR="000D2145" w:rsidRPr="00F228FA" w:rsidRDefault="000D2145" w:rsidP="00E909BD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shd w:val="clear" w:color="auto" w:fill="auto"/>
          </w:tcPr>
          <w:p w:rsidR="000D2145" w:rsidRPr="00F228FA" w:rsidRDefault="000D2145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предприятий от общего числа предприятий, вовлеченных в наци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нальный проект, на которых прирост производительности труда соотве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ствует целевым показателям</w:t>
            </w:r>
            <w:r w:rsidRPr="00F228FA">
              <w:rPr>
                <w:rStyle w:val="ad"/>
                <w:rFonts w:ascii="Times New Roman" w:eastAsia="Arial Unicode MS" w:hAnsi="Times New Roman"/>
                <w:sz w:val="24"/>
                <w:szCs w:val="24"/>
                <w:lang w:eastAsia="ru-RU"/>
              </w:rPr>
              <w:footnoteReference w:id="1"/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957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3" w:type="dxa"/>
          </w:tcPr>
          <w:p w:rsidR="000D2145" w:rsidRPr="00F228FA" w:rsidRDefault="000D2145" w:rsidP="00E909BD">
            <w:pPr>
              <w:suppressAutoHyphens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D2145" w:rsidRPr="00F228FA" w:rsidTr="000D2145">
        <w:tc>
          <w:tcPr>
            <w:tcW w:w="497" w:type="dxa"/>
          </w:tcPr>
          <w:p w:rsidR="000D2145" w:rsidRPr="00F228FA" w:rsidRDefault="000D2145" w:rsidP="00E909BD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0D2145" w:rsidRPr="00F228FA" w:rsidRDefault="000D2145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средних и крупных пре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приятий базовых несырьевых отраслей экономики – участников </w:t>
            </w:r>
            <w:r w:rsidR="001F1BC9"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</w:t>
            </w:r>
            <w:r w:rsidR="003973C0"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ациональн</w:t>
            </w:r>
            <w:r w:rsidR="003973C0"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="003973C0"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проекта, воспользовавшихся мер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 поддержки и мотивационными 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струментами национального проекта (льготные займы, субсидирование пр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центных ставок и пр.), не менее ед. нарастающим итогом</w:t>
            </w:r>
          </w:p>
        </w:tc>
        <w:tc>
          <w:tcPr>
            <w:tcW w:w="1957" w:type="dxa"/>
          </w:tcPr>
          <w:p w:rsidR="000D2145" w:rsidRPr="00F228FA" w:rsidRDefault="000D2145" w:rsidP="00E909BD">
            <w:pPr>
              <w:pStyle w:val="ConsPlusNormal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F228FA">
              <w:rPr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276" w:type="dxa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</w:tcPr>
          <w:p w:rsidR="000D2145" w:rsidRPr="00F228FA" w:rsidRDefault="000D2145" w:rsidP="00E909BD">
            <w:pPr>
              <w:suppressAutoHyphens/>
              <w:ind w:left="-7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850" w:type="dxa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145" w:rsidRPr="00F228FA" w:rsidTr="000D2145">
        <w:tc>
          <w:tcPr>
            <w:tcW w:w="497" w:type="dxa"/>
          </w:tcPr>
          <w:p w:rsidR="000D2145" w:rsidRPr="00F228FA" w:rsidRDefault="000D2145" w:rsidP="00E909BD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17" w:type="dxa"/>
          </w:tcPr>
          <w:p w:rsidR="000D2145" w:rsidRPr="00F228FA" w:rsidRDefault="000D2145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 национального проекта, получивших акселерационную поддержку по разв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тию экспортного потенциала, ед. нарастающим итогом</w:t>
            </w:r>
          </w:p>
        </w:tc>
        <w:tc>
          <w:tcPr>
            <w:tcW w:w="1957" w:type="dxa"/>
          </w:tcPr>
          <w:p w:rsidR="000D2145" w:rsidRPr="00F228FA" w:rsidRDefault="000D2145" w:rsidP="00E909BD">
            <w:pPr>
              <w:pStyle w:val="ConsPlusNormal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F228FA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145" w:rsidRPr="00F228FA" w:rsidTr="000D2145">
        <w:tc>
          <w:tcPr>
            <w:tcW w:w="497" w:type="dxa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</w:tcPr>
          <w:p w:rsidR="000D2145" w:rsidRPr="00F228FA" w:rsidRDefault="000D2145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предприятий, участву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щих в программе по поддержке вне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рения автоматизации и использования цифровых технологий, ед. нараста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щим итогом</w:t>
            </w:r>
          </w:p>
        </w:tc>
        <w:tc>
          <w:tcPr>
            <w:tcW w:w="1957" w:type="dxa"/>
          </w:tcPr>
          <w:p w:rsidR="000D2145" w:rsidRPr="00F228FA" w:rsidRDefault="000D2145" w:rsidP="00E909BD">
            <w:pPr>
              <w:pStyle w:val="ConsPlusNormal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F228FA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0D2145" w:rsidRPr="00F228FA" w:rsidRDefault="000D2145" w:rsidP="00E909B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D2145" w:rsidRPr="00F228FA" w:rsidTr="000D2145">
        <w:tc>
          <w:tcPr>
            <w:tcW w:w="497" w:type="dxa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</w:tcPr>
          <w:p w:rsidR="000D2145" w:rsidRPr="00F228FA" w:rsidRDefault="000D2145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Осведомленность предприятий о пр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изводительности труда на основании опроса, % осведомленных от всех предприятий базовых несырьевых 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раслей региона</w:t>
            </w:r>
          </w:p>
        </w:tc>
        <w:tc>
          <w:tcPr>
            <w:tcW w:w="1957" w:type="dxa"/>
          </w:tcPr>
          <w:p w:rsidR="000D2145" w:rsidRPr="00F228FA" w:rsidRDefault="000D2145" w:rsidP="00E909BD">
            <w:pPr>
              <w:pStyle w:val="ConsPlusNormal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F228FA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D2145" w:rsidRPr="00F228FA" w:rsidRDefault="000D2145" w:rsidP="00E909BD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0D2145" w:rsidRPr="00F228FA" w:rsidRDefault="000D2145" w:rsidP="00E909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3" w:type="dxa"/>
            <w:shd w:val="clear" w:color="auto" w:fill="auto"/>
          </w:tcPr>
          <w:p w:rsidR="000D2145" w:rsidRPr="00F228FA" w:rsidRDefault="000D2145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F765E" w:rsidRPr="00F228FA" w:rsidRDefault="009F765E" w:rsidP="00E9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00" w:rsidRPr="00F228FA" w:rsidRDefault="007F6300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3. Задачи и результаты </w:t>
      </w:r>
      <w:r w:rsidR="00983718" w:rsidRPr="00F228FA">
        <w:rPr>
          <w:rFonts w:ascii="Times New Roman" w:hAnsi="Times New Roman" w:cs="Times New Roman"/>
          <w:sz w:val="24"/>
          <w:szCs w:val="24"/>
        </w:rPr>
        <w:t>регионального проекта</w:t>
      </w:r>
    </w:p>
    <w:p w:rsidR="00AD4CA3" w:rsidRPr="00F228FA" w:rsidRDefault="00AD4CA3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2"/>
        <w:gridCol w:w="7417"/>
        <w:gridCol w:w="1841"/>
        <w:gridCol w:w="4807"/>
      </w:tblGrid>
      <w:tr w:rsidR="00FF4425" w:rsidRPr="00F228FA" w:rsidTr="009713B0">
        <w:tc>
          <w:tcPr>
            <w:tcW w:w="672" w:type="dxa"/>
          </w:tcPr>
          <w:p w:rsidR="00FF4425" w:rsidRPr="00F228FA" w:rsidRDefault="00FF44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7" w:type="dxa"/>
          </w:tcPr>
          <w:p w:rsidR="00FF4425" w:rsidRPr="00F228FA" w:rsidRDefault="00FF44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1" w:type="dxa"/>
          </w:tcPr>
          <w:p w:rsidR="00FF4425" w:rsidRPr="00F228FA" w:rsidRDefault="001F1B4E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807" w:type="dxa"/>
          </w:tcPr>
          <w:p w:rsidR="00FF4425" w:rsidRPr="00F228FA" w:rsidRDefault="00FF44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7F6300" w:rsidRPr="00F228FA" w:rsidTr="009713B0">
        <w:tc>
          <w:tcPr>
            <w:tcW w:w="672" w:type="dxa"/>
          </w:tcPr>
          <w:p w:rsidR="007F6300" w:rsidRPr="00F228FA" w:rsidRDefault="007F6300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97E"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5" w:type="dxa"/>
            <w:gridSpan w:val="3"/>
          </w:tcPr>
          <w:p w:rsidR="00EE49AC" w:rsidRPr="00F228FA" w:rsidRDefault="005946A8" w:rsidP="00E909BD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Стимулирование предприятий к повышению производительности труда </w:t>
            </w:r>
          </w:p>
        </w:tc>
      </w:tr>
      <w:tr w:rsidR="00431FE9" w:rsidRPr="00F228FA" w:rsidTr="009713B0">
        <w:tc>
          <w:tcPr>
            <w:tcW w:w="14737" w:type="dxa"/>
            <w:gridSpan w:val="4"/>
          </w:tcPr>
          <w:p w:rsidR="00431FE9" w:rsidRPr="00F228FA" w:rsidRDefault="00431FE9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="00570CC6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  <w:r w:rsidR="00570CC6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Развернута программа предоставления льготных займов Фонда развития промышленности (далее – ФРП) «Повышение производительности труда» в пределах остатков ФРП (при среднем размере займа 100 млн</w:t>
            </w:r>
            <w:r w:rsidR="00F24D25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руб. займом смогут во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пользоваться до 165 предприятий)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  </w:t>
            </w:r>
          </w:p>
          <w:p w:rsidR="00EE49AC" w:rsidRPr="00F228FA" w:rsidRDefault="00431FE9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доступа предприятий-участников национального проекта к льготному заемному финансированию с целью внедрения передовых технологических решений для повышения производительности труда и модерн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зации основных фондов. (Программа займов была разработана и утверждена в </w:t>
            </w:r>
            <w:proofErr w:type="gramStart"/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реализации в рамках Федерального приоритетного проекта «Повышение производительности труда и поддержка занятости»)</w:t>
            </w:r>
            <w:r w:rsidR="00025D51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946A8" w:rsidRPr="00F228FA" w:rsidTr="009713B0">
        <w:tc>
          <w:tcPr>
            <w:tcW w:w="672" w:type="dxa"/>
          </w:tcPr>
          <w:p w:rsidR="005946A8" w:rsidRPr="00F228FA" w:rsidRDefault="005946A8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17" w:type="dxa"/>
          </w:tcPr>
          <w:p w:rsidR="000F38D5" w:rsidRPr="00F228FA" w:rsidRDefault="005946A8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участникам 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оказано соде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ствие в </w:t>
            </w:r>
            <w:proofErr w:type="gramStart"/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доступе</w:t>
            </w:r>
            <w:proofErr w:type="gramEnd"/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льготным займам 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государственного автономного учреждения «Российский фонд технологического разв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тия» (далее – Фонд развития промышленности).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предприятий – </w:t>
            </w:r>
            <w:proofErr w:type="gramStart"/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проекта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 во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пользовавшихся к 2024 году льготными займами 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Фонда развития промышленности 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</w:t>
            </w:r>
            <w:proofErr w:type="gramEnd"/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единиц, нарастающим итогом, в том числе: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 – 2 ед.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 – 3 ед.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году – 5 ед.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 – 7 ед.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2023 году – 9 ед.</w:t>
            </w:r>
            <w:r w:rsidR="000F38D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2024 году – 10 ед.</w:t>
            </w:r>
          </w:p>
        </w:tc>
        <w:tc>
          <w:tcPr>
            <w:tcW w:w="1841" w:type="dxa"/>
          </w:tcPr>
          <w:p w:rsidR="005946A8" w:rsidRPr="00F228FA" w:rsidRDefault="005946A8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01.03.2019 – 31.12.2024 </w:t>
            </w:r>
          </w:p>
        </w:tc>
        <w:tc>
          <w:tcPr>
            <w:tcW w:w="4807" w:type="dxa"/>
          </w:tcPr>
          <w:p w:rsidR="005946A8" w:rsidRPr="00F228FA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аключение договоров займов </w:t>
            </w:r>
            <w:r w:rsidR="000F38D5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между 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пре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прияти</w:t>
            </w:r>
            <w:r w:rsidR="000F38D5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ями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участник</w:t>
            </w:r>
            <w:r w:rsidR="000F38D5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ами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F38D5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="003973C0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ационального 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F38D5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Фон</w:t>
            </w:r>
            <w:r w:rsidR="000F38D5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дом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развития промышленн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5946A8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сти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740FE3" w:rsidRPr="00F228FA" w:rsidTr="009713B0">
        <w:tc>
          <w:tcPr>
            <w:tcW w:w="14737" w:type="dxa"/>
            <w:gridSpan w:val="4"/>
          </w:tcPr>
          <w:p w:rsidR="00740FE3" w:rsidRPr="00F228FA" w:rsidRDefault="00740FE3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Результат федерального проекта: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Сформирован перечень мер государственной поддержки, </w:t>
            </w:r>
            <w:proofErr w:type="gramStart"/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условия</w:t>
            </w:r>
            <w:proofErr w:type="gramEnd"/>
            <w:r w:rsidR="005946A8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предоставления которых могут быть доработаны с точки зрения включения дополнительных условий и критериев по повышению производительности труда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E49AC" w:rsidRPr="00F228FA" w:rsidRDefault="00740FE3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B13C44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Определен потенциал и осуществлены</w:t>
            </w:r>
            <w:proofErr w:type="gramEnd"/>
            <w:r w:rsidR="00B13C44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мероприятия по приоритизации действующих мер государственной поддержки, предусмотренных государственными программами Минпромторга России и Минсельхоза России и других органов государственной власти и институтов развития, на цели повышения производительности труда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13C44" w:rsidRPr="00F228FA" w:rsidTr="009713B0">
        <w:tc>
          <w:tcPr>
            <w:tcW w:w="672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17" w:type="dxa"/>
          </w:tcPr>
          <w:p w:rsidR="00B13C44" w:rsidRPr="00F228FA" w:rsidRDefault="00B13C44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и опубликован</w:t>
            </w:r>
            <w:proofErr w:type="gramEnd"/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реестр нормативных правовых и (или) ведомственных актов, предусматривающих предоставление инстит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тами развития мер государственной поддержки и влияющих на пр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изводительность труда</w:t>
            </w:r>
          </w:p>
        </w:tc>
        <w:tc>
          <w:tcPr>
            <w:tcW w:w="1841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01.03.2019 – 15.03.2019 </w:t>
            </w:r>
          </w:p>
        </w:tc>
        <w:tc>
          <w:tcPr>
            <w:tcW w:w="4807" w:type="dxa"/>
          </w:tcPr>
          <w:p w:rsidR="00B13C44" w:rsidRPr="00F228FA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="00B13C44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еестр </w:t>
            </w:r>
            <w:r w:rsidR="00B13C44"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нормативных правовых и (или) в</w:t>
            </w:r>
            <w:r w:rsidR="00B13C44"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B13C44"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домственных актов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13C44" w:rsidRPr="00F228FA" w:rsidTr="009713B0">
        <w:tc>
          <w:tcPr>
            <w:tcW w:w="672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17" w:type="dxa"/>
          </w:tcPr>
          <w:p w:rsidR="00B13C44" w:rsidRPr="00F228FA" w:rsidRDefault="00B13C44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перечень нормативных правовых и (или) ведомственных актов, предусматривающих предоставление институтами развития различных мер государственной поддержки, для включения в них условия о повышении уровня производительности труда получателем такой поддержки</w:t>
            </w:r>
          </w:p>
        </w:tc>
        <w:tc>
          <w:tcPr>
            <w:tcW w:w="1841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01.03.2019 – 15.03.2019 </w:t>
            </w:r>
          </w:p>
        </w:tc>
        <w:tc>
          <w:tcPr>
            <w:tcW w:w="4807" w:type="dxa"/>
          </w:tcPr>
          <w:p w:rsidR="00B13C44" w:rsidRPr="00F228FA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13C44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еречень нормативных правовых и (или) ведомственных актов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B13C44" w:rsidRPr="00F228FA" w:rsidTr="009713B0">
        <w:tc>
          <w:tcPr>
            <w:tcW w:w="672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17" w:type="dxa"/>
          </w:tcPr>
          <w:p w:rsidR="00B13C44" w:rsidRPr="00F228FA" w:rsidRDefault="00B13C44" w:rsidP="00E909BD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>Нормативные правовые акты, предусматривающие изменение усл</w:t>
            </w:r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>о</w:t>
            </w:r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>вий предоставления институтами развития государственной по</w:t>
            </w:r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>д</w:t>
            </w:r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держки, указанные в </w:t>
            </w:r>
            <w:proofErr w:type="gramStart"/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>пункте</w:t>
            </w:r>
            <w:proofErr w:type="gramEnd"/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1.3 настоящего раздела, внесены в Каб</w:t>
            </w:r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Pr="00F228FA">
              <w:rPr>
                <w:rFonts w:ascii="Times New Roman" w:hAnsi="Times New Roman"/>
                <w:sz w:val="24"/>
                <w:szCs w:val="24"/>
                <w:u w:color="000000"/>
              </w:rPr>
              <w:t>нет Министров Чувашской Республики</w:t>
            </w:r>
          </w:p>
        </w:tc>
        <w:tc>
          <w:tcPr>
            <w:tcW w:w="1841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15.03.2019 –01.07.2019 </w:t>
            </w:r>
          </w:p>
        </w:tc>
        <w:tc>
          <w:tcPr>
            <w:tcW w:w="4807" w:type="dxa"/>
          </w:tcPr>
          <w:p w:rsidR="00B13C44" w:rsidRPr="00F228FA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13C44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роекты нормативных правовых актов, подлежащих изменению, внесены в Кабинет Министров Чувашской Республики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B13C44" w:rsidRPr="00F228FA" w:rsidTr="009713B0">
        <w:tc>
          <w:tcPr>
            <w:tcW w:w="672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17" w:type="dxa"/>
          </w:tcPr>
          <w:p w:rsidR="00B13C44" w:rsidRPr="00F228FA" w:rsidRDefault="00B13C44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адресная работа с предприятиями – участниками 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наци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нального </w:t>
            </w:r>
            <w:r w:rsidR="00105D3C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 по оказанию содействия в получении мер гос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поддержки, предусмотренных государственными пр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граммами </w:t>
            </w:r>
            <w:r w:rsidR="00A7382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промышленности и торговли Российской Федерации (далее – 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</w:t>
            </w:r>
            <w:r w:rsidR="00A7382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торг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="00A7382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A7382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сельского </w:t>
            </w:r>
            <w:r w:rsidR="00A7382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хозяйства Российской Федерации (далее – 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Минсельхоз России</w:t>
            </w:r>
            <w:r w:rsidR="00A7382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1" w:type="dxa"/>
          </w:tcPr>
          <w:p w:rsidR="00B13C44" w:rsidRPr="00F228FA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01.03.2019 –31.12.2024 </w:t>
            </w:r>
          </w:p>
        </w:tc>
        <w:tc>
          <w:tcPr>
            <w:tcW w:w="4807" w:type="dxa"/>
          </w:tcPr>
          <w:p w:rsidR="00B13C44" w:rsidRPr="00F228FA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13C44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олучение предприятиями государственной поддержки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655A1" w:rsidRPr="00F228FA" w:rsidTr="002655A1">
        <w:tc>
          <w:tcPr>
            <w:tcW w:w="672" w:type="dxa"/>
          </w:tcPr>
          <w:p w:rsidR="002655A1" w:rsidRPr="00F228FA" w:rsidRDefault="002655A1" w:rsidP="00E909B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65" w:type="dxa"/>
            <w:gridSpan w:val="3"/>
          </w:tcPr>
          <w:p w:rsidR="002655A1" w:rsidRPr="00F228FA" w:rsidRDefault="002655A1" w:rsidP="00E909BD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подготовки кадров, направленной на обучение управленческого звена предприятий</w:t>
            </w:r>
            <w:r w:rsidR="0077339C"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органов сл</w:t>
            </w:r>
            <w:r w:rsidR="00E8180F"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ужбы занятости населения</w:t>
            </w:r>
          </w:p>
        </w:tc>
      </w:tr>
      <w:tr w:rsidR="00B13C44" w:rsidRPr="00F228FA" w:rsidTr="00D027F3">
        <w:tc>
          <w:tcPr>
            <w:tcW w:w="14737" w:type="dxa"/>
            <w:gridSpan w:val="4"/>
          </w:tcPr>
          <w:p w:rsidR="00B13C44" w:rsidRPr="00F228FA" w:rsidRDefault="00B13C44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7339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Проводится обучение управленческих кадров, вовлеченных в реализацию национального проекта, обуч</w:t>
            </w:r>
            <w:r w:rsidR="0077339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77339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ется 3 228 человек ежегодно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13C44" w:rsidRPr="00F228FA" w:rsidRDefault="00B13C44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77339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Руководители предприятий – участников национального проекта, а также служб занятости населения и других организаций обучаются по модульной системе. </w:t>
            </w:r>
            <w:proofErr w:type="gramStart"/>
            <w:r w:rsidR="0077339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Проводится ежегодная оценка эффективности </w:t>
            </w:r>
            <w:r w:rsidR="003973C0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национал</w:t>
            </w:r>
            <w:r w:rsidR="003973C0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="003973C0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ного </w:t>
            </w:r>
            <w:r w:rsidR="00105D3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проекта</w:t>
            </w:r>
            <w:r w:rsidR="0077339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обучения и вносятся</w:t>
            </w:r>
            <w:proofErr w:type="gramEnd"/>
            <w:r w:rsidR="0077339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соответствующие корректировки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8180F" w:rsidRPr="00F228FA" w:rsidTr="009713B0">
        <w:tc>
          <w:tcPr>
            <w:tcW w:w="672" w:type="dxa"/>
          </w:tcPr>
          <w:p w:rsidR="00E8180F" w:rsidRPr="00F228FA" w:rsidRDefault="00E8180F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17" w:type="dxa"/>
          </w:tcPr>
          <w:p w:rsidR="00E8180F" w:rsidRPr="00F228FA" w:rsidRDefault="00E8180F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предприятий – участников 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="00105D3C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 орга</w:t>
            </w:r>
            <w:r w:rsidR="007E1D52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 службы занятости населения 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обучение основам п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вышения производительности труда по модульной системе </w:t>
            </w:r>
          </w:p>
        </w:tc>
        <w:tc>
          <w:tcPr>
            <w:tcW w:w="1841" w:type="dxa"/>
          </w:tcPr>
          <w:p w:rsidR="00E8180F" w:rsidRPr="00F228FA" w:rsidRDefault="00E8180F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01.01.2020 – 31.12.2020 </w:t>
            </w:r>
          </w:p>
        </w:tc>
        <w:tc>
          <w:tcPr>
            <w:tcW w:w="4807" w:type="dxa"/>
          </w:tcPr>
          <w:p w:rsidR="00E8180F" w:rsidRPr="00F228FA" w:rsidRDefault="00E8180F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Руководители предприятий – участников национального проекта, а также служб з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нятости населения обучаются по модульной системе.</w:t>
            </w:r>
          </w:p>
        </w:tc>
      </w:tr>
      <w:tr w:rsidR="00E8180F" w:rsidRPr="00F228FA" w:rsidTr="00D266D0">
        <w:tc>
          <w:tcPr>
            <w:tcW w:w="672" w:type="dxa"/>
          </w:tcPr>
          <w:p w:rsidR="00E8180F" w:rsidRPr="00F228FA" w:rsidRDefault="00E8180F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65" w:type="dxa"/>
            <w:gridSpan w:val="3"/>
          </w:tcPr>
          <w:p w:rsidR="00E8180F" w:rsidRPr="00F228FA" w:rsidRDefault="00E8180F" w:rsidP="00E909BD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выхода на внешние рынки: формирование систем методической и организационной поддержки в рамках начал</w:t>
            </w:r>
            <w:r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22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работы на внешних рынках в целях повышения производительности труда на предприятиях</w:t>
            </w:r>
          </w:p>
        </w:tc>
      </w:tr>
      <w:tr w:rsidR="00B13C44" w:rsidRPr="00F228FA" w:rsidTr="00D027F3">
        <w:tc>
          <w:tcPr>
            <w:tcW w:w="14737" w:type="dxa"/>
            <w:gridSpan w:val="4"/>
          </w:tcPr>
          <w:p w:rsidR="00B13C44" w:rsidRPr="00F228FA" w:rsidRDefault="00B13C44" w:rsidP="00E909BD">
            <w:pPr>
              <w:jc w:val="both"/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E2123"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Осуществление акселерационной поддержки предприятий из числа участников национального проекта (проводится в </w:t>
            </w:r>
            <w:proofErr w:type="gramStart"/>
            <w:r w:rsidR="001E2123"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рамках</w:t>
            </w:r>
            <w:proofErr w:type="gramEnd"/>
            <w:r w:rsidR="001E2123"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мероприятий национального проекта «Международная кооперация и экспорт»)</w:t>
            </w:r>
            <w:r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13C44" w:rsidRPr="00F228FA" w:rsidRDefault="00B13C44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1E2123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 2019 по 2024 годы 2850 предприятий-участников национального проекта прошли обучение по программе поддержки развития экспортного потенциала (экспортного акселератора). АО «</w:t>
            </w:r>
            <w:proofErr w:type="gramStart"/>
            <w:r w:rsidR="001E2123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Российский</w:t>
            </w:r>
            <w:proofErr w:type="gramEnd"/>
            <w:r w:rsidR="001E2123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экспортный центр» совместно с Минэкономразвития России отобрали и подготовили 40 экспертов для последующего масштабирования программ</w:t>
            </w:r>
            <w:r w:rsidR="009C78A5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ы</w:t>
            </w:r>
            <w:r w:rsidR="001E2123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поддер</w:t>
            </w:r>
            <w:r w:rsidR="001E2123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ж</w:t>
            </w:r>
            <w:r w:rsidR="001E2123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ки развития экспортного потенциала предприятий-у</w:t>
            </w:r>
            <w:r w:rsidR="009C78A5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частников национального проекта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13C44" w:rsidRPr="00F228FA" w:rsidTr="009713B0">
        <w:tc>
          <w:tcPr>
            <w:tcW w:w="672" w:type="dxa"/>
          </w:tcPr>
          <w:p w:rsidR="00B13C44" w:rsidRPr="00F228FA" w:rsidRDefault="001E2123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17" w:type="dxa"/>
          </w:tcPr>
          <w:p w:rsidR="00B13C44" w:rsidRPr="00F228FA" w:rsidRDefault="001E2123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Поддержано развитие экспортного потенциала предприятий – учас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 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="00105D3C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3C4B" w:rsidRPr="00F228FA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предприятий – участников проекта, получивших аксел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рационную поддержку по развитию экспортного потенциала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 5 единиц, нарастающим итогом, в том числе: </w:t>
            </w:r>
          </w:p>
          <w:p w:rsidR="00523C4B" w:rsidRPr="00F228FA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 – 1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F228FA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 – 2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F228FA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году – 3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F228FA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 – 4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F228FA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2023 году – 5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F228FA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2024 году – 5 ед.</w:t>
            </w:r>
          </w:p>
          <w:p w:rsidR="009C78A5" w:rsidRPr="00F228FA" w:rsidRDefault="009C78A5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B13C44" w:rsidRPr="00F228FA" w:rsidRDefault="00B13C44" w:rsidP="00E909BD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– </w:t>
            </w:r>
            <w:r w:rsidR="001E2123"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31.12.2024 </w:t>
            </w:r>
          </w:p>
        </w:tc>
        <w:tc>
          <w:tcPr>
            <w:tcW w:w="4807" w:type="dxa"/>
          </w:tcPr>
          <w:p w:rsidR="00B13C44" w:rsidRPr="00F228FA" w:rsidRDefault="001E2123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Участие предприятий в мероприятиях по экспортной акселерационной поддержке (в рамках национального проекта «Междун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родная кооперация и экспорт»)</w:t>
            </w:r>
          </w:p>
        </w:tc>
      </w:tr>
      <w:tr w:rsidR="00F84CE2" w:rsidRPr="00F228FA" w:rsidTr="00D266D0">
        <w:tc>
          <w:tcPr>
            <w:tcW w:w="672" w:type="dxa"/>
          </w:tcPr>
          <w:p w:rsidR="00F84CE2" w:rsidRPr="00F228FA" w:rsidRDefault="00F84CE2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65" w:type="dxa"/>
            <w:gridSpan w:val="3"/>
          </w:tcPr>
          <w:p w:rsidR="00F84CE2" w:rsidRPr="00F228FA" w:rsidRDefault="00F84CE2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методической и организационной поддержки повышения производительности труда за счет внедр</w:t>
            </w: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 инструментов автоматизации и использования цифровых технологий</w:t>
            </w:r>
          </w:p>
        </w:tc>
      </w:tr>
      <w:tr w:rsidR="00B13C44" w:rsidRPr="00F228FA" w:rsidTr="009713B0">
        <w:tc>
          <w:tcPr>
            <w:tcW w:w="14737" w:type="dxa"/>
            <w:gridSpan w:val="4"/>
          </w:tcPr>
          <w:p w:rsidR="00B13C44" w:rsidRPr="00F228FA" w:rsidRDefault="00B13C44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Результат федерального проекта: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84CE2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Разработана пилотная программа по поддержке внедрения автоматизации и использования цифровых технологий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13C44" w:rsidRPr="00F228FA" w:rsidRDefault="00B13C44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F84CE2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Определены подходы и методы поддержки внедрения автоматизации и использов</w:t>
            </w:r>
            <w:r w:rsidR="00F84CE2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F84CE2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ния цифровых технологий для предприятий-участников национального проекта; отобраны предприятия для проведения пилотной </w:t>
            </w:r>
            <w:r w:rsidR="003973C0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наци</w:t>
            </w:r>
            <w:r w:rsidR="003973C0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3973C0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нального </w:t>
            </w:r>
            <w:r w:rsidR="00105D3C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проекта</w:t>
            </w:r>
            <w:r w:rsidR="00F84CE2" w:rsidRPr="00F228F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внедрения автоматизации и использования цифровых технологий.</w:t>
            </w:r>
          </w:p>
        </w:tc>
      </w:tr>
      <w:tr w:rsidR="00F84CE2" w:rsidRPr="00F228FA" w:rsidTr="009713B0">
        <w:tc>
          <w:tcPr>
            <w:tcW w:w="672" w:type="dxa"/>
          </w:tcPr>
          <w:p w:rsidR="00F84CE2" w:rsidRPr="00F228FA" w:rsidRDefault="00F84CE2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17" w:type="dxa"/>
          </w:tcPr>
          <w:p w:rsidR="00F84CE2" w:rsidRPr="00F228FA" w:rsidRDefault="00F84CE2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предприятиях – участниках </w:t>
            </w:r>
            <w:r w:rsidR="003973C0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="00105D3C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внедрены и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струменты автоматизации и использования цифровых технологий повышения производительности труда</w:t>
            </w:r>
            <w:r w:rsidR="0032035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3C4B" w:rsidRPr="00F228FA" w:rsidRDefault="00105D3C" w:rsidP="00E909BD">
            <w:pPr>
              <w:jc w:val="both"/>
              <w:rPr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предприятий – участников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внедривших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2024 году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автоматизации и использования цифровых техн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логий повышения производительности труда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  <w:r w:rsidR="00523C4B" w:rsidRPr="00F228FA">
              <w:rPr>
                <w:sz w:val="24"/>
                <w:szCs w:val="24"/>
              </w:rPr>
              <w:t xml:space="preserve"> 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 –  2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5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2022 году – 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7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2023 году –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r w:rsidR="009C78A5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F228FA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2024 году – </w:t>
            </w:r>
            <w:r w:rsidR="00523C4B"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2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841" w:type="dxa"/>
          </w:tcPr>
          <w:p w:rsidR="00F84CE2" w:rsidRPr="00F228FA" w:rsidRDefault="00F84CE2" w:rsidP="00E909BD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28.02.2019 – 31.12.2024 </w:t>
            </w:r>
          </w:p>
        </w:tc>
        <w:tc>
          <w:tcPr>
            <w:tcW w:w="4807" w:type="dxa"/>
          </w:tcPr>
          <w:p w:rsidR="00F84CE2" w:rsidRPr="00F228FA" w:rsidRDefault="00F84CE2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Внедрение </w:t>
            </w:r>
            <w:r w:rsidR="009C78A5"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на предприятиях – участниках национального проекта 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инструментов авт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матизации и использования цифровых те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нологий повышения производительности труда.</w:t>
            </w:r>
          </w:p>
        </w:tc>
      </w:tr>
    </w:tbl>
    <w:p w:rsidR="00C07BFD" w:rsidRPr="00F228FA" w:rsidRDefault="00C07BFD" w:rsidP="00E9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7FF" w:rsidRPr="00F228FA" w:rsidRDefault="005137FF" w:rsidP="00E909B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4. Финансовое обеспечение реализации </w:t>
      </w:r>
      <w:r w:rsidR="00983718" w:rsidRPr="00F228FA">
        <w:rPr>
          <w:rFonts w:ascii="Times New Roman" w:hAnsi="Times New Roman" w:cs="Times New Roman"/>
          <w:sz w:val="24"/>
          <w:szCs w:val="24"/>
        </w:rPr>
        <w:t>регионального проекта</w:t>
      </w:r>
    </w:p>
    <w:p w:rsidR="00EB3352" w:rsidRPr="00F228FA" w:rsidRDefault="00EB3352" w:rsidP="00E909B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6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916"/>
        <w:gridCol w:w="6470"/>
        <w:gridCol w:w="1134"/>
        <w:gridCol w:w="992"/>
        <w:gridCol w:w="993"/>
        <w:gridCol w:w="992"/>
        <w:gridCol w:w="992"/>
        <w:gridCol w:w="964"/>
        <w:gridCol w:w="1315"/>
      </w:tblGrid>
      <w:tr w:rsidR="00B3331D" w:rsidRPr="00F228FA" w:rsidTr="003D444D">
        <w:tc>
          <w:tcPr>
            <w:tcW w:w="916" w:type="dxa"/>
            <w:vMerge w:val="restart"/>
          </w:tcPr>
          <w:p w:rsidR="00B3331D" w:rsidRPr="00F228FA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  <w:vMerge w:val="restart"/>
          </w:tcPr>
          <w:p w:rsidR="00296CAD" w:rsidRPr="00F228FA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3331D" w:rsidRPr="00F228FA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7" w:type="dxa"/>
            <w:gridSpan w:val="6"/>
          </w:tcPr>
          <w:p w:rsidR="00A54ADB" w:rsidRPr="00F228FA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Объем финансового о</w:t>
            </w:r>
            <w:r w:rsidR="00A54ADB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по годам </w:t>
            </w:r>
          </w:p>
          <w:p w:rsidR="00B3331D" w:rsidRPr="00F228FA" w:rsidRDefault="00A54AD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3331D" w:rsidRPr="00F228FA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315" w:type="dxa"/>
            <w:vMerge w:val="restart"/>
          </w:tcPr>
          <w:p w:rsidR="00B3331D" w:rsidRPr="00F228FA" w:rsidRDefault="00B3331D" w:rsidP="00E909BD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96CAD" w:rsidRPr="00F228FA" w:rsidRDefault="002947C2" w:rsidP="00E909BD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2019-2024 гг. </w:t>
            </w:r>
            <w:r w:rsidR="00B3331D"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(млн. </w:t>
            </w:r>
            <w:proofErr w:type="gramEnd"/>
          </w:p>
          <w:p w:rsidR="00B3331D" w:rsidRPr="00F228FA" w:rsidRDefault="00B3331D" w:rsidP="00E909BD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251A64" w:rsidRPr="00F228FA" w:rsidTr="003D444D">
        <w:tc>
          <w:tcPr>
            <w:tcW w:w="916" w:type="dxa"/>
            <w:vMerge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5" w:type="dxa"/>
            <w:vMerge/>
          </w:tcPr>
          <w:p w:rsidR="00251A64" w:rsidRPr="00F228FA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5" w:rsidRPr="00F228FA" w:rsidTr="003D444D">
        <w:tc>
          <w:tcPr>
            <w:tcW w:w="916" w:type="dxa"/>
          </w:tcPr>
          <w:p w:rsidR="00467925" w:rsidRPr="00F228FA" w:rsidRDefault="004679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2" w:type="dxa"/>
            <w:gridSpan w:val="8"/>
          </w:tcPr>
          <w:p w:rsidR="00467925" w:rsidRPr="00F228FA" w:rsidRDefault="003D60A6" w:rsidP="00E909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Развернута программа предоставления льготных займов Фонда развития промышленности (далее – ФРП) «Повышение произв</w:t>
            </w:r>
            <w:r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дительности труда» в пределах остатков ФРП (при среднем размере займа 100 </w:t>
            </w:r>
            <w:proofErr w:type="gramStart"/>
            <w:r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F228FA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руб. займом смогут воспользоваться до 165 предприятий)</w:t>
            </w:r>
          </w:p>
        </w:tc>
      </w:tr>
      <w:tr w:rsidR="003D60A6" w:rsidRPr="00F228FA" w:rsidTr="003D444D">
        <w:tc>
          <w:tcPr>
            <w:tcW w:w="916" w:type="dxa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6470" w:type="dxa"/>
          </w:tcPr>
          <w:p w:rsidR="003D60A6" w:rsidRPr="00F228FA" w:rsidRDefault="003D60A6" w:rsidP="00E909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Предприятиям – участникам </w:t>
            </w:r>
            <w:r w:rsidR="003973C0"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национального </w:t>
            </w: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ок</w:t>
            </w: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>зано содействие в доступе к льготным займам Фонда ра</w:t>
            </w: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>вития промышленности.</w:t>
            </w:r>
          </w:p>
        </w:tc>
        <w:tc>
          <w:tcPr>
            <w:tcW w:w="1134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15" w:type="dxa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86ACB" w:rsidRPr="00F228FA" w:rsidTr="003D444D">
        <w:tc>
          <w:tcPr>
            <w:tcW w:w="916" w:type="dxa"/>
          </w:tcPr>
          <w:p w:rsidR="00286ACB" w:rsidRPr="00F228FA" w:rsidRDefault="004679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6ACB" w:rsidRPr="00F228F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286ACB" w:rsidRPr="00F228FA" w:rsidRDefault="00286ACB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0A6" w:rsidRPr="00F228FA" w:rsidTr="003D444D">
        <w:tc>
          <w:tcPr>
            <w:tcW w:w="916" w:type="dxa"/>
            <w:vMerge w:val="restart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6470" w:type="dxa"/>
          </w:tcPr>
          <w:p w:rsidR="003D60A6" w:rsidRPr="00F228FA" w:rsidRDefault="003D60A6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F228FA" w:rsidTr="003D444D">
        <w:tc>
          <w:tcPr>
            <w:tcW w:w="916" w:type="dxa"/>
            <w:vMerge/>
          </w:tcPr>
          <w:p w:rsidR="00286ACB" w:rsidRPr="00F228FA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286ACB" w:rsidRPr="00F228FA" w:rsidRDefault="00286ACB" w:rsidP="00E909B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86ACB" w:rsidRPr="00F228FA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F228FA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6ACB" w:rsidRPr="00F228FA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F228FA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F228FA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86ACB" w:rsidRPr="00F228FA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286ACB" w:rsidRPr="00F228FA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6" w:rsidRPr="00F228FA" w:rsidTr="003D444D">
        <w:tc>
          <w:tcPr>
            <w:tcW w:w="916" w:type="dxa"/>
            <w:vMerge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3D60A6" w:rsidRPr="00F228FA" w:rsidRDefault="003D60A6" w:rsidP="00E909B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3D60A6" w:rsidRPr="00F228FA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3D60A6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F228FA" w:rsidTr="003D444D">
        <w:tc>
          <w:tcPr>
            <w:tcW w:w="916" w:type="dxa"/>
            <w:vMerge/>
          </w:tcPr>
          <w:p w:rsidR="00286ACB" w:rsidRPr="00F228FA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F228FA" w:rsidRDefault="00286ACB" w:rsidP="00E909B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F228FA" w:rsidTr="003D444D">
        <w:tc>
          <w:tcPr>
            <w:tcW w:w="916" w:type="dxa"/>
            <w:vMerge/>
          </w:tcPr>
          <w:p w:rsidR="00286ACB" w:rsidRPr="00F228FA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F228FA" w:rsidRDefault="00286ACB" w:rsidP="00E909B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86ACB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286ACB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F228FA" w:rsidTr="003D444D">
        <w:tc>
          <w:tcPr>
            <w:tcW w:w="916" w:type="dxa"/>
          </w:tcPr>
          <w:p w:rsidR="00286ACB" w:rsidRPr="00F228FA" w:rsidRDefault="004679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6ACB" w:rsidRPr="00F228F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286ACB" w:rsidRPr="00F228FA" w:rsidRDefault="00286ACB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86ACB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6ACB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286ACB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6ACB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6ACB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286ACB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15" w:type="dxa"/>
          </w:tcPr>
          <w:p w:rsidR="00286ACB" w:rsidRPr="00F228FA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2C91" w:rsidRPr="00F228FA" w:rsidTr="003D444D">
        <w:tc>
          <w:tcPr>
            <w:tcW w:w="7386" w:type="dxa"/>
            <w:gridSpan w:val="2"/>
          </w:tcPr>
          <w:p w:rsidR="00542C91" w:rsidRPr="00F228FA" w:rsidRDefault="00542C91" w:rsidP="00E9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региональному проекту,</w:t>
            </w:r>
          </w:p>
        </w:tc>
        <w:tc>
          <w:tcPr>
            <w:tcW w:w="1134" w:type="dxa"/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315" w:type="dxa"/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8093B" w:rsidRPr="00F228FA" w:rsidTr="003D444D">
        <w:tc>
          <w:tcPr>
            <w:tcW w:w="7386" w:type="dxa"/>
            <w:gridSpan w:val="2"/>
          </w:tcPr>
          <w:p w:rsidR="0098093B" w:rsidRPr="00F228FA" w:rsidRDefault="0098093B" w:rsidP="00E9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8093B" w:rsidRPr="00F228FA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F228FA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093B" w:rsidRPr="00F228FA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F228FA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3B" w:rsidRPr="00F228FA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093B" w:rsidRPr="00F228FA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98093B" w:rsidRPr="00F228FA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BC9" w:rsidRPr="00F228FA" w:rsidTr="003D444D">
        <w:tc>
          <w:tcPr>
            <w:tcW w:w="916" w:type="dxa"/>
          </w:tcPr>
          <w:p w:rsidR="00A75BC9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A75BC9" w:rsidRPr="00F228FA" w:rsidRDefault="00A75BC9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F228FA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A75BC9" w:rsidRPr="00F228FA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CAA" w:rsidRPr="00F228FA" w:rsidTr="003D444D">
        <w:tc>
          <w:tcPr>
            <w:tcW w:w="916" w:type="dxa"/>
          </w:tcPr>
          <w:p w:rsidR="00731CAA" w:rsidRPr="00F228FA" w:rsidRDefault="00731CAA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731CAA" w:rsidRPr="00F228FA" w:rsidRDefault="00731CAA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</w:tcPr>
          <w:p w:rsidR="00731CAA" w:rsidRPr="00F228FA" w:rsidRDefault="00731CAA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31CAA" w:rsidRPr="00F228FA" w:rsidRDefault="00731CAA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31CAA" w:rsidRPr="00F228FA" w:rsidRDefault="00731CAA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31CAA" w:rsidRPr="00F228FA" w:rsidRDefault="00731CAA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31CAA" w:rsidRPr="00F228FA" w:rsidRDefault="00731CAA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731CAA" w:rsidRPr="00F228FA" w:rsidRDefault="00731CAA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731CAA" w:rsidRPr="00F228FA" w:rsidRDefault="00731CAA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44D" w:rsidRPr="00F228FA" w:rsidTr="003D444D">
        <w:tc>
          <w:tcPr>
            <w:tcW w:w="916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3D444D" w:rsidRPr="00F228FA" w:rsidRDefault="003D444D" w:rsidP="00E909B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4D" w:rsidRPr="00F228FA" w:rsidTr="003D444D">
        <w:tc>
          <w:tcPr>
            <w:tcW w:w="916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3D444D" w:rsidRPr="00F228FA" w:rsidRDefault="003D444D" w:rsidP="00E909B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4D" w:rsidRPr="00F228FA" w:rsidTr="003D444D">
        <w:tc>
          <w:tcPr>
            <w:tcW w:w="916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3D444D" w:rsidRPr="00F228FA" w:rsidRDefault="003D444D" w:rsidP="00E909B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4D" w:rsidRPr="00F228FA" w:rsidTr="003D444D">
        <w:tc>
          <w:tcPr>
            <w:tcW w:w="916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</w:tcPr>
          <w:p w:rsidR="003D444D" w:rsidRPr="00F228FA" w:rsidRDefault="003D444D" w:rsidP="00E909B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D444D" w:rsidRPr="00F228FA" w:rsidRDefault="003D444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C91" w:rsidRPr="00F228FA" w:rsidTr="003D444D">
        <w:tc>
          <w:tcPr>
            <w:tcW w:w="916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42C91" w:rsidRPr="00F228FA" w:rsidRDefault="00542C91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EC8" w:rsidRPr="00F228FA" w:rsidRDefault="00026EC8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8FA">
        <w:rPr>
          <w:rFonts w:ascii="Times New Roman" w:hAnsi="Times New Roman" w:cs="Times New Roman"/>
          <w:sz w:val="24"/>
          <w:szCs w:val="24"/>
        </w:rPr>
        <w:lastRenderedPageBreak/>
        <w:t xml:space="preserve">5. Участники </w:t>
      </w:r>
      <w:r w:rsidR="00983718" w:rsidRPr="00F228FA">
        <w:rPr>
          <w:rFonts w:ascii="Times New Roman" w:hAnsi="Times New Roman" w:cs="Times New Roman"/>
          <w:sz w:val="24"/>
          <w:szCs w:val="24"/>
        </w:rPr>
        <w:t>регионального проекта</w:t>
      </w:r>
    </w:p>
    <w:p w:rsidR="00584917" w:rsidRPr="00F228FA" w:rsidRDefault="00584917" w:rsidP="00E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24"/>
        <w:gridCol w:w="2428"/>
        <w:gridCol w:w="2582"/>
        <w:gridCol w:w="3935"/>
        <w:gridCol w:w="3957"/>
        <w:gridCol w:w="1432"/>
      </w:tblGrid>
      <w:tr w:rsidR="003B25F1" w:rsidRPr="00F228FA" w:rsidTr="003D444D">
        <w:trPr>
          <w:cantSplit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7" w:type="dxa"/>
            <w:shd w:val="clear" w:color="auto" w:fill="auto"/>
            <w:noWrap/>
            <w:vAlign w:val="center"/>
          </w:tcPr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6EA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проекте </w:t>
            </w:r>
          </w:p>
          <w:p w:rsidR="00F3377C" w:rsidRPr="00F228FA" w:rsidRDefault="00F3377C" w:rsidP="00E909BD">
            <w:pPr>
              <w:spacing w:after="0" w:line="240" w:lineRule="auto"/>
              <w:ind w:left="-59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3B25F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  <w:hideMark/>
          </w:tcPr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F228FA" w:rsidRDefault="00790BD2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3377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оводитель 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реги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6EE3" w:rsidRPr="00F228FA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3377C" w:rsidRPr="00F228FA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Сергей 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F228FA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3377C" w:rsidRPr="00F228FA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F3377C" w:rsidRPr="00F228FA" w:rsidRDefault="0097666D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25F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3377C" w:rsidRPr="00F228FA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F228FA" w:rsidRDefault="00790BD2" w:rsidP="00E909B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3377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дми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нистратор 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</w:t>
            </w:r>
            <w:r w:rsidR="003973C0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6EE3" w:rsidRPr="00F228FA" w:rsidRDefault="00F3377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F3377C" w:rsidRPr="00F228FA" w:rsidRDefault="00F3377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F228FA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3377C" w:rsidRPr="00F228FA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F228FA" w:rsidRDefault="007E4C40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91231" w:rsidRPr="00F228FA" w:rsidTr="003D444D">
        <w:trPr>
          <w:cantSplit/>
          <w:trHeight w:val="58"/>
        </w:trPr>
        <w:tc>
          <w:tcPr>
            <w:tcW w:w="15058" w:type="dxa"/>
            <w:gridSpan w:val="6"/>
            <w:shd w:val="clear" w:color="auto" w:fill="auto"/>
            <w:noWrap/>
          </w:tcPr>
          <w:p w:rsidR="00891231" w:rsidRPr="00F228FA" w:rsidRDefault="00891231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 по проекту</w:t>
            </w:r>
            <w:r w:rsidR="002E34A1" w:rsidRPr="00F228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Сергей 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F24D25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Предприятиям – участникам национального  проекта оказано содействие в доступе к льготным займам </w:t>
            </w:r>
          </w:p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Фонда развития промышленности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F24D25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F228FA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F24D25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Сформирован и опубликован</w:t>
            </w:r>
            <w:proofErr w:type="gramEnd"/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реестр нормативных правовых и (или) ведомственных актов, предусматривающих предоставление институт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 развития мер государственной поддержки и влияющих на производительность труда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F24D25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F228FA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 –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3C4C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Определен перечень нормативных правовых и (или) ведомственных актов, предусматривающих предоставление институтами развития ра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личных мер государственной поддержки, для включения в них условия о повышении уровня производительности труда получателем такой поддержки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F228FA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 –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3C4C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Нормативные правовые акты, предусматривающие изменение условий предоставления институтами развития государственной поддержки, внесены в Кабинет Министров Чувашской Республики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F228FA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F24D25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Анатольевна, 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3C4C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Проведена адресная работа с предприятиями – участниками национального  проекта, по оказанию содействия в </w:t>
            </w:r>
            <w:proofErr w:type="gramStart"/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получении</w:t>
            </w:r>
            <w:proofErr w:type="gramEnd"/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мер государстве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ной поддержки, предусмотренных государственными программами Минпромторга России и Минсельхоза России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F228FA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F24D25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Загребаева Марина Анатольевна,</w:t>
            </w:r>
            <w:r w:rsidR="003E3C4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3C4C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Руководители предприятий – участников национального  проекта, орга</w:t>
            </w:r>
            <w:r w:rsidR="00FA6991"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нов службы занятости населения 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прошли обучение основам повышения производительности труда по модульной системе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F228FA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3C4C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F228FA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F228FA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699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F228FA" w:rsidRDefault="00B94BA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Ковалёв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Михайлович 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труда и 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циальной защиты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Димитриев Сергей Петрович</w:t>
            </w:r>
            <w:r w:rsidR="00F24D25" w:rsidRPr="00F22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нистр труда и социальной защиты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A699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F228FA" w:rsidRDefault="00B94BA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Серге</w:t>
            </w:r>
            <w:r w:rsidR="00F24D25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й Владимирович,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A6991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Поддержано развитие экспортного потенциала предприятий – участников национального  проекта</w:t>
            </w:r>
          </w:p>
        </w:tc>
      </w:tr>
      <w:tr w:rsidR="00FA699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F228FA" w:rsidRDefault="00B94BA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FA6991" w:rsidRPr="00F228FA" w:rsidRDefault="00FA6991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A699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F228FA" w:rsidRDefault="00B94BA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699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F228FA" w:rsidRDefault="00B94BA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 развития, промы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6991" w:rsidRPr="00F228FA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 предприятиях – участниках национального  проекта внедрены инструменты автоматизации и использования цифровых технологий пов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F228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шения производительности труда.</w:t>
            </w:r>
          </w:p>
        </w:tc>
      </w:tr>
      <w:tr w:rsidR="00FA699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F228FA" w:rsidRDefault="00B94BA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FA6991" w:rsidRPr="00F228FA" w:rsidRDefault="00FA6991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A6991" w:rsidRPr="00F228FA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F228FA" w:rsidRDefault="00B94BA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F228FA">
              <w:rPr>
                <w:sz w:val="24"/>
                <w:szCs w:val="24"/>
              </w:rPr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F228FA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F228FA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2F5F3A" w:rsidRPr="00F228FA" w:rsidRDefault="002F5F3A" w:rsidP="00E909BD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5F3A" w:rsidRPr="00F228FA" w:rsidRDefault="002F5F3A" w:rsidP="00E90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к паспорту регионального проекта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«Системные меры по повышению производител</w:t>
      </w:r>
      <w:r w:rsidRPr="00F228FA">
        <w:rPr>
          <w:rFonts w:ascii="Times New Roman" w:eastAsia="Calibri" w:hAnsi="Times New Roman" w:cs="Times New Roman"/>
          <w:sz w:val="24"/>
          <w:szCs w:val="24"/>
        </w:rPr>
        <w:t>ь</w:t>
      </w:r>
      <w:r w:rsidRPr="00F228FA">
        <w:rPr>
          <w:rFonts w:ascii="Times New Roman" w:eastAsia="Calibri" w:hAnsi="Times New Roman" w:cs="Times New Roman"/>
          <w:sz w:val="24"/>
          <w:szCs w:val="24"/>
        </w:rPr>
        <w:t>ности труда»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F3A" w:rsidRPr="00F228FA" w:rsidRDefault="002F5F3A" w:rsidP="00E909BD">
      <w:pPr>
        <w:tabs>
          <w:tab w:val="left" w:pos="14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План мероприятий по реализации регионального проекта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623"/>
        <w:gridCol w:w="1401"/>
        <w:gridCol w:w="1448"/>
        <w:gridCol w:w="2318"/>
        <w:gridCol w:w="3112"/>
        <w:gridCol w:w="1203"/>
      </w:tblGrid>
      <w:tr w:rsidR="002F5F3A" w:rsidRPr="00F228FA" w:rsidTr="00EC198C">
        <w:trPr>
          <w:trHeight w:val="540"/>
        </w:trPr>
        <w:tc>
          <w:tcPr>
            <w:tcW w:w="728" w:type="dxa"/>
            <w:vMerge w:val="restart"/>
            <w:shd w:val="clear" w:color="auto" w:fill="auto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3" w:type="dxa"/>
            <w:vMerge w:val="restart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49" w:type="dxa"/>
            <w:gridSpan w:val="2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 характеристика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контроля*</w:t>
            </w:r>
          </w:p>
        </w:tc>
      </w:tr>
      <w:tr w:rsidR="002F5F3A" w:rsidRPr="00F228FA" w:rsidTr="00EC198C">
        <w:trPr>
          <w:trHeight w:val="439"/>
        </w:trPr>
        <w:tc>
          <w:tcPr>
            <w:tcW w:w="728" w:type="dxa"/>
            <w:vMerge/>
            <w:shd w:val="clear" w:color="auto" w:fill="auto"/>
            <w:vAlign w:val="center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vAlign w:val="center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8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3A" w:rsidRPr="00F228FA" w:rsidTr="00EC198C">
        <w:tc>
          <w:tcPr>
            <w:tcW w:w="728" w:type="dxa"/>
            <w:shd w:val="clear" w:color="auto" w:fill="auto"/>
          </w:tcPr>
          <w:p w:rsidR="002F5F3A" w:rsidRPr="00F228FA" w:rsidRDefault="002F5F3A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dxa"/>
            <w:shd w:val="clear" w:color="auto" w:fill="auto"/>
          </w:tcPr>
          <w:p w:rsidR="00295867" w:rsidRPr="00F228FA" w:rsidRDefault="00295867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Предприятиям – участникам национального  проекта оказано содействие в доступе к льготным займам Фонда развития промы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ленности</w:t>
            </w:r>
          </w:p>
          <w:p w:rsidR="002F5F3A" w:rsidRPr="00F228FA" w:rsidRDefault="002F5F3A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:rsidR="002F5F3A" w:rsidRPr="00F228FA" w:rsidRDefault="006549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2F5F3A" w:rsidRPr="00F228FA" w:rsidRDefault="00654941" w:rsidP="00E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2F5F3A" w:rsidRPr="00F228FA" w:rsidRDefault="00654941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заключение договоров за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мов предприятий – участн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ков </w:t>
            </w:r>
            <w:r w:rsidR="00E909BD"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национального проекта 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с Фонда развития промышле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03" w:type="dxa"/>
            <w:shd w:val="clear" w:color="auto" w:fill="auto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654941" w:rsidRPr="00F228FA" w:rsidTr="00EC198C">
        <w:tc>
          <w:tcPr>
            <w:tcW w:w="728" w:type="dxa"/>
            <w:shd w:val="clear" w:color="auto" w:fill="auto"/>
          </w:tcPr>
          <w:p w:rsidR="00654941" w:rsidRPr="00F228FA" w:rsidRDefault="00654941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23" w:type="dxa"/>
            <w:shd w:val="clear" w:color="auto" w:fill="auto"/>
          </w:tcPr>
          <w:p w:rsidR="00654941" w:rsidRPr="00F228FA" w:rsidRDefault="00654941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 потребности использов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льготных займов в соответствии с пр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 Фонда развития промышленности «Повышение производительности труда» среди предприятий – участников Програ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01" w:type="dxa"/>
            <w:shd w:val="clear" w:color="auto" w:fill="auto"/>
          </w:tcPr>
          <w:p w:rsidR="00654941" w:rsidRPr="00F228FA" w:rsidRDefault="006549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654941" w:rsidRPr="00F228FA" w:rsidRDefault="00654941" w:rsidP="00E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654941" w:rsidRPr="00F228FA" w:rsidRDefault="00654941" w:rsidP="00E909BD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654941" w:rsidRPr="00F228FA" w:rsidRDefault="00654941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отчеты по итогам аудита ф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нансово-хозяйственной де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тельности предприятия</w:t>
            </w:r>
          </w:p>
        </w:tc>
        <w:tc>
          <w:tcPr>
            <w:tcW w:w="1203" w:type="dxa"/>
            <w:shd w:val="clear" w:color="auto" w:fill="auto"/>
          </w:tcPr>
          <w:p w:rsidR="00654941" w:rsidRPr="00F228FA" w:rsidRDefault="006549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предприятиями – участн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национального проекта льготных за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 Фонда развития промышленности на цели повышения производительности труда  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заключение договоров за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мов предприятий – участн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ков национального проекта с Фонда развития промышле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 и опубликован</w:t>
            </w:r>
            <w:proofErr w:type="gramEnd"/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реестр норм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тивных правовых и (или) ведомственных актов, предусматривающих предоставление институтами развития мер государственной поддержки и влияющих на производител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труда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реестр 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нормативных прав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вых и (или) ведомственных актов.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Проведен сравнительный анализ положений </w:t>
            </w:r>
            <w:r w:rsidRPr="00F228F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нормативных правовых актов Чувашской Республики, влияющих на производител</w:t>
            </w:r>
            <w:r w:rsidRPr="00F228F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F228F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ность труда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01.03.2019, 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далее – еж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оценочные ведомости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нормативных правовых и (или) в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актов, предусматривающих предоставление институтами развития мер государственной поддержки и влияющих на производительность труда доступен для ознакомления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реестр нормативных прав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вых и (или) ведомственных актов.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 перечень нормативных прав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и (или) ведомственных актов, пред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сматривающих предоставление институт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развития различных мер государстве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поддержки, для включения в них усл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 о повышении уровня производительн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труда получателем такой поддержки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нормативных пр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вовых и (или) ведомстве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ных актов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предусматр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изменение условий предоставления институтами развития государственной поддержки, внесены в Кабинет Министров Чувашской Республики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15.03.2019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проекты нормативных пр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вовых актов, подлежащих изменению, внесены в Каб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нет Министров Чувашской Республики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актов, предусматривающие изменение условий предоставления институтами развития го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поддержки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15.03.2019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836A92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E909BD" w:rsidRPr="00F228FA" w:rsidRDefault="00E909BD" w:rsidP="00836A92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проекты нормативных пр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вовых актов, подлежащих изменению, внесены в Каб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нет Министров Чувашской Республики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836A92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нормативных правовых а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предусматривающие изменение усл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предоставления институтами развития государственной поддержки с заинтерес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ванными органами исполнительной власти Чувашской Республики 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01.05.2019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листы согласований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E909BD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о повышении производительности 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определено в качестве условия пол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мер государственной поддержки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318" w:type="dxa"/>
            <w:shd w:val="clear" w:color="auto" w:fill="auto"/>
          </w:tcPr>
          <w:p w:rsidR="00E909BD" w:rsidRPr="00F228FA" w:rsidRDefault="00E909BD" w:rsidP="00836A92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836A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836A92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909BD" w:rsidRPr="00F228FA" w:rsidTr="00EC198C">
        <w:tc>
          <w:tcPr>
            <w:tcW w:w="728" w:type="dxa"/>
            <w:shd w:val="clear" w:color="auto" w:fill="auto"/>
          </w:tcPr>
          <w:p w:rsidR="00E909BD" w:rsidRPr="00F228FA" w:rsidRDefault="002F7E5B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23" w:type="dxa"/>
            <w:shd w:val="clear" w:color="auto" w:fill="auto"/>
          </w:tcPr>
          <w:p w:rsidR="00E909BD" w:rsidRPr="00F228FA" w:rsidRDefault="002F7E5B" w:rsidP="002F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адресная работа с предприяти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 – участниками национального  проекта, по оказанию содействия в </w:t>
            </w:r>
            <w:proofErr w:type="gramStart"/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получении</w:t>
            </w:r>
            <w:proofErr w:type="gramEnd"/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 государственной поддержки, предусмо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ренных государственными программами  Минпромторга России и Минсельхоза Ро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401" w:type="dxa"/>
            <w:shd w:val="clear" w:color="auto" w:fill="auto"/>
          </w:tcPr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2F7E5B" w:rsidRPr="00F228FA" w:rsidRDefault="00E909BD" w:rsidP="002F7E5B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E909BD" w:rsidRPr="00F228FA" w:rsidRDefault="00E909BD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909BD" w:rsidRPr="00F228FA" w:rsidRDefault="00E909BD" w:rsidP="00E909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2F7E5B" w:rsidRPr="00F228FA" w:rsidTr="00EC198C">
        <w:tc>
          <w:tcPr>
            <w:tcW w:w="728" w:type="dxa"/>
            <w:shd w:val="clear" w:color="auto" w:fill="auto"/>
          </w:tcPr>
          <w:p w:rsidR="002F7E5B" w:rsidRPr="00F228FA" w:rsidRDefault="002F7E5B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623" w:type="dxa"/>
            <w:shd w:val="clear" w:color="auto" w:fill="auto"/>
          </w:tcPr>
          <w:p w:rsidR="002F7E5B" w:rsidRPr="00F228FA" w:rsidRDefault="002F7E5B" w:rsidP="002F7E5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– участники национального проекта проинформированы о действу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мерах государственной поддержки, предусмотренных государственными пр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граммами Минпромторга России и Ми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сельхоза России</w:t>
            </w:r>
          </w:p>
        </w:tc>
        <w:tc>
          <w:tcPr>
            <w:tcW w:w="1401" w:type="dxa"/>
            <w:shd w:val="clear" w:color="auto" w:fill="auto"/>
          </w:tcPr>
          <w:p w:rsidR="002F7E5B" w:rsidRPr="00F228FA" w:rsidRDefault="002F7E5B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1448" w:type="dxa"/>
            <w:shd w:val="clear" w:color="auto" w:fill="auto"/>
          </w:tcPr>
          <w:p w:rsidR="002F7E5B" w:rsidRPr="00F228FA" w:rsidRDefault="002F7E5B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2F7E5B" w:rsidRPr="00F228FA" w:rsidRDefault="002F7E5B" w:rsidP="002F7E5B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2F7E5B" w:rsidRPr="00F228FA" w:rsidRDefault="002F7E5B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2F7E5B" w:rsidRPr="00F228FA" w:rsidRDefault="002F7E5B" w:rsidP="002F7E5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официальные письма пре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приятиям – участникам национального проекта  </w:t>
            </w:r>
          </w:p>
        </w:tc>
        <w:tc>
          <w:tcPr>
            <w:tcW w:w="1203" w:type="dxa"/>
            <w:shd w:val="clear" w:color="auto" w:fill="auto"/>
          </w:tcPr>
          <w:p w:rsidR="002F7E5B" w:rsidRPr="00F228FA" w:rsidRDefault="002F7E5B" w:rsidP="00E909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2F7E5B" w:rsidRPr="00F228FA" w:rsidTr="00EC198C">
        <w:tc>
          <w:tcPr>
            <w:tcW w:w="728" w:type="dxa"/>
            <w:shd w:val="clear" w:color="auto" w:fill="auto"/>
          </w:tcPr>
          <w:p w:rsidR="002F7E5B" w:rsidRPr="00F228FA" w:rsidRDefault="002F7E5B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623" w:type="dxa"/>
            <w:shd w:val="clear" w:color="auto" w:fill="auto"/>
          </w:tcPr>
          <w:p w:rsidR="002F7E5B" w:rsidRPr="00F228FA" w:rsidRDefault="002F7E5B" w:rsidP="002F7E5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имеющиеся затруднения пре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– участников национального пр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в </w:t>
            </w:r>
            <w:proofErr w:type="gramStart"/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получении</w:t>
            </w:r>
            <w:proofErr w:type="gramEnd"/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государственной по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держки, предусмотренных государстве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программами Минпромторга России и Минсельхоза России</w:t>
            </w:r>
          </w:p>
        </w:tc>
        <w:tc>
          <w:tcPr>
            <w:tcW w:w="1401" w:type="dxa"/>
            <w:shd w:val="clear" w:color="auto" w:fill="auto"/>
          </w:tcPr>
          <w:p w:rsidR="002F7E5B" w:rsidRPr="00F228FA" w:rsidRDefault="002F7E5B" w:rsidP="002F7E5B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1448" w:type="dxa"/>
            <w:shd w:val="clear" w:color="auto" w:fill="auto"/>
          </w:tcPr>
          <w:p w:rsidR="002F7E5B" w:rsidRPr="00F228FA" w:rsidRDefault="002F7E5B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2F7E5B" w:rsidRPr="00F228FA" w:rsidRDefault="002F7E5B" w:rsidP="002F7E5B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2F7E5B" w:rsidRPr="00F228FA" w:rsidRDefault="002F7E5B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2F7E5B" w:rsidRPr="00F228FA" w:rsidRDefault="002F7E5B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имеющихся з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труднений</w:t>
            </w:r>
          </w:p>
        </w:tc>
        <w:tc>
          <w:tcPr>
            <w:tcW w:w="1203" w:type="dxa"/>
            <w:shd w:val="clear" w:color="auto" w:fill="auto"/>
          </w:tcPr>
          <w:p w:rsidR="002F7E5B" w:rsidRPr="00F228FA" w:rsidRDefault="002F7E5B" w:rsidP="00E909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2F7E5B" w:rsidRPr="00F228FA" w:rsidTr="00EC198C">
        <w:tc>
          <w:tcPr>
            <w:tcW w:w="728" w:type="dxa"/>
            <w:shd w:val="clear" w:color="auto" w:fill="auto"/>
          </w:tcPr>
          <w:p w:rsidR="002F7E5B" w:rsidRPr="00F228FA" w:rsidRDefault="002F7E5B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4623" w:type="dxa"/>
            <w:shd w:val="clear" w:color="auto" w:fill="auto"/>
          </w:tcPr>
          <w:p w:rsidR="002F7E5B" w:rsidRPr="00F228FA" w:rsidRDefault="002F7E5B" w:rsidP="002F7E5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Осуществлено взаимодействие с Минпро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торгом России, Минсельхозом России, а также предприятиями – участниками нац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проекта в целях получения пре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приятиями мер государственной поддержки</w:t>
            </w:r>
          </w:p>
        </w:tc>
        <w:tc>
          <w:tcPr>
            <w:tcW w:w="1401" w:type="dxa"/>
            <w:shd w:val="clear" w:color="auto" w:fill="auto"/>
          </w:tcPr>
          <w:p w:rsidR="002F7E5B" w:rsidRPr="00F228FA" w:rsidRDefault="002F7E5B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01.03.2019</w:t>
            </w:r>
          </w:p>
        </w:tc>
        <w:tc>
          <w:tcPr>
            <w:tcW w:w="1448" w:type="dxa"/>
            <w:shd w:val="clear" w:color="auto" w:fill="auto"/>
          </w:tcPr>
          <w:p w:rsidR="002F7E5B" w:rsidRPr="00F228FA" w:rsidRDefault="002F7E5B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2F7E5B" w:rsidRPr="00F228FA" w:rsidRDefault="002F7E5B" w:rsidP="002F7E5B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2F7E5B" w:rsidRPr="00F228FA" w:rsidRDefault="002F7E5B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2F7E5B" w:rsidRPr="00F228FA" w:rsidRDefault="002F7E5B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получение государственной поддержки</w:t>
            </w:r>
          </w:p>
        </w:tc>
        <w:tc>
          <w:tcPr>
            <w:tcW w:w="1203" w:type="dxa"/>
            <w:shd w:val="clear" w:color="auto" w:fill="auto"/>
          </w:tcPr>
          <w:p w:rsidR="002F7E5B" w:rsidRPr="00F228FA" w:rsidRDefault="002F7E5B" w:rsidP="00E909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2F7E5B" w:rsidRPr="00F228FA" w:rsidTr="00EC198C">
        <w:tc>
          <w:tcPr>
            <w:tcW w:w="728" w:type="dxa"/>
            <w:shd w:val="clear" w:color="auto" w:fill="auto"/>
          </w:tcPr>
          <w:p w:rsidR="002F7E5B" w:rsidRPr="00F228FA" w:rsidRDefault="002F7E5B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23" w:type="dxa"/>
            <w:shd w:val="clear" w:color="auto" w:fill="auto"/>
          </w:tcPr>
          <w:p w:rsidR="002F7E5B" w:rsidRPr="00F228FA" w:rsidRDefault="002F7E5B" w:rsidP="002F7E5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– участники используют меры государственной поддержки, предусмо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ренные государственными программами Минпромторга России и Минсельхоза Ро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сии, на цели повышения производительн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труда </w:t>
            </w:r>
          </w:p>
        </w:tc>
        <w:tc>
          <w:tcPr>
            <w:tcW w:w="1401" w:type="dxa"/>
            <w:shd w:val="clear" w:color="auto" w:fill="auto"/>
          </w:tcPr>
          <w:p w:rsidR="002F7E5B" w:rsidRPr="00F228FA" w:rsidRDefault="00935BD6" w:rsidP="00836A92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2F7E5B" w:rsidRPr="00F228FA" w:rsidRDefault="002F7E5B" w:rsidP="0083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2F7E5B" w:rsidRPr="00F228FA" w:rsidRDefault="002F7E5B" w:rsidP="00836A92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2F7E5B" w:rsidRPr="00F228FA" w:rsidRDefault="002F7E5B" w:rsidP="00836A92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2F7E5B" w:rsidRPr="00F228FA" w:rsidRDefault="002F7E5B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получение государственной поддержки</w:t>
            </w:r>
          </w:p>
        </w:tc>
        <w:tc>
          <w:tcPr>
            <w:tcW w:w="1203" w:type="dxa"/>
            <w:shd w:val="clear" w:color="auto" w:fill="auto"/>
          </w:tcPr>
          <w:p w:rsidR="002F7E5B" w:rsidRPr="00F228FA" w:rsidRDefault="002F7E5B" w:rsidP="00836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4D7841" w:rsidRPr="00F228FA" w:rsidTr="00EC198C">
        <w:tc>
          <w:tcPr>
            <w:tcW w:w="728" w:type="dxa"/>
            <w:shd w:val="clear" w:color="auto" w:fill="auto"/>
          </w:tcPr>
          <w:p w:rsidR="004D7841" w:rsidRPr="00F228FA" w:rsidRDefault="004D7841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3" w:type="dxa"/>
            <w:shd w:val="clear" w:color="auto" w:fill="auto"/>
          </w:tcPr>
          <w:p w:rsidR="004D7841" w:rsidRPr="00F228FA" w:rsidRDefault="004D7841" w:rsidP="00E9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предприятий – участников 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национального  проекта, органов службы занятости населения прошли обучение о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новам повышения производительности тр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22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по модульной системе</w:t>
            </w:r>
          </w:p>
        </w:tc>
        <w:tc>
          <w:tcPr>
            <w:tcW w:w="1401" w:type="dxa"/>
            <w:shd w:val="clear" w:color="auto" w:fill="auto"/>
          </w:tcPr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48" w:type="dxa"/>
            <w:shd w:val="clear" w:color="auto" w:fill="auto"/>
          </w:tcPr>
          <w:p w:rsidR="004D7841" w:rsidRPr="00F228FA" w:rsidRDefault="004D7841" w:rsidP="004D7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18" w:type="dxa"/>
            <w:shd w:val="clear" w:color="auto" w:fill="auto"/>
          </w:tcPr>
          <w:p w:rsidR="004D7841" w:rsidRPr="00F228FA" w:rsidRDefault="004D7841" w:rsidP="004D7841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4D7841" w:rsidRPr="00F228FA" w:rsidRDefault="004D7841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документы о прохождении 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203" w:type="dxa"/>
            <w:shd w:val="clear" w:color="auto" w:fill="auto"/>
          </w:tcPr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РП</w:t>
            </w:r>
          </w:p>
        </w:tc>
      </w:tr>
      <w:tr w:rsidR="004D7841" w:rsidRPr="00F228FA" w:rsidTr="00EC198C">
        <w:tc>
          <w:tcPr>
            <w:tcW w:w="728" w:type="dxa"/>
            <w:shd w:val="clear" w:color="auto" w:fill="auto"/>
          </w:tcPr>
          <w:p w:rsidR="004D7841" w:rsidRPr="00F228FA" w:rsidRDefault="004D7841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</w:t>
            </w:r>
          </w:p>
        </w:tc>
        <w:tc>
          <w:tcPr>
            <w:tcW w:w="4623" w:type="dxa"/>
            <w:shd w:val="clear" w:color="auto" w:fill="auto"/>
          </w:tcPr>
          <w:p w:rsidR="004D7841" w:rsidRPr="00F228FA" w:rsidRDefault="004D7841" w:rsidP="00836A9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участие в отборе регионов для 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обучения</w:t>
            </w:r>
            <w:r w:rsidRPr="00F228FA">
              <w:t xml:space="preserve"> 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модульной системе основам повышения производительности труда, проводимом Минэкономразвития России</w:t>
            </w:r>
          </w:p>
        </w:tc>
        <w:tc>
          <w:tcPr>
            <w:tcW w:w="1401" w:type="dxa"/>
            <w:shd w:val="clear" w:color="auto" w:fill="auto"/>
          </w:tcPr>
          <w:p w:rsidR="004D7841" w:rsidRPr="00F228FA" w:rsidRDefault="004D7841" w:rsidP="004D7841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1448" w:type="dxa"/>
            <w:shd w:val="clear" w:color="auto" w:fill="auto"/>
          </w:tcPr>
          <w:p w:rsidR="004D7841" w:rsidRPr="00F228FA" w:rsidRDefault="004D784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318" w:type="dxa"/>
            <w:shd w:val="clear" w:color="auto" w:fill="auto"/>
          </w:tcPr>
          <w:p w:rsidR="004D7841" w:rsidRPr="00F228FA" w:rsidRDefault="004D7841" w:rsidP="004D7841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4D7841" w:rsidRPr="00F228FA" w:rsidRDefault="004D7841" w:rsidP="00836A92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заявка на участие в отборе</w:t>
            </w:r>
          </w:p>
        </w:tc>
        <w:tc>
          <w:tcPr>
            <w:tcW w:w="1203" w:type="dxa"/>
            <w:shd w:val="clear" w:color="auto" w:fill="auto"/>
          </w:tcPr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4D7841" w:rsidRPr="00F228FA" w:rsidTr="00EC198C">
        <w:tc>
          <w:tcPr>
            <w:tcW w:w="728" w:type="dxa"/>
            <w:shd w:val="clear" w:color="auto" w:fill="auto"/>
          </w:tcPr>
          <w:p w:rsidR="004D7841" w:rsidRPr="00F228FA" w:rsidRDefault="004D7841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4623" w:type="dxa"/>
            <w:shd w:val="clear" w:color="auto" w:fill="auto"/>
          </w:tcPr>
          <w:p w:rsidR="004D7841" w:rsidRPr="00F228FA" w:rsidRDefault="004D7841" w:rsidP="00836A9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 – участников Программы, органов службы занятости населения, иных организаций – участников национального проекта прошли обучение</w:t>
            </w:r>
            <w:r w:rsidRPr="00F228FA">
              <w:t xml:space="preserve"> 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модульной системе основам повышения производительности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4D7841" w:rsidRPr="00F228FA" w:rsidRDefault="004D7841" w:rsidP="004D7841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01.06.2020</w:t>
            </w:r>
          </w:p>
        </w:tc>
        <w:tc>
          <w:tcPr>
            <w:tcW w:w="1448" w:type="dxa"/>
            <w:shd w:val="clear" w:color="auto" w:fill="auto"/>
          </w:tcPr>
          <w:p w:rsidR="004D7841" w:rsidRPr="00F228FA" w:rsidRDefault="004D7841" w:rsidP="004D7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18" w:type="dxa"/>
            <w:shd w:val="clear" w:color="auto" w:fill="auto"/>
          </w:tcPr>
          <w:p w:rsidR="004D7841" w:rsidRPr="00F228FA" w:rsidRDefault="004D7841" w:rsidP="004D7841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4D7841" w:rsidRPr="00F228FA" w:rsidRDefault="004D7841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документы о прохождении обучения</w:t>
            </w:r>
          </w:p>
        </w:tc>
        <w:tc>
          <w:tcPr>
            <w:tcW w:w="1203" w:type="dxa"/>
            <w:shd w:val="clear" w:color="auto" w:fill="auto"/>
          </w:tcPr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4D7841" w:rsidRPr="00F228FA" w:rsidTr="00EC198C">
        <w:tc>
          <w:tcPr>
            <w:tcW w:w="728" w:type="dxa"/>
            <w:shd w:val="clear" w:color="auto" w:fill="auto"/>
          </w:tcPr>
          <w:p w:rsidR="004D7841" w:rsidRPr="00F228FA" w:rsidRDefault="004D7841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23" w:type="dxa"/>
            <w:shd w:val="clear" w:color="auto" w:fill="auto"/>
          </w:tcPr>
          <w:p w:rsidR="004D7841" w:rsidRPr="00F228FA" w:rsidRDefault="004D7841" w:rsidP="004D784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 – участников Программы, органов службы занятости населения, иных организаций – участников национального проекта обладают необх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димым навыкам повышения производ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труда</w:t>
            </w:r>
          </w:p>
        </w:tc>
        <w:tc>
          <w:tcPr>
            <w:tcW w:w="1401" w:type="dxa"/>
            <w:shd w:val="clear" w:color="auto" w:fill="auto"/>
          </w:tcPr>
          <w:p w:rsidR="004D7841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4D7841" w:rsidRPr="00F228FA" w:rsidRDefault="004D784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318" w:type="dxa"/>
            <w:shd w:val="clear" w:color="auto" w:fill="auto"/>
          </w:tcPr>
          <w:p w:rsidR="004D7841" w:rsidRPr="00F228FA" w:rsidRDefault="004D7841" w:rsidP="004D7841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4D7841" w:rsidRPr="00F228FA" w:rsidRDefault="004D7841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4D7841" w:rsidRPr="00F228FA" w:rsidTr="00EC198C">
        <w:tc>
          <w:tcPr>
            <w:tcW w:w="728" w:type="dxa"/>
            <w:shd w:val="clear" w:color="auto" w:fill="auto"/>
          </w:tcPr>
          <w:p w:rsidR="004D7841" w:rsidRPr="00F228FA" w:rsidRDefault="00C93C7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3" w:type="dxa"/>
            <w:shd w:val="clear" w:color="auto" w:fill="auto"/>
          </w:tcPr>
          <w:p w:rsidR="00C93C77" w:rsidRPr="00F228FA" w:rsidRDefault="00C93C77" w:rsidP="00C93C77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Поддержано развитие экспортного поте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циала предприятий – участников наци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нального  проекта.</w:t>
            </w:r>
          </w:p>
          <w:p w:rsidR="004D7841" w:rsidRPr="00F228FA" w:rsidRDefault="004D7841" w:rsidP="00E909BD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4D7841" w:rsidRPr="00F228FA" w:rsidRDefault="004D784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C93C77" w:rsidRPr="00F228FA" w:rsidRDefault="004D7841" w:rsidP="00C93C77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4D7841" w:rsidRPr="00F228FA" w:rsidRDefault="004D7841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4D7841" w:rsidRPr="00F228FA" w:rsidRDefault="004D7841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C93C77" w:rsidRPr="00F228FA" w:rsidTr="00EC198C">
        <w:tc>
          <w:tcPr>
            <w:tcW w:w="728" w:type="dxa"/>
            <w:shd w:val="clear" w:color="auto" w:fill="auto"/>
          </w:tcPr>
          <w:p w:rsidR="00C93C77" w:rsidRPr="00F228FA" w:rsidRDefault="00C93C7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4623" w:type="dxa"/>
            <w:shd w:val="clear" w:color="auto" w:fill="auto"/>
          </w:tcPr>
          <w:p w:rsidR="00C93C77" w:rsidRPr="00F228FA" w:rsidRDefault="00C93C77" w:rsidP="00C93C7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Определена оценка потребности предпри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– участников национального проекта  в поставке продукции на экспорт</w:t>
            </w:r>
          </w:p>
        </w:tc>
        <w:tc>
          <w:tcPr>
            <w:tcW w:w="1401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C93C77" w:rsidRPr="00F228FA" w:rsidRDefault="00C93C7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C93C77" w:rsidRPr="00F228FA" w:rsidRDefault="00C93C77" w:rsidP="00C93C77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93C77" w:rsidRPr="00F228FA" w:rsidRDefault="00C93C77" w:rsidP="00836A92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 о потребности пре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приятий участников Пр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граммы в поставке проду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ции на экспорт</w:t>
            </w:r>
          </w:p>
        </w:tc>
        <w:tc>
          <w:tcPr>
            <w:tcW w:w="1203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C93C77" w:rsidRPr="00F228FA" w:rsidTr="00EC198C">
        <w:tc>
          <w:tcPr>
            <w:tcW w:w="728" w:type="dxa"/>
            <w:shd w:val="clear" w:color="auto" w:fill="auto"/>
          </w:tcPr>
          <w:p w:rsidR="00C93C77" w:rsidRPr="00F228FA" w:rsidRDefault="00C93C7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4623" w:type="dxa"/>
            <w:shd w:val="clear" w:color="auto" w:fill="auto"/>
          </w:tcPr>
          <w:p w:rsidR="00C93C77" w:rsidRPr="00F228FA" w:rsidRDefault="00C93C77" w:rsidP="00836A9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предприятий в мероприятиях по экспортной акселерационной поддержке (в рамках национального проекта «Междун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кооперация и экспорт»)</w:t>
            </w:r>
          </w:p>
        </w:tc>
        <w:tc>
          <w:tcPr>
            <w:tcW w:w="1401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C93C77" w:rsidRPr="00F228FA" w:rsidRDefault="00C93C7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C93C77" w:rsidRPr="00F228FA" w:rsidRDefault="00C93C77" w:rsidP="00C93C77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93C77" w:rsidRPr="00F228FA" w:rsidRDefault="00C93C77" w:rsidP="00836A92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аналитическая записка о 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зультатах реализации мер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203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C93C77" w:rsidRPr="00F228FA" w:rsidTr="00EC198C">
        <w:tc>
          <w:tcPr>
            <w:tcW w:w="728" w:type="dxa"/>
            <w:shd w:val="clear" w:color="auto" w:fill="auto"/>
          </w:tcPr>
          <w:p w:rsidR="00C93C77" w:rsidRPr="00F228FA" w:rsidRDefault="00C93C7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4623" w:type="dxa"/>
            <w:shd w:val="clear" w:color="auto" w:fill="auto"/>
          </w:tcPr>
          <w:p w:rsidR="00C93C77" w:rsidRPr="00F228FA" w:rsidRDefault="00C93C77" w:rsidP="00E909BD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Увеличено объемы экспортных поставок продукции предприятий – участников национального проекта </w:t>
            </w:r>
          </w:p>
        </w:tc>
        <w:tc>
          <w:tcPr>
            <w:tcW w:w="1401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C93C77" w:rsidRPr="00F228FA" w:rsidRDefault="00C93C7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C93C77" w:rsidRPr="00F228FA" w:rsidRDefault="00C93C77" w:rsidP="00C93C77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93C77" w:rsidRPr="00F228FA" w:rsidRDefault="00C93C77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дительности труда</w:t>
            </w:r>
          </w:p>
        </w:tc>
        <w:tc>
          <w:tcPr>
            <w:tcW w:w="1203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C93C77" w:rsidRPr="00F228FA" w:rsidTr="00EC198C">
        <w:tc>
          <w:tcPr>
            <w:tcW w:w="728" w:type="dxa"/>
            <w:shd w:val="clear" w:color="auto" w:fill="auto"/>
          </w:tcPr>
          <w:p w:rsidR="00C93C77" w:rsidRPr="00F228FA" w:rsidRDefault="000E226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3" w:type="dxa"/>
            <w:shd w:val="clear" w:color="auto" w:fill="auto"/>
          </w:tcPr>
          <w:p w:rsidR="00C93C77" w:rsidRPr="00F228FA" w:rsidRDefault="000E2267" w:rsidP="00E909BD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предприятиях – участниках национал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 проекта внедрены инструменты авт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матизации и использования цифровых те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нологий повышения производительности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C93C77" w:rsidRPr="00F228FA" w:rsidRDefault="00C93C7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0E2267" w:rsidRPr="00F228FA" w:rsidRDefault="00C93C77" w:rsidP="000E2267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93C77" w:rsidRPr="00F228FA" w:rsidRDefault="00C93C77" w:rsidP="00E909B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произво-дительности труда</w:t>
            </w:r>
          </w:p>
        </w:tc>
        <w:tc>
          <w:tcPr>
            <w:tcW w:w="1203" w:type="dxa"/>
            <w:shd w:val="clear" w:color="auto" w:fill="auto"/>
          </w:tcPr>
          <w:p w:rsidR="00C93C77" w:rsidRPr="00F228FA" w:rsidRDefault="00C93C7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0E2267" w:rsidRPr="00F228FA" w:rsidTr="00EC198C">
        <w:tc>
          <w:tcPr>
            <w:tcW w:w="728" w:type="dxa"/>
            <w:shd w:val="clear" w:color="auto" w:fill="auto"/>
          </w:tcPr>
          <w:p w:rsidR="000E2267" w:rsidRPr="00F228FA" w:rsidRDefault="000E226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4623" w:type="dxa"/>
            <w:shd w:val="clear" w:color="auto" w:fill="auto"/>
          </w:tcPr>
          <w:p w:rsidR="000E2267" w:rsidRPr="00F228FA" w:rsidRDefault="000E2267" w:rsidP="000E226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предприятиями – участниками национального проекта анкет для выявл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текущего уровня использования и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струментов автоматизации и использовании цифровых технологий, оценка потребности и планов по их внедрению</w:t>
            </w:r>
          </w:p>
        </w:tc>
        <w:tc>
          <w:tcPr>
            <w:tcW w:w="1401" w:type="dxa"/>
            <w:shd w:val="clear" w:color="auto" w:fill="auto"/>
          </w:tcPr>
          <w:p w:rsidR="000E2267" w:rsidRPr="00F228FA" w:rsidRDefault="000E226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0E2267" w:rsidRPr="00F228FA" w:rsidRDefault="000E226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28.02.2019, далее - еж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318" w:type="dxa"/>
            <w:shd w:val="clear" w:color="auto" w:fill="auto"/>
          </w:tcPr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E2267" w:rsidRPr="00F228FA" w:rsidRDefault="000E2267" w:rsidP="00836A92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заполненные анкеты, инфо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мация о потребности</w:t>
            </w:r>
          </w:p>
        </w:tc>
        <w:tc>
          <w:tcPr>
            <w:tcW w:w="1203" w:type="dxa"/>
            <w:shd w:val="clear" w:color="auto" w:fill="auto"/>
          </w:tcPr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0E2267" w:rsidRPr="00F228FA" w:rsidTr="00EC198C">
        <w:tc>
          <w:tcPr>
            <w:tcW w:w="728" w:type="dxa"/>
            <w:shd w:val="clear" w:color="auto" w:fill="auto"/>
          </w:tcPr>
          <w:p w:rsidR="000E2267" w:rsidRPr="00F228FA" w:rsidRDefault="000E226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4623" w:type="dxa"/>
            <w:shd w:val="clear" w:color="auto" w:fill="auto"/>
          </w:tcPr>
          <w:p w:rsidR="000E2267" w:rsidRPr="00F228FA" w:rsidRDefault="000E2267" w:rsidP="000E226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 – участниками национал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проекта принято участие в отборе для внедрения инструментов автоматизации и использовании цифровых технологий, пр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водимом Минэкономразвития России</w:t>
            </w:r>
          </w:p>
        </w:tc>
        <w:tc>
          <w:tcPr>
            <w:tcW w:w="1401" w:type="dxa"/>
            <w:shd w:val="clear" w:color="auto" w:fill="auto"/>
          </w:tcPr>
          <w:p w:rsidR="000E2267" w:rsidRPr="00F228FA" w:rsidRDefault="000E226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0E2267" w:rsidRPr="00F228FA" w:rsidRDefault="000E2267" w:rsidP="000E2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01.10.2019, далее – еж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318" w:type="dxa"/>
            <w:shd w:val="clear" w:color="auto" w:fill="auto"/>
          </w:tcPr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E2267" w:rsidRPr="00F228FA" w:rsidRDefault="000E2267" w:rsidP="00836A92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sz w:val="24"/>
                <w:szCs w:val="24"/>
              </w:rPr>
              <w:t>заявки на участие в отборе</w:t>
            </w:r>
          </w:p>
        </w:tc>
        <w:tc>
          <w:tcPr>
            <w:tcW w:w="1203" w:type="dxa"/>
            <w:shd w:val="clear" w:color="auto" w:fill="auto"/>
          </w:tcPr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0E2267" w:rsidRPr="00F228FA" w:rsidTr="00EC198C">
        <w:tc>
          <w:tcPr>
            <w:tcW w:w="728" w:type="dxa"/>
            <w:shd w:val="clear" w:color="auto" w:fill="auto"/>
          </w:tcPr>
          <w:p w:rsidR="000E2267" w:rsidRPr="00F228FA" w:rsidRDefault="000E2267" w:rsidP="00E90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23" w:type="dxa"/>
            <w:shd w:val="clear" w:color="auto" w:fill="auto"/>
          </w:tcPr>
          <w:p w:rsidR="000E2267" w:rsidRPr="00F228FA" w:rsidRDefault="000E2267" w:rsidP="00836A92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предприятиях – участниках национал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 проекта внедрены инструменты авт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матизации и использования цифровых те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нологий повышения производительности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0E2267" w:rsidRPr="00F228FA" w:rsidRDefault="000E2267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0E2267" w:rsidRPr="00F228FA" w:rsidRDefault="000E226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</w:t>
            </w:r>
          </w:p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E2267" w:rsidRPr="00F228FA" w:rsidRDefault="000E2267" w:rsidP="00836A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F228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произво-дительности труда</w:t>
            </w:r>
          </w:p>
        </w:tc>
        <w:tc>
          <w:tcPr>
            <w:tcW w:w="1203" w:type="dxa"/>
            <w:shd w:val="clear" w:color="auto" w:fill="auto"/>
          </w:tcPr>
          <w:p w:rsidR="000E2267" w:rsidRPr="00F228FA" w:rsidRDefault="000E2267" w:rsidP="00836A92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</w:tbl>
    <w:p w:rsidR="002F5F3A" w:rsidRPr="00F228F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F228F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228FA">
        <w:rPr>
          <w:rFonts w:ascii="Times New Roman" w:eastAsia="Calibri" w:hAnsi="Times New Roman" w:cs="Times New Roman"/>
          <w:sz w:val="24"/>
          <w:szCs w:val="24"/>
        </w:rPr>
        <w:t xml:space="preserve"> – куратор региональной программы;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РП – руководитель регионального проекта</w:t>
      </w:r>
    </w:p>
    <w:p w:rsidR="002F5F3A" w:rsidRPr="00F228FA" w:rsidRDefault="002F5F3A" w:rsidP="00E90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к паспорту регионального проекта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«Системные меры по повышению прои</w:t>
      </w:r>
      <w:r w:rsidRPr="00F228FA">
        <w:rPr>
          <w:rFonts w:ascii="Times New Roman" w:eastAsia="Calibri" w:hAnsi="Times New Roman" w:cs="Times New Roman"/>
          <w:sz w:val="24"/>
          <w:szCs w:val="24"/>
        </w:rPr>
        <w:t>з</w:t>
      </w:r>
      <w:r w:rsidRPr="00F228FA">
        <w:rPr>
          <w:rFonts w:ascii="Times New Roman" w:eastAsia="Calibri" w:hAnsi="Times New Roman" w:cs="Times New Roman"/>
          <w:sz w:val="24"/>
          <w:szCs w:val="24"/>
        </w:rPr>
        <w:t>водительности труда»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F3A" w:rsidRPr="00F228FA" w:rsidRDefault="002F5F3A" w:rsidP="00E909BD">
      <w:pPr>
        <w:tabs>
          <w:tab w:val="left" w:pos="14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Методика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28FA">
        <w:rPr>
          <w:rFonts w:ascii="Times New Roman" w:eastAsia="Calibri" w:hAnsi="Times New Roman" w:cs="Times New Roman"/>
          <w:sz w:val="24"/>
          <w:szCs w:val="24"/>
        </w:rPr>
        <w:t>расчета дополнительных показателей регионального проекта</w:t>
      </w:r>
    </w:p>
    <w:p w:rsidR="002F5F3A" w:rsidRPr="00F228F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538"/>
        <w:gridCol w:w="3193"/>
        <w:gridCol w:w="1826"/>
        <w:gridCol w:w="1699"/>
        <w:gridCol w:w="1762"/>
        <w:gridCol w:w="1274"/>
        <w:gridCol w:w="1462"/>
      </w:tblGrid>
      <w:tr w:rsidR="002F5F3A" w:rsidRPr="00F228FA" w:rsidTr="00EC198C">
        <w:trPr>
          <w:tblHeader/>
        </w:trPr>
        <w:tc>
          <w:tcPr>
            <w:tcW w:w="512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8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193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826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699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2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агр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гирования 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274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462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тельная и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формация</w:t>
            </w:r>
          </w:p>
        </w:tc>
      </w:tr>
      <w:tr w:rsidR="002F5F3A" w:rsidRPr="00F228FA" w:rsidTr="00EC198C">
        <w:trPr>
          <w:trHeight w:val="360"/>
        </w:trPr>
        <w:tc>
          <w:tcPr>
            <w:tcW w:w="15266" w:type="dxa"/>
            <w:gridSpan w:val="8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EC198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средних и крупных предприятий базовых несырьевых отраслей экономики – участников национального  проекта, воспользовавши</w:t>
            </w:r>
            <w:r w:rsidR="00EC198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C198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ся мерами поддержки и мотивационными инструментами национального проекта (льготные займы, субсидирование процентных ставок и пр.), не менее ед. нарастающим итогом</w:t>
            </w:r>
          </w:p>
        </w:tc>
      </w:tr>
      <w:tr w:rsidR="002F5F3A" w:rsidRPr="00F228FA" w:rsidTr="00EC198C">
        <w:trPr>
          <w:trHeight w:val="360"/>
        </w:trPr>
        <w:tc>
          <w:tcPr>
            <w:tcW w:w="512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7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4.5pt" o:ole="">
                  <v:imagedata r:id="rId9" o:title=""/>
                </v:shape>
                <o:OLEObject Type="Embed" ProgID="Equation.3" ShapeID="_x0000_i1025" DrawAspect="Content" ObjectID="_1606290015" r:id="rId10"/>
              </w:object>
            </w:r>
          </w:p>
          <w:p w:rsidR="002F5F3A" w:rsidRPr="00F228FA" w:rsidRDefault="002F5F3A" w:rsidP="00E909BD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F3A" w:rsidRPr="00F228FA" w:rsidRDefault="002F5F3A" w:rsidP="00E909BD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F3A" w:rsidRPr="00F228FA" w:rsidRDefault="002F5F3A" w:rsidP="00E909BD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2F5F3A" w:rsidRPr="00F228FA" w:rsidRDefault="00EC198C" w:rsidP="00E909B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П1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количество средних и крупных предприятий баз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вых несырьевых отраслей экономики – участников национального  проекта, во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пользовавшихся мерами по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держки и мотивационными инструментами национальн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го проекта (льготные займы, субсидирование процентных ставок и пр.)</w:t>
            </w:r>
          </w:p>
        </w:tc>
        <w:tc>
          <w:tcPr>
            <w:tcW w:w="1826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1699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Минэкон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мразвития 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762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</w:p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1274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1462" w:type="dxa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F3A" w:rsidRPr="00F228FA" w:rsidTr="00EC198C">
        <w:trPr>
          <w:trHeight w:val="360"/>
        </w:trPr>
        <w:tc>
          <w:tcPr>
            <w:tcW w:w="15266" w:type="dxa"/>
            <w:gridSpan w:val="8"/>
          </w:tcPr>
          <w:p w:rsidR="002F5F3A" w:rsidRPr="00F228FA" w:rsidRDefault="002F5F3A" w:rsidP="00E909BD">
            <w:pPr>
              <w:tabs>
                <w:tab w:val="left" w:pos="1476"/>
              </w:tabs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C198C"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 – участников национального проекта, получивших акселерационную поддержку по развитию экспортного потенциала, ед. нарастающим итогом</w:t>
            </w:r>
          </w:p>
        </w:tc>
      </w:tr>
      <w:tr w:rsidR="00EC198C" w:rsidRPr="00F228FA" w:rsidTr="00EC198C">
        <w:trPr>
          <w:trHeight w:val="360"/>
        </w:trPr>
        <w:tc>
          <w:tcPr>
            <w:tcW w:w="512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20" w:dyaOrig="720">
                <v:shape id="_x0000_i1026" type="#_x0000_t75" style="width:40.5pt;height:36pt" o:ole="">
                  <v:imagedata r:id="rId11" o:title=""/>
                </v:shape>
                <o:OLEObject Type="Embed" ProgID="Equation.3" ShapeID="_x0000_i1026" DrawAspect="Content" ObjectID="_1606290016" r:id="rId12"/>
              </w:object>
            </w:r>
          </w:p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EC198C" w:rsidRPr="00F228FA" w:rsidRDefault="00EC198C" w:rsidP="00E909B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П2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количество предпри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я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тий – участников национал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ь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ного проекта, получивших акселерационную поддержку по развитию экспортного п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тенциала</w:t>
            </w:r>
          </w:p>
        </w:tc>
        <w:tc>
          <w:tcPr>
            <w:tcW w:w="1826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1699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Минэкон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мразвития </w:t>
            </w:r>
          </w:p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762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</w:p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1274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1462" w:type="dxa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98C" w:rsidRPr="00F228FA" w:rsidTr="00EC198C">
        <w:trPr>
          <w:trHeight w:val="360"/>
        </w:trPr>
        <w:tc>
          <w:tcPr>
            <w:tcW w:w="15266" w:type="dxa"/>
            <w:gridSpan w:val="8"/>
          </w:tcPr>
          <w:p w:rsidR="00EC198C" w:rsidRPr="00F228FA" w:rsidRDefault="00EC198C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F228FA">
              <w:t xml:space="preserve"> 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предприятий, участвующих в программе по поддержке внедрения автоматизации и использования цифровых технологий, ед. нара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тающим итогом</w:t>
            </w:r>
          </w:p>
        </w:tc>
      </w:tr>
      <w:tr w:rsidR="00642B03" w:rsidRPr="00F228FA" w:rsidTr="00EC198C">
        <w:trPr>
          <w:trHeight w:val="360"/>
        </w:trPr>
        <w:tc>
          <w:tcPr>
            <w:tcW w:w="512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8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780" w:dyaOrig="680">
                <v:shape id="_x0000_i1027" type="#_x0000_t75" style="width:39pt;height:34.5pt" o:ole="">
                  <v:imagedata r:id="rId13" o:title=""/>
                </v:shape>
                <o:OLEObject Type="Embed" ProgID="Equation.3" ShapeID="_x0000_i1027" DrawAspect="Content" ObjectID="_1606290017" r:id="rId14"/>
              </w:object>
            </w:r>
          </w:p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642B03" w:rsidRPr="00F228FA" w:rsidRDefault="00642B03" w:rsidP="00E909B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П3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количество предпри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я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тий, участвующих в програ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 по поддержке внедрения автоматизации и использов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</w:t>
            </w:r>
            <w:r w:rsidRPr="00F22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ния цифровых технологий</w:t>
            </w:r>
          </w:p>
        </w:tc>
        <w:tc>
          <w:tcPr>
            <w:tcW w:w="1826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1699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Минэкон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мразвития </w:t>
            </w:r>
          </w:p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762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</w:p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1274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1462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B03" w:rsidRPr="00F228FA" w:rsidTr="00EC198C">
        <w:trPr>
          <w:trHeight w:val="360"/>
        </w:trPr>
        <w:tc>
          <w:tcPr>
            <w:tcW w:w="15266" w:type="dxa"/>
            <w:gridSpan w:val="8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4. Осведомленность предприятий о производительности труда на основании опроса, % осведомленных от всех предприятий базовых несырьевых отраслей региона</w:t>
            </w:r>
          </w:p>
        </w:tc>
      </w:tr>
      <w:tr w:rsidR="00642B03" w:rsidRPr="002F5F3A" w:rsidTr="00EC198C">
        <w:trPr>
          <w:trHeight w:val="360"/>
        </w:trPr>
        <w:tc>
          <w:tcPr>
            <w:tcW w:w="512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8" w:type="dxa"/>
          </w:tcPr>
          <w:p w:rsidR="00642B03" w:rsidRPr="00F228FA" w:rsidRDefault="00642B03" w:rsidP="00E909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FA">
              <w:rPr>
                <w:rFonts w:ascii="Times New Roman" w:eastAsia="Calibri" w:hAnsi="Times New Roman"/>
                <w:position w:val="-28"/>
                <w:sz w:val="24"/>
                <w:szCs w:val="24"/>
              </w:rPr>
              <w:object w:dxaOrig="1480" w:dyaOrig="660" w14:anchorId="0B3B17D4">
                <v:shape id="_x0000_i1028" type="#_x0000_t75" style="width:1in;height:32.25pt" o:ole="">
                  <v:imagedata r:id="rId15" o:title=""/>
                </v:shape>
                <o:OLEObject Type="Embed" ProgID="Equation.3" ShapeID="_x0000_i1028" DrawAspect="Content" ObjectID="_1606290018" r:id="rId16"/>
              </w:object>
            </w:r>
          </w:p>
          <w:p w:rsidR="00642B03" w:rsidRPr="00F228FA" w:rsidRDefault="00642B03" w:rsidP="00E909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2B03" w:rsidRPr="00F228FA" w:rsidRDefault="00642B03" w:rsidP="00E909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642B03" w:rsidRPr="00F228FA" w:rsidRDefault="00642B03" w:rsidP="00E909B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</w:t>
            </w:r>
            <w:r w:rsidRPr="00F228FA">
              <w:rPr>
                <w:rFonts w:ascii="Times New Roman" w:eastAsia="Courier New" w:hAnsi="Times New Roman"/>
                <w:sz w:val="24"/>
                <w:szCs w:val="24"/>
                <w:vertAlign w:val="subscript"/>
                <w:lang w:eastAsia="ru-RU"/>
              </w:rPr>
              <w:t>осв</w:t>
            </w:r>
            <w:proofErr w:type="spellEnd"/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– количество предпри</w:t>
            </w:r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я</w:t>
            </w:r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тий, осведомленных о реал</w:t>
            </w:r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</w:t>
            </w:r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зации национального проекта «Производительность труда и поддержка занятости»;</w:t>
            </w:r>
          </w:p>
          <w:p w:rsidR="00642B03" w:rsidRPr="00F228FA" w:rsidRDefault="00642B03" w:rsidP="00E909B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– общее количество предприятий  базовых нес</w:t>
            </w:r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ы</w:t>
            </w:r>
            <w:r w:rsidRPr="00F228F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рьевых отраслей Чувашской Республики </w:t>
            </w:r>
          </w:p>
        </w:tc>
        <w:tc>
          <w:tcPr>
            <w:tcW w:w="1826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1699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Минэкон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мразвития </w:t>
            </w:r>
          </w:p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762" w:type="dxa"/>
          </w:tcPr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</w:p>
          <w:p w:rsidR="00642B03" w:rsidRPr="00F228F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1274" w:type="dxa"/>
          </w:tcPr>
          <w:p w:rsidR="00642B03" w:rsidRPr="002F5F3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1462" w:type="dxa"/>
          </w:tcPr>
          <w:p w:rsidR="00642B03" w:rsidRPr="002F5F3A" w:rsidRDefault="00642B03" w:rsidP="00E909BD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5F3A" w:rsidRPr="002F5F3A" w:rsidRDefault="002F5F3A" w:rsidP="00E909BD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98C" w:rsidRPr="0013530F" w:rsidRDefault="00EC198C" w:rsidP="00E909BD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98C" w:rsidRPr="0013530F" w:rsidSect="00A011A5">
      <w:headerReference w:type="default" r:id="rId17"/>
      <w:headerReference w:type="first" r:id="rId18"/>
      <w:footerReference w:type="first" r:id="rId1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8C" w:rsidRDefault="00EC198C">
      <w:pPr>
        <w:spacing w:after="0" w:line="240" w:lineRule="auto"/>
      </w:pPr>
      <w:r>
        <w:separator/>
      </w:r>
    </w:p>
  </w:endnote>
  <w:endnote w:type="continuationSeparator" w:id="0">
    <w:p w:rsidR="00EC198C" w:rsidRDefault="00EC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5E" w:rsidRPr="00C3100D" w:rsidRDefault="00B54D5E" w:rsidP="00B54D5E">
    <w:pPr>
      <w:pStyle w:val="aa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  <w:p w:rsidR="00EC198C" w:rsidRDefault="00EC198C">
    <w:pPr>
      <w:pStyle w:val="aa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8C" w:rsidRDefault="00EC198C">
      <w:pPr>
        <w:spacing w:after="0" w:line="240" w:lineRule="auto"/>
      </w:pPr>
      <w:r>
        <w:separator/>
      </w:r>
    </w:p>
  </w:footnote>
  <w:footnote w:type="continuationSeparator" w:id="0">
    <w:p w:rsidR="00EC198C" w:rsidRDefault="00EC198C">
      <w:pPr>
        <w:spacing w:after="0" w:line="240" w:lineRule="auto"/>
      </w:pPr>
      <w:r>
        <w:continuationSeparator/>
      </w:r>
    </w:p>
  </w:footnote>
  <w:footnote w:id="1">
    <w:p w:rsidR="00EC198C" w:rsidRPr="00A63D97" w:rsidRDefault="00EC198C" w:rsidP="00F24D25">
      <w:pPr>
        <w:pStyle w:val="a6"/>
        <w:spacing w:line="240" w:lineRule="auto"/>
      </w:pPr>
      <w:r w:rsidRPr="001971BF">
        <w:rPr>
          <w:rStyle w:val="ad"/>
        </w:rPr>
        <w:footnoteRef/>
      </w:r>
      <w:r w:rsidRPr="001971BF">
        <w:t xml:space="preserve"> </w:t>
      </w:r>
      <w:r w:rsidRPr="001971BF">
        <w:rPr>
          <w:rFonts w:eastAsia="Arial Unicode MS" w:cstheme="minorBidi"/>
          <w:szCs w:val="24"/>
        </w:rPr>
        <w:t>Не менее чем на 10%, 15% и 30% по результатам первого, второго и третьего годов соответственно участия предприятия в национальном проекте по сравнению с баз</w:t>
      </w:r>
      <w:r w:rsidRPr="001971BF">
        <w:rPr>
          <w:rFonts w:eastAsia="Arial Unicode MS" w:cstheme="minorBidi"/>
          <w:szCs w:val="24"/>
        </w:rPr>
        <w:t>о</w:t>
      </w:r>
      <w:r w:rsidRPr="001971BF">
        <w:rPr>
          <w:rFonts w:eastAsia="Arial Unicode MS" w:cstheme="minorBidi"/>
          <w:szCs w:val="24"/>
        </w:rPr>
        <w:t>вым значением, далее прирост не менее 5% по отношению к предыдущему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92825"/>
      <w:docPartObj>
        <w:docPartGallery w:val="Page Numbers (Top of Page)"/>
        <w:docPartUnique/>
      </w:docPartObj>
    </w:sdtPr>
    <w:sdtEndPr/>
    <w:sdtContent>
      <w:p w:rsidR="00EC198C" w:rsidRDefault="00EC198C">
        <w:pPr>
          <w:pStyle w:val="a8"/>
          <w:jc w:val="center"/>
        </w:pPr>
        <w:r w:rsidRPr="009C78A5">
          <w:rPr>
            <w:sz w:val="22"/>
            <w:szCs w:val="22"/>
          </w:rPr>
          <w:fldChar w:fldCharType="begin"/>
        </w:r>
        <w:r w:rsidRPr="009C78A5">
          <w:rPr>
            <w:sz w:val="22"/>
            <w:szCs w:val="22"/>
          </w:rPr>
          <w:instrText>PAGE   \* MERGEFORMAT</w:instrText>
        </w:r>
        <w:r w:rsidRPr="009C78A5">
          <w:rPr>
            <w:sz w:val="22"/>
            <w:szCs w:val="22"/>
          </w:rPr>
          <w:fldChar w:fldCharType="separate"/>
        </w:r>
        <w:r w:rsidR="001971BF">
          <w:rPr>
            <w:noProof/>
            <w:sz w:val="22"/>
            <w:szCs w:val="22"/>
          </w:rPr>
          <w:t>21</w:t>
        </w:r>
        <w:r w:rsidRPr="009C78A5">
          <w:rPr>
            <w:sz w:val="22"/>
            <w:szCs w:val="22"/>
          </w:rPr>
          <w:fldChar w:fldCharType="end"/>
        </w:r>
      </w:p>
    </w:sdtContent>
  </w:sdt>
  <w:p w:rsidR="00EC198C" w:rsidRDefault="00EC19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8C" w:rsidRPr="007F2B90" w:rsidRDefault="00EC198C">
    <w:pPr>
      <w:pStyle w:val="a8"/>
      <w:jc w:val="center"/>
      <w:rPr>
        <w:sz w:val="24"/>
        <w:szCs w:val="24"/>
      </w:rPr>
    </w:pPr>
  </w:p>
  <w:p w:rsidR="00EC198C" w:rsidRDefault="00EC198C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FB2"/>
    <w:multiLevelType w:val="hybridMultilevel"/>
    <w:tmpl w:val="4F46A270"/>
    <w:lvl w:ilvl="0" w:tplc="AB928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F636A"/>
    <w:multiLevelType w:val="hybridMultilevel"/>
    <w:tmpl w:val="BF8C155A"/>
    <w:lvl w:ilvl="0" w:tplc="086EB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1C2E"/>
    <w:rsid w:val="000033C5"/>
    <w:rsid w:val="00010C93"/>
    <w:rsid w:val="000155AE"/>
    <w:rsid w:val="00016BEE"/>
    <w:rsid w:val="00025D51"/>
    <w:rsid w:val="00026EC8"/>
    <w:rsid w:val="00027725"/>
    <w:rsid w:val="00030AC4"/>
    <w:rsid w:val="000412B1"/>
    <w:rsid w:val="00043EA7"/>
    <w:rsid w:val="00044B96"/>
    <w:rsid w:val="00046425"/>
    <w:rsid w:val="00060DDD"/>
    <w:rsid w:val="0006420C"/>
    <w:rsid w:val="00083A30"/>
    <w:rsid w:val="00085540"/>
    <w:rsid w:val="0008580C"/>
    <w:rsid w:val="00086571"/>
    <w:rsid w:val="000A5DF7"/>
    <w:rsid w:val="000A5F11"/>
    <w:rsid w:val="000B79F6"/>
    <w:rsid w:val="000D2145"/>
    <w:rsid w:val="000D41E9"/>
    <w:rsid w:val="000D58EE"/>
    <w:rsid w:val="000E15C2"/>
    <w:rsid w:val="000E1E47"/>
    <w:rsid w:val="000E2267"/>
    <w:rsid w:val="000E562E"/>
    <w:rsid w:val="000F00B0"/>
    <w:rsid w:val="000F38D5"/>
    <w:rsid w:val="000F3ABA"/>
    <w:rsid w:val="000F4CE0"/>
    <w:rsid w:val="000F733B"/>
    <w:rsid w:val="0010108C"/>
    <w:rsid w:val="0010436A"/>
    <w:rsid w:val="001050E1"/>
    <w:rsid w:val="00105D3C"/>
    <w:rsid w:val="00107D53"/>
    <w:rsid w:val="001113E1"/>
    <w:rsid w:val="001262EC"/>
    <w:rsid w:val="001313E3"/>
    <w:rsid w:val="00133CE9"/>
    <w:rsid w:val="00133DF8"/>
    <w:rsid w:val="0013530F"/>
    <w:rsid w:val="001365FE"/>
    <w:rsid w:val="00154DDF"/>
    <w:rsid w:val="00155A13"/>
    <w:rsid w:val="00162985"/>
    <w:rsid w:val="00164A17"/>
    <w:rsid w:val="00166A58"/>
    <w:rsid w:val="00170B6E"/>
    <w:rsid w:val="001747D8"/>
    <w:rsid w:val="00176A8A"/>
    <w:rsid w:val="00183AA3"/>
    <w:rsid w:val="00186741"/>
    <w:rsid w:val="001944ED"/>
    <w:rsid w:val="001971BF"/>
    <w:rsid w:val="001A0B04"/>
    <w:rsid w:val="001A13AD"/>
    <w:rsid w:val="001A150D"/>
    <w:rsid w:val="001B0517"/>
    <w:rsid w:val="001B0B0F"/>
    <w:rsid w:val="001B147E"/>
    <w:rsid w:val="001B316B"/>
    <w:rsid w:val="001B63B4"/>
    <w:rsid w:val="001B6AF3"/>
    <w:rsid w:val="001C026D"/>
    <w:rsid w:val="001D0DB0"/>
    <w:rsid w:val="001D48B4"/>
    <w:rsid w:val="001D7CF6"/>
    <w:rsid w:val="001E2123"/>
    <w:rsid w:val="001E2A81"/>
    <w:rsid w:val="001E781E"/>
    <w:rsid w:val="001F075B"/>
    <w:rsid w:val="001F1B4E"/>
    <w:rsid w:val="001F1BC9"/>
    <w:rsid w:val="001F693C"/>
    <w:rsid w:val="001F7F5E"/>
    <w:rsid w:val="0020255F"/>
    <w:rsid w:val="00205BB1"/>
    <w:rsid w:val="0020708B"/>
    <w:rsid w:val="0021013A"/>
    <w:rsid w:val="002111D3"/>
    <w:rsid w:val="00213DE3"/>
    <w:rsid w:val="00225640"/>
    <w:rsid w:val="002271AD"/>
    <w:rsid w:val="00227281"/>
    <w:rsid w:val="00231809"/>
    <w:rsid w:val="002374E6"/>
    <w:rsid w:val="00240269"/>
    <w:rsid w:val="00244104"/>
    <w:rsid w:val="00251A64"/>
    <w:rsid w:val="00253C4E"/>
    <w:rsid w:val="0025515B"/>
    <w:rsid w:val="00255FA7"/>
    <w:rsid w:val="00262E8C"/>
    <w:rsid w:val="002655A1"/>
    <w:rsid w:val="00266532"/>
    <w:rsid w:val="002706EA"/>
    <w:rsid w:val="00272047"/>
    <w:rsid w:val="002824AE"/>
    <w:rsid w:val="002833BC"/>
    <w:rsid w:val="00284130"/>
    <w:rsid w:val="00286ACB"/>
    <w:rsid w:val="00287B9D"/>
    <w:rsid w:val="002917EE"/>
    <w:rsid w:val="002945DC"/>
    <w:rsid w:val="002947C2"/>
    <w:rsid w:val="00295867"/>
    <w:rsid w:val="00296CAD"/>
    <w:rsid w:val="002A0B9C"/>
    <w:rsid w:val="002A6EA0"/>
    <w:rsid w:val="002B390D"/>
    <w:rsid w:val="002B7D7D"/>
    <w:rsid w:val="002E0E0B"/>
    <w:rsid w:val="002E14C3"/>
    <w:rsid w:val="002E2077"/>
    <w:rsid w:val="002E291E"/>
    <w:rsid w:val="002E34A1"/>
    <w:rsid w:val="002E422A"/>
    <w:rsid w:val="002E5B4B"/>
    <w:rsid w:val="002F5F3A"/>
    <w:rsid w:val="002F7E5B"/>
    <w:rsid w:val="003033E4"/>
    <w:rsid w:val="00304371"/>
    <w:rsid w:val="003116F3"/>
    <w:rsid w:val="00311FF1"/>
    <w:rsid w:val="00312DD0"/>
    <w:rsid w:val="00316BA1"/>
    <w:rsid w:val="00317430"/>
    <w:rsid w:val="00320355"/>
    <w:rsid w:val="00321E45"/>
    <w:rsid w:val="00324E22"/>
    <w:rsid w:val="0032557E"/>
    <w:rsid w:val="0032646D"/>
    <w:rsid w:val="00327CF6"/>
    <w:rsid w:val="00333EBF"/>
    <w:rsid w:val="00345DB0"/>
    <w:rsid w:val="00352420"/>
    <w:rsid w:val="0035282E"/>
    <w:rsid w:val="0036634C"/>
    <w:rsid w:val="0036674A"/>
    <w:rsid w:val="00394859"/>
    <w:rsid w:val="003973C0"/>
    <w:rsid w:val="003A0059"/>
    <w:rsid w:val="003A02A1"/>
    <w:rsid w:val="003A3148"/>
    <w:rsid w:val="003A3D09"/>
    <w:rsid w:val="003B25F1"/>
    <w:rsid w:val="003C00BA"/>
    <w:rsid w:val="003C3FB1"/>
    <w:rsid w:val="003C47B3"/>
    <w:rsid w:val="003C49DC"/>
    <w:rsid w:val="003C7D25"/>
    <w:rsid w:val="003D3016"/>
    <w:rsid w:val="003D444D"/>
    <w:rsid w:val="003D47AC"/>
    <w:rsid w:val="003D60A6"/>
    <w:rsid w:val="003E3C4C"/>
    <w:rsid w:val="003E62A4"/>
    <w:rsid w:val="003E7421"/>
    <w:rsid w:val="003F490B"/>
    <w:rsid w:val="003F749C"/>
    <w:rsid w:val="0040214B"/>
    <w:rsid w:val="0041175F"/>
    <w:rsid w:val="0041370F"/>
    <w:rsid w:val="00415F2C"/>
    <w:rsid w:val="0042208B"/>
    <w:rsid w:val="00422EBF"/>
    <w:rsid w:val="00423EA2"/>
    <w:rsid w:val="00423FBE"/>
    <w:rsid w:val="00426E27"/>
    <w:rsid w:val="004274D2"/>
    <w:rsid w:val="004278FC"/>
    <w:rsid w:val="00431FE9"/>
    <w:rsid w:val="0043229F"/>
    <w:rsid w:val="00432F7C"/>
    <w:rsid w:val="004348EB"/>
    <w:rsid w:val="00434AC9"/>
    <w:rsid w:val="00435381"/>
    <w:rsid w:val="004358E4"/>
    <w:rsid w:val="00436D68"/>
    <w:rsid w:val="0044347B"/>
    <w:rsid w:val="00445C3D"/>
    <w:rsid w:val="00450427"/>
    <w:rsid w:val="00452281"/>
    <w:rsid w:val="00467925"/>
    <w:rsid w:val="004712D6"/>
    <w:rsid w:val="00484175"/>
    <w:rsid w:val="00492061"/>
    <w:rsid w:val="00495D69"/>
    <w:rsid w:val="004A230C"/>
    <w:rsid w:val="004A5FE0"/>
    <w:rsid w:val="004A7151"/>
    <w:rsid w:val="004B223C"/>
    <w:rsid w:val="004D01E3"/>
    <w:rsid w:val="004D4131"/>
    <w:rsid w:val="004D63C3"/>
    <w:rsid w:val="004D6849"/>
    <w:rsid w:val="004D7841"/>
    <w:rsid w:val="004E127C"/>
    <w:rsid w:val="004E3A74"/>
    <w:rsid w:val="004E4DE5"/>
    <w:rsid w:val="004E61D5"/>
    <w:rsid w:val="004F2838"/>
    <w:rsid w:val="00501EC6"/>
    <w:rsid w:val="00511368"/>
    <w:rsid w:val="00511555"/>
    <w:rsid w:val="005137FF"/>
    <w:rsid w:val="005152EC"/>
    <w:rsid w:val="00515F8B"/>
    <w:rsid w:val="00517111"/>
    <w:rsid w:val="005202A1"/>
    <w:rsid w:val="005236C9"/>
    <w:rsid w:val="00523C4B"/>
    <w:rsid w:val="00523FA4"/>
    <w:rsid w:val="00525389"/>
    <w:rsid w:val="00526F04"/>
    <w:rsid w:val="00536D7D"/>
    <w:rsid w:val="00540B86"/>
    <w:rsid w:val="00542C91"/>
    <w:rsid w:val="005430F3"/>
    <w:rsid w:val="00544255"/>
    <w:rsid w:val="005476A7"/>
    <w:rsid w:val="005476B4"/>
    <w:rsid w:val="005515CA"/>
    <w:rsid w:val="005539CB"/>
    <w:rsid w:val="0055554F"/>
    <w:rsid w:val="0055752A"/>
    <w:rsid w:val="00560BA8"/>
    <w:rsid w:val="005612F1"/>
    <w:rsid w:val="0056627B"/>
    <w:rsid w:val="00570CC6"/>
    <w:rsid w:val="00571748"/>
    <w:rsid w:val="00574AC5"/>
    <w:rsid w:val="0057603E"/>
    <w:rsid w:val="00581E94"/>
    <w:rsid w:val="00584917"/>
    <w:rsid w:val="00591C6E"/>
    <w:rsid w:val="00591CB8"/>
    <w:rsid w:val="005946A8"/>
    <w:rsid w:val="005A02EA"/>
    <w:rsid w:val="005A0CA0"/>
    <w:rsid w:val="005A15C0"/>
    <w:rsid w:val="005A5040"/>
    <w:rsid w:val="005A6DAD"/>
    <w:rsid w:val="005C10BF"/>
    <w:rsid w:val="005D0ADD"/>
    <w:rsid w:val="005D3B42"/>
    <w:rsid w:val="005D478A"/>
    <w:rsid w:val="005E637A"/>
    <w:rsid w:val="005F0677"/>
    <w:rsid w:val="005F359B"/>
    <w:rsid w:val="005F6F4E"/>
    <w:rsid w:val="006039EA"/>
    <w:rsid w:val="00605170"/>
    <w:rsid w:val="00615ADD"/>
    <w:rsid w:val="00616E60"/>
    <w:rsid w:val="00617A4D"/>
    <w:rsid w:val="00622413"/>
    <w:rsid w:val="006259EC"/>
    <w:rsid w:val="00627ADD"/>
    <w:rsid w:val="00631557"/>
    <w:rsid w:val="00642B03"/>
    <w:rsid w:val="00652794"/>
    <w:rsid w:val="00654941"/>
    <w:rsid w:val="00660278"/>
    <w:rsid w:val="006606E8"/>
    <w:rsid w:val="006614BB"/>
    <w:rsid w:val="00664134"/>
    <w:rsid w:val="0066526D"/>
    <w:rsid w:val="0067383E"/>
    <w:rsid w:val="006830D2"/>
    <w:rsid w:val="00686803"/>
    <w:rsid w:val="00687DB9"/>
    <w:rsid w:val="006908A1"/>
    <w:rsid w:val="00691FDB"/>
    <w:rsid w:val="00696BC4"/>
    <w:rsid w:val="00697EC2"/>
    <w:rsid w:val="006A2861"/>
    <w:rsid w:val="006A2EB4"/>
    <w:rsid w:val="006A3E34"/>
    <w:rsid w:val="006A53EC"/>
    <w:rsid w:val="006A68C0"/>
    <w:rsid w:val="006B64BB"/>
    <w:rsid w:val="006B6D56"/>
    <w:rsid w:val="006B6F8E"/>
    <w:rsid w:val="006B7764"/>
    <w:rsid w:val="006D1BB0"/>
    <w:rsid w:val="006E2900"/>
    <w:rsid w:val="006E4570"/>
    <w:rsid w:val="006E4F3F"/>
    <w:rsid w:val="006E7468"/>
    <w:rsid w:val="006F3396"/>
    <w:rsid w:val="006F3943"/>
    <w:rsid w:val="00703C62"/>
    <w:rsid w:val="00711F48"/>
    <w:rsid w:val="00712C59"/>
    <w:rsid w:val="007152A5"/>
    <w:rsid w:val="00715686"/>
    <w:rsid w:val="007221A9"/>
    <w:rsid w:val="0072308B"/>
    <w:rsid w:val="00724978"/>
    <w:rsid w:val="0073052E"/>
    <w:rsid w:val="007306BB"/>
    <w:rsid w:val="00731CAA"/>
    <w:rsid w:val="00740FE3"/>
    <w:rsid w:val="00741C63"/>
    <w:rsid w:val="0074598C"/>
    <w:rsid w:val="0074654B"/>
    <w:rsid w:val="00750A3A"/>
    <w:rsid w:val="007531E2"/>
    <w:rsid w:val="00754244"/>
    <w:rsid w:val="00756AFF"/>
    <w:rsid w:val="00770FE0"/>
    <w:rsid w:val="0077247E"/>
    <w:rsid w:val="0077297E"/>
    <w:rsid w:val="0077339C"/>
    <w:rsid w:val="00781103"/>
    <w:rsid w:val="007829D7"/>
    <w:rsid w:val="00782DAA"/>
    <w:rsid w:val="00783CE3"/>
    <w:rsid w:val="007856A2"/>
    <w:rsid w:val="00787199"/>
    <w:rsid w:val="00790BD2"/>
    <w:rsid w:val="00792734"/>
    <w:rsid w:val="007930A6"/>
    <w:rsid w:val="007A1929"/>
    <w:rsid w:val="007A5B84"/>
    <w:rsid w:val="007A7F76"/>
    <w:rsid w:val="007B36EA"/>
    <w:rsid w:val="007B4DDA"/>
    <w:rsid w:val="007C0F96"/>
    <w:rsid w:val="007C6E2C"/>
    <w:rsid w:val="007C6FE8"/>
    <w:rsid w:val="007D0857"/>
    <w:rsid w:val="007D0D6B"/>
    <w:rsid w:val="007D3282"/>
    <w:rsid w:val="007D7E76"/>
    <w:rsid w:val="007E1D52"/>
    <w:rsid w:val="007E4A82"/>
    <w:rsid w:val="007E4C40"/>
    <w:rsid w:val="007F01F7"/>
    <w:rsid w:val="007F2B90"/>
    <w:rsid w:val="007F3487"/>
    <w:rsid w:val="007F6300"/>
    <w:rsid w:val="00810625"/>
    <w:rsid w:val="00817985"/>
    <w:rsid w:val="008224EE"/>
    <w:rsid w:val="008325AB"/>
    <w:rsid w:val="008456B7"/>
    <w:rsid w:val="0084630A"/>
    <w:rsid w:val="00851CE9"/>
    <w:rsid w:val="008546F8"/>
    <w:rsid w:val="00854BE1"/>
    <w:rsid w:val="00856A79"/>
    <w:rsid w:val="0085785C"/>
    <w:rsid w:val="00857CC6"/>
    <w:rsid w:val="00862F48"/>
    <w:rsid w:val="008638B8"/>
    <w:rsid w:val="00866C9D"/>
    <w:rsid w:val="00877755"/>
    <w:rsid w:val="00891231"/>
    <w:rsid w:val="00895B7E"/>
    <w:rsid w:val="008A3A8E"/>
    <w:rsid w:val="008B3512"/>
    <w:rsid w:val="008B6E9E"/>
    <w:rsid w:val="008B777D"/>
    <w:rsid w:val="008C7F5A"/>
    <w:rsid w:val="008D4733"/>
    <w:rsid w:val="008D4E95"/>
    <w:rsid w:val="008D583E"/>
    <w:rsid w:val="008E482F"/>
    <w:rsid w:val="008E4D33"/>
    <w:rsid w:val="008F1D54"/>
    <w:rsid w:val="008F5911"/>
    <w:rsid w:val="008F6979"/>
    <w:rsid w:val="00902C6F"/>
    <w:rsid w:val="00904B34"/>
    <w:rsid w:val="009103EC"/>
    <w:rsid w:val="00912590"/>
    <w:rsid w:val="009167F4"/>
    <w:rsid w:val="00917A7C"/>
    <w:rsid w:val="009208BF"/>
    <w:rsid w:val="009311FF"/>
    <w:rsid w:val="00932895"/>
    <w:rsid w:val="00935BD6"/>
    <w:rsid w:val="00935F74"/>
    <w:rsid w:val="009367C9"/>
    <w:rsid w:val="00940206"/>
    <w:rsid w:val="00943F8F"/>
    <w:rsid w:val="00944984"/>
    <w:rsid w:val="009470C6"/>
    <w:rsid w:val="00952935"/>
    <w:rsid w:val="00954372"/>
    <w:rsid w:val="009565A2"/>
    <w:rsid w:val="0096233E"/>
    <w:rsid w:val="00963346"/>
    <w:rsid w:val="00965269"/>
    <w:rsid w:val="0096641C"/>
    <w:rsid w:val="00966C5A"/>
    <w:rsid w:val="00966C65"/>
    <w:rsid w:val="009679D2"/>
    <w:rsid w:val="009713B0"/>
    <w:rsid w:val="009727B1"/>
    <w:rsid w:val="00975ECE"/>
    <w:rsid w:val="00976374"/>
    <w:rsid w:val="0097666D"/>
    <w:rsid w:val="00977960"/>
    <w:rsid w:val="0098093B"/>
    <w:rsid w:val="0098203D"/>
    <w:rsid w:val="00983718"/>
    <w:rsid w:val="00986942"/>
    <w:rsid w:val="00986AEF"/>
    <w:rsid w:val="00990B9C"/>
    <w:rsid w:val="00990D75"/>
    <w:rsid w:val="00992AA6"/>
    <w:rsid w:val="009979EB"/>
    <w:rsid w:val="009A60D7"/>
    <w:rsid w:val="009B7568"/>
    <w:rsid w:val="009C2F36"/>
    <w:rsid w:val="009C4B5A"/>
    <w:rsid w:val="009C6359"/>
    <w:rsid w:val="009C6FD3"/>
    <w:rsid w:val="009C78A5"/>
    <w:rsid w:val="009C7EBE"/>
    <w:rsid w:val="009D1B69"/>
    <w:rsid w:val="009E2635"/>
    <w:rsid w:val="009E599B"/>
    <w:rsid w:val="009F1AA3"/>
    <w:rsid w:val="009F765E"/>
    <w:rsid w:val="00A011A5"/>
    <w:rsid w:val="00A02F22"/>
    <w:rsid w:val="00A063CB"/>
    <w:rsid w:val="00A07E5D"/>
    <w:rsid w:val="00A1101B"/>
    <w:rsid w:val="00A13C91"/>
    <w:rsid w:val="00A1543A"/>
    <w:rsid w:val="00A154A9"/>
    <w:rsid w:val="00A24D93"/>
    <w:rsid w:val="00A24E72"/>
    <w:rsid w:val="00A262CB"/>
    <w:rsid w:val="00A30075"/>
    <w:rsid w:val="00A3085E"/>
    <w:rsid w:val="00A33574"/>
    <w:rsid w:val="00A4777B"/>
    <w:rsid w:val="00A511E9"/>
    <w:rsid w:val="00A53418"/>
    <w:rsid w:val="00A54ADB"/>
    <w:rsid w:val="00A55266"/>
    <w:rsid w:val="00A553A9"/>
    <w:rsid w:val="00A55B03"/>
    <w:rsid w:val="00A644C9"/>
    <w:rsid w:val="00A64D0F"/>
    <w:rsid w:val="00A64D2A"/>
    <w:rsid w:val="00A708C2"/>
    <w:rsid w:val="00A7323E"/>
    <w:rsid w:val="00A73825"/>
    <w:rsid w:val="00A75B8C"/>
    <w:rsid w:val="00A75BC9"/>
    <w:rsid w:val="00A75F94"/>
    <w:rsid w:val="00A80B70"/>
    <w:rsid w:val="00A81624"/>
    <w:rsid w:val="00A8729E"/>
    <w:rsid w:val="00A92CBD"/>
    <w:rsid w:val="00A9580D"/>
    <w:rsid w:val="00A978A7"/>
    <w:rsid w:val="00AC0F03"/>
    <w:rsid w:val="00AC3E06"/>
    <w:rsid w:val="00AC4B0D"/>
    <w:rsid w:val="00AD4CA3"/>
    <w:rsid w:val="00AE3AEE"/>
    <w:rsid w:val="00AF7ED5"/>
    <w:rsid w:val="00B054B0"/>
    <w:rsid w:val="00B054CC"/>
    <w:rsid w:val="00B13C44"/>
    <w:rsid w:val="00B220C1"/>
    <w:rsid w:val="00B249DD"/>
    <w:rsid w:val="00B27D2A"/>
    <w:rsid w:val="00B32219"/>
    <w:rsid w:val="00B32D22"/>
    <w:rsid w:val="00B3331D"/>
    <w:rsid w:val="00B33475"/>
    <w:rsid w:val="00B357BF"/>
    <w:rsid w:val="00B420B3"/>
    <w:rsid w:val="00B45361"/>
    <w:rsid w:val="00B5339D"/>
    <w:rsid w:val="00B54D5E"/>
    <w:rsid w:val="00B6254F"/>
    <w:rsid w:val="00B63AB1"/>
    <w:rsid w:val="00B660D9"/>
    <w:rsid w:val="00B73F2A"/>
    <w:rsid w:val="00B74834"/>
    <w:rsid w:val="00B752B1"/>
    <w:rsid w:val="00B763FC"/>
    <w:rsid w:val="00B80D34"/>
    <w:rsid w:val="00B83CDB"/>
    <w:rsid w:val="00B901AE"/>
    <w:rsid w:val="00B94BA7"/>
    <w:rsid w:val="00B94DA3"/>
    <w:rsid w:val="00B956D0"/>
    <w:rsid w:val="00BA364F"/>
    <w:rsid w:val="00BA40A5"/>
    <w:rsid w:val="00BA5757"/>
    <w:rsid w:val="00BA79F8"/>
    <w:rsid w:val="00BA7D39"/>
    <w:rsid w:val="00BB0783"/>
    <w:rsid w:val="00BB3830"/>
    <w:rsid w:val="00BB4B35"/>
    <w:rsid w:val="00BC0759"/>
    <w:rsid w:val="00BC6745"/>
    <w:rsid w:val="00BD0CBC"/>
    <w:rsid w:val="00BD2A7C"/>
    <w:rsid w:val="00BD5E4F"/>
    <w:rsid w:val="00BE36E7"/>
    <w:rsid w:val="00BF5BCB"/>
    <w:rsid w:val="00BF6384"/>
    <w:rsid w:val="00BF6EE3"/>
    <w:rsid w:val="00BF7217"/>
    <w:rsid w:val="00C066E0"/>
    <w:rsid w:val="00C07013"/>
    <w:rsid w:val="00C07BFD"/>
    <w:rsid w:val="00C10A0A"/>
    <w:rsid w:val="00C144F3"/>
    <w:rsid w:val="00C16672"/>
    <w:rsid w:val="00C20DD6"/>
    <w:rsid w:val="00C25968"/>
    <w:rsid w:val="00C3108C"/>
    <w:rsid w:val="00C3224D"/>
    <w:rsid w:val="00C32480"/>
    <w:rsid w:val="00C362D3"/>
    <w:rsid w:val="00C4638A"/>
    <w:rsid w:val="00C47B2B"/>
    <w:rsid w:val="00C514D6"/>
    <w:rsid w:val="00C56F77"/>
    <w:rsid w:val="00C64DA8"/>
    <w:rsid w:val="00C679AF"/>
    <w:rsid w:val="00C80D3F"/>
    <w:rsid w:val="00C8106F"/>
    <w:rsid w:val="00C81A75"/>
    <w:rsid w:val="00C85042"/>
    <w:rsid w:val="00C85440"/>
    <w:rsid w:val="00C85522"/>
    <w:rsid w:val="00C91018"/>
    <w:rsid w:val="00C92270"/>
    <w:rsid w:val="00C9304C"/>
    <w:rsid w:val="00C93C77"/>
    <w:rsid w:val="00C96CF4"/>
    <w:rsid w:val="00C97453"/>
    <w:rsid w:val="00C97924"/>
    <w:rsid w:val="00CA18D0"/>
    <w:rsid w:val="00CB2A41"/>
    <w:rsid w:val="00CB451C"/>
    <w:rsid w:val="00CB62FD"/>
    <w:rsid w:val="00CB6710"/>
    <w:rsid w:val="00CC0CC0"/>
    <w:rsid w:val="00CC7BB2"/>
    <w:rsid w:val="00CE3E01"/>
    <w:rsid w:val="00CF0314"/>
    <w:rsid w:val="00CF5FF7"/>
    <w:rsid w:val="00D027F3"/>
    <w:rsid w:val="00D04EA0"/>
    <w:rsid w:val="00D12A12"/>
    <w:rsid w:val="00D15A54"/>
    <w:rsid w:val="00D16F64"/>
    <w:rsid w:val="00D22DCB"/>
    <w:rsid w:val="00D266D0"/>
    <w:rsid w:val="00D34E31"/>
    <w:rsid w:val="00D4261D"/>
    <w:rsid w:val="00D45BBC"/>
    <w:rsid w:val="00D45BFA"/>
    <w:rsid w:val="00D55A54"/>
    <w:rsid w:val="00D60A34"/>
    <w:rsid w:val="00D87DE2"/>
    <w:rsid w:val="00D94E15"/>
    <w:rsid w:val="00DA131A"/>
    <w:rsid w:val="00DA3CAC"/>
    <w:rsid w:val="00DA6528"/>
    <w:rsid w:val="00DB3ECB"/>
    <w:rsid w:val="00DB4F26"/>
    <w:rsid w:val="00DB733F"/>
    <w:rsid w:val="00DD45E3"/>
    <w:rsid w:val="00DD539D"/>
    <w:rsid w:val="00DD5BFF"/>
    <w:rsid w:val="00DD634D"/>
    <w:rsid w:val="00DE02C2"/>
    <w:rsid w:val="00DE2C4C"/>
    <w:rsid w:val="00DE43A1"/>
    <w:rsid w:val="00DE4DA7"/>
    <w:rsid w:val="00DE5258"/>
    <w:rsid w:val="00DF141B"/>
    <w:rsid w:val="00DF3EC8"/>
    <w:rsid w:val="00DF7EBF"/>
    <w:rsid w:val="00E01877"/>
    <w:rsid w:val="00E02DAC"/>
    <w:rsid w:val="00E12AFC"/>
    <w:rsid w:val="00E24A9D"/>
    <w:rsid w:val="00E268D9"/>
    <w:rsid w:val="00E30B65"/>
    <w:rsid w:val="00E40A96"/>
    <w:rsid w:val="00E53298"/>
    <w:rsid w:val="00E5479C"/>
    <w:rsid w:val="00E66CEA"/>
    <w:rsid w:val="00E7273F"/>
    <w:rsid w:val="00E74675"/>
    <w:rsid w:val="00E74ADE"/>
    <w:rsid w:val="00E8180F"/>
    <w:rsid w:val="00E8288C"/>
    <w:rsid w:val="00E8358B"/>
    <w:rsid w:val="00E8613E"/>
    <w:rsid w:val="00E909BD"/>
    <w:rsid w:val="00E909E6"/>
    <w:rsid w:val="00E91D95"/>
    <w:rsid w:val="00E945FB"/>
    <w:rsid w:val="00E96C58"/>
    <w:rsid w:val="00E9707A"/>
    <w:rsid w:val="00EA4F69"/>
    <w:rsid w:val="00EB3300"/>
    <w:rsid w:val="00EB3352"/>
    <w:rsid w:val="00EB3923"/>
    <w:rsid w:val="00EC198C"/>
    <w:rsid w:val="00EC6305"/>
    <w:rsid w:val="00EC7489"/>
    <w:rsid w:val="00ED146E"/>
    <w:rsid w:val="00ED2B63"/>
    <w:rsid w:val="00ED38D7"/>
    <w:rsid w:val="00EE06FD"/>
    <w:rsid w:val="00EE0868"/>
    <w:rsid w:val="00EE29E9"/>
    <w:rsid w:val="00EE3577"/>
    <w:rsid w:val="00EE3D48"/>
    <w:rsid w:val="00EE3EB1"/>
    <w:rsid w:val="00EE49AC"/>
    <w:rsid w:val="00EE68CE"/>
    <w:rsid w:val="00EF26BA"/>
    <w:rsid w:val="00F00B66"/>
    <w:rsid w:val="00F03AAC"/>
    <w:rsid w:val="00F04CDB"/>
    <w:rsid w:val="00F06D0D"/>
    <w:rsid w:val="00F11C02"/>
    <w:rsid w:val="00F127A2"/>
    <w:rsid w:val="00F1418D"/>
    <w:rsid w:val="00F162CF"/>
    <w:rsid w:val="00F17B3E"/>
    <w:rsid w:val="00F228FA"/>
    <w:rsid w:val="00F22978"/>
    <w:rsid w:val="00F24D25"/>
    <w:rsid w:val="00F258EC"/>
    <w:rsid w:val="00F3377C"/>
    <w:rsid w:val="00F341FC"/>
    <w:rsid w:val="00F42C48"/>
    <w:rsid w:val="00F46842"/>
    <w:rsid w:val="00F50B9A"/>
    <w:rsid w:val="00F50CD5"/>
    <w:rsid w:val="00F56B6C"/>
    <w:rsid w:val="00F60312"/>
    <w:rsid w:val="00F60453"/>
    <w:rsid w:val="00F6179B"/>
    <w:rsid w:val="00F648A9"/>
    <w:rsid w:val="00F76810"/>
    <w:rsid w:val="00F773AB"/>
    <w:rsid w:val="00F77B8E"/>
    <w:rsid w:val="00F8098D"/>
    <w:rsid w:val="00F837F7"/>
    <w:rsid w:val="00F842C4"/>
    <w:rsid w:val="00F84CE2"/>
    <w:rsid w:val="00F853ED"/>
    <w:rsid w:val="00F8654B"/>
    <w:rsid w:val="00F90A27"/>
    <w:rsid w:val="00F9221B"/>
    <w:rsid w:val="00F97A7A"/>
    <w:rsid w:val="00F97FFB"/>
    <w:rsid w:val="00FA1D55"/>
    <w:rsid w:val="00FA3098"/>
    <w:rsid w:val="00FA6991"/>
    <w:rsid w:val="00FA7CD7"/>
    <w:rsid w:val="00FB3852"/>
    <w:rsid w:val="00FB58CD"/>
    <w:rsid w:val="00FB6646"/>
    <w:rsid w:val="00FB694A"/>
    <w:rsid w:val="00FC126F"/>
    <w:rsid w:val="00FC7AA2"/>
    <w:rsid w:val="00FD0C8A"/>
    <w:rsid w:val="00FD66B4"/>
    <w:rsid w:val="00FE5C2E"/>
    <w:rsid w:val="00FF3B24"/>
    <w:rsid w:val="00FF4425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2533-78E0-499F-A65D-5396D06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21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Dolgushina</dc:creator>
  <cp:lastModifiedBy>economy57 (Петрова И.В.)</cp:lastModifiedBy>
  <cp:revision>55</cp:revision>
  <cp:lastPrinted>2018-12-13T12:22:00Z</cp:lastPrinted>
  <dcterms:created xsi:type="dcterms:W3CDTF">2018-12-12T06:33:00Z</dcterms:created>
  <dcterms:modified xsi:type="dcterms:W3CDTF">2018-12-14T07:54:00Z</dcterms:modified>
</cp:coreProperties>
</file>