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73" w:rsidRPr="003F0729" w:rsidRDefault="00994273" w:rsidP="00994273">
      <w:pPr>
        <w:tabs>
          <w:tab w:val="left" w:pos="5387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25</w:t>
      </w:r>
    </w:p>
    <w:p w:rsidR="00994273" w:rsidRPr="003F0729" w:rsidRDefault="00994273" w:rsidP="00994273">
      <w:pPr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73" w:rsidRPr="003F0729" w:rsidRDefault="00994273" w:rsidP="00994273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</w:t>
      </w:r>
      <w:r w:rsidR="002F03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94273" w:rsidRPr="003F0729" w:rsidRDefault="00994273" w:rsidP="00994273">
      <w:pPr>
        <w:tabs>
          <w:tab w:val="left" w:pos="5387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протокольным решением </w:t>
      </w:r>
    </w:p>
    <w:p w:rsidR="00994273" w:rsidRPr="003F0729" w:rsidRDefault="00994273" w:rsidP="00994273">
      <w:pPr>
        <w:tabs>
          <w:tab w:val="left" w:pos="5387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при Главе Чувашской </w:t>
      </w:r>
    </w:p>
    <w:p w:rsidR="00994273" w:rsidRPr="003F0729" w:rsidRDefault="00994273" w:rsidP="00994273">
      <w:pPr>
        <w:tabs>
          <w:tab w:val="left" w:pos="5387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Республики по стратегическому </w:t>
      </w:r>
    </w:p>
    <w:p w:rsidR="00994273" w:rsidRPr="003F0729" w:rsidRDefault="00994273" w:rsidP="00994273">
      <w:pPr>
        <w:tabs>
          <w:tab w:val="left" w:pos="354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развитию и проектной деятельности</w:t>
      </w:r>
    </w:p>
    <w:p w:rsidR="00994273" w:rsidRPr="003F0729" w:rsidRDefault="00994273" w:rsidP="00994273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13 декабря 2018 г. № 12</w:t>
      </w:r>
    </w:p>
    <w:p w:rsidR="00946614" w:rsidRPr="003F0729" w:rsidRDefault="00946614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94A02" w:rsidRPr="003F0729" w:rsidRDefault="004E4F9E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егиональная программа</w:t>
      </w:r>
      <w:r w:rsidR="00946614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Чувашской Республики</w:t>
      </w:r>
      <w:r w:rsidR="00311077">
        <w:rPr>
          <w:rFonts w:ascii="Times New Roman" w:eastAsia="Arial Unicode MS" w:hAnsi="Times New Roman"/>
          <w:b/>
          <w:sz w:val="24"/>
          <w:szCs w:val="24"/>
          <w:lang w:eastAsia="ru-RU"/>
        </w:rPr>
        <w:t>*</w:t>
      </w:r>
      <w:r w:rsidR="00946614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br/>
        <w:t>«</w:t>
      </w:r>
      <w:r w:rsidR="00692877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Производительность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труда и поддержка занятости» на 201</w:t>
      </w:r>
      <w:r w:rsidR="00C32A3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9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–</w:t>
      </w:r>
      <w:r w:rsidR="00CF3B51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20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24 гг.</w:t>
      </w:r>
    </w:p>
    <w:p w:rsidR="00B30EBD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30EBD" w:rsidRPr="00FC1C44" w:rsidRDefault="00B30EBD" w:rsidP="004D4069">
      <w:pPr>
        <w:pStyle w:val="ad"/>
        <w:numPr>
          <w:ilvl w:val="0"/>
          <w:numId w:val="29"/>
        </w:numPr>
        <w:spacing w:line="240" w:lineRule="atLeast"/>
        <w:jc w:val="center"/>
        <w:rPr>
          <w:rFonts w:eastAsia="Arial Unicode MS"/>
          <w:b/>
        </w:rPr>
      </w:pPr>
      <w:bookmarkStart w:id="0" w:name="_GoBack"/>
      <w:r w:rsidRPr="00FC1C44">
        <w:rPr>
          <w:rFonts w:eastAsia="Arial Unicode MS"/>
          <w:b/>
        </w:rPr>
        <w:t>Основные положения</w:t>
      </w:r>
    </w:p>
    <w:bookmarkEnd w:id="0"/>
    <w:p w:rsidR="00A94A02" w:rsidRPr="003F0729" w:rsidRDefault="00A94A02" w:rsidP="004D4069">
      <w:pPr>
        <w:spacing w:after="0" w:line="240" w:lineRule="atLeast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  <w:gridCol w:w="2835"/>
        <w:gridCol w:w="2558"/>
      </w:tblGrid>
      <w:tr w:rsidR="00A94A02" w:rsidRPr="003F0729" w:rsidTr="00FA4CD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Pr="003F0729" w:rsidRDefault="00A94A0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r w:rsidR="00B97156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="00A368F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02" w:rsidRPr="003F0729" w:rsidRDefault="00692877" w:rsidP="003302A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Pr="003F0729" w:rsidRDefault="00A94A02" w:rsidP="00FA4CD5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Срок начала и окончания </w:t>
            </w:r>
            <w:r w:rsidR="00FA4C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="005A28B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02" w:rsidRPr="003F0729" w:rsidRDefault="00577584" w:rsidP="003302A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01.2019</w:t>
            </w:r>
            <w:r w:rsidR="003302A6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12.2024</w:t>
            </w:r>
          </w:p>
        </w:tc>
      </w:tr>
      <w:tr w:rsidR="00946614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B9715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Куратор П</w:t>
            </w:r>
            <w:r w:rsidR="0094661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 – глава управляющего комитета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577584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Глава Чувашской Республики – </w:t>
            </w:r>
            <w:r w:rsidR="00946614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Игнатьев Михаил Васильевич</w:t>
            </w:r>
          </w:p>
        </w:tc>
      </w:tr>
      <w:tr w:rsidR="00946614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Руковод</w:t>
            </w:r>
            <w:r w:rsidR="00B97156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итель 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 – глава проектного офиса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577584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Кабинета Министров Чувашской Республики – м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 экономического развития, промышленности и торговли Чувашской Ре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</w:t>
            </w:r>
            <w:r w:rsidR="00FA4CD5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Аврелькин Владимир Александрович</w:t>
            </w:r>
          </w:p>
        </w:tc>
      </w:tr>
      <w:tr w:rsidR="00946614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Ответственный по направлению «Системные меры по повышению производительности труда» (сотрудник проектного офиса)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577584" w:rsidP="004D406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 экономического развития, промышленности и торговли Чувашской Республики</w:t>
            </w:r>
            <w:r w:rsidR="00FA4CD5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CD5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Сергей Вениаминович</w:t>
            </w:r>
          </w:p>
        </w:tc>
      </w:tr>
      <w:tr w:rsidR="00FA4CD5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D5" w:rsidRPr="003F0729" w:rsidRDefault="00FA4CD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Ответственный по направлению «Адресная поддержка повышения производительности труда на предприят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ях» (сотрудник проектного офиса, руководитель реги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нального центра компетенций)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D5" w:rsidRPr="003F0729" w:rsidRDefault="00FA4CD5" w:rsidP="006B1EA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0856A3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автономного профессионального образовательного учреждения Чувашской Республики 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«Межрегиональный центр компетенций – Чебоксарский электромеханический колледж» Министерства образования и м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лодежной политики Чувашской Республики – </w:t>
            </w:r>
            <w:proofErr w:type="spellStart"/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Судленков</w:t>
            </w:r>
            <w:proofErr w:type="spellEnd"/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946614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Ответственный по направлению «Поддержка занятости и повышение эффективности рынка труда для обеспеч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ния роста производительности труда» (сотрудник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ектного офиса)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577584" w:rsidP="002F03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министра труда и социальной защиты Чувашской Республики </w:t>
            </w:r>
            <w:proofErr w:type="gramStart"/>
            <w:r w:rsidR="00FA4CD5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FA4CD5" w:rsidRPr="003F0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овалёв Виктор Михайлович</w:t>
            </w:r>
          </w:p>
        </w:tc>
      </w:tr>
      <w:tr w:rsidR="000856A3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Министерство экономического развития, промышленности и торговли Чува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ской Республики (далее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Министерство труда и социальной защиты Чувашской Республики (далее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Чувашии)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Министерство сельского хозяйства Чувашской Республики (далее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Министерство строительства, архитектуры и жилищно-коммунального хозяйства Чувашской Республики (далее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Министерство транспорта и дорожного хозяйства Чувашской Республики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(далее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Чувашии)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молодежной политики Чувашской Республики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лее –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Чувашии)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Республиканский центр компетенций в сфере производительности труда: гос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дарственное автономное профессиональное образовательное учреждение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 «Межрегиональный центр компетенций – Чебоксарский эле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тромеханический колледж» Министерства образования и молодежной политики Чувашской Республики</w:t>
            </w:r>
          </w:p>
        </w:tc>
      </w:tr>
      <w:tr w:rsidR="00946614" w:rsidRPr="003F0729" w:rsidTr="005F0201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B9715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Разработчик паспорта П</w:t>
            </w:r>
            <w:r w:rsidR="0094661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946614" w:rsidP="00F6707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отдел промышленной политики Министерства экономического развития,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мышленности и торговли Чувашской Республики;</w:t>
            </w:r>
          </w:p>
          <w:p w:rsidR="00577584" w:rsidRPr="003F0729" w:rsidRDefault="00946614" w:rsidP="00F6707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</w:t>
            </w:r>
            <w:r w:rsidR="00060B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Гринёв Дмитрий Борисович,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indust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14@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cap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46614" w:rsidRPr="003F0729" w:rsidRDefault="00946614" w:rsidP="00F6707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</w:t>
            </w:r>
            <w:r w:rsidR="0057758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8 (8352) 64-20-53</w:t>
            </w:r>
          </w:p>
        </w:tc>
      </w:tr>
    </w:tbl>
    <w:p w:rsidR="001172DB" w:rsidRPr="003F0729" w:rsidRDefault="001172DB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CE2294" w:rsidRPr="003F0729" w:rsidRDefault="006F3C4B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Региональная программа </w:t>
      </w:r>
      <w:r w:rsidR="00FA4CD5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Чувашской Республики 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="00346261" w:rsidRPr="003F0729">
        <w:rPr>
          <w:rFonts w:ascii="Times New Roman" w:eastAsia="Arial Unicode MS" w:hAnsi="Times New Roman"/>
          <w:sz w:val="24"/>
          <w:szCs w:val="24"/>
          <w:lang w:eastAsia="ru-RU"/>
        </w:rPr>
        <w:t>Производительность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труда и поддержка занятости» (далее – Программа) реализуется в </w:t>
      </w:r>
      <w:proofErr w:type="gramStart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рамках</w:t>
      </w:r>
      <w:proofErr w:type="gramEnd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национального проекта «</w:t>
      </w:r>
      <w:r w:rsidR="00346261" w:rsidRPr="003F0729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роизводительност</w:t>
      </w:r>
      <w:r w:rsidR="00346261" w:rsidRPr="003F0729"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труда и поддержка занятости»</w:t>
      </w:r>
      <w:r w:rsidR="008C78B0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</w:t>
      </w:r>
      <w:r w:rsidR="00FA4CD5" w:rsidRPr="003F0729">
        <w:rPr>
          <w:rFonts w:ascii="Times New Roman" w:eastAsia="Arial Unicode MS" w:hAnsi="Times New Roman"/>
          <w:sz w:val="24"/>
          <w:szCs w:val="24"/>
          <w:lang w:eastAsia="ru-RU"/>
        </w:rPr>
        <w:t>–</w:t>
      </w:r>
      <w:r w:rsidR="008C78B0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национальный проект)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CE2294" w:rsidRPr="003F0729" w:rsidRDefault="005F0201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Программ</w:t>
      </w:r>
      <w:r w:rsidR="00FA4CD5" w:rsidRPr="003F0729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предусма</w:t>
      </w:r>
      <w:r w:rsidR="00CE2294" w:rsidRPr="003F0729">
        <w:rPr>
          <w:rFonts w:ascii="Times New Roman" w:eastAsia="Arial Unicode MS" w:hAnsi="Times New Roman"/>
          <w:sz w:val="24"/>
          <w:szCs w:val="24"/>
          <w:lang w:eastAsia="ru-RU"/>
        </w:rPr>
        <w:t>тр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ивает</w:t>
      </w:r>
      <w:r w:rsidR="00CE2294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3D5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следующие </w:t>
      </w:r>
      <w:r w:rsidR="00CE2294" w:rsidRPr="003F0729">
        <w:rPr>
          <w:rFonts w:ascii="Times New Roman" w:eastAsia="Arial Unicode MS" w:hAnsi="Times New Roman"/>
          <w:sz w:val="24"/>
          <w:szCs w:val="24"/>
          <w:lang w:eastAsia="ru-RU"/>
        </w:rPr>
        <w:t>мероприятия</w:t>
      </w:r>
      <w:r w:rsidR="000623D5" w:rsidRPr="003F0729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0623D5" w:rsidRPr="003F0729" w:rsidRDefault="000623D5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1. </w:t>
      </w:r>
      <w:r w:rsidR="000856A3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С</w:t>
      </w: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тимулирование предприятий к повышению производительности труда, повышению уровня управленческих компетенций </w:t>
      </w:r>
      <w:r w:rsidR="00FA4CD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руководящих</w:t>
      </w: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кадров. </w:t>
      </w:r>
    </w:p>
    <w:p w:rsidR="00FA4CD5" w:rsidRPr="003F0729" w:rsidRDefault="000623D5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В </w:t>
      </w:r>
      <w:proofErr w:type="gramStart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рамках</w:t>
      </w:r>
      <w:proofErr w:type="gramEnd"/>
      <w:r w:rsidR="005F0201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реализации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Программы проведена 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инвентаризация и формирование перечня мер государственной поддержки, направленных на повышение производительности труда и реализуемых в рамках государственных программ Чувашской Республики и деятельности респу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б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ликанских институтов развития. 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Условие о необходимости повышения производительности труда предусмотрено в качестве одного из крит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е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риев для получения мер государственной поддержки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. </w:t>
      </w:r>
    </w:p>
    <w:p w:rsidR="00FA4CD5" w:rsidRPr="003F0729" w:rsidRDefault="00B97156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Предприятия – участник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и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Программы 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привлекают льготные займы федерального государственного автономного учреждения «Росси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й</w:t>
      </w:r>
      <w:r w:rsidR="00644D70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ский фонд технологического развития» (далее – Фонд развития промышленности) на цели повышения производительности труда. </w:t>
      </w:r>
    </w:p>
    <w:p w:rsidR="000623D5" w:rsidRPr="003F0729" w:rsidRDefault="00644D70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lastRenderedPageBreak/>
        <w:t xml:space="preserve">Предприятиям </w:t>
      </w:r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оказано содействие</w:t>
      </w:r>
      <w:r w:rsidR="00B97156" w:rsidRPr="003F0729">
        <w:rPr>
          <w:sz w:val="24"/>
          <w:szCs w:val="24"/>
        </w:rPr>
        <w:t xml:space="preserve"> </w:t>
      </w:r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в </w:t>
      </w:r>
      <w:proofErr w:type="gramStart"/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получении</w:t>
      </w:r>
      <w:proofErr w:type="gramEnd"/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мер государственной поддержки, предусмотренных государственными программами Министерства промышленности и торговли Российской Федерации (далее – </w:t>
      </w:r>
      <w:proofErr w:type="spellStart"/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Минпромторг</w:t>
      </w:r>
      <w:proofErr w:type="spellEnd"/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России) и Министерства сельского хозяйства Ро</w:t>
      </w:r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с</w:t>
      </w:r>
      <w:r w:rsidR="00B97156"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сийской Федерации (далее – Минсельхоз России). </w:t>
      </w:r>
    </w:p>
    <w:p w:rsidR="008C78B0" w:rsidRPr="003F0729" w:rsidRDefault="008C78B0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Руководители предприятий – участников Программы, органов службы занятости населения, иных организаций – участников национал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ного проекта прошли обучение навыкам повышения производительности труда.</w:t>
      </w:r>
    </w:p>
    <w:p w:rsidR="00D15618" w:rsidRPr="003F0729" w:rsidRDefault="00D15618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Поддержано развитие экспортного потенциала предприятий – участников Программы, внедрены инструменты повышения производ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тельности труда за счет автоматизации и использования цифровых технологий.</w:t>
      </w:r>
    </w:p>
    <w:p w:rsidR="00136FBB" w:rsidRPr="003F0729" w:rsidRDefault="00136FBB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2.</w:t>
      </w:r>
      <w:r w:rsidR="004B776D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0856A3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А</w:t>
      </w:r>
      <w:r w:rsidR="004B776D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дресная поддержка повышения производительности труда на предприятиях.</w:t>
      </w:r>
    </w:p>
    <w:p w:rsidR="00471A7B" w:rsidRPr="003F0729" w:rsidRDefault="004B776D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В реализацию мероприятий 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национального проекта вовлекаются предприятия базовых </w:t>
      </w:r>
      <w:proofErr w:type="spellStart"/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несырьевых</w:t>
      </w:r>
      <w:proofErr w:type="spellEnd"/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отраслей экономики (обрабатыва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ю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щие производства, строительство, сельское хозяйство, транспорт и торговля). Определен институт развития Чувашской Республики с присво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нием ему статуса Республиканского цент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ра компетенций в сфере производительности труда (далее – Республиканский центр компетенций). </w:t>
      </w:r>
      <w:proofErr w:type="gramStart"/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Республиканский центр компетенций совместно с автономной некоммерческой организацией «Федеральный центр компетенций в сфере пр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изводительности труда» (далее – Федеральный центр компетенций) содействует разработке эффективных стратегий поддержки производ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тельности труда, внедрению организационных инноваций в производственные и управленческие процессы, формированию условий и предп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сылок выявления потенциала для достижения устойчивого качественного роста производительности труда во всех ключевых отраслях экон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471A7B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мики. </w:t>
      </w:r>
      <w:proofErr w:type="gramEnd"/>
    </w:p>
    <w:p w:rsidR="00471A7B" w:rsidRPr="003F0729" w:rsidRDefault="00471A7B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Оказывается организационная и финансовая поддержка мероприятий по повышению производительности труда на предприятиях – участниках Программы, направленная на содействие в технологическом развитии, трансфер технологий, тиражирование лучших практик орг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а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низации производственных процессов и труда. Республиканский центр компетенций взаимодействует с Федеральным центром компетенций, институтами развития, образовательными организациями через ресурс ИТ-платформы, а также участвует в </w:t>
      </w:r>
      <w:proofErr w:type="gramStart"/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конференциях</w:t>
      </w:r>
      <w:proofErr w:type="gramEnd"/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и семинарах по в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о</w:t>
      </w: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просам повышения производительности труда, специализированных конкурсах и иных мероприятиях.</w:t>
      </w:r>
    </w:p>
    <w:p w:rsidR="00791807" w:rsidRPr="003F0729" w:rsidRDefault="00471A7B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Cs/>
          <w:sz w:val="24"/>
          <w:szCs w:val="24"/>
          <w:lang w:eastAsia="ru-RU"/>
        </w:rPr>
        <w:t>Для предприятий – участников Приоритетной программы, повышение производительности труда на которых обеспечивается за счет увеличения выпуска и выручки, реализуются мероприятия по расширению рынков сбыта их продукции и стимулированию продаж.</w:t>
      </w:r>
    </w:p>
    <w:p w:rsidR="00947D98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3. </w:t>
      </w:r>
      <w:r w:rsidR="000856A3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оддержка занятости и повышение эффективности рынка труда для обеспечения роста производительности труда</w:t>
      </w:r>
      <w:r w:rsidR="00947D98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.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Реализация комплекса мер по повышению производительности труда в Чувашской Республике сопровождается мероприятиями, напра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ленными на профессиональное развитие и поддержание текущего уровня занятости работников предприятий – участников Программы. Пред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смотрено создание системы обучения и переподготовки работников, участвующих в программах повышения производительности труда на предприятиях. Работники предприятий – участников Программы пройдут обучение, отвечающее потребностям работодателей </w:t>
      </w:r>
      <w:r w:rsidR="00FA4CD5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национального проекта </w:t>
      </w: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и соответствующее целям повышения производительности труда. В </w:t>
      </w:r>
      <w:proofErr w:type="gramStart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рамках</w:t>
      </w:r>
      <w:proofErr w:type="gramEnd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мероприятий по обучению планируется: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определение категорий работников, которым требуется обучение;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отбор обучающих программ, соответствующих целям мероприятий по повышению производительности труда;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обеспечение </w:t>
      </w:r>
      <w:proofErr w:type="gramStart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контроля </w:t>
      </w:r>
      <w:r w:rsidR="00FA4CD5" w:rsidRPr="003F0729">
        <w:rPr>
          <w:rFonts w:ascii="Times New Roman" w:eastAsia="Arial Unicode MS" w:hAnsi="Times New Roman"/>
          <w:sz w:val="24"/>
          <w:szCs w:val="24"/>
          <w:lang w:eastAsia="ru-RU"/>
        </w:rPr>
        <w:t>за</w:t>
      </w:r>
      <w:proofErr w:type="gramEnd"/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реализацией мероприятий по обучению;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анализ опыта обучения, обобщение лучших практик;</w:t>
      </w:r>
    </w:p>
    <w:p w:rsidR="00791807" w:rsidRPr="003F0729" w:rsidRDefault="00791807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t>контроль трудоустройства и, при необходимости, содействие трудоустройству работников – участников проекта.</w:t>
      </w:r>
    </w:p>
    <w:p w:rsidR="00791807" w:rsidRPr="003F0729" w:rsidRDefault="00BE1A7F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П</w:t>
      </w:r>
      <w:r w:rsidR="00791807" w:rsidRPr="003F0729">
        <w:rPr>
          <w:rFonts w:ascii="Times New Roman" w:eastAsia="Arial Unicode MS" w:hAnsi="Times New Roman"/>
          <w:sz w:val="24"/>
          <w:szCs w:val="24"/>
          <w:lang w:eastAsia="ru-RU"/>
        </w:rPr>
        <w:t>одготовлен перечень образовательных организаций для осуществления опережающего обучения, оснащенных современным оборуд</w:t>
      </w:r>
      <w:r w:rsidR="00791807" w:rsidRPr="003F0729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791807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ванием по таким направлениям как: автоматизация и </w:t>
      </w:r>
      <w:proofErr w:type="spellStart"/>
      <w:r w:rsidR="00791807" w:rsidRPr="003F0729">
        <w:rPr>
          <w:rFonts w:ascii="Times New Roman" w:eastAsia="Arial Unicode MS" w:hAnsi="Times New Roman"/>
          <w:sz w:val="24"/>
          <w:szCs w:val="24"/>
          <w:lang w:eastAsia="ru-RU"/>
        </w:rPr>
        <w:t>цифровизация</w:t>
      </w:r>
      <w:proofErr w:type="spellEnd"/>
      <w:r w:rsidR="00791807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, бережливое производство, логистика, инженерные и производственные компетенции. Планируемая численность участников мероприятий по опережающему обучению </w:t>
      </w:r>
      <w:r w:rsidR="000E40AA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в 2019 – 2024 </w:t>
      </w:r>
      <w:proofErr w:type="gramStart"/>
      <w:r w:rsidR="000E40AA" w:rsidRPr="003F0729">
        <w:rPr>
          <w:rFonts w:ascii="Times New Roman" w:eastAsia="Arial Unicode MS" w:hAnsi="Times New Roman"/>
          <w:sz w:val="24"/>
          <w:szCs w:val="24"/>
          <w:lang w:eastAsia="ru-RU"/>
        </w:rPr>
        <w:t>годах</w:t>
      </w:r>
      <w:proofErr w:type="gramEnd"/>
      <w:r w:rsidR="000E40AA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составит </w:t>
      </w:r>
      <w:r w:rsidR="007B47FE" w:rsidRPr="003F0729">
        <w:rPr>
          <w:rFonts w:ascii="Times New Roman" w:eastAsia="Arial Unicode MS" w:hAnsi="Times New Roman"/>
          <w:sz w:val="24"/>
          <w:szCs w:val="24"/>
          <w:lang w:eastAsia="ru-RU"/>
        </w:rPr>
        <w:t xml:space="preserve">916 </w:t>
      </w:r>
      <w:r w:rsidR="000E40AA" w:rsidRPr="003F0729">
        <w:rPr>
          <w:rFonts w:ascii="Times New Roman" w:eastAsia="Arial Unicode MS" w:hAnsi="Times New Roman"/>
          <w:sz w:val="24"/>
          <w:szCs w:val="24"/>
          <w:lang w:eastAsia="ru-RU"/>
        </w:rPr>
        <w:t>человек.</w:t>
      </w:r>
    </w:p>
    <w:p w:rsidR="00ED0030" w:rsidRPr="003F0729" w:rsidRDefault="00ED0030" w:rsidP="004D4069">
      <w:pPr>
        <w:spacing w:after="0" w:line="240" w:lineRule="atLeast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br w:type="page"/>
      </w:r>
    </w:p>
    <w:p w:rsidR="00A368F5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2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. </w:t>
      </w:r>
      <w:r w:rsidR="00C32A3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С</w:t>
      </w:r>
      <w:r w:rsidR="00A22210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труктура экономики </w:t>
      </w:r>
      <w:r w:rsidR="00070F4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Чувашской Республики </w:t>
      </w:r>
      <w:r w:rsidR="00C32A3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и производительность</w:t>
      </w:r>
    </w:p>
    <w:p w:rsidR="00A94A02" w:rsidRPr="003F0729" w:rsidRDefault="00A94A02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1344"/>
      </w:tblGrid>
      <w:tr w:rsidR="001219E8" w:rsidRPr="003F0729" w:rsidTr="006026C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E8" w:rsidRPr="003F0729" w:rsidRDefault="001219E8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Анализ структуры экономики Чувашской Республики </w:t>
            </w: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Обобщающим показателем социально-экономического развития региона является объем валового рег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онального продукта, характеризующий достигнутый уровень производства товаров и услуг по основным отраслям экономики. Основной отраслью экономики Чувашской Республики является промышленность, которая формирует 30,4% валового регионального продукта. На втором месте по удельному весу находится оптовая и розничная торговля (13,9%), затем сельское хозяйство, охота и лесное хозяйство (10,6%), стро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тельство (7,1%), транспорт и связь (6,7%). Доля добавленной стоимости, созданной этими отраслями, в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щем объеме валового регионального продукта составляет 68,7%. 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Промышленный комплекс Чувашской Республики включает в себя около 2,8 тыс. организаций и терр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ториально-обособленных подразделений, из которых 88% приходится на организации обрабатывающих производств, обеспечивает 28,9% занятых в экономике, около 54% налоговых поступлений в бюджетную систему всех уровней, 30,5%  валового регионального продукта. Промышленный комплекс республики представлен практически всеми видами деятельности.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 долю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 обрабатывающих произво</w:t>
            </w:r>
            <w:proofErr w:type="gramStart"/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дств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иходится 86% объема отгруженной промышленной продукции (по итогам  10 мес. 2018 года). 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Структура обрабатывающих произво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омышленного комплекса Чувашской Республики позволяет выделить «ключевые» виды экономической деятельности, на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которые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приходятся наибольшие объемы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груженных товаров, выполненных работ и оказанных услуг (по итогам 10 мес. 2018 года):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производство электрического оборудования – 13,6%, производство компьютеров, электронных и опт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ческих изделий – 9,6%, производство химических веществ и химических продуктов – 18,3%, производство пищевых продуктов – 14,5%, производство автотранспортных средств, прицепов и полуприцепов – 8,3%, производство машин и оборудования – 6%.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Производительность труда в обрабатывающих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производствах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Чувашской Республики за 2017 год 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сост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вила 2278,4 тыс. рублей/чел (112,7 %).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Численность занятых в агропромышленном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комплексе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 итогам января-сентября 2018 года составляет 20645 человек или 6,7% от общего числа работников в целом по экономике Чувашской Республики. В сельской местности проживает 462,1 тыс. человек, или 37,5% от общей численности населения Чувашской Республики. На 1 ноября 2018 года на территории Чувашской Республики зарегистрировано с разреше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ным видом экономической деятельности «Сельское, лесное хозяйство, охота, рыболовство и рыбоводство» 658 предприятий и организаций, 236 индивидуальных предпринимателей, 1294 крестьянских (фермерских) хозяйств и 293 организаций, производящих пищевые продукты и напитки. Всего за январь-сентябрь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2018 года в агропромышленном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комплексе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произведено продукции на сумму 50,9 млрд. рублей, в том числе продукция сельского хозяйства – 28,9 млрд. рублей (56,8%), пищевых продуктов – 19,6 млрд. рублей (38,5 %), напитков – 2,4 млрд. рублей (4,7 %).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Аграрная отрасль Чувашской Республики привлекательна для инвестирования. За последние пять лет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объем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инвестиций в АПК вырос в 2,3 раза.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2018 году в агропромышленном комплексе республики реал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зуется 66 инвестиционных проектов на сумму более 7 млрд. рублей. Пищевыми и перерабатывающими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ганизациями республики ведется постоянная работа по совершенствованию и модернизации технологич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ских процессов, вводятся новые производственные линии, расширяется ассортимент выпускаемой проду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ции, в целях обеспечения импортозамещения реализуются инвестиционные проекты.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Производительность труда в сельском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хозяйстве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Чувашской Республики за 2017 год составила 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1308,9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тыс. рублей/чел.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(101,4%). 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Чувашской Республике насчитывается более 5,9 тыс. объектов розничной торговли, около 2,3 тыс. объектов бытовых услуг, более 1,1 тыс. объектов общественного питания. Общий оборот розничной то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говли во всех каналах реализации в январе-сентябре 2018 года составил 110894,2 млн. рублей, что в соп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ставимых ценах на 5,0% больше уровня 2017 г. Оборот розничной торговли на 95,8% сформировался то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гующими организациями и индивидуальными предпринимателями, осуществляющими деятельность в ст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ционарной торговой сети (вне рынка). В отрасли занято 31,1 тыс. человек (10,1 % от общей численности занятых в целом по экономике Чувашской Республики). Производительность труда в торговой отрасли 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вашской Республики за 2017 год составила 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4331,0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тыс. рублей/чел. (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105,3%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Строительный комплекс является одним из значимых секторов экономики Чувашской Республики, имеющим огромный потенциал для развития. Объем работ, выполненных по виду деятельности «Стро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тельство» за январь-сентябрь 2018 года составил 26,4 млрд. рублей или 114,7% к соответствующему пер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оду 2017 года. </w:t>
            </w:r>
            <w:proofErr w:type="gramStart"/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В строительной сфере зарегистрировано более 3 тыс. организаций, где занято более 23,1 тыс. человек (из них 17,7 тыс. человек – в строительных организациях и 5,4 тыс. человек – в организациях по производству строительных материалов), мощности  крупнопанельного и каркасного сборно-монолитного составляют около 400 тыс. кв. метров жилья в год, малоэтажного 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еревянного – более 230 тыс. кв. метров в год.</w:t>
            </w:r>
            <w:proofErr w:type="gramEnd"/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Производительность труда по виду деятельности «Строительство» Чувашской Республики за 2017 год составила 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2658,3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тыс. рублей/чел. (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113,6%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Транспортный комплекс Чувашской Республики обеспечивает потребности республики в перевозках пассажиров и грузов, включает хозяйствующих субъектов автомобильного, железнодорожного, городского электрического, воздушного и водного транспорта. На предприятиях транспортного комплекса республики занято более 14 тыс. человек (4,4 % от общей численности занятых в целом по экономике Чувашской 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публики).</w:t>
            </w:r>
            <w:r w:rsidRPr="003F0729">
              <w:rPr>
                <w:sz w:val="24"/>
                <w:szCs w:val="24"/>
              </w:rPr>
              <w:t xml:space="preserve">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бъем перевозок грузов организаций всех видов деятельности, не относящихся к субъектам 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лого предпринимательства, без предприятий численностью до 15 человек, в январе-сентябре 2018 года 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ставил 3,6 млн. тонн, грузооборот грузовых автомобилей – 244,6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км (соответственно, 97,9% и 92,1% к соответствующему периоду 2017 года), в том числе организаций автомобильного транспорта – 420,5 тыс.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тонн и 79,6 млн. т-км (соответственно 103,9% и 106,2%).</w:t>
            </w:r>
          </w:p>
          <w:p w:rsidR="001219E8" w:rsidRPr="003F0729" w:rsidRDefault="001219E8" w:rsidP="004D4069">
            <w:pPr>
              <w:spacing w:after="0" w:line="240" w:lineRule="atLeast"/>
              <w:ind w:firstLine="31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Производительность труда в транспортном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комплексе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Чувашской Республики за 2017 год составила 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744,3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тыс. рублей/чел. (</w:t>
            </w:r>
            <w:r w:rsidR="00DF490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110,5%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1219E8" w:rsidRPr="003F0729" w:rsidTr="00B77965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E8" w:rsidRPr="003F0729" w:rsidRDefault="001219E8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Анализ рынка труда в Чува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ской Республике</w:t>
            </w: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итогам деятельности органов службы занятости населения Министерством труда и социальной защ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ты Российской Федерации (далее – Минтруд России) ежегодно проводится мониторинг качества и досту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ности государственных услуг в области содействия занятости населения. Чувашия, начиная с 2011 года, постоянно удерживает лидирующие позиции среди субъектов Российской Федерации по итогам монит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ринга.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первом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полугодии 2018 года по результатам оценки качества и доступности государственных услуг по 11 из 24 показателей Чувашия  вошла в первую десятку лучших регионов.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2018 году в Чувашской Республике складывается положительная динамика также и по показателям, х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рактеризующим уровень безработицы, рассчитанный по методологии Международной организации труда (далее – МОТ). Если в среднем за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II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квартал 2017 года уровень безработицы, рассчитанный по методологии МОТ, составил в республике 5,2 %, то в среднем за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III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квартал 2018 года – 4,8 %.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Министерство труда и социальной защиты Чувашской Республики (далее – Минтруд Чувашии) является органом исполнительной власти Чувашской Республики, осуществляющим полномочия Российской Фед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рации в области содействия занятости населения, переданные субъектам Российской Федерации.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Административно-территориальное деление республики составляет 21 район и 9 городов (из них 5 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публиканского значения).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 постановлением Кабинета Министров Чувашской Республики от 30.03.2011 г. № 101 «О создании казенных учреждений Чувашской Республики» созданы казенные учреждения Чувашской Республики – Центры занятости населения городов и районов Минтруда Чувашии путем изменения типов государственных учреждений Центров занятости населения. 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Население республики обслуживают 18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казенных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учреждения «Центры занятости населения», в том чи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ле 5 городских и 18 районных. Казенные учреждения центры занятости населения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Алатырь, Канаш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служивают одновременно население Алатырского и Канашского. Казенное учреждение «Центр занятости населения Вурнарского района» – население Аликовского и Ибресинского районов, г. Шумерля - Шуме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линского, Красночетайского и Порецкого районов, «Центр занятости населения Ядринского района» - население Моргаушского района.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Одним из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факторов, влияющих на рост производительности труда является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уровень подготовки работн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ков предприятий. Современная промышленность постоянно обновляет применяемые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нологии, применяет новые материалы и оборудование, управленческие подходы, создает высокопроизв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дительные рабочие места. Работники предприятий также должны получать новые знания и навыки работы в новых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Чувашской Республике имеется 27 образовательных организаций среднего профессионального образ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вания (в том числе Межрегиональный центр компетенций), 14 образовательных организаций высшего профессионального образования,  готовых с учетом требований работодателей начать опережающее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фессиональное обучение работников предприятий-участников, участвующих в мероприятиях по повыш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нию производительности труда.   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2017 – 2018 гг. поддержка занятости осуществлялась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мероприятий государственной програ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мы Чувашской Республики «Содействие занятости населения», в том числе за счет профессионального обучения и дополнительного профессионального обучения безработных граждан. Обучение работников предприятий в указанный период осуществлялось за счет ресурсов собственных ресурсов. 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2019 года мероприятие по опережающему профессиональному обучению финансируется за счет средств федерального бюджета и республиканского бюджета Чувашской Республики. В настоящее время предприятиями – участниками региональной программы формируются планы опережающего обучения на 2019 год.  Заявлено около 30 программ переподготовки и повышения квалификации, из них 55,2 % –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граммы повышения квалификации специалистов, 44,8 % – программы переподготовки и повышения кв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лификации рабочих. Среди направлений обучения  специалистов преобладают такие, как: управление ф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нансами, проектами, затратами, IT-технологии, экономическая и финансовая безопасность, робототехника, логистика, система менеджмента качества, продажи и маркетинг. Рабочие продут обучение по профессиям сварщик, оператор грузоподъемных механизмов, штамповщик, слесарь по обслуживанию и ремонту мех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нического оборудования и подъемных сооружений, водитель погрузчика, слесарь механосборочных работ, оператор и наладчик станков и манипуляторов с программным управлением.</w:t>
            </w:r>
          </w:p>
          <w:p w:rsidR="00E3592F" w:rsidRPr="003F0729" w:rsidRDefault="00E3592F" w:rsidP="00E3592F">
            <w:pPr>
              <w:spacing w:after="0" w:line="240" w:lineRule="atLeast"/>
              <w:ind w:left="31" w:firstLine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Среди образовательных организаций, выбранных работодателями для опережающего профессионального обучения МГТУ им. Н.Э. Баумана (г. Москва), ЦНТИ «Прогресс» (г. Санкт-Петербург), Институт экон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мики, управления и социальных отношений (г. Москва), Бизнес-школа ЧЕ-ЛИНК (г. Чебоксары), Чува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ский государственный университет им. И.Н. Ульянова, Чебоксарский машиностроительный техникум, Межрегиональный центр компетенций-Чебоксарский электромеханический колледж и др.</w:t>
            </w:r>
          </w:p>
          <w:p w:rsidR="001219E8" w:rsidRPr="003F0729" w:rsidRDefault="001219E8" w:rsidP="00E86752">
            <w:pPr>
              <w:pStyle w:val="ad"/>
              <w:autoSpaceDE w:val="0"/>
              <w:autoSpaceDN w:val="0"/>
              <w:adjustRightInd w:val="0"/>
              <w:ind w:left="31" w:firstLine="142"/>
              <w:jc w:val="both"/>
              <w:rPr>
                <w:rFonts w:eastAsia="Arial Unicode MS"/>
              </w:rPr>
            </w:pPr>
          </w:p>
        </w:tc>
      </w:tr>
    </w:tbl>
    <w:p w:rsidR="004E4F9E" w:rsidRPr="003F0729" w:rsidRDefault="004E4F9E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br w:type="page"/>
      </w:r>
    </w:p>
    <w:p w:rsidR="007E2496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3</w:t>
      </w:r>
      <w:r w:rsidR="007E2496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 Приоритетные отраслевые сектора для реализации </w:t>
      </w:r>
      <w:r w:rsidR="00FE3708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="007E2496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рограммы</w:t>
      </w:r>
    </w:p>
    <w:p w:rsidR="007E2496" w:rsidRPr="003F0729" w:rsidRDefault="007E2496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1344"/>
      </w:tblGrid>
      <w:tr w:rsidR="002E104D" w:rsidRPr="003F0729" w:rsidTr="00397606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4D" w:rsidRPr="003F0729" w:rsidRDefault="002E104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Перечень приоритетных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раслевых секторов</w:t>
            </w: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учетом специализации экономики Чувашской Республики приоритетными отраслями для реализации мероприятий Программы являются: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1.1. Производство электрического оборудования, производство компьютеров, электронных и опт</w:t>
            </w: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ческих изделий: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Инновационный территориальный электротехнический кластер Чувашской Республики входят более 40 средних и крупных организаций, производящих около 100 тыс. наименований продукции. В отрасли около 350 предприятий, которые обеспечивают 23,2% объемов отгруженной продукции обрабатывающих прои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водств республики. По отдельным позициям их доля на рынке электротехнического оборудования реле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ной защиты и автоматики России составляет около 40%. Предприятия электротехнической отрасли прин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мают активное участие в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импортозамещении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изделий ведущих мировых брендов (замещено около 15% 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ставок в 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Российскую Федерацию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электротехнического оборудования «SIEMENS», «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Schneider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Electric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», «ABB»); разработке, производстве и поставке энергетического и электротехнического оборудования пра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тически на все крупные и стратегически важные объекты Российской Федерации.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1.2. Производство химических веществ и химических продуктов: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Отрасль обеспечивает 18,3% общего объема отгруженной продукции обрабатывающих производств 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публики, занятость 6,7% работающих в обрабатывающих производствах. 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Предприятия отрасли выпускают широкую номенклатуру химической продукции (неорганические и органические продукты для промы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ленности, синтетические красители, химические средства защиты растений, лакокрасочные материалы, р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агенты для нефтедобычи, полупродукты для фармацевтической и медицинской промышленности, тепл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изоляционные материалы, резинотехнические и пиротехнические изделия, противоградовые изделия, тов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ры бытовой химии и другую продукцию), реализуют значимые проекты,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направленные на импортозамещ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ние.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1.3. Производство автотранспортных средств, прицепов и полуприцепов, машин и оборудования: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Отрасл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обеспечива</w:t>
            </w:r>
            <w:r w:rsidR="00E84F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 14,3% общего объема отгруженной продукции обрабатывающих производств, 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нятость 14,5% работающих в обрабатывающих производствах. Предприятия отрасли производят специал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зированные автомобили, мобильные комплексы и прицепную технику различного назначения, подвижные средства ремонта техники оборонного и гражданского назначения, полуприцепы-цистерны. Среди осно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ных потребителей: Минобороны, МВД и МЧС России, стратегические партнеры.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1.4. Производство пищевых продуктов: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Отрасль обеспечивает 14,5% общего объема отгруженной продукции обрабатывающих производств, 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нятость 12,8% работающих в обрабатывающих производствах.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Наиболее развитыми в Чувашской Респу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лике являются молочное, мясное, кондитерское, пивоваренное,  хлебопекарное, мукомольно-крупяное,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комбикормовое, хлебобулочное производство.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 отрасли действует более 50 крупных и средних предпри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тий и более 200 малых предприятий. Предприятия перерабатывают все виды производимой в республике сельскохозяйственной продукции. Ассортимент продукции предприятий отрасли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известен и востребован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 широкого круга потребителей Российской Федерации.</w:t>
            </w:r>
          </w:p>
          <w:p w:rsidR="002E104D" w:rsidRPr="003F0729" w:rsidRDefault="002E104D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1.5. Легкая промышленность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многопрофильный сектор экономики, представленный практически вс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подотраслями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текстильной, кожевенной, меховой, обувной. Продукция отрасли потребляется насел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нием, а также используется в автомобильной, пищевой, мебельной и других отраслях промышленности, в сельском хозяйстве, здравоохранении. Объем отгруженной продукции предприятиями легкой промышле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ности в январе-сентябре 2018 года составил 3924,5 млн. рублей или 2,9% от общего объема отгруженной продукции обрабатывающих производств республики,</w:t>
            </w:r>
          </w:p>
        </w:tc>
      </w:tr>
    </w:tbl>
    <w:p w:rsidR="004E4F9E" w:rsidRPr="003F0729" w:rsidRDefault="004E4F9E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br w:type="page"/>
      </w:r>
    </w:p>
    <w:p w:rsidR="007341EB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4</w:t>
      </w:r>
      <w:r w:rsidR="007341EB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. Предприятия</w:t>
      </w:r>
      <w:r w:rsidR="00070F4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– </w:t>
      </w:r>
      <w:r w:rsidR="007341EB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участники </w:t>
      </w:r>
      <w:r w:rsidR="006026CE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="007341EB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рограммы</w:t>
      </w:r>
    </w:p>
    <w:p w:rsidR="002C5042" w:rsidRPr="003F0729" w:rsidRDefault="002C5042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1344"/>
      </w:tblGrid>
      <w:tr w:rsidR="007341EB" w:rsidRPr="003F0729" w:rsidTr="006026C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EB" w:rsidRPr="003F0729" w:rsidRDefault="002B28E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Подход к </w:t>
            </w:r>
            <w:r w:rsidR="007341E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выбор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="007341E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предпри</w:t>
            </w:r>
            <w:r w:rsidR="007341E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="007341E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тий</w:t>
            </w:r>
            <w:r w:rsidR="006E306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7341E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участников Программы</w:t>
            </w:r>
            <w:r w:rsidR="0062489C" w:rsidRPr="003F0729">
              <w:rPr>
                <w:rStyle w:val="a5"/>
                <w:rFonts w:ascii="Times New Roman" w:eastAsia="Arial Unicode MS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EE" w:rsidRPr="003F0729" w:rsidRDefault="00AF4C5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Критериями</w:t>
            </w:r>
            <w:r w:rsidR="007B6EE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2E104D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участия предприятий в </w:t>
            </w:r>
            <w:proofErr w:type="gramStart"/>
            <w:r w:rsidR="002E104D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="002E104D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Программы являются</w:t>
            </w:r>
            <w:r w:rsidR="007B6EE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</w:t>
            </w:r>
          </w:p>
          <w:p w:rsidR="005F675B" w:rsidRPr="003F0729" w:rsidRDefault="005F675B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принадлежность к региону (предприятие должно быть зарегистрировано на территории Чувашской Респу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лики);</w:t>
            </w:r>
          </w:p>
          <w:p w:rsidR="00811BD2" w:rsidRPr="003F0729" w:rsidRDefault="005F675B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оля участия налоговых резидентов иностранных государств в уставном (складочном) </w:t>
            </w:r>
            <w:proofErr w:type="gramStart"/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юридич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ского лица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 превышает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25 %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811BD2" w:rsidRPr="003F0729" w:rsidRDefault="005F675B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ринадлежность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предприятия 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 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базовы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несырьевы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отрасл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ям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экономики 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(обрабатывающ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ие производства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сельское хозяйство, </w:t>
            </w:r>
            <w:r w:rsidR="008441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строительство, 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транспорт, торговля)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811BD2" w:rsidRPr="003F0729" w:rsidRDefault="005F675B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ыручка предприятия в год составляет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 800 </w:t>
            </w:r>
            <w:r w:rsidR="002E104D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млн. рублей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до </w:t>
            </w:r>
            <w:r w:rsidR="002E104D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 млрд</w:t>
            </w:r>
            <w:r w:rsidR="006118C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рублей</w:t>
            </w:r>
            <w:r w:rsidR="008441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(для предприятий, на кот</w:t>
            </w:r>
            <w:r w:rsidR="008441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8441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рых мероприятия по повышению производительности труда будут внедряться с участием 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РЦК</w:t>
            </w:r>
            <w:r w:rsidR="008441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400,0 млн. рублей)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AF4C5F" w:rsidRPr="003F0729" w:rsidRDefault="0044437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потенциал повышения производительности труда и роста сбыта продукции, востребованность продукции на рынке;</w:t>
            </w:r>
          </w:p>
          <w:p w:rsidR="007B6EEE" w:rsidRPr="003F0729" w:rsidRDefault="009540B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ж</w:t>
            </w:r>
            <w:r w:rsidR="00811BD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елание генерального директора 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работников предприятия улучшить процессы, влияющие на производ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тельность труда, готовность к обучению и обмену опытом.</w:t>
            </w:r>
          </w:p>
        </w:tc>
      </w:tr>
      <w:tr w:rsidR="00946614" w:rsidRPr="003F0729" w:rsidTr="006026C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Информация о предприятиях</w:t>
            </w:r>
            <w:r w:rsidR="005F675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участниках Программы </w:t>
            </w:r>
          </w:p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 ПАО «Химпром»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осуществляет свою деятельность в составе приоритетной отрасли «Производство химических веществ и химических продуктов».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Является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социально значим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ым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градообразующ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приятие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Чувашской Республики и отечественной химической индустрии,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производящее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более 150 наим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нований продукции. Основные производственные комплексы – неорганический, органический, хлорорг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нический, фосфорорганический, кремнийорганический,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резинохимикаты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поверхностно активные вещ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ства, а также реагенты для теплоэнергетики, нефтедобывающей и нефтеперерабатывающей промышленн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сти. 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Предприятие развивает крупнейшее в Российской Федерации производство пероксида водорода, которое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соответствует международным стандартам и обеспечивает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потребность текстильной и целлюлозно-бумажной промышленности в экологически чистых отбеливателях. 20% поставок идет на экспорт в почти 30 стран мира.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Стратегия развития предприятия ориентирована на производство продукции с высокой добавленной сто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мостью, строительство новых и модернизацию существующих производственных мощностей на действ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ющих площадках, реализацию инвестиционных проектов с коротким сроком окупаемости и высокой 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ходностью, создание новых перспективных продуктов и расширение ассортимента.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ПАО «Химпром» принимает участие в реализации мероприятий отраслевого Плана по импортозамещению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в химической промышленности по производству перекиси водорода,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глифосата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гипохлорита кальция.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2. ООО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Перкарбонат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«Произво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ство химических веществ и химических продуктов».  Является единственным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производител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ем в Росси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ской Федерации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капсулированного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перкарбоната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натрия, экологически чистого кислородсодержащего ко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понента для производства синтетических моющих средств (СМС), отбеливателей и средств бытовой химии. По стабильности, эффективности действия, совместимости с компонентами СМС, чистящих и отбелива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щих средств не уступает импортным аналогам –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перкарбонату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Oxiper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PCS-S131 и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Oxiper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-S 222 ф.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Solvay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S.A. Бельгия.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Перкарбонат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натрия производств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Перкарбонат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может быть использован в качестве отбеливающего компонента как индивидуально (как товар бытовой химии), так и в качестве отбелива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щих, моющих, чистящих и дезинфицирующих композиций, в текстильной, целлюлозно-бумажной и хим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ческой промышленности. 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Основные потребители продукции – российские, украинские производители и крупные глобальные комп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нии, которые обеспечивают весь сегмент рынка стиральных порошков, продаваемых в Российской Федер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ции и за ее пределами. Продукция предприятия используется ведущими мировыми производителями ст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ральных порошков.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3. АО «Чебоксарский электроаппаратный завод»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тетной отрасли «Производство электрического оборудования».  </w:t>
            </w:r>
            <w:proofErr w:type="gramStart"/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Является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градообразующ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социально-значим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ым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предприятие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Чувашской Республики, производящее свыше 400 тысяч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типоисполнений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изд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лий, в том числе: комплектные трансформаторные подстанции,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-модульные здания, комплектные распределительные устройства, низковольтные комплектные устройства, устройства и системы защиты и автоматики, низковольтную аппаратуру управления, энергосберегающее оборудование и др. Предприятие включено в Перечень организаций, оказывающих существенное влияние на отрасли промышленности и торговли Российской Федерации.</w:t>
            </w:r>
            <w:proofErr w:type="gramEnd"/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4. ЗАО «Чебоксарское предприятие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Сеспель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» – 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ной отрасли «Производство автотранспортных средств, прицепов и полуприцепов»</w:t>
            </w:r>
            <w:r w:rsidR="007B5124"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  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пециализируется на выпуске полуприцепов-цистерн для перевозки сыпучих грузов типа мука, зерно, комбикорм, цемент, 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весть, а также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танк-контейнеров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железнодорожных цистерн в стальном и алюминиевом исполнении для собственников подвижного состава железных дорог. Предприятие – единственный производитель цистерн для химически агрессивных жидкостей в Российской Федерации, аккредитованный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Предприятие оснащено технологическим оборудованием, не имеющим аналогов в мировой практике. 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вейшая система сквозного контроля качества продукции решает задачу повторяемости технологических процессов и паспортизации на всех стадиях производства.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предприятии внедрена уникальная технология сварки трением с перемешиванием  алюминиевых спл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 для производства продукции транспортного машиностроения.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lastRenderedPageBreak/>
              <w:t>5. АО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Чувашторгтехника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» –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водство электрического оборудования».  Является лидером Российской Федерации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сегменте професси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нального кухонного оборудования. Предприятие выпускает самый широкий ассортимент продукции для общественного питания по Российской Федерации и среди стран СНГ, который ежегодно увеличивается в соответствии с потребностями рынка. Ведется постоянная работа по улучшению технических характер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стик выпускаемой продукции и повышения ее конкурентоспособности. В последние годы почти 50%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были предприятие инвестировало в укрепление материально-технической базы, модернизацию произво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ства, приобретение новейшего технологического оборудования мирового уровня.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6. АО «Лента»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«Производство те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стильных изделий».  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едущий производитель текстильных лент различного назначения, обеспечивает 25% объема производства промышленных текстильных лент России. Производственный парк предприятия включает в себя лентоткацкое,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шнуроплетельное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тесьмовязальное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красильно-отделочное, крутильное и швейное оборудование ведущих мировых и отечественных производителей. Ассортимент выпускаемой продукции насчитывает более 1200 наименований лент и шнуров шириной от 4 до 300 мм из различных видов сырья: хлопка, полиамида, полиэфира, полипропилена и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арамида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Основные сферы применения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дукции: оборонно-промышленный комплекс, производство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автокомпонентов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средств индивидуальной 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щиты, грузоподъемного оборудования, одежды, строительной оснастки, галантереи и др. В 2015 году АО «Лента» включено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Минпромторгом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России в перечень организаций, оказывающих существенное влияние на отрасли промышленности и торговли.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7. ООО «Чебоксарский завод силовых агрегатов»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тетной отрасли «Производство машин и оборудования, не включенных в другие группировки». С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пециал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зируется на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конвейерны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поставк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ах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узлов и комплектующих для промышленных тракторов отечественного и импортного производства, автомобильной промышленности, запасных частей к двигат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лям; металлообработка; нанесение покрытий; изготовление изделий по чертежам или образцам заказчика.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структуру производства входят научно-исследовательские, конструкторские, испытательные центры;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хано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-сборочное производство (детали с механической обработкой, узлы, сварные конструкции); заготов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тельное производство (чугунное, стальное литье, поковки, штамповки, термическая обработка); инструме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тальное производство.</w:t>
            </w:r>
            <w:proofErr w:type="gramEnd"/>
            <w:r w:rsidR="00F559F0" w:rsidRPr="003F0729">
              <w:rPr>
                <w:sz w:val="24"/>
                <w:szCs w:val="24"/>
              </w:rPr>
              <w:t xml:space="preserve"> 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Предприятие имеет в </w:t>
            </w:r>
            <w:proofErr w:type="gramStart"/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портфель заказов по новым продуктам, которые нео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ходимо освоить в течение 2019 года с увеличением объема выпускаемой продукции на предстоящие 5 лет.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8. ООО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Хевел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«Производство комп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ь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ютеров, электронных и оптических изделий». Является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единственное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предприятие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Росси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ской Федерации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предоставляющ</w:t>
            </w:r>
            <w:r w:rsidR="00425A3B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полный комплекс услуг в области солнечной энергетики: от научных исследований и разработок до производства фотоэлектрических модулей и строительства объектов солне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ной генерации любой мощности и сложности. 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используется технологическая линия швейцарской компании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Oerlikon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Solar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мирового 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дера в разработке и выпуске оборудования для солнечной энергетики.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обеспечения работы линии создан современный специализированный автономный комплекс современных инженерных сооружений и систем, отвечающих стандартам ISO7 и ISO8.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2017 году при поддержке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России и Фонда развития промышленности осуществлена 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дернизация завода с переходом на производство высокоэффективных солнечных модулей по новой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гетер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структурной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технологии. Модернизированная линия позволяет выпускать высокоэффективные фотоэле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трические модули нового поколения с коэффициентом полезного действия более 20%, что позволило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дукции завода войти в десятку лучших по эффективности солнечных панелей в мире. 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9. ОАО «ВНИИР»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«Производство электрического оборудования». 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ногофункциональное, научно-техническое и производственное предпр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ятие по производству релейной защиты, электроприводам для станкостроения, низковольтной контактной аппаратуры, низковольтным комплектным устройствам. Лидер в России по созданию магнитных пускат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лей, малогабаритных реле, систем релейной защиты для судовой энергетики. Производимая продукция и предоставляемые услуги ОАО «ВНИИР» проходят процедуру сертификации для поставки на объекты ПАО «ФСК ЕЭС», ПАО «МОЭСК», ОАО «МРСК-Холдинг», ПАО «Газпром», ПАО «НК Роснефть».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10. Филиал АО Фирма «Август»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завод смесевых препаратов»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тельность в составе приоритетной отрасли «Производство химических веществ и химических продуктов». 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рупнейшее в России специализированное предприятие по выпуску химических средств защиты растений (свыше 75 наименований пестицидов и комплектов на их основе). Производственные мощности включают в себя 12 современных технологических линий суммарной производительностью более 50 тысяч тонн 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стицидов в год. На предприятии действует крупнейший в стране цех по выпуску гербицидных препаратов мощностью до 1600 тонн продукции в месяц. Завод – один из активных участников внешней экономич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ской деятельности Чувашской Республики.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11. ОАО «</w:t>
            </w:r>
            <w:proofErr w:type="spellStart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Ядринмолоко</w:t>
            </w:r>
            <w:proofErr w:type="spellEnd"/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осуществляет свою деятельность в составе приоритетной отрасли «Произво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ство пищевых продуктов». 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лючевым направлением деятельности предприятия является 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производство м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лочной и кисломолочной продукции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Предприятие оснащено передовым оборудованием, переработка 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лока осуществляется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 международными стандартами. Поставка молочной продукции ос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ществляется в регионы Поволжья и Центральной части России. Предприятие сотрудничает с федеральн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ы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 торговыми сетями Магнит, X5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Retail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Ашан, METR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Lenta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SPAR, имеет представительства в крупных городах Российской Федерации. На предприятии организован регулярный контроль качества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изводимой продукции.</w:t>
            </w:r>
          </w:p>
          <w:p w:rsidR="0014655A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12. АО «Чебоксарское производственное объединение имени В.И. Чапаева»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F559F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многопрофильное пре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приятие, производящее продукцию военного и гражданского назначения. 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Осуществляет свою деятельность 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в том числе в составе приоритетной отрасли «Производство химических веществ и химических проду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E4328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тов». На предприятии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четыре основных производства (пиротехническое, резинотехническое, механическое и пластмассовое), исследовательские, конструкторские и технологические подразделения, опытное прои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водство, испытательная база. </w:t>
            </w:r>
          </w:p>
          <w:p w:rsidR="00946614" w:rsidRPr="003F0729" w:rsidRDefault="0014655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Развитая производственная инфраструктура, положительная репутация и наработанный опыт, внедрение современных управленческих технологий, курс на постоянное обновление и модернизацию позволяют предприятию обеспечивать высокое качество выпускаемой продукции и удерживать конкурентные поз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ции как на рынке продукции для ГОЗ, так и отраслевы</w:t>
            </w:r>
            <w:r w:rsidR="009A2716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 рынках гражданской продукции.</w:t>
            </w:r>
          </w:p>
        </w:tc>
      </w:tr>
      <w:tr w:rsidR="00946614" w:rsidRPr="003F0729" w:rsidTr="002C504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Подтверждение сог</w:t>
            </w:r>
            <w:r w:rsidR="007B512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ласия предприятий на участие в 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рограмме</w:t>
            </w:r>
          </w:p>
        </w:tc>
        <w:tc>
          <w:tcPr>
            <w:tcW w:w="1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561BBE" w:rsidP="003603A3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94661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ажд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ым предприятием – </w:t>
            </w:r>
            <w:r w:rsidR="0094661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ом Программы</w:t>
            </w:r>
            <w:r w:rsidR="0094661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подана заявка на сайте АНО «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центр комп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тенций в сфере производительности труда».</w:t>
            </w:r>
          </w:p>
        </w:tc>
      </w:tr>
    </w:tbl>
    <w:p w:rsidR="007B6EEE" w:rsidRPr="003F0729" w:rsidRDefault="007B6EEE" w:rsidP="004D4069">
      <w:pPr>
        <w:spacing w:after="0" w:line="240" w:lineRule="atLeast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B6EEE" w:rsidRPr="003F0729" w:rsidRDefault="007B6EEE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sz w:val="24"/>
          <w:szCs w:val="24"/>
          <w:lang w:eastAsia="ru-RU"/>
        </w:rPr>
        <w:br w:type="page"/>
      </w:r>
    </w:p>
    <w:p w:rsidR="00B27F89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5</w:t>
      </w:r>
      <w:r w:rsidR="00B27F8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. </w:t>
      </w:r>
      <w:r w:rsidR="0062489C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Анализ ключевых проблем для решения в </w:t>
      </w:r>
      <w:proofErr w:type="gramStart"/>
      <w:r w:rsidR="0062489C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рамках</w:t>
      </w:r>
      <w:proofErr w:type="gramEnd"/>
      <w:r w:rsidR="0062489C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2C504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Программы</w:t>
      </w:r>
      <w:r w:rsidR="004E4F9E" w:rsidRPr="003F0729">
        <w:rPr>
          <w:rStyle w:val="a5"/>
          <w:rFonts w:ascii="Times New Roman" w:eastAsia="Arial Unicode MS" w:hAnsi="Times New Roman"/>
          <w:b/>
          <w:sz w:val="24"/>
          <w:szCs w:val="24"/>
          <w:lang w:eastAsia="ru-RU"/>
        </w:rPr>
        <w:footnoteReference w:id="2"/>
      </w:r>
    </w:p>
    <w:p w:rsidR="00B27F89" w:rsidRPr="003F0729" w:rsidRDefault="00B27F89" w:rsidP="004D4069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9768"/>
        <w:gridCol w:w="2628"/>
      </w:tblGrid>
      <w:tr w:rsidR="00692877" w:rsidRPr="003F0729" w:rsidTr="006026C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77" w:rsidRPr="003F0729" w:rsidRDefault="00692877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77" w:rsidRPr="003F0729" w:rsidRDefault="00692877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Ключевые </w:t>
            </w:r>
            <w:r w:rsidR="0062489C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E" w:rsidRPr="003F0729" w:rsidRDefault="0091482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Обоснование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/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2877" w:rsidRPr="003F0729" w:rsidRDefault="0091482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4E4F9E" w:rsidRPr="003F0729" w:rsidTr="006026C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E" w:rsidRPr="003F0729" w:rsidRDefault="004E4F9E" w:rsidP="00740EF8">
            <w:pPr>
              <w:spacing w:after="0" w:line="240" w:lineRule="atLeast"/>
              <w:jc w:val="both"/>
              <w:rPr>
                <w:rFonts w:eastAsia="Arial Unicode MS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 Системные меры по повышению произв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дительности труда</w:t>
            </w:r>
            <w:r w:rsidR="006E46AF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 регионе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48" w:rsidRPr="003F0729" w:rsidRDefault="00AF6A4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Ключевы</w:t>
            </w:r>
            <w:r w:rsidR="00740EF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барьерами для повышения производительности на уровне отраслей (отрасл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вых сегментов) являются:</w:t>
            </w:r>
          </w:p>
          <w:p w:rsidR="008D1E4A" w:rsidRPr="003F0729" w:rsidRDefault="00AF6A4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в </w:t>
            </w:r>
            <w:proofErr w:type="gramStart"/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роизводств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химических веществ и химических продуктов: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высокая степень износа технологического оборудова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ния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высокая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энергоемкость продукции;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недостаточная информатизация и автоматизация производства и управления, низкий ур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вень использования высоких технологий;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старение квалифицированных кадров рабочих специ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альностей;</w:t>
            </w:r>
          </w:p>
          <w:p w:rsidR="008D1E4A" w:rsidRPr="003F0729" w:rsidRDefault="00740EF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AF6A4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электрического оборудования, производств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компьютеров, электронных и оптических изделий: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отсутствие 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ряда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видов отечественной элементной базы, отечественного оборудования для изготовления электроники;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недостаток квалифицированных специалистов в пиковые периоды;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недобросовестная конкуренция на рынке и демпинг со стороны поставщи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ков низкокач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7B6E7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ственной продукции;</w:t>
            </w:r>
          </w:p>
          <w:p w:rsidR="008D1E4A" w:rsidRPr="003F0729" w:rsidRDefault="00740EF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AF6A4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автотранспортных средств, прицепов и полуприцепов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машин и оборуд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вания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недостаток квалифицированных специалистов;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недостаточная защита отечественного рынка промышленного производства, в частности, специального машиностроения;</w:t>
            </w:r>
          </w:p>
          <w:p w:rsidR="008D1E4A" w:rsidRPr="003F0729" w:rsidRDefault="00740EF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AF6A4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="008D1E4A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пищевых продуктов: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недостаток квалифицированных специалистов;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дефицит денежных сре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 финансирования инвестиций;</w:t>
            </w:r>
          </w:p>
          <w:p w:rsidR="008D1E4A" w:rsidRPr="003F0729" w:rsidRDefault="008D1E4A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большая зависимость от п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окупательского спроса населения;</w:t>
            </w:r>
          </w:p>
          <w:p w:rsidR="008D5670" w:rsidRPr="003F0729" w:rsidRDefault="008D5670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 легкой промышленности:</w:t>
            </w:r>
          </w:p>
          <w:p w:rsidR="008D5670" w:rsidRPr="003F0729" w:rsidRDefault="008D5670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отсутствие на рынке труда персонала по направлениям производства необходимой квал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133C0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фикации и компетенции;</w:t>
            </w:r>
          </w:p>
          <w:p w:rsidR="008D5670" w:rsidRPr="003F0729" w:rsidRDefault="00133C03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роблемы с </w:t>
            </w:r>
            <w:r w:rsidR="0024389F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поставкой 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сырь</w:t>
            </w:r>
            <w:r w:rsidR="0024389F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материал</w:t>
            </w:r>
            <w:r w:rsidR="0024389F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ов в связи с введением санкций;</w:t>
            </w:r>
          </w:p>
          <w:p w:rsidR="008D5670" w:rsidRPr="003F0729" w:rsidRDefault="0024389F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необходимость 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дополнительн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ой сертификации продукции;</w:t>
            </w:r>
          </w:p>
          <w:p w:rsidR="004E4F9E" w:rsidRPr="003F0729" w:rsidRDefault="0024389F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рост конкурентов</w:t>
            </w:r>
            <w:r w:rsidR="008D567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серийного производства на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внутреннем и внешнем рынках.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E" w:rsidRPr="003F0729" w:rsidRDefault="007B6E71" w:rsidP="00A63B18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4E4F9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прос руководителей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предприятий – учас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ников </w:t>
            </w:r>
            <w:r w:rsidR="003B737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Программы</w:t>
            </w:r>
            <w:r w:rsidR="00070F4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«Повышение произв</w:t>
            </w:r>
            <w:r w:rsidR="00070F4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070F42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дительности труда и поддержка занятости</w:t>
            </w:r>
            <w:r w:rsidR="00A63B1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3B18" w:rsidRPr="003F0729" w:rsidTr="002C504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8" w:rsidRPr="003F0729" w:rsidRDefault="00A63B18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2. Адресная поддержка повышения производ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тельности труда на предприятиях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Ключевыми барьерами  для повышения производительности на предприятиях являются: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отсутствие многих видов отечественной элементной и сырьевой базы, технологического оборудования;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дефицит денежных сре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 финансирования инвестиций, высокие ставки по привлек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емым кредитным ресурсам;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частичное устаревание оборудования и технологий;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недостаточное обеспечение ритмичности производства, материалами и комплектующими;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дефицит квалифицированных специалистов (инженеров, специалистов химической отра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ли);</w:t>
            </w:r>
          </w:p>
          <w:p w:rsidR="00A63B18" w:rsidRPr="003F0729" w:rsidRDefault="00A63B18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наличие неравных рыночных условий и недостаточность защитных мер (в том числе мер технического регулирования) для отечественного производителя.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8" w:rsidRPr="003F0729" w:rsidRDefault="00A63B18" w:rsidP="006B1EA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опрос руководителей предприятий – учас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ников Программы «Повышение произв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дительности труда и поддержка занятости»</w:t>
            </w:r>
          </w:p>
        </w:tc>
      </w:tr>
      <w:tr w:rsidR="004E4F9E" w:rsidRPr="003F0729" w:rsidTr="003C5963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E" w:rsidRPr="003F0729" w:rsidRDefault="004E4F9E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3. 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Поддержка занят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сти и повышение э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фективности рынка труда для обеспечения роста производител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ь</w:t>
            </w:r>
            <w:r w:rsidR="00A63D9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ности труда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63" w:rsidRPr="003F0729" w:rsidRDefault="003C5963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Ключевыми барьерами  для формирования инфраструктуры занятости населения являю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ся:</w:t>
            </w:r>
          </w:p>
          <w:p w:rsidR="00B40381" w:rsidRPr="003F0729" w:rsidRDefault="003C5963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ост безработицы вследствие несоответствия квалификации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работников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участвующих в мероприятиях по повышению эффективности занятости, имеющимся на рынке труда вака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сиям, дефицит свободных вакансий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3C5963" w:rsidRPr="003F0729" w:rsidRDefault="003C5963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тсутствие роста количества новых и модернизированных рабочих мест, обеспечивающих досто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йные условия труда и его оплаты;</w:t>
            </w:r>
          </w:p>
          <w:p w:rsidR="00B40381" w:rsidRPr="003F0729" w:rsidRDefault="003C5963" w:rsidP="004D4069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тсутствие расширения возможностей трудоустройства работников на высокопроизвод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тельные рабочие места в связи с отсутствием увеличения количества таких рабочих мест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4E4F9E" w:rsidRPr="003F0729" w:rsidRDefault="003C5963" w:rsidP="00065C18">
            <w:pPr>
              <w:spacing w:after="0" w:line="240" w:lineRule="atLeast"/>
              <w:ind w:firstLine="16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="00B4038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роблемы с поиском работы у работников, участвующих в мероприятиях по повышению эффективности занятости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E" w:rsidRPr="003F0729" w:rsidRDefault="003C596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экспертная оценка Минтруда Чувашии</w:t>
            </w:r>
          </w:p>
        </w:tc>
      </w:tr>
    </w:tbl>
    <w:p w:rsidR="003C5963" w:rsidRPr="003F0729" w:rsidRDefault="003C5963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5F7789" w:rsidRPr="003F0729" w:rsidRDefault="005F7789" w:rsidP="004D4069">
      <w:pPr>
        <w:spacing w:after="0" w:line="276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br w:type="page"/>
      </w:r>
    </w:p>
    <w:p w:rsidR="00A94A02" w:rsidRPr="003F0729" w:rsidRDefault="00B30EB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6</w:t>
      </w:r>
      <w:r w:rsidR="00A94A0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.</w:t>
      </w:r>
      <w:r w:rsidR="00A94A02" w:rsidRPr="003F0729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Цели и целевые показатели </w:t>
      </w:r>
      <w:r w:rsidR="002C504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="00A368F5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рограммы</w:t>
      </w:r>
    </w:p>
    <w:p w:rsidR="002C5042" w:rsidRPr="003F0729" w:rsidRDefault="002C5042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321"/>
        <w:gridCol w:w="1875"/>
        <w:gridCol w:w="1534"/>
        <w:gridCol w:w="1489"/>
        <w:gridCol w:w="1489"/>
        <w:gridCol w:w="1486"/>
      </w:tblGrid>
      <w:tr w:rsidR="00752AAC" w:rsidRPr="003F0729" w:rsidTr="00096140">
        <w:trPr>
          <w:trHeight w:val="1598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2C5042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7" w:rsidRPr="003F0729" w:rsidRDefault="00917ACC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обеспечить к концу 2024 года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proofErr w:type="gramStart"/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рограммы не менее </w:t>
            </w:r>
            <w:r w:rsidR="00C842FB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предприятий б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зовых </w:t>
            </w:r>
            <w:proofErr w:type="spellStart"/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отраслей экономики, на которых ежегодный прирост производительности труда составляет не </w:t>
            </w:r>
            <w:r w:rsidR="0087368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ниже</w:t>
            </w:r>
            <w:r w:rsidR="009F6817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5 %;</w:t>
            </w:r>
          </w:p>
          <w:p w:rsidR="009F6817" w:rsidRPr="003F0729" w:rsidRDefault="009F6817" w:rsidP="00917AC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обеспечить к концу 2024 года долю трудоустроенных работников с заработной платой не ниже среднего заработка по прежней работе в общем числе участвующих в мероприятиях </w:t>
            </w:r>
            <w:r w:rsidR="00917ACC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рограммы по поддержк</w:t>
            </w:r>
            <w:r w:rsidR="00917ACC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занятости и обратившихся в органы службы занятости населения до уровня 90 %</w:t>
            </w:r>
          </w:p>
        </w:tc>
      </w:tr>
      <w:tr w:rsidR="00752AAC" w:rsidRPr="003F0729" w:rsidTr="009466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AC" w:rsidRPr="003F0729" w:rsidRDefault="002C5042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Целевые показатели П</w:t>
            </w:r>
            <w:r w:rsidR="00752AAC"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рограммы и их целевые значения</w:t>
            </w:r>
          </w:p>
        </w:tc>
      </w:tr>
      <w:tr w:rsidR="00752AAC" w:rsidRPr="003F0729" w:rsidTr="00917ACC"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Тип показателя (основной, допо</w:t>
            </w: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нительный)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Базовое</w:t>
            </w:r>
          </w:p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значение</w:t>
            </w:r>
            <w:r w:rsidR="00A63D97" w:rsidRPr="003F0729">
              <w:rPr>
                <w:rStyle w:val="a5"/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427511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Целевое значение на конец года</w:t>
            </w:r>
          </w:p>
        </w:tc>
      </w:tr>
      <w:tr w:rsidR="00752AAC" w:rsidRPr="003F0729" w:rsidTr="00917ACC">
        <w:trPr>
          <w:trHeight w:val="423"/>
        </w:trPr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752AAC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752AAC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C" w:rsidRPr="003F0729" w:rsidRDefault="00752AAC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AC" w:rsidRPr="003F0729" w:rsidRDefault="00752AAC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230E63" w:rsidRPr="003F0729" w:rsidTr="009466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E63" w:rsidRPr="003F0729" w:rsidRDefault="00230E6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Показатели верхнего уровня</w:t>
            </w:r>
          </w:p>
        </w:tc>
      </w:tr>
      <w:tr w:rsidR="00230E63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3" w:rsidRPr="003F0729" w:rsidRDefault="00230E6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отраслей экономики</w:t>
            </w:r>
            <w:r w:rsidR="00E6042B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процент к предыдущему году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3" w:rsidRPr="003F0729" w:rsidRDefault="006E46A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3" w:rsidRPr="003F0729" w:rsidRDefault="00230E6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E63" w:rsidRPr="003F0729" w:rsidRDefault="006E46A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Не запо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нять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E63" w:rsidRPr="003F0729" w:rsidRDefault="006E46A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Не запо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нять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E63" w:rsidRPr="003F0729" w:rsidRDefault="006E46A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Не запо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нять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E63" w:rsidRPr="003F0729" w:rsidRDefault="006E46A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Не запо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нять</w:t>
            </w:r>
          </w:p>
        </w:tc>
      </w:tr>
      <w:tr w:rsidR="00946614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средних и крупных предприятий базовых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отраслей экономики, вовлеченных в реализацию национального проекта,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DC6B4A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0648A6" w:rsidP="004D406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0648A6" w:rsidP="004D406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70</w:t>
            </w:r>
          </w:p>
        </w:tc>
      </w:tr>
      <w:tr w:rsidR="00946614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14" w:rsidRPr="003F0729" w:rsidRDefault="00946614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предприятий от общего числа пре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приятий, вовлеченных в национальный пр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ект, на которых прирост производительности труда соответствует целевым показателям</w:t>
            </w:r>
            <w:r w:rsidRPr="003F0729">
              <w:rPr>
                <w:rStyle w:val="a5"/>
                <w:rFonts w:ascii="Times New Roman" w:eastAsia="Arial Unicode MS" w:hAnsi="Times New Roman"/>
                <w:sz w:val="24"/>
                <w:szCs w:val="24"/>
                <w:lang w:eastAsia="ru-RU"/>
              </w:rPr>
              <w:footnoteReference w:id="4"/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FD2CD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4" w:rsidRPr="003F0729" w:rsidRDefault="00946614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946614" w:rsidRPr="003F0729" w:rsidTr="009466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614" w:rsidRPr="003F0729" w:rsidRDefault="00946614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Направление 1. Системные меры по повышению производительности труда</w:t>
            </w:r>
          </w:p>
        </w:tc>
      </w:tr>
      <w:tr w:rsidR="00FD2CD3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D3" w:rsidRPr="003F0729" w:rsidRDefault="00FD2CD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Количество средних и крупных предприятий базовых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отраслей экономики –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участников 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воспользовавшихся мерами поддержки и мотивационными 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струментами национального проекта (льго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ные займы, субсидирование процентных ставок и пр.), не менее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FD2CD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365878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365878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365878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3" w:rsidRPr="003F0729" w:rsidRDefault="007739B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Количество предприятий – участников национального проекта, получивших аксел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рационную поддержку по развитию эк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портного потенциала, ед. нарастающим ит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предприятий, участвующих в программе по поддержке внедрения автом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тизации и использования цифровых техн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логий,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Осведомленность предприятий о производ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тельности труда на основании опроса, % осведомленных от всех предприятий баз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вых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отраслей региона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65878" w:rsidRPr="003F0729" w:rsidTr="009466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878" w:rsidRPr="003F0729" w:rsidRDefault="00365878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Направление 2. Адресная поддержка повышения производительности труда на предприятиях</w:t>
            </w:r>
          </w:p>
        </w:tc>
      </w:tr>
      <w:tr w:rsidR="000D7355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5" w:rsidRPr="003F0729" w:rsidRDefault="000D73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регионального центра компете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ций (да/нет)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5" w:rsidRPr="003F0729" w:rsidRDefault="000D7355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сотрудников – экспертов, раб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тающих на полную занятость, для выполн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ния мероприятий по повышению производ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тельности труда на предприятиях, чел.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предприятий – участников Пр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граммы, внедряющих мероприятия наци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нального проекта под федеральным упра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лением (ФЦК),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предприятий – участников Пр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граммы, внедряющих мероприятия наци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нального проекта под региональным упра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лением (под руководством регионального центра компетенций, далее – РЦК)</w:t>
            </w:r>
            <w:r w:rsidRPr="003F0729">
              <w:rPr>
                <w:rStyle w:val="a5"/>
                <w:rFonts w:ascii="Times New Roman" w:eastAsia="Arial Unicode MS" w:hAnsi="Times New Roman"/>
                <w:sz w:val="24"/>
                <w:szCs w:val="24"/>
                <w:lang w:eastAsia="ru-RU"/>
              </w:rPr>
              <w:footnoteReference w:id="5"/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Количество предприятий – участников, внедряющих мероприятия Программы сам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стоятельно или при помощи привлеченных предприятий – партнеров, ед.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62EF" w:rsidRPr="003F0729" w:rsidTr="00917ACC">
        <w:trPr>
          <w:trHeight w:val="1386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сотрудников предприятий – участников, обученных инструментам п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вышения производительности труда под 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гиональным управлением (РЦК), человек нарастающим итогом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сотрудников предприятий, об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ченных инструментам повышения произв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дительности труда на предприятиях, реал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зующих проект самостоятельно, человек нарастающим итогом.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62EF" w:rsidRPr="003F0729" w:rsidTr="009466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2EF" w:rsidRPr="003F0729" w:rsidRDefault="000162EF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F0729">
              <w:rPr>
                <w:sz w:val="24"/>
                <w:szCs w:val="24"/>
              </w:rPr>
              <w:br w:type="page"/>
            </w: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Направление 3. Поддержка занятости и повышение эффективности рынка труда для обеспечения роста производительности труда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9E1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ботной платой не ниже среднего заработка по прежней работе в общем числе участв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ющих в мероприятиях по поддержке занят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сти и обратившихся в органы службы зан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тости населения, процентов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трудоустроенных после завершения профессионального обучения, в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числе работников, прошедших 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фессиональное обучение, процентов</w:t>
            </w:r>
          </w:p>
          <w:p w:rsidR="00C842FB" w:rsidRPr="003F0729" w:rsidRDefault="00C842FB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соискателей – получателей услуг по подбору вакансий услугами органов служб занятости насел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ния, в которых проведены пилотные прое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ты и/или мероприятия развития, процентов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работодателей – получателей услуг по подбору работников услугами органов службы занятости насел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ния, в которых проведены пилотные прое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ты и/или мероприятия развития, процентов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DC6B4A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Courier New" w:hAnsi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оп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режающее профессиональное обучение и получивших дополнительное професси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нальное образование в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производительности труда, человек нара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тающим итогом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  <w:tr w:rsidR="000162EF" w:rsidRPr="003F0729" w:rsidTr="00917ACC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Количество центров занятости населения, в которых проводятся или проведены пило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ные проекты по модернизации системы з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нятости, единиц (не менее)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EF" w:rsidRPr="003F0729" w:rsidRDefault="000162EF" w:rsidP="006B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3860" w:rsidRPr="003F0729" w:rsidRDefault="00F93860" w:rsidP="00F93860">
      <w:pPr>
        <w:spacing w:after="0" w:line="240" w:lineRule="atLeast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96140" w:rsidRPr="003F0729" w:rsidRDefault="00096140">
      <w:pPr>
        <w:spacing w:after="200" w:line="276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br w:type="page"/>
      </w:r>
    </w:p>
    <w:p w:rsidR="00B8035D" w:rsidRPr="003F0729" w:rsidRDefault="00561BBE" w:rsidP="00F93860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7.</w:t>
      </w:r>
      <w:r w:rsidR="00B90260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Механизм</w:t>
      </w:r>
      <w:r w:rsidR="00B8035D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реализации </w:t>
      </w:r>
      <w:r w:rsidR="00E76728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="00B8035D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рограммы</w:t>
      </w:r>
    </w:p>
    <w:p w:rsidR="00B8035D" w:rsidRPr="003F0729" w:rsidRDefault="00B8035D" w:rsidP="004D40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2"/>
        <w:gridCol w:w="4255"/>
        <w:gridCol w:w="2410"/>
        <w:gridCol w:w="2269"/>
      </w:tblGrid>
      <w:tr w:rsidR="00B8035D" w:rsidRPr="003F0729" w:rsidTr="006B1C9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3F0729" w:rsidRDefault="00B8035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Структура управл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ния реализацией </w:t>
            </w:r>
            <w:r w:rsidR="006026C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Управляющим комитетом </w:t>
            </w:r>
            <w:r w:rsidR="003B737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Программы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является Совет при Главе Чувашской Республики по стратегическому развити</w:t>
            </w:r>
            <w:r w:rsidR="00B9026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проектной деятельности (далее – Совет). Состав Совета утвержден распоряжением Главы Чувашской Республики </w:t>
            </w:r>
            <w:r w:rsidR="00B9026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 26 ноября 2018 г. № 541-рг. </w:t>
            </w:r>
          </w:p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Совет образован в целях обеспечения взаимодействия органов государственной власти Чувашской Республики, терр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ториальных органов федеральных органов исполнительной власти, органов местного самоуправления, общественных объединений, научных и других организаций при рассмотрении вопросов, связанных со стратегическим развитием 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вашской Республики и реализацией национальных проектов (программ), федеральных проектов, входящих в состав национальных проектов (программ), в части, касающейся Чувашской Республики, а также региональных проектов, направленных на реализацию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национальных и федеральных проектов (программ).</w:t>
            </w:r>
            <w:r w:rsidR="00B9026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Председателем Совета является Глава Чувашской Республики</w:t>
            </w:r>
            <w:r w:rsidR="00C8694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М.В. Игнатьев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Основными задачами Совета являются:</w:t>
            </w:r>
          </w:p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подготовка предложений по основным направлениям стратегического развития Чувашской Республики, определение важнейших задач, базовых подходов к способам, этапам и формам их решения;</w:t>
            </w:r>
          </w:p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определение ключевых параметров для формирования региональных проектов;</w:t>
            </w:r>
          </w:p>
          <w:p w:rsidR="004C5802" w:rsidRPr="003F0729" w:rsidRDefault="004C580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мониторинга достижения целей и целевых показателей национальных проектов (программ) и федеральных проектов в части, касающейся Чувашской Республики, показателей региональных проектов;</w:t>
            </w:r>
          </w:p>
          <w:p w:rsidR="007E19BB" w:rsidRPr="003F0729" w:rsidRDefault="007E19BB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решение о начале и завершении реализации региональных проектов, об утверждении значимых промежуточных и ит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говых результатов их реализации;</w:t>
            </w:r>
          </w:p>
          <w:p w:rsidR="007E19BB" w:rsidRPr="003F0729" w:rsidRDefault="007E19BB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утверждение паспортов региональных проектов, а также внесение изменений в паспорта региональных проектов;</w:t>
            </w:r>
          </w:p>
          <w:p w:rsidR="007E19BB" w:rsidRPr="003F0729" w:rsidRDefault="007E19BB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анализ и оценка реализации региональных проектов.</w:t>
            </w:r>
          </w:p>
          <w:p w:rsidR="004C5802" w:rsidRPr="003F0729" w:rsidRDefault="00C8694E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Функции проектного офиса </w:t>
            </w:r>
            <w:r w:rsidR="003B737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Программы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выполняет проектный комитет по реализации региональных проектов, напра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ленных на реализацию национального проекта «Производительность труда и поддержка занятости» и федеральных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ектов, входящих в его состав (далее – Проектный комитет). Состав Проектного комитета утвержден 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протокольным 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шением Совета при Главе Чувашской Республики по стратегическому развитию и проектной деятельности от 12 октября 2018 г. № 11. Руководителем Проектного комитета является заместитель Председателя Кабинета Министров Чувашской Республики – министр экономического развития, промышленности и торговли Чувашской Республики – В.А. Аврелькин.</w:t>
            </w:r>
          </w:p>
          <w:p w:rsidR="00C263C8" w:rsidRPr="003F0729" w:rsidRDefault="00C20291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Проектный комитет:</w:t>
            </w:r>
          </w:p>
          <w:p w:rsidR="00B90260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одобряет предложения и паспорта региональных проектов;</w:t>
            </w:r>
          </w:p>
          <w:p w:rsidR="00B90260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рассматривает информацию о ходе реализации региональных проектов,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утверждает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отчеты о ходе реализации ведо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ственных проектов и одобряет отчеты о ходе реализации региональных проектов;</w:t>
            </w:r>
          </w:p>
          <w:p w:rsidR="00B90260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запрашивает у органов исполнительной власти Чувашской Республики, органов местного самоуправления, иных орг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нов и организаций материалы и информацию по вопросам реализации региональных проектов;</w:t>
            </w:r>
          </w:p>
          <w:p w:rsidR="00B90260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представляет в Совет доклады и предложения по вопросам реализации региональных проектов;</w:t>
            </w:r>
          </w:p>
          <w:p w:rsidR="00B90260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принимает решение о достижении целей, показателей, результатов и контрольных точек, выполнении задач ведо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ственных  проектов, решение об их завершении (в том числе досрочном);</w:t>
            </w:r>
          </w:p>
          <w:p w:rsidR="00C20291" w:rsidRPr="003F0729" w:rsidRDefault="00B90260" w:rsidP="00B90260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оценивает эффективность и результативность деятельности руководителей региональных проектов</w:t>
            </w:r>
            <w:r w:rsidR="00C20291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B302C3" w:rsidRPr="003F0729" w:rsidRDefault="00B90260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Распоряжением Кабинета Министров Чувашской Республики от 30 ноября 2018 г. № 919-р </w:t>
            </w:r>
            <w:r w:rsidR="00B302C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Республиканским центром компетенций в сфере производительности труда (далее – РЦК) определено государственное автономное профессионал</w:t>
            </w:r>
            <w:r w:rsidR="00B302C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ь</w:t>
            </w:r>
            <w:r w:rsidR="00B302C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ное образовательное учреждение Чувашской Республики «Межрегиональный центр компетенций – Чебоксарский эле</w:t>
            </w:r>
            <w:r w:rsidR="00B302C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="00B302C3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тромеханический колледж» Министерства образования и молодежной политики Чувашской Республики.</w:t>
            </w:r>
          </w:p>
          <w:p w:rsidR="00B302C3" w:rsidRPr="003F0729" w:rsidRDefault="00B302C3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Основными функциями РЦК являются:</w:t>
            </w:r>
          </w:p>
          <w:p w:rsidR="00B302C3" w:rsidRPr="003F0729" w:rsidRDefault="00B302C3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разработка и реализация портфеля тренингов и образовательных программ по приоритетным отраслевым секторам и ключевым темам повышения производительности труда («бережливое производство», внедрение элементов цифровой экономики, проектное управление);</w:t>
            </w:r>
          </w:p>
          <w:p w:rsidR="00B302C3" w:rsidRPr="003F0729" w:rsidRDefault="00B302C3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и поддержка общедоступной базы знаний о современных управленческих практиках, технологиях орг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низации производственных процессов, доступных технологических решениях в различных отраслях;</w:t>
            </w:r>
          </w:p>
          <w:p w:rsidR="00B302C3" w:rsidRPr="003F0729" w:rsidRDefault="00B302C3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распространение лучшего опыта и практик в сфере повышения производительности и организации труда;</w:t>
            </w:r>
          </w:p>
          <w:p w:rsidR="00B8035D" w:rsidRPr="003F0729" w:rsidRDefault="00B302C3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опережающего профессионального обучения или дополнительного профессионального образования.</w:t>
            </w:r>
          </w:p>
          <w:p w:rsidR="00DD57B2" w:rsidRPr="003F0729" w:rsidRDefault="00DD57B2" w:rsidP="004D4069">
            <w:pPr>
              <w:spacing w:after="0" w:line="240" w:lineRule="atLeast"/>
              <w:ind w:firstLine="173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B8035D" w:rsidRPr="003F0729" w:rsidTr="006B1C95">
        <w:trPr>
          <w:trHeight w:val="3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5D" w:rsidRPr="003F0729" w:rsidRDefault="00B8035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Состав управляющ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D" w:rsidRPr="003F0729" w:rsidRDefault="008E3D82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Направления деятельности в программе</w:t>
            </w:r>
          </w:p>
          <w:p w:rsidR="00B8035D" w:rsidRPr="003F0729" w:rsidRDefault="008E3D82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(функционал)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3F0729" w:rsidRDefault="00B8035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3F0729" w:rsidRDefault="00B8035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B2" w:rsidRPr="003F0729" w:rsidRDefault="00B8035D" w:rsidP="00DD57B2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Контактные данные</w:t>
            </w:r>
            <w:r w:rsidR="00804B8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(адрес электронной почты, рабочий </w:t>
            </w:r>
            <w:proofErr w:type="gramEnd"/>
          </w:p>
          <w:p w:rsidR="00B8035D" w:rsidRPr="003F0729" w:rsidRDefault="00804B80" w:rsidP="00DD57B2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3F0729" w:rsidRDefault="00B8035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</w:tr>
      <w:tr w:rsidR="00641C55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D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Глава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62-46-87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glava@cap.ru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641C55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D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2464D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Кабинета Министров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62-01-71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km@cap.ru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3441E1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641C55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D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B1C95" w:rsidRPr="003F0729" w:rsidRDefault="00641C55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Аврелькин В.А.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Кабинета Министров Чувашской Республики – министр экономического развития, промышленности и торговли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64-20-40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economy@cap.ru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3441E1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М.В. Игнатьев – Глава Чувашской Республики</w:t>
            </w:r>
          </w:p>
        </w:tc>
      </w:tr>
      <w:tr w:rsidR="00641C55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 федерального государственн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бюджетного образовательного учреждения высшего образования «Чувашский государственный униве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ситет имени</w:t>
            </w:r>
            <w:r w:rsidR="006B1C95"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И.Н. Ульянова»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(8352) 58-30-36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</w:p>
          <w:p w:rsidR="00641C55" w:rsidRPr="003F0729" w:rsidRDefault="00641C55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office@chuvsu.ru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5" w:rsidRPr="003F0729" w:rsidRDefault="00641C55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3441E1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E1" w:rsidRPr="003F0729" w:rsidRDefault="003441E1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1" w:rsidRPr="003F0729" w:rsidRDefault="003441E1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1" w:rsidRPr="003F0729" w:rsidRDefault="003441E1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Анисимов М.В.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1" w:rsidRPr="003F0729" w:rsidRDefault="003441E1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министр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инфо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мационной политики и массовых ко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муникаций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1" w:rsidRPr="003F0729" w:rsidRDefault="003441E1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56-50-50</w:t>
            </w:r>
          </w:p>
          <w:p w:rsidR="003441E1" w:rsidRPr="003F0729" w:rsidRDefault="003441E1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="006B1C95"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info-mail@cap.ru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1" w:rsidRPr="003F0729" w:rsidRDefault="003441E1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Антонов Ю.В.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управления Министерства Российской Федерации по делам гражданской об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роны, чрезвычайным ситуациям и ли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видации последствий стихийных бе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ствий по Чувашской Республике – Ч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вашии (по защите, мониторингу и 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дупреждению чрезвычайных ситу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ций) – начальник управления гражда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ской защиты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62-22-51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 disa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ter@cap.ru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Аристова С.И.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латы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62-13-83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kcp@cap.ru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А.Е. Егорова –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полняющий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занности Председ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теля Государстве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ного Совета 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вашской Республ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Артамонов С.Г.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Кабинета Министров Чувашской Республики – министр сельского хозяйства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64-22-35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mcx@cap.ru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Богаратов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физической культуры и спорта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  <w:p w:rsidR="00DD57B2" w:rsidRPr="003F0729" w:rsidRDefault="00DD57B2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64-22-62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3F0729">
                <w:rPr>
                  <w:rFonts w:ascii="Times New Roman" w:eastAsia="Arial Unicode MS" w:hAnsi="Times New Roman" w:cs="Times New Roman"/>
                  <w:sz w:val="24"/>
                  <w:szCs w:val="24"/>
                  <w:lang w:val="en-US" w:eastAsia="ru-RU"/>
                </w:rPr>
                <w:t>mi</w:t>
              </w:r>
              <w:r w:rsidRPr="003F0729">
                <w:rPr>
                  <w:rFonts w:ascii="Times New Roman" w:eastAsia="Arial Unicode MS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Pr="003F0729">
                <w:rPr>
                  <w:rFonts w:ascii="Times New Roman" w:eastAsia="Arial Unicode MS" w:hAnsi="Times New Roman" w:cs="Times New Roman"/>
                  <w:sz w:val="24"/>
                  <w:szCs w:val="24"/>
                  <w:lang w:val="en-US" w:eastAsia="ru-RU"/>
                </w:rPr>
                <w:t>sport@cap.ru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Боголюбов Ю.Н.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г. Алатыря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(83531)</w:t>
            </w:r>
            <w:r w:rsidR="00DD57B2"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2-02-70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galatr@cap.ru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Васильев Ю.Е.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Кабинета Министров Чувашской Республики – Руководитель Администрации Главы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62-01-42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admm@cap.ru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Викторов В.Н.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(8352) 62-35-94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medicin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prm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@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Гиске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Чувашского регионал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ного отделения Общероссийской 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щественной организации «Союз м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шиностроителей России»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63-37-35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reskom_asm@mail.ru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62091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С.В. Чемезов – Председатель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щероссийской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щественной орг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низации «Союз машиностроителей России»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Григорьев А.Д.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г. Шумерля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8(83536)2-34-45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gshum@cap.ru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Димитриев С.П.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социальной защиты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55-23-92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slzn@cap.ru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теля Государственного Совета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64-21-64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gs9@cap.ru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Енилина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Кабинета Министров Чувашской Республики – министр финансов Чувашской Респу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1C95" w:rsidRPr="003F072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64-21-25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finance@cap.ru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го бюджетного образовательного учреждения высшего образования «Чувашский государственный педаг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гический университет им. И.Я. Як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влева», советник Главы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(8352) 22-21-47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rektorat@chgpu.edu.ru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транспорта и дорожного х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зяйства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62-28-00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mintrans@cap.ru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Ковалев Ю.В.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Чувашского регионал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ного отделения Общероссийской 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организации «Деловая Россия»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37 031 6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sz w:val="24"/>
                <w:szCs w:val="24"/>
                <w:lang w:val="en-US"/>
              </w:rPr>
              <w:t>deloros21@mail.ru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А.Е.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Репик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–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зидент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Общеро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сийской общ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ственной организ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ции «Деловая Ро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сия»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Коршунов А.П.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гии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62-69-22</w:t>
            </w:r>
          </w:p>
          <w:p w:rsidR="001C5EBD" w:rsidRPr="003F0729" w:rsidRDefault="001C5EBD" w:rsidP="004D4069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3F0729">
              <w:rPr>
                <w:sz w:val="24"/>
                <w:szCs w:val="24"/>
                <w:lang w:val="en-US"/>
              </w:rPr>
              <w:t xml:space="preserve">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minpriroda@cap.ru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Кудряшов С.В.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молодежной политики Чувашской Республики</w:t>
            </w:r>
          </w:p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64-21-71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minobr@cap.ru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Кустарин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Союза «Торгово-промышленная палата Чувашской Республики»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70-91-61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tpp@tppchr.ru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Ладыков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г. Чебоксары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62-85-37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gcheb@cap.ru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Максимов В.М.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строительства, архитектуры и жилищно-коммуналь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хозяйства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64-22-23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minstroy@cap.ru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г. Канаш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(83533) 2-12-15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gkan1@cap.ru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Мясников А.А.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Мариинско-Посадского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(83542) 2-19-35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marpos@cap.ru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Павлов В.М.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Чувашского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публиканского союза потребительских обществ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58-05-00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info@coop21.ru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62091A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Д.Л. Зубов – Пре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седатель Совета Центросоюза Ро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Государстве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ного Совета Чувашской Республики по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политике, агропр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мышленному комплексу и экологии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(8352) 64-21-53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gs30@cap.ru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А.Е. Егорова –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полняющий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занности Председ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теля Государстве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ного Совета 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вашской Республ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1C5EBD" w:rsidRPr="00FC1C44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публике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64-22-63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ombud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manbiz2@cap.ru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397606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Семенов В.И.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Экспертной группы по мониторингу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внедрения Стандарта д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ятельности органов исполнительной власти субъекта Российской Федер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благоприятного инвестиционного климата в регионе в Чувашской Республике Автономной некоммерческой организации «Агентство стратегических инициатив по продвижению новых проектов»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4C5802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37-72-11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1C5EBD" w:rsidRPr="00FC1C44" w:rsidTr="00397606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62-35-86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opchr2@cap.ru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397606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Тимофеева Н.Ю.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юстиции и имущественных отношений Чувашской Республики</w:t>
            </w:r>
          </w:p>
          <w:p w:rsidR="00DD57B2" w:rsidRPr="003F0729" w:rsidRDefault="00DD57B2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2" w:rsidRPr="003F0729" w:rsidRDefault="00DD57B2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62-33-53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minust@cap.ru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FC1C44" w:rsidTr="00397606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Федоров Г.С.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федеральный инспектор по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Чувашской Республике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(8352) 62-14-58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gfi5@cap.ru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FC1C44" w:rsidTr="00397606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9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г. Новочебоксарска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73-13-15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nowch-doc5@cap.ru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</w:tr>
      <w:tr w:rsidR="001C5EBD" w:rsidRPr="003F0729" w:rsidTr="006B1C95">
        <w:trPr>
          <w:trHeight w:val="3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Яковлев К.Г.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культуры, по делам наци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нальностей и архивного дела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62-00-34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culture@cap.ru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</w:tc>
      </w:tr>
      <w:tr w:rsidR="001C5EBD" w:rsidRPr="003F0729" w:rsidTr="006B1C95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Состав проектного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Направления деятельности в программе (функционал)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председатель проектного 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митета, кур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тор проекта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Аврелькин В.А.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Кабинета Министров Чувашской Республики – министр экономического развития, промышленности и торговли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64-20-40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economy@cap.ru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проектного 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митета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Григорьев С.В.</w:t>
            </w:r>
          </w:p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экономического развития, промышленности и торговли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64-20-45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economy3@cap.ru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В.А. Аврелькин – заместитель Пре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седателя Кабинета Министров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 – министр эконом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ческого развития, промышленности и торговли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ектного ком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Гринев Д.Б.</w:t>
            </w:r>
          </w:p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п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литики Министерства экономического развития, промышленности и торговли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64-20-53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indust14@cap.ru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В.А. Аврелькин – заместитель Пре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седателя Кабинета Министров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 – министр эконом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ческого развития, промышленности и торговли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Загребаева М.А.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сельского х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зяйства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64-22-35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 mcx@cap.ru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С.Г. Артамонов – заместитель Пре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седателя Кабинета Министров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 – министр сельского хозяйства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ской Республики 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Ковалев В.М.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труда и соц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защиты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(8352) 55-02-18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mintrud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zam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@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cap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С.П. Димитриев – министр труда 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социальной защиты Чувашской Респу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С.В.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молодежной политики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64-21-71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minobr@cap.ru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М.В. Игнатьев – Глава Чувашской Республики </w:t>
            </w:r>
          </w:p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Князев А.А.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вице – президент Союза «Торгово-промышленная палата Чувашской Республики»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70-91-61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tpp@tppchr.ru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Кустарин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президент Союза «Торгово-промышленная п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лата Чувашской Республики»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Магомедова З.Х.</w:t>
            </w:r>
          </w:p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предпр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нимательства и ремесел Министерства экономического развития, промы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64-20-61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mineconom06@cap.ru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Default="001C5EBD" w:rsidP="00F67B49">
            <w:pPr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В.А. Аврелькин – заместитель Пре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седателя Кабинета Министров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ской Республики –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министр эконом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ческого развития, промышленности и торговли Чува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  <w:p w:rsidR="00F67B49" w:rsidRPr="003F0729" w:rsidRDefault="00F67B49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08F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8F" w:rsidRPr="003F0729" w:rsidRDefault="0062108F" w:rsidP="0062108F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8F" w:rsidRPr="003F0729" w:rsidRDefault="0062108F" w:rsidP="0062108F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F" w:rsidRPr="003F0729" w:rsidRDefault="0062108F" w:rsidP="0062108F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Порфирьев С.Д.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F" w:rsidRPr="003F0729" w:rsidRDefault="0062108F" w:rsidP="00F67B49">
            <w:pPr>
              <w:pStyle w:val="ConsPlusNormal"/>
              <w:widowControl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«Производственно-коммерческая фирма «Гармония», член Чувашского регионального отд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ления Общероссийской общественной организации «Деловая Россия»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F" w:rsidRPr="003F0729" w:rsidRDefault="0062108F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6132C"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(927) 667-25-15</w:t>
            </w:r>
          </w:p>
          <w:p w:rsidR="0062108F" w:rsidRPr="003F0729" w:rsidRDefault="0062108F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6132C"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(917) 077-20-48</w:t>
            </w:r>
          </w:p>
          <w:p w:rsidR="0062108F" w:rsidRPr="003F0729" w:rsidRDefault="0062108F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E-mail: porf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revsd@garmonia-dvery.ru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F" w:rsidRDefault="0062108F" w:rsidP="00F67B49">
            <w:pPr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Ю.В. Ковалев – Председатель Ч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вашского реги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нального отделения Общероссийской общественной 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ганизации «</w:t>
            </w:r>
            <w:proofErr w:type="gram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вая</w:t>
            </w:r>
            <w:proofErr w:type="gram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Россия»</w:t>
            </w:r>
          </w:p>
          <w:p w:rsidR="00F67B49" w:rsidRPr="003F0729" w:rsidRDefault="00F67B49" w:rsidP="00F67B49">
            <w:pPr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9" w:rsidRPr="003F0729" w:rsidRDefault="001C5EBD" w:rsidP="00F67B49">
            <w:pPr>
              <w:pStyle w:val="ConsPlusNormal"/>
              <w:widowControl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директор ГАПОУ ЧР «Межрегионал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ный центр компетенций – Чебокса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ский электромеханический колледж» Министерства образования и мол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дежной политики Чувашской Респу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62-15-93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mail@chemk.org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С.В. Кудряшов –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ния и молодежной политики Чува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Юсупова А.А.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pStyle w:val="ConsPlusNormal"/>
              <w:widowControl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строительства, архитектуры и жилищно-коммунального хозяйства Чувашской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(8352) 64-22-24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minstroy@cap.ru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9" w:rsidRPr="003F0729" w:rsidRDefault="001C5EBD" w:rsidP="00F67B49">
            <w:pPr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В.М. Максимов –  </w:t>
            </w:r>
            <w:proofErr w:type="spell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министра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строительства, 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хитектуры и ж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лищно-коммунального х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зяйства Чувашской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1C5EBD" w:rsidRPr="003F0729" w:rsidTr="006B1C95">
        <w:trPr>
          <w:trHeight w:val="1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Яхатин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pStyle w:val="ConsPlusNormal"/>
              <w:widowControl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транспорта и дорожного хозяйства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(8352) 56-50-77 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:rsidR="001C5EBD" w:rsidRPr="003F0729" w:rsidRDefault="001C5EBD" w:rsidP="00F67B49">
            <w:pPr>
              <w:spacing w:after="0" w:line="288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mintrans_zam@cap.ru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F67B4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В.Н. Иванов – м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нистр 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транспорта и дорожного хозя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й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</w:tr>
      <w:tr w:rsidR="001C5EBD" w:rsidRPr="003F0729" w:rsidTr="006B1C9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D" w:rsidRPr="003F0729" w:rsidRDefault="001C5EBD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Механизмы взаим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действия с предпр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ятиями-участниками</w:t>
            </w:r>
            <w:r w:rsidR="006026CE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10" w:rsidRPr="003F0729" w:rsidRDefault="00A532A4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информирования и вовлечения предприятий для участия в мероприятиях Программы проводится активная разъяснительная работа.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 официальных сайтах органов исполнительности власти 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Чувашской Республики 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 органов местного самоуправления в информационно – телеком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муникационной сети «Интернет», 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средствах массовой информ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ции размеща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тся информация о значимости реализации Программы, ее целях и задачах, вкладе в экономическое разв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811F1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тие, мероприятиях, запланированных в рамках ее выполнения, семинарах по обмену опытом. 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предприятия направл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ются письма уведомительного характера.</w:t>
            </w:r>
          </w:p>
          <w:p w:rsidR="00811F10" w:rsidRPr="003F0729" w:rsidRDefault="00811F10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Минэкономразвития Чувашии,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являющийся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куратором Программы:</w:t>
            </w:r>
          </w:p>
          <w:p w:rsidR="00A532A4" w:rsidRPr="003F0729" w:rsidRDefault="00811F10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обеспечивает взаимодействие с органами исполнительной власти Чувашской Республики для всестороннего охвата 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рируемых предприятий  базовых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отраслей экономики;</w:t>
            </w:r>
          </w:p>
          <w:p w:rsidR="00811F10" w:rsidRPr="003F0729" w:rsidRDefault="00811F10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организует проведение рабочих встреч и совещаний для обсуждения и разрешения вопросов, связанных с реализацией Программы.</w:t>
            </w:r>
          </w:p>
          <w:p w:rsidR="00AF4C5F" w:rsidRPr="003F0729" w:rsidRDefault="00AF4C5F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предприятиях – участниках Программы определены должностные лица, ответственные за реализацию мероприятий по повышению производительности труда и взаимодействие с органами исполнительной власти Чувашской Республики.</w:t>
            </w:r>
            <w:r w:rsidR="00941B3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941B3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целом</w:t>
            </w:r>
            <w:proofErr w:type="gramEnd"/>
            <w:r w:rsidR="00941B38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координацию 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работы по повышению производительности труда на предприятии осуществляет генеральный д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8A0A07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ректор.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– участник программы должна соответствовать следующим критериям: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являться юридическим лицом – коммерческой организацией, основные и (или) дополнительные виды деятельности 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торого относятся к видам экономической деятельности 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«Сельское, лесное хозяйство, охота, рыболовство и рыбово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ство», «Обрабатывающие производства», «Строительство», «Торговля оптовая и розничная», «Транспортировка и хран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ние»;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являться резидентом Российской Федерации в соответствии с законодательством Российской Федерации о валютном регулировании и валютном контроле;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не являться иностранным юридическим лицом, а также российским юридическим лицом, в уставном (складочном)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питале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которого доля участия иностранных юридических лиц в совокупности превышает 25 процентов;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не находиться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реорганизации (за исключением реорганизации в форме преобразования, слияния или прис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единения), ликвидации или банкротства на момент подачи заявления;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выручка организации за отчетный год составляет от 800,0 млн. рублей до 30,0 млрд. рублей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D24ED0" w:rsidRPr="003F0729">
              <w:rPr>
                <w:sz w:val="24"/>
                <w:szCs w:val="24"/>
              </w:rPr>
              <w:t xml:space="preserve"> (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для предприятий, на кот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рых мероприятия по повышению производительности труда будут внедряться с участием РЦК – 400,0 млн. рублей)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обладать значительным потенциалом повышения уровня производительности труда (больше 10 процентов).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Для участия в </w:t>
            </w:r>
            <w:r w:rsidR="001567D5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Программе предприятие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представляет в Минэкономразвития Чувашии следующие документы: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заявление;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согласие на участие в Приоритетной программе за подписью руководителя организации в произвольной форме;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информацию о результатах финансово-экономической деятельности организации за отчетный год;</w:t>
            </w:r>
          </w:p>
          <w:p w:rsidR="008A0A07" w:rsidRPr="003F0729" w:rsidRDefault="008A0A07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информационное письмо, подписанное руководителем и главным бухгалтером организации, скрепленное печатью (при наличии), подтверждающее, что на первое число месяца, предшествующего месяцу подачи заявления,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 в совокупности превышает 25 процентов.</w:t>
            </w:r>
          </w:p>
          <w:p w:rsidR="008A0A07" w:rsidRPr="003F0729" w:rsidRDefault="009450D1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Также предприятие подает заявку об участии в мероприятиях национального проекта на официальном сайте АНО «Ф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деральный центр компетенций в сфере производительности труда» в информационно-телекоммуникационной сети «И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тернет».</w:t>
            </w:r>
          </w:p>
          <w:p w:rsidR="009450D1" w:rsidRPr="003F0729" w:rsidRDefault="00D4055B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Решение о признании претендента предприятием – участником Программы либо решение об отклонении заявок оформляется протоколом заседания Проектного комитета.</w:t>
            </w:r>
          </w:p>
          <w:p w:rsidR="008A0A07" w:rsidRPr="003F0729" w:rsidRDefault="00F85954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реализации мероприятий Программы Минэкономразвития Чувашии заключает соглашения с предприятиями – участниками Программы, предусматривающие целевые значения показателей результативности п</w:t>
            </w:r>
            <w:r w:rsidR="00917EC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повышению произв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дительности труда.</w:t>
            </w:r>
          </w:p>
          <w:p w:rsidR="00F85954" w:rsidRPr="003F0729" w:rsidRDefault="00917EC4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Для осуществления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контроля 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выполнением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целевых значений показателей результативности по повышению прои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водительности труда предприятие – участник Программы </w:t>
            </w:r>
            <w:r w:rsidR="00F8595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представляет в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Минэкономразвития Чувашии</w:t>
            </w:r>
            <w:r w:rsidR="00F8595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</w:t>
            </w:r>
          </w:p>
          <w:p w:rsidR="00F85954" w:rsidRPr="003F0729" w:rsidRDefault="00F85954" w:rsidP="004D4069">
            <w:pPr>
              <w:spacing w:after="0" w:line="240" w:lineRule="atLeast"/>
              <w:ind w:firstLine="17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ежеквартальный отчет о ходе реализации </w:t>
            </w:r>
            <w:r w:rsidR="00D24ED0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мероприятий по повышению производительности труда 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 форме и в сроки, установленные </w:t>
            </w:r>
            <w:r w:rsidR="00917EC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Минэкономразвития Чувашии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1C5EBD" w:rsidRPr="003F0729" w:rsidRDefault="00F85954" w:rsidP="004D4069">
            <w:pPr>
              <w:spacing w:after="0" w:line="240" w:lineRule="atLeast"/>
              <w:ind w:firstLine="176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ежегодный отчет о достижении целевых показателей результативности по повышению производительности труда, по форме и в сроки, установленные </w:t>
            </w:r>
            <w:r w:rsidR="00917EC4"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Минэкономразвития Чувашии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22A8" w:rsidRPr="003F0729" w:rsidRDefault="002622A8" w:rsidP="004D40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728" w:rsidRPr="003F0729" w:rsidRDefault="00E76728" w:rsidP="004D4069">
      <w:pPr>
        <w:spacing w:after="0" w:line="276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br w:type="page"/>
      </w:r>
    </w:p>
    <w:p w:rsidR="00072C61" w:rsidRPr="003F0729" w:rsidRDefault="00B8035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8</w:t>
      </w:r>
      <w:r w:rsidR="00072C61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="00FC6F00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План мероприятий по реализации </w:t>
      </w:r>
      <w:r w:rsidR="00507742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П</w:t>
      </w:r>
      <w:r w:rsidR="00FC6F00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рограммы</w:t>
      </w:r>
    </w:p>
    <w:p w:rsidR="007325CB" w:rsidRPr="003F0729" w:rsidRDefault="007325CB" w:rsidP="004D4069">
      <w:pPr>
        <w:spacing w:after="0" w:line="240" w:lineRule="atLeast"/>
        <w:jc w:val="center"/>
        <w:rPr>
          <w:rFonts w:eastAsia="Arial Unicode MS"/>
          <w:sz w:val="24"/>
          <w:szCs w:val="24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3982"/>
        <w:gridCol w:w="1419"/>
        <w:gridCol w:w="2658"/>
        <w:gridCol w:w="3198"/>
        <w:gridCol w:w="2625"/>
      </w:tblGrid>
      <w:tr w:rsidR="00FC2DE5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Сроки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9E0152" w:rsidRPr="003F072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/ 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ветственный исполнитель мероприятия</w:t>
            </w:r>
            <w:r w:rsidR="00FA505A"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(ФИО, дол</w:t>
            </w:r>
            <w:r w:rsidR="00FA505A" w:rsidRPr="003F07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505A" w:rsidRPr="003F0729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  <w:vAlign w:val="center"/>
          </w:tcPr>
          <w:p w:rsidR="00FC2DE5" w:rsidRPr="003F0729" w:rsidRDefault="00FC2DE5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Исполнители меропр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</w:tr>
      <w:tr w:rsidR="00482272" w:rsidRPr="003F0729" w:rsidTr="00DF5762">
        <w:trPr>
          <w:tblHeader/>
        </w:trPr>
        <w:tc>
          <w:tcPr>
            <w:tcW w:w="14639" w:type="dxa"/>
            <w:gridSpan w:val="6"/>
            <w:noWrap/>
            <w:tcMar>
              <w:top w:w="0" w:type="dxa"/>
              <w:bottom w:w="0" w:type="dxa"/>
            </w:tcMar>
          </w:tcPr>
          <w:p w:rsidR="00482272" w:rsidRPr="003F0729" w:rsidRDefault="00471CAA" w:rsidP="004D4069">
            <w:pPr>
              <w:pStyle w:val="ad"/>
              <w:spacing w:line="240" w:lineRule="atLeast"/>
              <w:ind w:left="0"/>
              <w:jc w:val="center"/>
              <w:rPr>
                <w:rFonts w:eastAsia="Arial Unicode MS"/>
                <w:b/>
              </w:rPr>
            </w:pPr>
            <w:r w:rsidRPr="003F0729">
              <w:rPr>
                <w:rFonts w:eastAsia="Arial Unicode MS"/>
                <w:b/>
              </w:rPr>
              <w:t xml:space="preserve">1. </w:t>
            </w:r>
            <w:r w:rsidR="00482272" w:rsidRPr="003F0729">
              <w:rPr>
                <w:rFonts w:eastAsia="Arial Unicode MS"/>
                <w:b/>
              </w:rPr>
              <w:t>Общие организационные мероприятия</w:t>
            </w:r>
          </w:p>
        </w:tc>
      </w:tr>
      <w:tr w:rsidR="00482272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482272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Советом при Главе Чувашской Ре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с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публики по стратегическому разв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тию и проектной деятельности утверждена </w:t>
            </w:r>
            <w:r w:rsidR="002E6261"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П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рограмма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0856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56A3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утвержденная реги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нальная программа</w:t>
            </w:r>
            <w:r w:rsidR="00597EF2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</w:t>
            </w:r>
            <w:r w:rsidR="00597EF2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="00597EF2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вашской Республики 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«Повышение произв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дительности труда и поддержка занятости»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482272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482272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C2076E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</w:t>
            </w:r>
            <w:r w:rsidR="00C2076E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Министе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экономического развития Ро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  <w:r w:rsidR="006C6F1C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Минэкономразвития России) 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</w:t>
            </w:r>
            <w:r w:rsidR="003B7375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производительности труда и по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держки занятости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482272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2272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1.12.2018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заключенное соглаш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Аврелькин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Председателя Кабинета Министров Чувашской Ре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– министр эконом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развития, промы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и торговли Чува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597E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482272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482272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597E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C2076E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</w:t>
            </w:r>
            <w:r w:rsidR="003B7375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Минэкономразвития Чувашии и предприятиями о реализации </w:t>
            </w:r>
            <w:r w:rsidR="003B7375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B7375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7375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597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</w:t>
            </w:r>
            <w:r w:rsidR="00597EF2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заключенные соглаш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Аврелькин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Председателя Кабинета Министров Чувашской Ре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– министр эконом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развития, промы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и торговли Чува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597EF2" w:rsidRPr="003F0729" w:rsidRDefault="00482272" w:rsidP="00597E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272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482272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Calibri" w:hAnsi="Times New Roman"/>
                <w:sz w:val="24"/>
                <w:szCs w:val="24"/>
              </w:rPr>
              <w:t xml:space="preserve">Проведена оценка реализации </w:t>
            </w:r>
            <w:r w:rsidR="003B7375" w:rsidRPr="003F0729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r w:rsidR="003B7375" w:rsidRPr="003F072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B7375" w:rsidRPr="003F0729">
              <w:rPr>
                <w:rFonts w:ascii="Times New Roman" w:eastAsia="Calibri" w:hAnsi="Times New Roman"/>
                <w:sz w:val="24"/>
                <w:szCs w:val="24"/>
              </w:rPr>
              <w:t>граммы</w:t>
            </w:r>
            <w:r w:rsidRPr="003F0729">
              <w:rPr>
                <w:rFonts w:ascii="Times New Roman" w:eastAsia="Calibri" w:hAnsi="Times New Roman"/>
                <w:sz w:val="24"/>
                <w:szCs w:val="24"/>
              </w:rPr>
              <w:t xml:space="preserve">, и в </w:t>
            </w:r>
            <w:proofErr w:type="gramStart"/>
            <w:r w:rsidRPr="003F0729">
              <w:rPr>
                <w:rFonts w:ascii="Times New Roman" w:eastAsia="Calibri" w:hAnsi="Times New Roman"/>
                <w:sz w:val="24"/>
                <w:szCs w:val="24"/>
              </w:rPr>
              <w:t>случае</w:t>
            </w:r>
            <w:proofErr w:type="gramEnd"/>
            <w:r w:rsidRPr="003F0729">
              <w:rPr>
                <w:rFonts w:ascii="Times New Roman" w:eastAsia="Calibri" w:hAnsi="Times New Roman"/>
                <w:sz w:val="24"/>
                <w:szCs w:val="24"/>
              </w:rPr>
              <w:t xml:space="preserve"> необходимости подготовлена ее корректировка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482272" w:rsidRPr="003F0729" w:rsidRDefault="0062376B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 декабря 2019 г.</w:t>
            </w:r>
            <w:r w:rsidR="00C521F7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C521F7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21F7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вершение – 20.12.2023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корректировка 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Аврелькин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Председателя Кабинета Министров Чувашской Ре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– министр эконом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развития, промы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и торговли Чува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482272" w:rsidRPr="003F0729" w:rsidRDefault="0048227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C117E0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C117E0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1F7" w:rsidRPr="003F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C117E0" w:rsidRPr="003F0729" w:rsidRDefault="00C521F7" w:rsidP="004D40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Calibri" w:hAnsi="Times New Roman"/>
                <w:sz w:val="24"/>
                <w:szCs w:val="24"/>
              </w:rPr>
              <w:t>Программа завершена</w:t>
            </w:r>
            <w:r w:rsidR="00C117E0" w:rsidRPr="003F0729">
              <w:rPr>
                <w:rFonts w:ascii="Times New Roman" w:eastAsia="Calibri" w:hAnsi="Times New Roman"/>
                <w:sz w:val="24"/>
                <w:szCs w:val="24"/>
              </w:rPr>
              <w:t>. Сформирован итоговый отчет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C117E0" w:rsidRPr="003F0729" w:rsidRDefault="00C117E0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C117E0" w:rsidRPr="003F0729" w:rsidRDefault="00C117E0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отчет о реализации 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C117E0" w:rsidRPr="003F0729" w:rsidRDefault="00C117E0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Аврелькин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Председателя Кабинета Министров Чувашской Ре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– министр эконом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развития, промы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и торговли Чува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Чувашии;</w:t>
            </w:r>
          </w:p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шии;</w:t>
            </w:r>
          </w:p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C117E0" w:rsidRPr="003F0729" w:rsidRDefault="00C117E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482272" w:rsidRPr="003F0729" w:rsidTr="00DF5762">
        <w:trPr>
          <w:tblHeader/>
        </w:trPr>
        <w:tc>
          <w:tcPr>
            <w:tcW w:w="14639" w:type="dxa"/>
            <w:gridSpan w:val="6"/>
            <w:noWrap/>
            <w:tcMar>
              <w:top w:w="0" w:type="dxa"/>
              <w:bottom w:w="0" w:type="dxa"/>
            </w:tcMar>
          </w:tcPr>
          <w:p w:rsidR="00482272" w:rsidRPr="003F0729" w:rsidRDefault="00482272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2. Системные меры по повышению производительности труда</w:t>
            </w:r>
          </w:p>
        </w:tc>
      </w:tr>
      <w:tr w:rsidR="00296542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296542" w:rsidRPr="003F0729" w:rsidRDefault="00296542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296542" w:rsidRPr="003F0729" w:rsidRDefault="00296542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Сформирован и опубликован</w:t>
            </w:r>
            <w:proofErr w:type="gram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реестр 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нормативных правовых и (или) в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домственных актов, предусматрив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ющих предоставление институтами развития мер государственной по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держки и влияющих на производ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</w:t>
            </w:r>
            <w:r w:rsidR="00D83E5A"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тельность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296542" w:rsidRPr="003F0729" w:rsidRDefault="001C5449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296542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296542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реестр 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нормативных правовых и (или) в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домственных актов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296542" w:rsidRPr="003F0729" w:rsidRDefault="00296542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296542" w:rsidRPr="003F0729" w:rsidRDefault="0029654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296542" w:rsidRPr="003F0729" w:rsidRDefault="0029654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296542" w:rsidRPr="003F0729" w:rsidRDefault="0029654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296542" w:rsidRPr="003F0729" w:rsidRDefault="00296542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1C5449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Проведен сравнительный анализ п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ложений нормативных правовых а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тов Чувашской Республики, влия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щих на производительность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реестр положений но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мативных правовых 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тов и (или) ведомстве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ных актов, влияющих на производительность труда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1C5449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5E68E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Сформированный перечень норм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правовых и (или) ведо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актов, предусматрива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предоставление институтами развития мер государственной по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и влияющих на производ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труда, размещен на порт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органов государственной власти Чувашской Республики в информ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 – телекоммуникационной сети «Интернет»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реестр нормативных правовых актов и (или) ведомственных актов, влияющих на произв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дительность труда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1C5449" w:rsidRPr="003F0729" w:rsidRDefault="001C544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E23E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Определен перечень нормативных правовых и (или) ведомственных а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к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тов, предусматривающих предоста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в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ление институтами развития разли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ч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ных мер государственной поддер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ж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ки, для включения в них условия о повышении уровня производител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ь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ности труда получателем такой по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д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держки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перечень нормативных правовых и (или) 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домственных актов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E23E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Нормативные правовые акты, пред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у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сматривающие изменение условий предоставления институтами разв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тия государственной поддержки, указанные в </w:t>
            </w:r>
            <w:proofErr w:type="gramStart"/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пункте</w:t>
            </w:r>
            <w:proofErr w:type="gramEnd"/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2.2 настоящего раздела, внесены в Кабинет Мин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и</w:t>
            </w:r>
            <w:r w:rsidRPr="003F0729">
              <w:rPr>
                <w:rFonts w:ascii="Times New Roman" w:hAnsi="Times New Roman"/>
                <w:sz w:val="24"/>
                <w:szCs w:val="24"/>
                <w:u w:color="000000"/>
              </w:rPr>
              <w:t>стров Чувашской Республики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E23EA3" w:rsidRPr="003F0729" w:rsidRDefault="00B90195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проекты нормативных правовых актов, подл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жащих изменению</w:t>
            </w:r>
            <w:r w:rsidR="000856A3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сены в Кабинет Мин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стров Чувашской 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E23EA3" w:rsidRPr="003F0729" w:rsidRDefault="00E23E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C08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1A5C08" w:rsidRPr="003F0729" w:rsidRDefault="00263349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1A5C08" w:rsidRPr="003F0729" w:rsidRDefault="006137B0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Предприятиям – участникам Пр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</w:t>
            </w:r>
            <w:r w:rsidR="00BC7039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</w:t>
            </w:r>
            <w:r w:rsidR="00BC7039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gramEnd"/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льготным займам Фонда разв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A5C0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промышленности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1A5C08" w:rsidRPr="003F0729" w:rsidRDefault="001A5C08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</w:t>
            </w:r>
            <w:r w:rsidR="00284CC8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1A5C08" w:rsidRPr="003F0729" w:rsidRDefault="001A5C08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заключение договоров займов предприятий – участников 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Программы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Фонда развития пр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1A5C08" w:rsidRPr="003F0729" w:rsidRDefault="001A5C08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1A5C08" w:rsidRPr="003F0729" w:rsidRDefault="001A5C08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1A5C08" w:rsidRPr="003F0729" w:rsidRDefault="00BC7039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1A5C08" w:rsidRPr="003F0729" w:rsidRDefault="001A5C08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C8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284CC8" w:rsidRPr="003F0729" w:rsidRDefault="00263349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284CC8" w:rsidRPr="003F0729" w:rsidRDefault="00284CC8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оценка </w:t>
            </w:r>
            <w:r w:rsidR="00D251F7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</w:t>
            </w:r>
            <w:r w:rsidR="00E708B9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льготных 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займов в 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программой Фонда 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вития промышленности «Повышение производительности труда» среди предприятий – участников </w:t>
            </w:r>
            <w:r w:rsidR="003B7375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 w:rsidR="003B7375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B7375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284CC8" w:rsidRPr="003F0729" w:rsidRDefault="00284CC8" w:rsidP="005E6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</w:t>
            </w:r>
            <w:r w:rsidR="005E68EC"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284CC8" w:rsidRPr="003F0729" w:rsidRDefault="00284CC8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перечень предприятий – участников </w:t>
            </w:r>
            <w:r w:rsidR="003B7375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Программы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="00E708B9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имеющих потребность в </w:t>
            </w:r>
            <w:proofErr w:type="gramStart"/>
            <w:r w:rsidR="00E708B9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="00E708B9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льго</w:t>
            </w:r>
            <w:r w:rsidR="00E708B9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="00E708B9"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ных займов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284CC8" w:rsidRPr="003F0729" w:rsidRDefault="00284CC8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284CC8" w:rsidRPr="003F0729" w:rsidRDefault="00284CC8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284CC8" w:rsidRPr="003F0729" w:rsidRDefault="00284CC8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284CC8" w:rsidRPr="003F0729" w:rsidRDefault="00284CC8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адресная работа с пре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приятиями – участниками Програ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мы, по оказанию содействия в </w:t>
            </w:r>
            <w:proofErr w:type="gram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</w:t>
            </w:r>
            <w:proofErr w:type="gram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государственной по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держки, предусмотренных госуда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ственными программами </w:t>
            </w:r>
            <w:proofErr w:type="spell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</w:t>
            </w:r>
            <w:proofErr w:type="spell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и Минсельхоза России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получение госуда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лики;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Загребаева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министра сельского х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– участники Програ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проинформированы о действу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мерах государственной по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держки, предусмотренных госуда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ственными программами </w:t>
            </w:r>
            <w:proofErr w:type="spell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</w:t>
            </w:r>
            <w:proofErr w:type="spell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и Минсельхоза России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официальные письма предприятиям – учас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никам Программы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лики;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Загребаева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министра сельского х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5E68E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имеющиеся затруднения предприятий – участников Програ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в </w:t>
            </w:r>
            <w:proofErr w:type="gram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gram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государстве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поддержки, предусмотренных государственными программами </w:t>
            </w:r>
            <w:proofErr w:type="spell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Минпромторга</w:t>
            </w:r>
            <w:proofErr w:type="spell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и Минсельх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России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перечень имеющихся затруднений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лики;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Загребаева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министра сельского х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Осуществлено взаимодействие с </w:t>
            </w:r>
            <w:proofErr w:type="spell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Минпромторгом</w:t>
            </w:r>
            <w:proofErr w:type="spell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России, Минсельх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России, а также предприятиями – участниками Программы в целях получения предприятиями мер гос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поддержки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получение госуда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лики;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Загребаева – замест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министра сельского х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50E2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предприятий – учас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Программы, органов службы занятости населения, иных организ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прошли обучение основам п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вышения производительности труда по модульной системе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документы о прохожд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нии обучения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 участие в </w:t>
            </w:r>
            <w:proofErr w:type="gram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отборе</w:t>
            </w:r>
            <w:proofErr w:type="gram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регионов для организации обучения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дульной системе основам повыш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производительности труда, пр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водимом Минэкономразвития Ро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заявка на участие в </w:t>
            </w:r>
            <w:proofErr w:type="gram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боре</w:t>
            </w:r>
            <w:proofErr w:type="gramEnd"/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предприятий – учас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Программы, органов службы занятости населения, иных организ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– участников национального проекта прошли обучение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дульной системе основам повыш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производительности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документы о прохожд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нии обучения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Чувашии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 – участниках Пр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внедрены инструменты 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томатизации и использования ци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ровых технологий повышения пр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изводительности труда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аналитическая записка о результатах реализации мероприятий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предприятиями – учас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Программы анкет для выя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текущего уровня использов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инструментов автоматизации и использовании цифровых технол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оценка потребности и планов по их внедрению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заполненные анкеты, информация о потре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Предприятиями – участниками Пр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принято участие в </w:t>
            </w:r>
            <w:proofErr w:type="gram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отборе</w:t>
            </w:r>
            <w:proofErr w:type="gram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внедрения инструментов автом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тизации и использовании цифровых технологий, проводимом Минэкон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мразвития России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заявки на участие в </w:t>
            </w:r>
            <w:proofErr w:type="gram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боре</w:t>
            </w:r>
            <w:proofErr w:type="gramEnd"/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Поддержано развитие экспортного потенциала предприятий – участн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Программы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аналитическая записка о результатах реализации мероприятий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Определена оценка потребности предприятий – участников Програ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поставке продукции на экспорт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отчет о потребности предприятий участн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ков Программы в п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ставке продукции на экспорт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предприятий в </w:t>
            </w:r>
            <w:proofErr w:type="gramStart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экспортной акселерационной поддержке (в рамках национального проекта «Международная коопер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и экспорт»)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аналитическая записка о результатах реализации мероприятий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Мотивация персонала предприятий – участников Программы на постоя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ное улучшение производственной деятельности (назначение стипе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дий, проведение конкурсов профе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сионального мастерства среди раб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чих, мероприятий по удержанию квалифицированного персонала «З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лотые кадры», реализация проекта «Фабрика идей»)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аналитическая записка о результатах реализации мероприятий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– участники Програ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в </w:t>
            </w:r>
            <w:proofErr w:type="gramStart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proofErr w:type="gramEnd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состязательн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сти в повышении производительн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сти труда участвуют в экономич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ском соревновании между организ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циями основных отраслей эконом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ки Чувашской Республики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 до 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0856A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дипломы по итогам экономического соре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нования между орган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зациями основных 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раслей экономики Ч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Заполнены анкеты для участия в экономическом </w:t>
            </w:r>
            <w:proofErr w:type="gramStart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соревновании</w:t>
            </w:r>
            <w:proofErr w:type="gramEnd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организациями основных отраслей экономики Чувашской Республики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 до 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заполненные анкеты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Минстрой </w:t>
            </w:r>
            <w:r w:rsidR="00817F50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балльная оценка показ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телей, характеризующих итоги ф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нансово – экономической деятел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предприятий – участников экономического соревнования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 до 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аналитическая инфо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мация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2.10.3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Подведены итоги и подписан</w:t>
            </w:r>
            <w:proofErr w:type="gramEnd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кол итогов экономического соревн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вания между организациями осно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ных отраслей экономики Чувашской Республики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 до 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протокол итогов экон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мического соревнования между организациями основных отраслей эк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номики Чувашской Ре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Оказано содействие предприятиям – участникам Программы в </w:t>
            </w:r>
            <w:proofErr w:type="gramStart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  <w:proofErr w:type="gramEnd"/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рынков сбыта их продукции и стимулировании продаж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специализ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рованных </w:t>
            </w:r>
            <w:proofErr w:type="gramStart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конференц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ях</w:t>
            </w:r>
            <w:proofErr w:type="gramEnd"/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, презентациях, фор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мах, организация дел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вых миссий 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Оказано содействие развитию к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операционных связей предприятий – участников Программы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соглашения о коопер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0856A3" w:rsidRPr="003F0729" w:rsidTr="00DF5762">
        <w:trPr>
          <w:tblHeader/>
        </w:trPr>
        <w:tc>
          <w:tcPr>
            <w:tcW w:w="14639" w:type="dxa"/>
            <w:gridSpan w:val="6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spacing w:line="240" w:lineRule="atLeast"/>
              <w:jc w:val="center"/>
            </w:pPr>
            <w:r w:rsidRPr="003F0729">
              <w:rPr>
                <w:rFonts w:eastAsia="Arial Unicode MS"/>
                <w:b/>
              </w:rPr>
              <w:t>3. Адресная поддержка повышения производительности труда на предприятиях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дорожные карты мер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повышению производ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труда на предприятиях – участниках Программы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01.12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0856A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утвержденные доро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ж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ные карты 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комплексный аудит ф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нансово-хозяйственной деятельности предприятия на предмет </w:t>
            </w:r>
            <w:proofErr w:type="gramStart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резервов роста производител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труда</w:t>
            </w:r>
            <w:proofErr w:type="gramEnd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формирования перечня мероприятий, направленных на обеспечение такого роста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B1E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01.12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отчеты по итогам ауд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та финансово-хозяйственной деятел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ности предприятия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</w:t>
            </w:r>
            <w:proofErr w:type="gramEnd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карты мероприятий по повыш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производительности труда на предприятиях – участниках Пр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B1E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01.12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утвержденные доро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ж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ные карты  мероприятий по повышению прои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водительности труда на предприятиях – учас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т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никах Программы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предприятиях – участниках Пр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сформированы рабочие группы под руководством генерал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директора по реализации мер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повышению производ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труда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15.11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приказы об утвержд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sz w:val="24"/>
                <w:szCs w:val="24"/>
              </w:rPr>
              <w:t>нии составов рабочих групп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B1E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B1E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мероприятия по повыш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производительности труда на средних и крупных предприятиях базовых </w:t>
            </w:r>
            <w:proofErr w:type="spellStart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отраслей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 предприятиях – участниках Пр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граммы внедрены мероприятия по повышению производительности труда, реализуемые под федерал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ь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ным управлением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 предприятиях – участниках Пр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граммы внедрены мероприятия по повышению производительности труда, реализуемые под республ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канским управлением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0856A3" w:rsidRPr="003F0729" w:rsidRDefault="00817F50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предприятиях – участниках Пр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внедрены потоки – образцы ключевых продуктов: устранение неэффективности производственного процесса с применением инструме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бережливого производства, в том числе оптимизация загрузки обор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и персонала, уменьшение времени протекания производстве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процесса, устранение излишних запасов, снижение затрат на прои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продукции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Григорьев, заместитель министра экономического развития, промышленности и торговли Чувашской Респу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система обучения 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предприятий – участн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Программы, направленная на п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производительности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9C4F7F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0856A3" w:rsidRPr="003F0729" w:rsidRDefault="000856A3" w:rsidP="009E1B96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директор ГАПОУ ЧР «Межреги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1B96"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0856A3" w:rsidRPr="003F0729" w:rsidRDefault="000856A3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Предприятиями – участниками пр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внедрены обучающие реш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ключевым методикам, вли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на повышение производ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 – участн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 Программы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обучены инструме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там повышения производительности труда в рамках мероприятий по п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вышению производительности труда под федеральным и республика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ским управлением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</w:t>
            </w:r>
            <w:r w:rsidR="00817F50"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локальные тренеры 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 – участников Програ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шению производительности труда под федеральным управлением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система методич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организационной поддержки  предприятий – участников Програ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proofErr w:type="gramEnd"/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центр компетенций в сфере произв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дительности труда 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Кабинета Министров Чувашской Республики об опред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Республиканск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центра компетенций в сфере производител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труда, утвержд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штатного распис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Предприятиями – участниками Пр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внедрены типовые решения по видам экономической деятельн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повышению производител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труда, разработанные Фед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ральным центром компетенций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Чув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компетенций в сфере производительности труда присоединился к ИТ-платформе управленческой и технологической компетенции, способствующей ра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пространению информационных м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по тематике повышения производительности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Принято участие не менее чем в двух мероприятиях федерального уровня по обмену лучшими практ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ками и опытом по повышению пр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изводительности труда в год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Проведено одно мероприятие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публиканского уровня в год по 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мену лучшими практиками и оп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том по повышению производител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отчет о внедрении м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роприятий по повыш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нию производительн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сти труда 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Чуваши;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Чувашии;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Чувашии</w:t>
            </w: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3.5.6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Подготовлены и распространены</w:t>
            </w:r>
            <w:proofErr w:type="gram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в сфере повышения производительности труда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методические матери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B96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33435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Составлена общедоступная база данных о современных управленч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практиках, технологиях орг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производственных проце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bCs/>
                <w:sz w:val="24"/>
                <w:szCs w:val="24"/>
              </w:rPr>
              <w:t>сов, доступных технологических решениях в различных отраслях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база данных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DC6B4A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С.В. Григорьев,</w:t>
            </w:r>
            <w:r w:rsidRPr="003F0729">
              <w:rPr>
                <w:sz w:val="24"/>
                <w:szCs w:val="24"/>
              </w:rPr>
              <w:t xml:space="preserve"> 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развития, промышленности и торговли Чувашской Ре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9E1B96" w:rsidRPr="003F0729" w:rsidRDefault="009E1B96" w:rsidP="00DC6B4A">
            <w:pPr>
              <w:spacing w:after="0" w:line="240" w:lineRule="atLeast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Судленков</w:t>
            </w:r>
            <w:proofErr w:type="spellEnd"/>
            <w:r w:rsidRPr="003F072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ГАПОУ ЧР «Межреги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нальный центр компете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ций – Чебоксарский эле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тромеханический колледж» Минобразования Чувашии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</w:p>
          <w:p w:rsidR="009E1B96" w:rsidRPr="003F0729" w:rsidRDefault="009E1B96" w:rsidP="004D406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6A3" w:rsidRPr="003F0729" w:rsidTr="00DF5762">
        <w:trPr>
          <w:tblHeader/>
        </w:trPr>
        <w:tc>
          <w:tcPr>
            <w:tcW w:w="14639" w:type="dxa"/>
            <w:gridSpan w:val="6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spacing w:line="240" w:lineRule="atLeast"/>
              <w:jc w:val="center"/>
              <w:rPr>
                <w:rFonts w:eastAsia="Arial Unicode MS"/>
                <w:b/>
              </w:rPr>
            </w:pPr>
            <w:r w:rsidRPr="003F0729">
              <w:rPr>
                <w:rFonts w:eastAsia="Arial Unicode MS"/>
                <w:b/>
              </w:rPr>
              <w:t>4. Поддержка занятости и повышение эффективности рынка труда для обеспечения роста производительности труда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Заключено соглашение с Федерал</w:t>
            </w:r>
            <w:r w:rsidRPr="003F0729">
              <w:rPr>
                <w:lang w:eastAsia="en-US"/>
              </w:rPr>
              <w:t>ь</w:t>
            </w:r>
            <w:r w:rsidRPr="003F0729">
              <w:rPr>
                <w:lang w:eastAsia="en-US"/>
              </w:rPr>
              <w:t xml:space="preserve">ной службой по труду и занятости (далее – </w:t>
            </w:r>
            <w:proofErr w:type="spellStart"/>
            <w:r w:rsidRPr="003F0729">
              <w:rPr>
                <w:lang w:eastAsia="en-US"/>
              </w:rPr>
              <w:t>Роструд</w:t>
            </w:r>
            <w:proofErr w:type="spellEnd"/>
            <w:r w:rsidRPr="003F0729">
              <w:rPr>
                <w:lang w:eastAsia="en-US"/>
              </w:rPr>
              <w:t>) о предоставлении субсидий из федерального бюджета на реализацию мероприятий по по</w:t>
            </w:r>
            <w:r w:rsidRPr="003F0729">
              <w:rPr>
                <w:lang w:eastAsia="en-US"/>
              </w:rPr>
              <w:t>д</w:t>
            </w:r>
            <w:r w:rsidRPr="003F0729">
              <w:rPr>
                <w:lang w:eastAsia="en-US"/>
              </w:rPr>
              <w:t xml:space="preserve">держке занятости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color w:val="000000"/>
              </w:rPr>
              <w:t>ежегодно до 31.05.2024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заключенное соглаш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>ние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lastRenderedPageBreak/>
              <w:t>4.1.1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proofErr w:type="gramStart"/>
            <w:r w:rsidRPr="003F0729">
              <w:rPr>
                <w:color w:val="000000"/>
              </w:rPr>
              <w:t>Сформирована и направлена</w:t>
            </w:r>
            <w:proofErr w:type="gramEnd"/>
            <w:r w:rsidRPr="003F0729">
              <w:rPr>
                <w:color w:val="000000"/>
              </w:rPr>
              <w:t xml:space="preserve"> в </w:t>
            </w:r>
            <w:proofErr w:type="spellStart"/>
            <w:r w:rsidRPr="003F0729">
              <w:rPr>
                <w:color w:val="000000"/>
              </w:rPr>
              <w:t>Роструд</w:t>
            </w:r>
            <w:proofErr w:type="spellEnd"/>
            <w:r w:rsidRPr="003F0729">
              <w:rPr>
                <w:color w:val="000000"/>
              </w:rPr>
              <w:t xml:space="preserve"> заявка Чувашской Респу</w:t>
            </w:r>
            <w:r w:rsidRPr="003F0729">
              <w:rPr>
                <w:color w:val="000000"/>
              </w:rPr>
              <w:t>б</w:t>
            </w:r>
            <w:r w:rsidRPr="003F0729">
              <w:rPr>
                <w:color w:val="000000"/>
              </w:rPr>
              <w:t xml:space="preserve">лики на заключение соглашения </w:t>
            </w:r>
            <w:r w:rsidRPr="003F0729">
              <w:rPr>
                <w:lang w:eastAsia="en-US"/>
              </w:rPr>
              <w:t>о предоставлении субсидий из фед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>рального бюджета на реализацию мероприятий по поддержке занят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сти на очередной финансовый год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3F0729">
              <w:rPr>
                <w:color w:val="000000"/>
              </w:rPr>
              <w:t xml:space="preserve">ежегодно до 01.03   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3F0729">
              <w:rPr>
                <w:color w:val="000000"/>
              </w:rPr>
              <w:t xml:space="preserve">заявка на заключение соглашения </w:t>
            </w:r>
            <w:r w:rsidRPr="003F0729">
              <w:rPr>
                <w:lang w:eastAsia="en-US"/>
              </w:rPr>
              <w:t>о пред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ставлении субсидий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4.1.2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F380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gramStart"/>
            <w:r w:rsidRPr="003F0729">
              <w:rPr>
                <w:lang w:eastAsia="en-US"/>
              </w:rPr>
              <w:t>Согласовано и заключено</w:t>
            </w:r>
            <w:proofErr w:type="gramEnd"/>
            <w:r w:rsidRPr="003F0729">
              <w:rPr>
                <w:lang w:eastAsia="en-US"/>
              </w:rPr>
              <w:t xml:space="preserve"> соглаш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 xml:space="preserve">ние между </w:t>
            </w:r>
            <w:proofErr w:type="spellStart"/>
            <w:r w:rsidRPr="003F0729">
              <w:rPr>
                <w:lang w:eastAsia="en-US"/>
              </w:rPr>
              <w:t>Рострудом</w:t>
            </w:r>
            <w:proofErr w:type="spellEnd"/>
            <w:r w:rsidRPr="003F0729">
              <w:rPr>
                <w:lang w:eastAsia="en-US"/>
              </w:rPr>
              <w:t xml:space="preserve"> и Кабинетом Министров Чувашской Республики о предоставлении субсидий из фед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>рального бюджета на реализацию мероприятий по поддержке занят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сти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color w:val="000000"/>
              </w:rPr>
              <w:t>ежегодно до 31.05.2024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соглашение о пред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ставлении субсидий из федерального бюджета на реализацию мер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приятий по поддержке занятости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Работники предприятий – участн</w:t>
            </w:r>
            <w:r w:rsidRPr="003F0729">
              <w:rPr>
                <w:lang w:eastAsia="en-US"/>
              </w:rPr>
              <w:t>и</w:t>
            </w:r>
            <w:r w:rsidRPr="003F0729">
              <w:rPr>
                <w:lang w:eastAsia="en-US"/>
              </w:rPr>
              <w:t>ков Программы  прошли професси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>нальное обучение, переобучение или повышение квалификации для ре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лизации мероприятий по повыш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 xml:space="preserve">нию производительности труда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ежегодно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до 31.12.2024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0856A3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документы о прохожд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>нии обучения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4.2.1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Определены категории работников предприятий – участников Програ</w:t>
            </w:r>
            <w:r w:rsidRPr="003F0729">
              <w:rPr>
                <w:lang w:eastAsia="en-US"/>
              </w:rPr>
              <w:t>м</w:t>
            </w:r>
            <w:r w:rsidRPr="003F0729">
              <w:rPr>
                <w:lang w:eastAsia="en-US"/>
              </w:rPr>
              <w:t>мы, которые находятся под риском высвобождения, планируются к в</w:t>
            </w:r>
            <w:r w:rsidRPr="003F0729">
              <w:rPr>
                <w:lang w:eastAsia="en-US"/>
              </w:rPr>
              <w:t>ы</w:t>
            </w:r>
            <w:r w:rsidRPr="003F0729">
              <w:rPr>
                <w:lang w:eastAsia="en-US"/>
              </w:rPr>
              <w:t>свобождению или высвобождены, и требующие профессионального об</w:t>
            </w:r>
            <w:r w:rsidRPr="003F0729">
              <w:rPr>
                <w:lang w:eastAsia="en-US"/>
              </w:rPr>
              <w:t>у</w:t>
            </w:r>
            <w:r w:rsidRPr="003F0729">
              <w:rPr>
                <w:lang w:eastAsia="en-US"/>
              </w:rPr>
              <w:t>чения, переобучения или повышения квалификации для дальнейшего тр</w:t>
            </w:r>
            <w:r w:rsidRPr="003F0729">
              <w:rPr>
                <w:lang w:eastAsia="en-US"/>
              </w:rPr>
              <w:t>у</w:t>
            </w:r>
            <w:r w:rsidRPr="003F0729">
              <w:rPr>
                <w:lang w:eastAsia="en-US"/>
              </w:rPr>
              <w:t>доустройства, частичного возмещ</w:t>
            </w:r>
            <w:r w:rsidRPr="003F0729">
              <w:rPr>
                <w:lang w:eastAsia="en-US"/>
              </w:rPr>
              <w:t>е</w:t>
            </w:r>
            <w:r w:rsidRPr="003F0729">
              <w:rPr>
                <w:lang w:eastAsia="en-US"/>
              </w:rPr>
              <w:t>ния работодателям расходов на оплату труда работников на очере</w:t>
            </w:r>
            <w:r w:rsidRPr="003F0729">
              <w:rPr>
                <w:lang w:eastAsia="en-US"/>
              </w:rPr>
              <w:t>д</w:t>
            </w:r>
            <w:r w:rsidRPr="003F0729">
              <w:rPr>
                <w:lang w:eastAsia="en-US"/>
              </w:rPr>
              <w:t>ной год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ежегодно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до 30.09.2024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аналитические матери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lastRenderedPageBreak/>
              <w:t>4.2.2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color w:val="000000"/>
              </w:rPr>
              <w:t>Определены направления обучения и образовательные организации для прохождения опережающего пр</w:t>
            </w:r>
            <w:r w:rsidRPr="003F0729">
              <w:rPr>
                <w:color w:val="000000"/>
              </w:rPr>
              <w:t>о</w:t>
            </w:r>
            <w:r w:rsidRPr="003F0729">
              <w:rPr>
                <w:color w:val="000000"/>
              </w:rPr>
              <w:t>фессионального обучения, переоб</w:t>
            </w:r>
            <w:r w:rsidRPr="003F0729">
              <w:rPr>
                <w:color w:val="000000"/>
              </w:rPr>
              <w:t>у</w:t>
            </w:r>
            <w:r w:rsidRPr="003F0729">
              <w:rPr>
                <w:color w:val="000000"/>
              </w:rPr>
              <w:t>чения или повышения квалификации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ежегодно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до 30.09.2024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перечень направлений обучения и список о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разовательных орган</w:t>
            </w:r>
            <w:r w:rsidRPr="003F0729">
              <w:rPr>
                <w:lang w:eastAsia="en-US"/>
              </w:rPr>
              <w:t>и</w:t>
            </w:r>
            <w:r w:rsidRPr="003F0729">
              <w:rPr>
                <w:lang w:eastAsia="en-US"/>
              </w:rPr>
              <w:t>заций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Чувашии;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Минобразования Чув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4.2.3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color w:val="000000"/>
              </w:rPr>
              <w:t xml:space="preserve">Сформированы списки </w:t>
            </w:r>
            <w:r w:rsidRPr="003F0729">
              <w:rPr>
                <w:lang w:eastAsia="en-US"/>
              </w:rPr>
              <w:t>работников предприятий – участников Програ</w:t>
            </w:r>
            <w:r w:rsidRPr="003F0729">
              <w:rPr>
                <w:lang w:eastAsia="en-US"/>
              </w:rPr>
              <w:t>м</w:t>
            </w:r>
            <w:r w:rsidRPr="003F0729">
              <w:rPr>
                <w:lang w:eastAsia="en-US"/>
              </w:rPr>
              <w:t>мы</w:t>
            </w:r>
            <w:r w:rsidRPr="003F0729">
              <w:rPr>
                <w:color w:val="000000"/>
              </w:rPr>
              <w:t xml:space="preserve"> для прохождения опережающего профессионального обучения, пер</w:t>
            </w:r>
            <w:r w:rsidRPr="003F0729">
              <w:rPr>
                <w:color w:val="000000"/>
              </w:rPr>
              <w:t>е</w:t>
            </w:r>
            <w:r w:rsidRPr="003F0729">
              <w:rPr>
                <w:color w:val="000000"/>
              </w:rPr>
              <w:t>обучения или повышения квалиф</w:t>
            </w:r>
            <w:r w:rsidRPr="003F0729">
              <w:rPr>
                <w:color w:val="000000"/>
              </w:rPr>
              <w:t>и</w:t>
            </w:r>
            <w:r w:rsidRPr="003F0729">
              <w:rPr>
                <w:color w:val="000000"/>
              </w:rPr>
              <w:t xml:space="preserve">кации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BB3D0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с 30.09.2019 по 30.09.2024,</w:t>
            </w:r>
          </w:p>
          <w:p w:rsidR="000856A3" w:rsidRPr="003F0729" w:rsidRDefault="000856A3" w:rsidP="00BB3D0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ежегодно</w:t>
            </w:r>
          </w:p>
          <w:p w:rsidR="000856A3" w:rsidRPr="003F0729" w:rsidRDefault="000856A3" w:rsidP="00BB3D0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color w:val="000000"/>
              </w:rPr>
              <w:t xml:space="preserve">списки </w:t>
            </w:r>
            <w:r w:rsidRPr="003F0729">
              <w:rPr>
                <w:lang w:eastAsia="en-US"/>
              </w:rPr>
              <w:t>работников предприятий – участн</w:t>
            </w:r>
            <w:r w:rsidRPr="003F0729">
              <w:rPr>
                <w:lang w:eastAsia="en-US"/>
              </w:rPr>
              <w:t>и</w:t>
            </w:r>
            <w:r w:rsidRPr="003F0729">
              <w:rPr>
                <w:lang w:eastAsia="en-US"/>
              </w:rPr>
              <w:t>ков Программы</w:t>
            </w:r>
            <w:r w:rsidRPr="003F0729">
              <w:rPr>
                <w:color w:val="000000"/>
              </w:rPr>
              <w:t xml:space="preserve"> для прохождения опереж</w:t>
            </w:r>
            <w:r w:rsidRPr="003F0729">
              <w:rPr>
                <w:color w:val="000000"/>
              </w:rPr>
              <w:t>а</w:t>
            </w:r>
            <w:r w:rsidRPr="003F0729">
              <w:rPr>
                <w:color w:val="000000"/>
              </w:rPr>
              <w:t>ющего профессионал</w:t>
            </w:r>
            <w:r w:rsidRPr="003F0729">
              <w:rPr>
                <w:color w:val="000000"/>
              </w:rPr>
              <w:t>ь</w:t>
            </w:r>
            <w:r w:rsidRPr="003F0729">
              <w:rPr>
                <w:color w:val="000000"/>
              </w:rPr>
              <w:t>ного обучения, пер</w:t>
            </w:r>
            <w:r w:rsidRPr="003F0729">
              <w:rPr>
                <w:color w:val="000000"/>
              </w:rPr>
              <w:t>е</w:t>
            </w:r>
            <w:r w:rsidRPr="003F0729">
              <w:rPr>
                <w:color w:val="000000"/>
              </w:rPr>
              <w:t>обучения или повыш</w:t>
            </w:r>
            <w:r w:rsidRPr="003F0729">
              <w:rPr>
                <w:color w:val="000000"/>
              </w:rPr>
              <w:t>е</w:t>
            </w:r>
            <w:r w:rsidRPr="003F0729">
              <w:rPr>
                <w:color w:val="000000"/>
              </w:rPr>
              <w:t>ния квалификации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Чувашии;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Минобразования Чув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color w:val="000000"/>
              </w:rPr>
              <w:t>Проведена оценка уровня труд</w:t>
            </w:r>
            <w:r w:rsidRPr="003F0729">
              <w:rPr>
                <w:color w:val="000000"/>
              </w:rPr>
              <w:t>о</w:t>
            </w:r>
            <w:r w:rsidRPr="003F0729">
              <w:rPr>
                <w:color w:val="000000"/>
              </w:rPr>
              <w:t>устройства работников предприятий – участников Программы, наход</w:t>
            </w:r>
            <w:r w:rsidRPr="003F0729">
              <w:rPr>
                <w:color w:val="000000"/>
              </w:rPr>
              <w:t>я</w:t>
            </w:r>
            <w:r w:rsidRPr="003F0729">
              <w:rPr>
                <w:color w:val="000000"/>
              </w:rPr>
              <w:t>щихся под риском высвобождения (также планируемых к высвобожд</w:t>
            </w:r>
            <w:r w:rsidRPr="003F0729">
              <w:rPr>
                <w:color w:val="000000"/>
              </w:rPr>
              <w:t>е</w:t>
            </w:r>
            <w:r w:rsidRPr="003F0729">
              <w:rPr>
                <w:color w:val="000000"/>
              </w:rPr>
              <w:t>нию или высвобожденных), ранее участвовавших в Программе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color w:val="000000"/>
              </w:rPr>
              <w:t>ежегодно до 31.01.2025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аналитические матери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4.3.1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3F0729">
              <w:t>Произведено частичное возмещение работодателям расходов на оплату труда работников, находящихся под риском увольнения, а так</w:t>
            </w:r>
            <w:r w:rsidRPr="003F0729">
              <w:softHyphen/>
              <w:t>же прин</w:t>
            </w:r>
            <w:r w:rsidRPr="003F0729">
              <w:t>я</w:t>
            </w:r>
            <w:r w:rsidRPr="003F0729">
              <w:t>тых из иных ор</w:t>
            </w:r>
            <w:r w:rsidRPr="003F0729">
              <w:softHyphen/>
              <w:t>ганизаций после в</w:t>
            </w:r>
            <w:r w:rsidRPr="003F0729">
              <w:t>ы</w:t>
            </w:r>
            <w:r w:rsidRPr="003F0729">
              <w:t>свобождения в связи с реализацией программы по повышению произв</w:t>
            </w:r>
            <w:r w:rsidRPr="003F0729">
              <w:t>о</w:t>
            </w:r>
            <w:r w:rsidRPr="003F0729">
              <w:t>дительности труда и участвующих в мероприя</w:t>
            </w:r>
            <w:r w:rsidRPr="003F0729">
              <w:softHyphen/>
              <w:t>тиях по повышению э</w:t>
            </w:r>
            <w:r w:rsidRPr="003F0729">
              <w:t>ф</w:t>
            </w:r>
            <w:r w:rsidRPr="003F0729">
              <w:t>фективности занятости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color w:val="000000"/>
              </w:rPr>
              <w:t>ежегодно до 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финансирование мер</w:t>
            </w:r>
            <w:r w:rsidRPr="003F0729">
              <w:rPr>
                <w:lang w:eastAsia="en-US"/>
              </w:rPr>
              <w:t>о</w:t>
            </w:r>
            <w:r w:rsidRPr="003F0729">
              <w:rPr>
                <w:lang w:eastAsia="en-US"/>
              </w:rPr>
              <w:t xml:space="preserve">приятий в требуемом </w:t>
            </w:r>
            <w:proofErr w:type="gramStart"/>
            <w:r w:rsidRPr="003F0729">
              <w:rPr>
                <w:lang w:eastAsia="en-US"/>
              </w:rPr>
              <w:t>объеме</w:t>
            </w:r>
            <w:proofErr w:type="gramEnd"/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lastRenderedPageBreak/>
              <w:t>4.4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3F0729">
              <w:rPr>
                <w:color w:val="000000"/>
              </w:rPr>
              <w:t>Обеспечено повышение эффективн</w:t>
            </w:r>
            <w:r w:rsidRPr="003F0729">
              <w:rPr>
                <w:color w:val="000000"/>
              </w:rPr>
              <w:t>о</w:t>
            </w:r>
            <w:r w:rsidRPr="003F0729">
              <w:rPr>
                <w:color w:val="000000"/>
              </w:rPr>
              <w:t xml:space="preserve">сти деятельности органов службы занятости населения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3F0729">
              <w:rPr>
                <w:color w:val="000000"/>
              </w:rPr>
              <w:t>31.12.2019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4.4.1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аудит деятельности орг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службы занятости населения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01.05.2019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аналитические матери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4.4.2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аудита деятельности о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службы занятости населения обсуждены с социальными партн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рами, экспертами, представителями заинтересованных органов власти Чувашской Республики и иных заи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тересованных сторон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01.06.2019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аналитические матери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4.4.3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Определены ключевые показатели эффективности работы 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службы занятости населения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01.06.2019</w:t>
            </w:r>
          </w:p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аналитические матери</w:t>
            </w:r>
            <w:r w:rsidRPr="003F0729">
              <w:rPr>
                <w:lang w:eastAsia="en-US"/>
              </w:rPr>
              <w:t>а</w:t>
            </w:r>
            <w:r w:rsidRPr="003F0729">
              <w:rPr>
                <w:lang w:eastAsia="en-US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6B1EA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4.4.4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7B0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предложения по вне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рению финансовых и нефинансовых мер стимулирования органов службы занятости населения для достижения ключевых показателей эффективн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работы, в том числе: гранты 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ганам службы занятости населения, обеспечившим достижение наилу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результатов, премии лучшим сотрудникам органов службы зан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тости населения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 вне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рению финансовых и нефинансовых мер ст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мулирования органов службы занятости нас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lastRenderedPageBreak/>
              <w:t>4.4.5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7B0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Осуществлена модернизация инфр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органов службы занят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населения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инфр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4.5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система сбора данных о количестве высвобождаемых рабо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предприятий – участников Программы и работников, наход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под риском увольнения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метод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материалы и а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 сбора данных</w:t>
            </w:r>
          </w:p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640592">
        <w:trPr>
          <w:trHeight w:val="2712"/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4.6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система активного взаим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органов службы занятости населения с работодателями, в том числе из других субъектов Росси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Федерации, в целях получения информации об актуальных ваканс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для трудоустройства сотрудников предприятий – участников Програ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метод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материалы и а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F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 взаимодействия</w:t>
            </w:r>
          </w:p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4.7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 перечень получателей го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ударственных услуг в области соде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занятости населения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31.12.2020 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получателей государственных услуг в области содействия занятости населения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4.7.1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методические рекоме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дации по профилированию получ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государственных услуг в обл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содействия занятости населения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DD4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метод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рекомендации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  <w:tr w:rsidR="000856A3" w:rsidRPr="003F0729" w:rsidTr="00DF5762">
        <w:trPr>
          <w:tblHeader/>
        </w:trPr>
        <w:tc>
          <w:tcPr>
            <w:tcW w:w="757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3F0729">
              <w:rPr>
                <w:lang w:eastAsia="en-US"/>
              </w:rPr>
              <w:t>4.8</w:t>
            </w:r>
          </w:p>
        </w:tc>
        <w:tc>
          <w:tcPr>
            <w:tcW w:w="3982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Подготовлены предложения по фо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мированию системы планирования и прогнозирования баланса трудовых ресурсов </w:t>
            </w:r>
          </w:p>
        </w:tc>
        <w:tc>
          <w:tcPr>
            <w:tcW w:w="1419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65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DD48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198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3F0729">
              <w:rPr>
                <w:lang w:eastAsia="en-US"/>
              </w:rPr>
              <w:t>В.М. Ковалев, заместитель министра труда и социальной защиты Чувашской Респу</w:t>
            </w:r>
            <w:r w:rsidRPr="003F0729">
              <w:rPr>
                <w:lang w:eastAsia="en-US"/>
              </w:rPr>
              <w:t>б</w:t>
            </w:r>
            <w:r w:rsidRPr="003F0729">
              <w:rPr>
                <w:lang w:eastAsia="en-US"/>
              </w:rPr>
              <w:t>лики</w:t>
            </w:r>
          </w:p>
        </w:tc>
        <w:tc>
          <w:tcPr>
            <w:tcW w:w="2625" w:type="dxa"/>
            <w:noWrap/>
            <w:tcMar>
              <w:top w:w="0" w:type="dxa"/>
              <w:bottom w:w="0" w:type="dxa"/>
            </w:tcMar>
          </w:tcPr>
          <w:p w:rsidR="000856A3" w:rsidRPr="003F0729" w:rsidRDefault="000856A3" w:rsidP="004D4069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F0729">
              <w:rPr>
                <w:lang w:eastAsia="en-US"/>
              </w:rPr>
              <w:t>Минтруд Чувашии</w:t>
            </w:r>
          </w:p>
        </w:tc>
      </w:tr>
    </w:tbl>
    <w:p w:rsidR="004D4069" w:rsidRPr="003F0729" w:rsidRDefault="004D4069">
      <w:pPr>
        <w:spacing w:after="200" w:line="276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br w:type="page"/>
      </w:r>
    </w:p>
    <w:p w:rsidR="00B27F89" w:rsidRPr="003F0729" w:rsidRDefault="00B8035D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9</w:t>
      </w:r>
      <w:r w:rsidR="00B27F8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="00804B80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Региональный б</w:t>
      </w:r>
      <w:r w:rsidR="00B61EB3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>юджет П</w:t>
      </w:r>
      <w:r w:rsidR="00B27F89" w:rsidRPr="003F0729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рограммы </w:t>
      </w:r>
    </w:p>
    <w:p w:rsidR="00397606" w:rsidRPr="003F0729" w:rsidRDefault="00397606" w:rsidP="004D4069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7"/>
        <w:gridCol w:w="1420"/>
        <w:gridCol w:w="1419"/>
        <w:gridCol w:w="1419"/>
        <w:gridCol w:w="1419"/>
        <w:gridCol w:w="1655"/>
      </w:tblGrid>
      <w:tr w:rsidR="00FC2DE5" w:rsidRPr="003F0729" w:rsidTr="003C5B07">
        <w:tc>
          <w:tcPr>
            <w:tcW w:w="2567" w:type="pct"/>
            <w:vMerge w:val="restar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Источники финансирования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C2DE5" w:rsidRPr="003F0729" w:rsidTr="003C5B07">
        <w:trPr>
          <w:trHeight w:val="833"/>
        </w:trPr>
        <w:tc>
          <w:tcPr>
            <w:tcW w:w="2567" w:type="pct"/>
            <w:vMerge/>
            <w:shd w:val="clear" w:color="auto" w:fill="auto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2019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2020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2021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2022 </w:t>
            </w:r>
            <w:r w:rsidR="00BC161C"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–</w:t>
            </w:r>
            <w:r w:rsidRPr="003F072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2024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FC2DE5" w:rsidRPr="003F0729" w:rsidRDefault="00FC2DE5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3B75DE" w:rsidRPr="003F0729" w:rsidTr="003C5B07">
        <w:tc>
          <w:tcPr>
            <w:tcW w:w="2567" w:type="pct"/>
            <w:shd w:val="clear" w:color="auto" w:fill="D9D9D9" w:themeFill="background1" w:themeFillShade="D9"/>
            <w:vAlign w:val="center"/>
          </w:tcPr>
          <w:p w:rsidR="003B75DE" w:rsidRPr="003F0729" w:rsidRDefault="002F4A1D" w:rsidP="004D4069">
            <w:pPr>
              <w:pStyle w:val="ad"/>
              <w:numPr>
                <w:ilvl w:val="0"/>
                <w:numId w:val="27"/>
              </w:numPr>
              <w:tabs>
                <w:tab w:val="left" w:pos="589"/>
              </w:tabs>
              <w:spacing w:line="240" w:lineRule="atLeast"/>
              <w:rPr>
                <w:rFonts w:eastAsia="Arial Unicode MS"/>
                <w:b/>
                <w:color w:val="000000"/>
                <w:u w:color="000000"/>
              </w:rPr>
            </w:pPr>
            <w:r w:rsidRPr="003F0729">
              <w:rPr>
                <w:rFonts w:eastAsia="Arial Unicode MS"/>
                <w:b/>
                <w:u w:color="000000"/>
              </w:rPr>
              <w:t xml:space="preserve"> </w:t>
            </w:r>
            <w:r w:rsidR="003B75DE" w:rsidRPr="003F0729">
              <w:rPr>
                <w:rFonts w:eastAsia="Arial Unicode MS"/>
                <w:b/>
                <w:u w:color="000000"/>
              </w:rPr>
              <w:t>Системные меры по повышению производительности труда</w:t>
            </w:r>
            <w:r w:rsidR="003B75DE" w:rsidRPr="003F0729">
              <w:rPr>
                <w:rFonts w:eastAsia="Arial Unicode MS"/>
                <w:b/>
                <w:color w:val="000000"/>
                <w:u w:color="000000"/>
              </w:rPr>
              <w:t>,</w:t>
            </w:r>
            <w:r w:rsidR="0024039E" w:rsidRPr="003F0729">
              <w:rPr>
                <w:rFonts w:eastAsia="Arial Unicode MS"/>
                <w:b/>
                <w:color w:val="000000"/>
                <w:u w:color="000000"/>
              </w:rPr>
              <w:t xml:space="preserve"> </w:t>
            </w:r>
            <w:proofErr w:type="spellStart"/>
            <w:r w:rsidR="0024039E" w:rsidRPr="003F0729">
              <w:rPr>
                <w:rFonts w:eastAsia="Arial Unicode MS"/>
                <w:b/>
                <w:color w:val="000000"/>
                <w:u w:color="000000"/>
              </w:rPr>
              <w:t>тыс</w:t>
            </w:r>
            <w:proofErr w:type="gramStart"/>
            <w:r w:rsidR="0024039E" w:rsidRPr="003F0729">
              <w:rPr>
                <w:rFonts w:eastAsia="Arial Unicode MS"/>
                <w:b/>
                <w:color w:val="000000"/>
                <w:u w:color="000000"/>
              </w:rPr>
              <w:t>.р</w:t>
            </w:r>
            <w:proofErr w:type="gramEnd"/>
            <w:r w:rsidR="0024039E" w:rsidRPr="003F0729">
              <w:rPr>
                <w:rFonts w:eastAsia="Arial Unicode MS"/>
                <w:b/>
                <w:color w:val="000000"/>
                <w:u w:color="000000"/>
              </w:rPr>
              <w:t>ублей</w:t>
            </w:r>
            <w:proofErr w:type="spellEnd"/>
            <w:r w:rsidR="003B75DE" w:rsidRPr="003F0729">
              <w:rPr>
                <w:rFonts w:eastAsia="Arial Unicode MS"/>
                <w:b/>
                <w:color w:val="000000"/>
                <w:u w:color="000000"/>
              </w:rPr>
              <w:t>, в том числе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3B75DE" w:rsidRPr="003F0729" w:rsidRDefault="00C10489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0,0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3B75DE" w:rsidRPr="003F0729" w:rsidRDefault="00C10489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0,0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3B75DE" w:rsidRPr="003F0729" w:rsidRDefault="00C10489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0,0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3B75DE" w:rsidRPr="003F0729" w:rsidRDefault="00C10489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0,0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3B75DE" w:rsidRPr="003F0729" w:rsidRDefault="00C10489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0,0</w:t>
            </w:r>
          </w:p>
        </w:tc>
      </w:tr>
      <w:tr w:rsidR="003B75DE" w:rsidRPr="003F0729" w:rsidTr="003C5B07">
        <w:tc>
          <w:tcPr>
            <w:tcW w:w="2567" w:type="pct"/>
            <w:shd w:val="clear" w:color="auto" w:fill="auto"/>
            <w:vAlign w:val="center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rPr>
                <w:rFonts w:eastAsia="Arial Unicode MS"/>
                <w:sz w:val="24"/>
                <w:szCs w:val="24"/>
                <w:u w:color="000000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консолидированный бюджет субъекта Российской Федерации </w:t>
            </w:r>
          </w:p>
        </w:tc>
        <w:tc>
          <w:tcPr>
            <w:tcW w:w="471" w:type="pct"/>
            <w:shd w:val="clear" w:color="auto" w:fill="auto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3B75DE" w:rsidRPr="003F0729" w:rsidRDefault="003B75DE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556D1D" w:rsidRPr="003F0729" w:rsidTr="003C5B07">
        <w:tc>
          <w:tcPr>
            <w:tcW w:w="2567" w:type="pct"/>
            <w:shd w:val="clear" w:color="auto" w:fill="auto"/>
            <w:vAlign w:val="center"/>
          </w:tcPr>
          <w:p w:rsidR="00556D1D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1.1</w:t>
            </w:r>
          </w:p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Сформирован и опубликован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реестр 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нормативных правовых и (или) ведомственных актов, предусматривающих предоставление институтами развития мер государственной поддержки и влия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щих на производительность труда</w:t>
            </w: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556D1D" w:rsidRPr="003F0729" w:rsidTr="003C5B07">
        <w:tc>
          <w:tcPr>
            <w:tcW w:w="2567" w:type="pct"/>
            <w:shd w:val="clear" w:color="auto" w:fill="auto"/>
            <w:vAlign w:val="center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</w:t>
            </w:r>
            <w:r w:rsidR="00EC4F94"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е 1.2</w:t>
            </w:r>
          </w:p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Определен перечень нормативных правовых и (или) ведомстве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ных актов, предусматривающих предоставление институтами развития различных мер государственной поддержки, для вкл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ю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чения в них условия о повышении уровня производительности труда получателем такой поддержки</w:t>
            </w: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556D1D" w:rsidRPr="003F0729" w:rsidTr="003C5B07">
        <w:tc>
          <w:tcPr>
            <w:tcW w:w="2567" w:type="pct"/>
            <w:shd w:val="clear" w:color="auto" w:fill="auto"/>
            <w:vAlign w:val="center"/>
          </w:tcPr>
          <w:p w:rsidR="00556D1D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1.3</w:t>
            </w:r>
          </w:p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Нормативные правовые акты, предусматривающие изменение условий предоставления институтами развития государственной поддержки, внесены в Кабинет Министров Чувашской Республ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ки</w:t>
            </w: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556D1D" w:rsidRPr="003F0729" w:rsidTr="003C5B07">
        <w:tc>
          <w:tcPr>
            <w:tcW w:w="2567" w:type="pct"/>
            <w:shd w:val="clear" w:color="auto" w:fill="auto"/>
            <w:vAlign w:val="center"/>
          </w:tcPr>
          <w:p w:rsidR="00556D1D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1.4</w:t>
            </w:r>
          </w:p>
          <w:p w:rsidR="00EC4F94" w:rsidRPr="003F0729" w:rsidRDefault="006137B0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Предприятиям – участникам Программы оказано содействие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доступе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к льготным займам Фонда развития промышленности</w:t>
            </w: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556D1D" w:rsidRPr="003F0729" w:rsidRDefault="00556D1D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1.5</w:t>
            </w:r>
          </w:p>
          <w:p w:rsidR="00EC4F94" w:rsidRPr="003F0729" w:rsidRDefault="005A6AA8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Проведена адресная работа с предприятиями – участниками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граммы, по оказанию содействия в </w:t>
            </w: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получении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мер государстве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ной поддержки, предусмотренных государственными програ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мами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Минпромторга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России и Минсельхоза России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lastRenderedPageBreak/>
              <w:t>Мероприятие 1.6</w:t>
            </w:r>
          </w:p>
          <w:p w:rsidR="00EC4F94" w:rsidRPr="003F0729" w:rsidRDefault="006C6F1C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Руководители предприятий – участников Программы, органов службы занятости населения, иных организаций прошли обуч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ние по модульной системе основам повышения производительн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сти труда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F10C50" w:rsidRPr="003F0729" w:rsidRDefault="00F10C50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1.7</w:t>
            </w:r>
          </w:p>
          <w:p w:rsidR="00EC4F94" w:rsidRPr="003F0729" w:rsidRDefault="00F10C50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На предприятиях – участниках Программы внедрены инструме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ты автоматизации и использования цифровых технологий пов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ы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шения производительности труда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AD6FA6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1.8</w:t>
            </w:r>
          </w:p>
          <w:p w:rsidR="00EC4F94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Поддержано развитие экспортного потенциала предприятий – участников Программы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AD6FA6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1.9</w:t>
            </w:r>
          </w:p>
          <w:p w:rsidR="00EC4F94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Мотивация персонала предприятий – участников Программы на постоянное улучшение производственной деятельности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AD6FA6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1.10</w:t>
            </w:r>
          </w:p>
          <w:p w:rsidR="00EC4F94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Предприятия – участники Программы в </w:t>
            </w:r>
            <w:proofErr w:type="gramStart"/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целях</w:t>
            </w:r>
            <w:proofErr w:type="gramEnd"/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 развития состяз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тельности в повышении производительности труда участвуют в экономическом соревновании между организациями основных отраслей экономики Чувашской Республики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AD6FA6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1.11</w:t>
            </w:r>
          </w:p>
          <w:p w:rsidR="00EC4F94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Оказано содействие предприятиям – участникам Программы в </w:t>
            </w:r>
            <w:proofErr w:type="gramStart"/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расширении</w:t>
            </w:r>
            <w:proofErr w:type="gramEnd"/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 рынков сбыта их продукции и стимулировании пр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даж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C4F94" w:rsidRPr="003F0729" w:rsidTr="003C5B07">
        <w:tc>
          <w:tcPr>
            <w:tcW w:w="2567" w:type="pct"/>
            <w:shd w:val="clear" w:color="auto" w:fill="auto"/>
            <w:vAlign w:val="center"/>
          </w:tcPr>
          <w:p w:rsidR="00AD6FA6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1.12</w:t>
            </w:r>
          </w:p>
          <w:p w:rsidR="00EC4F94" w:rsidRPr="003F0729" w:rsidRDefault="00AD6FA6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Содействие развитию кооперационных связей предприятий</w:t>
            </w: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EC4F94" w:rsidRPr="003F0729" w:rsidRDefault="00EC4F94" w:rsidP="004D4069">
            <w:pPr>
              <w:tabs>
                <w:tab w:val="left" w:pos="589"/>
              </w:tabs>
              <w:spacing w:after="0" w:line="240" w:lineRule="atLeast"/>
              <w:ind w:left="58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1E2A1B" w:rsidRPr="003F0729" w:rsidTr="003C5B07">
        <w:tc>
          <w:tcPr>
            <w:tcW w:w="2567" w:type="pct"/>
            <w:shd w:val="clear" w:color="auto" w:fill="D9D9D9" w:themeFill="background1" w:themeFillShade="D9"/>
            <w:vAlign w:val="center"/>
          </w:tcPr>
          <w:p w:rsidR="001E2A1B" w:rsidRPr="003F0729" w:rsidRDefault="001E2A1B" w:rsidP="004D4069">
            <w:pPr>
              <w:pStyle w:val="ad"/>
              <w:numPr>
                <w:ilvl w:val="0"/>
                <w:numId w:val="27"/>
              </w:numPr>
              <w:tabs>
                <w:tab w:val="left" w:pos="589"/>
              </w:tabs>
              <w:spacing w:line="240" w:lineRule="atLeast"/>
              <w:rPr>
                <w:rFonts w:eastAsia="Arial Unicode MS"/>
                <w:b/>
                <w:color w:val="000000"/>
                <w:u w:color="000000"/>
              </w:rPr>
            </w:pPr>
            <w:r w:rsidRPr="003F0729">
              <w:rPr>
                <w:rFonts w:eastAsia="Arial Unicode MS"/>
                <w:b/>
                <w:color w:val="000000"/>
                <w:u w:color="000000"/>
              </w:rPr>
              <w:t xml:space="preserve"> Адресная поддержка повышения производительности труда на предприятиях, тыс. рублей, в том числе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1E2A1B" w:rsidRPr="003F0729" w:rsidRDefault="001E2A1B" w:rsidP="001E2A1B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6794,9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1E2A1B" w:rsidRPr="003F0729" w:rsidRDefault="001E2A1B" w:rsidP="001E2A1B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6161,5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1E2A1B" w:rsidRPr="003F0729" w:rsidRDefault="001E2A1B" w:rsidP="001E2A1B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6161,5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1E2A1B" w:rsidRPr="003F0729" w:rsidRDefault="001E2A1B" w:rsidP="001E2A1B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18484,5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1E2A1B" w:rsidRPr="003F0729" w:rsidRDefault="001E2A1B" w:rsidP="001E2A1B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37602,4</w:t>
            </w:r>
          </w:p>
        </w:tc>
      </w:tr>
      <w:tr w:rsidR="001E2A1B" w:rsidRPr="003F0729" w:rsidTr="003C5B07">
        <w:tc>
          <w:tcPr>
            <w:tcW w:w="2567" w:type="pct"/>
            <w:shd w:val="clear" w:color="auto" w:fill="auto"/>
            <w:vAlign w:val="center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ind w:left="589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консолидированный бюджет субъекта Российской Федерации </w:t>
            </w: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1E2A1B" w:rsidRPr="003F0729" w:rsidTr="003C5B07">
        <w:tc>
          <w:tcPr>
            <w:tcW w:w="2567" w:type="pct"/>
            <w:shd w:val="clear" w:color="auto" w:fill="auto"/>
            <w:vAlign w:val="center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Мероприятие 2.1 </w:t>
            </w:r>
          </w:p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Утверждены дорожные карты мероприятий по повышению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изводительности труда на предприятиях – участниках Програ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мы</w:t>
            </w: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1E2A1B" w:rsidRPr="003F0729" w:rsidTr="003C5B07">
        <w:tc>
          <w:tcPr>
            <w:tcW w:w="2567" w:type="pct"/>
            <w:shd w:val="clear" w:color="auto" w:fill="auto"/>
            <w:vAlign w:val="center"/>
          </w:tcPr>
          <w:p w:rsidR="001E2A1B" w:rsidRPr="003F0729" w:rsidRDefault="001E2A1B" w:rsidP="00A429D0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lastRenderedPageBreak/>
              <w:t>Мероприятие 2.2</w:t>
            </w:r>
          </w:p>
          <w:p w:rsidR="001E2A1B" w:rsidRPr="003F0729" w:rsidRDefault="001E2A1B" w:rsidP="004B23C7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На предприятиях – участниках Программы сформированы раб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чие группы под руководством генерального директора по реал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зации мероприятий по повышению производительности труда</w:t>
            </w: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1E2A1B" w:rsidRPr="003F0729" w:rsidTr="003C5B07">
        <w:tc>
          <w:tcPr>
            <w:tcW w:w="2567" w:type="pct"/>
            <w:shd w:val="clear" w:color="auto" w:fill="auto"/>
            <w:vAlign w:val="center"/>
          </w:tcPr>
          <w:p w:rsidR="001E2A1B" w:rsidRPr="003F0729" w:rsidRDefault="001E2A1B" w:rsidP="00A429D0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2.3</w:t>
            </w:r>
          </w:p>
          <w:p w:rsidR="001E2A1B" w:rsidRPr="003F0729" w:rsidRDefault="001E2A1B" w:rsidP="00A429D0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Внедрены мероприятия по повышению производительности тр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у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да на средних и крупных предприятиях базовых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несырьевых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раслей</w:t>
            </w: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1E2A1B" w:rsidRPr="003F0729" w:rsidTr="003C5B07">
        <w:tc>
          <w:tcPr>
            <w:tcW w:w="2567" w:type="pct"/>
            <w:shd w:val="clear" w:color="auto" w:fill="auto"/>
            <w:vAlign w:val="center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2.4</w:t>
            </w:r>
          </w:p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Сформирована система обучения сотрудников предприятий – участников Программы, направленная на повышение производ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тельности труда</w:t>
            </w: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1E2A1B" w:rsidRPr="003F0729" w:rsidRDefault="001E2A1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1E2A1B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9C4F7F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2.5</w:t>
            </w:r>
          </w:p>
          <w:p w:rsidR="008124AB" w:rsidRPr="003F0729" w:rsidRDefault="008124AB" w:rsidP="009C4F7F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Сформирована система методической и организационной по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держки  предприятий – участников Программы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6794,9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6161,5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6161,5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18484,5</w:t>
            </w: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37602,4</w:t>
            </w:r>
          </w:p>
        </w:tc>
      </w:tr>
      <w:tr w:rsidR="008124AB" w:rsidRPr="003F0729" w:rsidTr="001E2A1B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8124AB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2.5.1</w:t>
            </w:r>
          </w:p>
          <w:p w:rsidR="008124AB" w:rsidRPr="003F0729" w:rsidRDefault="008124AB" w:rsidP="008124AB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Сформирован</w:t>
            </w:r>
            <w:proofErr w:type="gram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Республиканский центр компетенций в сфере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изводительности труда  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6794,9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6161,5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6161,5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18484,5</w:t>
            </w: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9C4F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37602,4</w:t>
            </w:r>
          </w:p>
        </w:tc>
      </w:tr>
      <w:tr w:rsidR="008124AB" w:rsidRPr="003F0729" w:rsidTr="003C5B07">
        <w:tc>
          <w:tcPr>
            <w:tcW w:w="2567" w:type="pct"/>
            <w:shd w:val="clear" w:color="auto" w:fill="D9D9D9" w:themeFill="background1" w:themeFillShade="D9"/>
            <w:vAlign w:val="center"/>
          </w:tcPr>
          <w:p w:rsidR="008124AB" w:rsidRPr="003F0729" w:rsidRDefault="008124AB" w:rsidP="004D4069">
            <w:pPr>
              <w:pStyle w:val="ad"/>
              <w:numPr>
                <w:ilvl w:val="0"/>
                <w:numId w:val="27"/>
              </w:numPr>
              <w:tabs>
                <w:tab w:val="left" w:pos="589"/>
              </w:tabs>
              <w:spacing w:line="240" w:lineRule="atLeast"/>
              <w:rPr>
                <w:rFonts w:eastAsia="Arial Unicode MS"/>
                <w:b/>
                <w:u w:color="000000"/>
              </w:rPr>
            </w:pPr>
            <w:r w:rsidRPr="003F0729">
              <w:rPr>
                <w:rFonts w:eastAsia="Arial Unicode MS"/>
                <w:b/>
                <w:u w:color="000000"/>
              </w:rPr>
              <w:t xml:space="preserve"> Поддержка занятости и повышение эффективности рынка труда для обеспечения роста производительности труда</w:t>
            </w:r>
            <w:r w:rsidRPr="003F0729">
              <w:rPr>
                <w:rFonts w:eastAsia="Arial Unicode MS"/>
                <w:b/>
                <w:color w:val="000000"/>
                <w:u w:color="000000"/>
              </w:rPr>
              <w:t>, тыс. рублей, в том числе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1613,8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1380,4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1523,3</w:t>
            </w:r>
          </w:p>
          <w:p w:rsidR="008124AB" w:rsidRPr="003F0729" w:rsidRDefault="008124AB" w:rsidP="003C5B0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shd w:val="clear" w:color="auto" w:fill="D9D9D9" w:themeFill="background1" w:themeFillShade="D9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4569,9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9087,4</w:t>
            </w: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589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консолидированный бюджет субъекта Российской Федерации 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3.1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Заключено соглашение с </w:t>
            </w:r>
            <w:proofErr w:type="spellStart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Рострудом</w:t>
            </w:r>
            <w:proofErr w:type="spellEnd"/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 о предоставлении субсидий из федерального бюджета на реализацию мероприятий по по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держке занятости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3.2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Работники предприятий – участников Программы  прошли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фессиональное обучение, переобучение или повышение квалиф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кации для реализации мероприятий по повышению производ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тельности труда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B13C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1449,3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B13C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1245,1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B13C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1388,0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B13C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4164,0</w:t>
            </w: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3C5B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8246,4</w:t>
            </w: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3.3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Проведена оценка уровня трудоустройства работников предпри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я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lastRenderedPageBreak/>
              <w:t>тий – участников Программы, находящихся под риском высв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бождения (также планируемых к высвобождению или высвобо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ж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денных), ранее участвовавших в Программе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164,5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405,9</w:t>
            </w: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3C5B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9">
              <w:rPr>
                <w:rFonts w:ascii="Times New Roman" w:hAnsi="Times New Roman" w:cs="Times New Roman"/>
                <w:sz w:val="24"/>
                <w:szCs w:val="24"/>
              </w:rPr>
              <w:t>841,0</w:t>
            </w: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lastRenderedPageBreak/>
              <w:t>Мероприятие 3.4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Обеспечено повышение эффективности деятельности органов службы занятости населения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3.5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Разработана система сбора данных о количестве высвобожда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мых работников предприятий – участников Программы и рабо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ников, находящихся под риском увольнения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3.6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Создана система активного взаимодействия органов службы з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нятости населения с работодателями, в том числе из других суб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ъ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ектов Российской Федерации, в целях получения информации об актуальных вакансиях для трудоустройства сотрудников пре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приятий – участников Программы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3.6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Расширен перечень получателей государственных услуг в обл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а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сти содействия занятости населения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3.7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Разработаны методические рекомендации по профилированию получателей государственных услуг в области содействия занят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сти населения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Мероприятие 3.8</w:t>
            </w:r>
          </w:p>
          <w:p w:rsidR="008124AB" w:rsidRPr="003F0729" w:rsidRDefault="008124AB" w:rsidP="004D4069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Подготовлены предложения по формированию системы планир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вания и прогнозирования баланса трудовых ресурсов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8124AB" w:rsidRPr="003F0729" w:rsidTr="003C5B07">
        <w:tc>
          <w:tcPr>
            <w:tcW w:w="2567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lang w:eastAsia="ru-RU"/>
              </w:rPr>
              <w:t>Итого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8408,7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7541,9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7684,8</w:t>
            </w:r>
          </w:p>
        </w:tc>
        <w:tc>
          <w:tcPr>
            <w:tcW w:w="471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23054,4</w:t>
            </w:r>
          </w:p>
        </w:tc>
        <w:tc>
          <w:tcPr>
            <w:tcW w:w="549" w:type="pct"/>
            <w:shd w:val="clear" w:color="auto" w:fill="auto"/>
          </w:tcPr>
          <w:p w:rsidR="008124AB" w:rsidRPr="003F0729" w:rsidRDefault="008124AB" w:rsidP="003C5B07">
            <w:pPr>
              <w:tabs>
                <w:tab w:val="left" w:pos="589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46689,8</w:t>
            </w:r>
          </w:p>
        </w:tc>
      </w:tr>
      <w:tr w:rsidR="008124AB" w:rsidRPr="003F0729" w:rsidTr="00E65E1B">
        <w:tc>
          <w:tcPr>
            <w:tcW w:w="2567" w:type="pct"/>
            <w:shd w:val="clear" w:color="auto" w:fill="auto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Дополнительная информация</w:t>
            </w:r>
          </w:p>
        </w:tc>
        <w:tc>
          <w:tcPr>
            <w:tcW w:w="2433" w:type="pct"/>
            <w:gridSpan w:val="5"/>
            <w:shd w:val="clear" w:color="auto" w:fill="auto"/>
            <w:vAlign w:val="center"/>
          </w:tcPr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Государственная программа Чувашской Республики «Развитие пр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</w:t>
            </w: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мышленности и инновационная экономика»;</w:t>
            </w:r>
          </w:p>
          <w:p w:rsidR="008124AB" w:rsidRPr="003F0729" w:rsidRDefault="008124AB" w:rsidP="004D4069">
            <w:pPr>
              <w:tabs>
                <w:tab w:val="left" w:pos="589"/>
              </w:tabs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F0729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Государственная программа Чувашской Республики «Содействие занятости населения».</w:t>
            </w:r>
          </w:p>
        </w:tc>
      </w:tr>
    </w:tbl>
    <w:p w:rsidR="00ED3C72" w:rsidRPr="003F0729" w:rsidRDefault="00ED3C72" w:rsidP="004D40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D3C72" w:rsidRPr="003F0729" w:rsidSect="003C399F">
      <w:headerReference w:type="default" r:id="rId10"/>
      <w:footerReference w:type="default" r:id="rId11"/>
      <w:footerReference w:type="first" r:id="rId12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37" w:rsidRDefault="00D97037" w:rsidP="00A94A02">
      <w:pPr>
        <w:spacing w:after="0" w:line="240" w:lineRule="auto"/>
      </w:pPr>
      <w:r>
        <w:separator/>
      </w:r>
    </w:p>
  </w:endnote>
  <w:endnote w:type="continuationSeparator" w:id="0">
    <w:p w:rsidR="00D97037" w:rsidRDefault="00D97037" w:rsidP="00A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4A" w:rsidRPr="00F82C06" w:rsidRDefault="00DC6B4A">
    <w:pPr>
      <w:pStyle w:val="af1"/>
      <w:jc w:val="right"/>
      <w:rPr>
        <w:rFonts w:ascii="Times New Roman" w:hAnsi="Times New Roman" w:cs="Times New Roman"/>
        <w:sz w:val="24"/>
        <w:szCs w:val="24"/>
      </w:rPr>
    </w:pPr>
  </w:p>
  <w:p w:rsidR="00DC6B4A" w:rsidRDefault="00DC6B4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77" w:rsidRPr="00311077" w:rsidRDefault="00311077" w:rsidP="00311077">
    <w:pPr>
      <w:pStyle w:val="af1"/>
      <w:tabs>
        <w:tab w:val="center" w:pos="4820"/>
        <w:tab w:val="right" w:pos="9072"/>
      </w:tabs>
      <w:rPr>
        <w:rFonts w:ascii="Times New Roman" w:hAnsi="Times New Roman" w:cs="Times New Roman"/>
        <w:sz w:val="12"/>
      </w:rPr>
    </w:pPr>
    <w:r w:rsidRPr="00311077">
      <w:rPr>
        <w:rFonts w:ascii="Times New Roman" w:hAnsi="Times New Roman" w:cs="Times New Roman"/>
        <w:sz w:val="20"/>
        <w:szCs w:val="24"/>
      </w:rPr>
      <w:t xml:space="preserve">* - </w:t>
    </w:r>
    <w:r w:rsidRPr="00311077">
      <w:rPr>
        <w:rFonts w:ascii="Times New Roman" w:hAnsi="Times New Roman" w:cs="Times New Roman"/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</w:t>
    </w:r>
    <w:r w:rsidRPr="00311077">
      <w:rPr>
        <w:rFonts w:ascii="Times New Roman" w:hAnsi="Times New Roman" w:cs="Times New Roman"/>
        <w:i/>
        <w:sz w:val="20"/>
        <w:szCs w:val="24"/>
      </w:rPr>
      <w:t>о</w:t>
    </w:r>
    <w:r w:rsidRPr="00311077">
      <w:rPr>
        <w:rFonts w:ascii="Times New Roman" w:hAnsi="Times New Roman" w:cs="Times New Roman"/>
        <w:i/>
        <w:sz w:val="20"/>
        <w:szCs w:val="24"/>
      </w:rPr>
      <w:t>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37" w:rsidRDefault="00D97037" w:rsidP="00A94A02">
      <w:pPr>
        <w:spacing w:after="0" w:line="240" w:lineRule="auto"/>
      </w:pPr>
      <w:r>
        <w:separator/>
      </w:r>
    </w:p>
  </w:footnote>
  <w:footnote w:type="continuationSeparator" w:id="0">
    <w:p w:rsidR="00D97037" w:rsidRDefault="00D97037" w:rsidP="00A94A02">
      <w:pPr>
        <w:spacing w:after="0" w:line="240" w:lineRule="auto"/>
      </w:pPr>
      <w:r>
        <w:continuationSeparator/>
      </w:r>
    </w:p>
  </w:footnote>
  <w:footnote w:id="1">
    <w:p w:rsidR="00DC6B4A" w:rsidRPr="00D313DD" w:rsidRDefault="00DC6B4A">
      <w:pPr>
        <w:pStyle w:val="a3"/>
        <w:rPr>
          <w:rFonts w:ascii="Times New Roman" w:hAnsi="Times New Roman"/>
        </w:rPr>
      </w:pPr>
      <w:r w:rsidRPr="00D313DD">
        <w:rPr>
          <w:rStyle w:val="a5"/>
          <w:rFonts w:ascii="Times New Roman" w:hAnsi="Times New Roman"/>
        </w:rPr>
        <w:footnoteRef/>
      </w:r>
      <w:r w:rsidRPr="00D313DD">
        <w:rPr>
          <w:rFonts w:ascii="Times New Roman" w:hAnsi="Times New Roman"/>
        </w:rPr>
        <w:t xml:space="preserve"> </w:t>
      </w:r>
      <w:r w:rsidRPr="0062489C">
        <w:rPr>
          <w:rFonts w:ascii="Times New Roman" w:hAnsi="Times New Roman"/>
        </w:rPr>
        <w:t>Предприятия</w:t>
      </w:r>
      <w:r w:rsidRPr="00E56E09">
        <w:rPr>
          <w:rFonts w:ascii="Times New Roman" w:hAnsi="Times New Roman"/>
        </w:rPr>
        <w:t xml:space="preserve">-кандидаты для включения в состав </w:t>
      </w:r>
      <w:r>
        <w:rPr>
          <w:rFonts w:ascii="Times New Roman" w:hAnsi="Times New Roman"/>
        </w:rPr>
        <w:t>Программы</w:t>
      </w:r>
      <w:r w:rsidRPr="00E56E09">
        <w:rPr>
          <w:rFonts w:ascii="Times New Roman" w:hAnsi="Times New Roman"/>
        </w:rPr>
        <w:t xml:space="preserve"> выбираются по всем базовым </w:t>
      </w:r>
      <w:proofErr w:type="spellStart"/>
      <w:r w:rsidRPr="00E56E09">
        <w:rPr>
          <w:rFonts w:ascii="Times New Roman" w:hAnsi="Times New Roman"/>
        </w:rPr>
        <w:t>несырьевым</w:t>
      </w:r>
      <w:proofErr w:type="spellEnd"/>
      <w:r w:rsidRPr="00E56E09">
        <w:rPr>
          <w:rFonts w:ascii="Times New Roman" w:hAnsi="Times New Roman"/>
        </w:rPr>
        <w:t xml:space="preserve"> отраслям (без учета приоритетных секторов)</w:t>
      </w:r>
    </w:p>
  </w:footnote>
  <w:footnote w:id="2">
    <w:p w:rsidR="00DC6B4A" w:rsidRPr="006118C0" w:rsidRDefault="00DC6B4A" w:rsidP="004E4F9E">
      <w:pPr>
        <w:pStyle w:val="a3"/>
        <w:rPr>
          <w:rFonts w:ascii="Times New Roman" w:hAnsi="Times New Roman"/>
        </w:rPr>
      </w:pPr>
      <w:r w:rsidRPr="006118C0">
        <w:rPr>
          <w:rStyle w:val="a5"/>
          <w:rFonts w:ascii="Times New Roman" w:hAnsi="Times New Roman"/>
        </w:rPr>
        <w:footnoteRef/>
      </w:r>
      <w:r w:rsidRPr="006118C0">
        <w:rPr>
          <w:rFonts w:ascii="Times New Roman" w:hAnsi="Times New Roman"/>
        </w:rPr>
        <w:t xml:space="preserve"> Приводится по 3</w:t>
      </w:r>
      <w:r>
        <w:rPr>
          <w:rFonts w:ascii="Times New Roman" w:hAnsi="Times New Roman"/>
        </w:rPr>
        <w:t>-м</w:t>
      </w:r>
      <w:r w:rsidRPr="006118C0">
        <w:rPr>
          <w:rFonts w:ascii="Times New Roman" w:hAnsi="Times New Roman"/>
        </w:rPr>
        <w:t xml:space="preserve"> направлениям, соответствующим федеральным проектам: «Системные меры по повышению производительности труда», «Адресная поддержка пов</w:t>
      </w:r>
      <w:r w:rsidRPr="006118C0">
        <w:rPr>
          <w:rFonts w:ascii="Times New Roman" w:hAnsi="Times New Roman"/>
        </w:rPr>
        <w:t>ы</w:t>
      </w:r>
      <w:r w:rsidRPr="006118C0">
        <w:rPr>
          <w:rFonts w:ascii="Times New Roman" w:hAnsi="Times New Roman"/>
        </w:rPr>
        <w:t>шения производительности труда на предприятиях», «Поддержка занятости и повышение эффективности рынка труда для обеспечения роста производительности труда»</w:t>
      </w:r>
    </w:p>
  </w:footnote>
  <w:footnote w:id="3">
    <w:p w:rsidR="00DC6B4A" w:rsidRPr="00D313DD" w:rsidRDefault="00DC6B4A">
      <w:pPr>
        <w:pStyle w:val="a3"/>
        <w:rPr>
          <w:rFonts w:ascii="Times New Roman" w:hAnsi="Times New Roman"/>
        </w:rPr>
      </w:pPr>
      <w:r w:rsidRPr="00D313DD">
        <w:rPr>
          <w:rStyle w:val="a5"/>
          <w:rFonts w:ascii="Times New Roman" w:hAnsi="Times New Roman"/>
        </w:rPr>
        <w:footnoteRef/>
      </w:r>
      <w:r w:rsidRPr="00D313DD">
        <w:rPr>
          <w:rFonts w:ascii="Times New Roman" w:hAnsi="Times New Roman"/>
        </w:rPr>
        <w:t xml:space="preserve"> </w:t>
      </w:r>
      <w:r w:rsidRPr="0062489C">
        <w:rPr>
          <w:rFonts w:ascii="Times New Roman" w:eastAsia="Arial Unicode MS" w:hAnsi="Times New Roman"/>
          <w:szCs w:val="24"/>
          <w:lang w:eastAsia="ru-RU"/>
        </w:rPr>
        <w:t xml:space="preserve">По каждому показателю указывается базовое значение, по сравнению с которым в ходе реализации программы будет отслеживаться динамика роста показателя. За базовое значение принимается </w:t>
      </w:r>
      <w:r>
        <w:rPr>
          <w:rFonts w:ascii="Times New Roman" w:eastAsia="Arial Unicode MS" w:hAnsi="Times New Roman"/>
          <w:szCs w:val="24"/>
          <w:lang w:eastAsia="ru-RU"/>
        </w:rPr>
        <w:t>значение показателя за 2017 год</w:t>
      </w:r>
      <w:r w:rsidRPr="0062489C">
        <w:rPr>
          <w:rFonts w:ascii="Times New Roman" w:eastAsia="Arial Unicode MS" w:hAnsi="Times New Roman"/>
          <w:szCs w:val="24"/>
          <w:lang w:eastAsia="ru-RU"/>
        </w:rPr>
        <w:t>.</w:t>
      </w:r>
    </w:p>
  </w:footnote>
  <w:footnote w:id="4">
    <w:p w:rsidR="00DC6B4A" w:rsidRPr="00A63D97" w:rsidRDefault="00DC6B4A">
      <w:pPr>
        <w:pStyle w:val="a3"/>
      </w:pPr>
      <w:r>
        <w:rPr>
          <w:rStyle w:val="a5"/>
        </w:rPr>
        <w:footnoteRef/>
      </w:r>
      <w:r>
        <w:t xml:space="preserve"> </w:t>
      </w:r>
      <w:r w:rsidRPr="0081604C">
        <w:rPr>
          <w:rFonts w:ascii="Times New Roman" w:eastAsia="Arial Unicode MS" w:hAnsi="Times New Roman" w:cstheme="minorBidi"/>
          <w:szCs w:val="24"/>
          <w:lang w:eastAsia="ru-RU"/>
        </w:rPr>
        <w:t>Не менее чем на 10%, 15% и 30% по результатам первого, второго и третьего годов соответственно участия предприятия в национальном проекте по сравнению с базовым значением, далее прирост не менее 5%</w:t>
      </w:r>
      <w:r>
        <w:rPr>
          <w:rFonts w:ascii="Times New Roman" w:eastAsia="Arial Unicode MS" w:hAnsi="Times New Roman" w:cstheme="minorBidi"/>
          <w:szCs w:val="24"/>
          <w:lang w:eastAsia="ru-RU"/>
        </w:rPr>
        <w:t xml:space="preserve"> по отношению к предыдущему году</w:t>
      </w:r>
    </w:p>
  </w:footnote>
  <w:footnote w:id="5">
    <w:p w:rsidR="00DC6B4A" w:rsidRPr="006118C0" w:rsidRDefault="00DC6B4A">
      <w:pPr>
        <w:pStyle w:val="a3"/>
        <w:rPr>
          <w:rFonts w:ascii="Times New Roman" w:hAnsi="Times New Roman"/>
        </w:rPr>
      </w:pPr>
      <w:r w:rsidRPr="006118C0">
        <w:rPr>
          <w:rStyle w:val="a5"/>
          <w:rFonts w:ascii="Times New Roman" w:hAnsi="Times New Roman"/>
        </w:rPr>
        <w:footnoteRef/>
      </w:r>
      <w:r w:rsidRPr="006118C0">
        <w:rPr>
          <w:rFonts w:ascii="Times New Roman" w:hAnsi="Times New Roman"/>
        </w:rPr>
        <w:t xml:space="preserve"> Возможно включение предприятий с годовой выручкой от 400 млн. руб.</w:t>
      </w:r>
    </w:p>
  </w:footnote>
  <w:footnote w:id="6">
    <w:p w:rsidR="00DC6B4A" w:rsidRDefault="00DC6B4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Arial Unicode MS" w:hAnsi="Times New Roman"/>
          <w:lang w:eastAsia="ru-RU"/>
        </w:rPr>
        <w:t>Даты указываются в формате ДД.ММ</w:t>
      </w:r>
      <w:proofErr w:type="gramStart"/>
      <w:r>
        <w:rPr>
          <w:rFonts w:ascii="Times New Roman" w:eastAsia="Arial Unicode MS" w:hAnsi="Times New Roman"/>
          <w:lang w:eastAsia="ru-RU"/>
        </w:rPr>
        <w:t>.Г</w:t>
      </w:r>
      <w:proofErr w:type="gramEnd"/>
      <w:r>
        <w:rPr>
          <w:rFonts w:ascii="Times New Roman" w:eastAsia="Arial Unicode MS" w:hAnsi="Times New Roman"/>
          <w:lang w:eastAsia="ru-RU"/>
        </w:rPr>
        <w:t>ГГГ (например, 30.01.2019)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024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6B4A" w:rsidRPr="00994273" w:rsidRDefault="00DC6B4A">
        <w:pPr>
          <w:pStyle w:val="af"/>
          <w:jc w:val="center"/>
          <w:rPr>
            <w:rFonts w:ascii="Times New Roman" w:hAnsi="Times New Roman" w:cs="Times New Roman"/>
          </w:rPr>
        </w:pPr>
        <w:r w:rsidRPr="00994273">
          <w:rPr>
            <w:rFonts w:ascii="Times New Roman" w:hAnsi="Times New Roman" w:cs="Times New Roman"/>
          </w:rPr>
          <w:fldChar w:fldCharType="begin"/>
        </w:r>
        <w:r w:rsidRPr="00994273">
          <w:rPr>
            <w:rFonts w:ascii="Times New Roman" w:hAnsi="Times New Roman" w:cs="Times New Roman"/>
          </w:rPr>
          <w:instrText>PAGE   \* MERGEFORMAT</w:instrText>
        </w:r>
        <w:r w:rsidRPr="00994273">
          <w:rPr>
            <w:rFonts w:ascii="Times New Roman" w:hAnsi="Times New Roman" w:cs="Times New Roman"/>
          </w:rPr>
          <w:fldChar w:fldCharType="separate"/>
        </w:r>
        <w:r w:rsidR="00FC1C44">
          <w:rPr>
            <w:rFonts w:ascii="Times New Roman" w:hAnsi="Times New Roman" w:cs="Times New Roman"/>
            <w:noProof/>
          </w:rPr>
          <w:t>3</w:t>
        </w:r>
        <w:r w:rsidRPr="0099427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C6B4A" w:rsidRDefault="00DC6B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660"/>
    <w:multiLevelType w:val="hybridMultilevel"/>
    <w:tmpl w:val="96D6FB24"/>
    <w:lvl w:ilvl="0" w:tplc="1756C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44E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8C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6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C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C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4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E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50C22"/>
    <w:multiLevelType w:val="hybridMultilevel"/>
    <w:tmpl w:val="60B6B558"/>
    <w:lvl w:ilvl="0" w:tplc="8CD07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A0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84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C1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6E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A8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85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6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67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CBC"/>
    <w:multiLevelType w:val="hybridMultilevel"/>
    <w:tmpl w:val="AC303CA8"/>
    <w:lvl w:ilvl="0" w:tplc="2FCE3B6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7825"/>
    <w:multiLevelType w:val="hybridMultilevel"/>
    <w:tmpl w:val="DD36F866"/>
    <w:lvl w:ilvl="0" w:tplc="107A7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E17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6D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2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2B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28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A0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37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E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34290"/>
    <w:multiLevelType w:val="hybridMultilevel"/>
    <w:tmpl w:val="7276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F302C"/>
    <w:multiLevelType w:val="hybridMultilevel"/>
    <w:tmpl w:val="7A86FBAC"/>
    <w:lvl w:ilvl="0" w:tplc="96A6E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7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2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C4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01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07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ED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67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608E3"/>
    <w:multiLevelType w:val="hybridMultilevel"/>
    <w:tmpl w:val="15BAD038"/>
    <w:lvl w:ilvl="0" w:tplc="A5F660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01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5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C5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40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D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B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49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60C6A"/>
    <w:multiLevelType w:val="hybridMultilevel"/>
    <w:tmpl w:val="C2281C72"/>
    <w:lvl w:ilvl="0" w:tplc="88E43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C5D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A1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8F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E1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20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6D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940A0"/>
    <w:multiLevelType w:val="hybridMultilevel"/>
    <w:tmpl w:val="E6CC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409D8"/>
    <w:multiLevelType w:val="hybridMultilevel"/>
    <w:tmpl w:val="EC7A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67610"/>
    <w:multiLevelType w:val="hybridMultilevel"/>
    <w:tmpl w:val="3EF2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690"/>
    <w:multiLevelType w:val="hybridMultilevel"/>
    <w:tmpl w:val="E9BA3E10"/>
    <w:lvl w:ilvl="0" w:tplc="499C7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25A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C1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A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8D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29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47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0B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E7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C5F5A"/>
    <w:multiLevelType w:val="hybridMultilevel"/>
    <w:tmpl w:val="95463CA0"/>
    <w:lvl w:ilvl="0" w:tplc="1E423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A41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48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6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06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CA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84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CF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67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946D0"/>
    <w:multiLevelType w:val="hybridMultilevel"/>
    <w:tmpl w:val="E57A1F04"/>
    <w:lvl w:ilvl="0" w:tplc="0A547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62144"/>
    <w:multiLevelType w:val="hybridMultilevel"/>
    <w:tmpl w:val="CFA44D0C"/>
    <w:lvl w:ilvl="0" w:tplc="2FCE3B6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70C1A"/>
    <w:multiLevelType w:val="hybridMultilevel"/>
    <w:tmpl w:val="FACABF84"/>
    <w:lvl w:ilvl="0" w:tplc="9CB42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6D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84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2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E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C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7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3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C5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8304A"/>
    <w:multiLevelType w:val="hybridMultilevel"/>
    <w:tmpl w:val="9D90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55361"/>
    <w:multiLevelType w:val="hybridMultilevel"/>
    <w:tmpl w:val="D7F0C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47B2E"/>
    <w:multiLevelType w:val="hybridMultilevel"/>
    <w:tmpl w:val="ED962110"/>
    <w:lvl w:ilvl="0" w:tplc="DF44C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63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CA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21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CD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EF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08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6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5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F62BA1"/>
    <w:multiLevelType w:val="hybridMultilevel"/>
    <w:tmpl w:val="E628526C"/>
    <w:lvl w:ilvl="0" w:tplc="89864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AD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E0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9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8C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8F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A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2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49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8717EB"/>
    <w:multiLevelType w:val="hybridMultilevel"/>
    <w:tmpl w:val="0EBE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F37F0"/>
    <w:multiLevelType w:val="hybridMultilevel"/>
    <w:tmpl w:val="59A696FE"/>
    <w:lvl w:ilvl="0" w:tplc="19786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CF5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4E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89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A1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C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3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A4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2E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96E01"/>
    <w:multiLevelType w:val="hybridMultilevel"/>
    <w:tmpl w:val="D1FC2E98"/>
    <w:lvl w:ilvl="0" w:tplc="02DC1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AF0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2A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4FB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CB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2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7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E6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A0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8D3151"/>
    <w:multiLevelType w:val="multilevel"/>
    <w:tmpl w:val="83DC0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>
    <w:nsid w:val="5F726073"/>
    <w:multiLevelType w:val="hybridMultilevel"/>
    <w:tmpl w:val="C9B2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41E46"/>
    <w:multiLevelType w:val="hybridMultilevel"/>
    <w:tmpl w:val="442E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37581"/>
    <w:multiLevelType w:val="hybridMultilevel"/>
    <w:tmpl w:val="5460538C"/>
    <w:lvl w:ilvl="0" w:tplc="ABBE3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C12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A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A9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2E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2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0C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8A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E7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7C"/>
    <w:multiLevelType w:val="hybridMultilevel"/>
    <w:tmpl w:val="72BE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C0C11"/>
    <w:multiLevelType w:val="hybridMultilevel"/>
    <w:tmpl w:val="14A8CA12"/>
    <w:lvl w:ilvl="0" w:tplc="B19E8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683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E7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46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C7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EF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C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AF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2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BA589E"/>
    <w:multiLevelType w:val="hybridMultilevel"/>
    <w:tmpl w:val="D4F2DBF2"/>
    <w:lvl w:ilvl="0" w:tplc="71E6FC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472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2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A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66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69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88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E3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C9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EF3AE1"/>
    <w:multiLevelType w:val="hybridMultilevel"/>
    <w:tmpl w:val="7C52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E1B92"/>
    <w:multiLevelType w:val="hybridMultilevel"/>
    <w:tmpl w:val="B5983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905166"/>
    <w:multiLevelType w:val="hybridMultilevel"/>
    <w:tmpl w:val="F0E2A918"/>
    <w:lvl w:ilvl="0" w:tplc="AC4A1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A5F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04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A1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CA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65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82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D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DE0AAF"/>
    <w:multiLevelType w:val="hybridMultilevel"/>
    <w:tmpl w:val="10E4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33CD3"/>
    <w:multiLevelType w:val="hybridMultilevel"/>
    <w:tmpl w:val="5B4E254A"/>
    <w:lvl w:ilvl="0" w:tplc="D3A29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8CE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E1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AD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C0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2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1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AA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4A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9A6DBB"/>
    <w:multiLevelType w:val="hybridMultilevel"/>
    <w:tmpl w:val="FB5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97AFF"/>
    <w:multiLevelType w:val="hybridMultilevel"/>
    <w:tmpl w:val="D31C99B6"/>
    <w:lvl w:ilvl="0" w:tplc="522CB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490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8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8A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C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2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AF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E6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05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2A69EF"/>
    <w:multiLevelType w:val="hybridMultilevel"/>
    <w:tmpl w:val="93409E72"/>
    <w:lvl w:ilvl="0" w:tplc="22009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24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41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4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6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86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0B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CC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2E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E2AD1"/>
    <w:multiLevelType w:val="hybridMultilevel"/>
    <w:tmpl w:val="E5E4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35"/>
  </w:num>
  <w:num w:numId="4">
    <w:abstractNumId w:val="16"/>
  </w:num>
  <w:num w:numId="5">
    <w:abstractNumId w:val="9"/>
  </w:num>
  <w:num w:numId="6">
    <w:abstractNumId w:val="8"/>
  </w:num>
  <w:num w:numId="7">
    <w:abstractNumId w:val="21"/>
  </w:num>
  <w:num w:numId="8">
    <w:abstractNumId w:val="6"/>
  </w:num>
  <w:num w:numId="9">
    <w:abstractNumId w:val="12"/>
  </w:num>
  <w:num w:numId="10">
    <w:abstractNumId w:val="29"/>
  </w:num>
  <w:num w:numId="11">
    <w:abstractNumId w:val="1"/>
  </w:num>
  <w:num w:numId="12">
    <w:abstractNumId w:val="7"/>
  </w:num>
  <w:num w:numId="13">
    <w:abstractNumId w:val="15"/>
  </w:num>
  <w:num w:numId="14">
    <w:abstractNumId w:val="26"/>
  </w:num>
  <w:num w:numId="15">
    <w:abstractNumId w:val="22"/>
  </w:num>
  <w:num w:numId="16">
    <w:abstractNumId w:val="32"/>
  </w:num>
  <w:num w:numId="17">
    <w:abstractNumId w:val="3"/>
  </w:num>
  <w:num w:numId="18">
    <w:abstractNumId w:val="5"/>
  </w:num>
  <w:num w:numId="19">
    <w:abstractNumId w:val="0"/>
  </w:num>
  <w:num w:numId="20">
    <w:abstractNumId w:val="34"/>
  </w:num>
  <w:num w:numId="21">
    <w:abstractNumId w:val="37"/>
  </w:num>
  <w:num w:numId="22">
    <w:abstractNumId w:val="19"/>
  </w:num>
  <w:num w:numId="23">
    <w:abstractNumId w:val="11"/>
  </w:num>
  <w:num w:numId="24">
    <w:abstractNumId w:val="18"/>
  </w:num>
  <w:num w:numId="25">
    <w:abstractNumId w:val="28"/>
  </w:num>
  <w:num w:numId="26">
    <w:abstractNumId w:val="36"/>
  </w:num>
  <w:num w:numId="27">
    <w:abstractNumId w:val="27"/>
  </w:num>
  <w:num w:numId="28">
    <w:abstractNumId w:val="4"/>
  </w:num>
  <w:num w:numId="29">
    <w:abstractNumId w:val="30"/>
  </w:num>
  <w:num w:numId="30">
    <w:abstractNumId w:val="20"/>
  </w:num>
  <w:num w:numId="31">
    <w:abstractNumId w:val="14"/>
  </w:num>
  <w:num w:numId="32">
    <w:abstractNumId w:val="14"/>
  </w:num>
  <w:num w:numId="33">
    <w:abstractNumId w:val="25"/>
  </w:num>
  <w:num w:numId="34">
    <w:abstractNumId w:val="2"/>
  </w:num>
  <w:num w:numId="35">
    <w:abstractNumId w:val="2"/>
  </w:num>
  <w:num w:numId="36">
    <w:abstractNumId w:val="33"/>
  </w:num>
  <w:num w:numId="37">
    <w:abstractNumId w:val="17"/>
  </w:num>
  <w:num w:numId="38">
    <w:abstractNumId w:val="31"/>
  </w:num>
  <w:num w:numId="39">
    <w:abstractNumId w:val="10"/>
  </w:num>
  <w:num w:numId="40">
    <w:abstractNumId w:val="24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2"/>
    <w:rsid w:val="00001CFE"/>
    <w:rsid w:val="00004C53"/>
    <w:rsid w:val="000162EF"/>
    <w:rsid w:val="00017EFE"/>
    <w:rsid w:val="00024F6B"/>
    <w:rsid w:val="00027193"/>
    <w:rsid w:val="00041B3D"/>
    <w:rsid w:val="00042A28"/>
    <w:rsid w:val="00055E8E"/>
    <w:rsid w:val="00056019"/>
    <w:rsid w:val="00060B70"/>
    <w:rsid w:val="000623D5"/>
    <w:rsid w:val="000648A6"/>
    <w:rsid w:val="00065C18"/>
    <w:rsid w:val="00070F42"/>
    <w:rsid w:val="00072C61"/>
    <w:rsid w:val="00076CC4"/>
    <w:rsid w:val="00080CF9"/>
    <w:rsid w:val="00084213"/>
    <w:rsid w:val="000856A3"/>
    <w:rsid w:val="0009047D"/>
    <w:rsid w:val="0009533E"/>
    <w:rsid w:val="00096140"/>
    <w:rsid w:val="000A1413"/>
    <w:rsid w:val="000C12A1"/>
    <w:rsid w:val="000C4C12"/>
    <w:rsid w:val="000C6672"/>
    <w:rsid w:val="000D4014"/>
    <w:rsid w:val="000D7355"/>
    <w:rsid w:val="000D7C33"/>
    <w:rsid w:val="000E2A3B"/>
    <w:rsid w:val="000E2C97"/>
    <w:rsid w:val="000E383B"/>
    <w:rsid w:val="000E40AA"/>
    <w:rsid w:val="000F653B"/>
    <w:rsid w:val="0010061B"/>
    <w:rsid w:val="001172DB"/>
    <w:rsid w:val="001219E8"/>
    <w:rsid w:val="00124D41"/>
    <w:rsid w:val="00133C03"/>
    <w:rsid w:val="00136FBB"/>
    <w:rsid w:val="001379E1"/>
    <w:rsid w:val="0014655A"/>
    <w:rsid w:val="00151459"/>
    <w:rsid w:val="0015296C"/>
    <w:rsid w:val="001554E3"/>
    <w:rsid w:val="001567D5"/>
    <w:rsid w:val="00156D82"/>
    <w:rsid w:val="0017531F"/>
    <w:rsid w:val="00186787"/>
    <w:rsid w:val="0018740E"/>
    <w:rsid w:val="0019254C"/>
    <w:rsid w:val="00193A9C"/>
    <w:rsid w:val="001954C6"/>
    <w:rsid w:val="001A4FA8"/>
    <w:rsid w:val="001A5B56"/>
    <w:rsid w:val="001A5C08"/>
    <w:rsid w:val="001B2E66"/>
    <w:rsid w:val="001C5449"/>
    <w:rsid w:val="001C5EBD"/>
    <w:rsid w:val="001E2A1B"/>
    <w:rsid w:val="001E48E5"/>
    <w:rsid w:val="001E564B"/>
    <w:rsid w:val="001F4F40"/>
    <w:rsid w:val="002049BD"/>
    <w:rsid w:val="00230E63"/>
    <w:rsid w:val="0024039E"/>
    <w:rsid w:val="00242587"/>
    <w:rsid w:val="0024389F"/>
    <w:rsid w:val="002523F3"/>
    <w:rsid w:val="0025342A"/>
    <w:rsid w:val="00257BF3"/>
    <w:rsid w:val="002607CE"/>
    <w:rsid w:val="0026132C"/>
    <w:rsid w:val="002618CF"/>
    <w:rsid w:val="002622A8"/>
    <w:rsid w:val="00263349"/>
    <w:rsid w:val="00271BEF"/>
    <w:rsid w:val="0027637D"/>
    <w:rsid w:val="002821BB"/>
    <w:rsid w:val="00284CC8"/>
    <w:rsid w:val="00285DAE"/>
    <w:rsid w:val="00293B14"/>
    <w:rsid w:val="00296542"/>
    <w:rsid w:val="002A0A64"/>
    <w:rsid w:val="002A6C6B"/>
    <w:rsid w:val="002A6CAA"/>
    <w:rsid w:val="002B1DF3"/>
    <w:rsid w:val="002B28E2"/>
    <w:rsid w:val="002B4C19"/>
    <w:rsid w:val="002B58F8"/>
    <w:rsid w:val="002B6F4D"/>
    <w:rsid w:val="002C1C55"/>
    <w:rsid w:val="002C3E4F"/>
    <w:rsid w:val="002C5042"/>
    <w:rsid w:val="002D2384"/>
    <w:rsid w:val="002D7E5C"/>
    <w:rsid w:val="002E104D"/>
    <w:rsid w:val="002E4AAE"/>
    <w:rsid w:val="002E6261"/>
    <w:rsid w:val="002F031A"/>
    <w:rsid w:val="002F4A1D"/>
    <w:rsid w:val="003041CD"/>
    <w:rsid w:val="00311077"/>
    <w:rsid w:val="00326130"/>
    <w:rsid w:val="003302A6"/>
    <w:rsid w:val="00334358"/>
    <w:rsid w:val="00335A14"/>
    <w:rsid w:val="003441E1"/>
    <w:rsid w:val="00345950"/>
    <w:rsid w:val="00346261"/>
    <w:rsid w:val="00346B89"/>
    <w:rsid w:val="003512F1"/>
    <w:rsid w:val="003536E1"/>
    <w:rsid w:val="003603A3"/>
    <w:rsid w:val="00364A78"/>
    <w:rsid w:val="00365878"/>
    <w:rsid w:val="003706D8"/>
    <w:rsid w:val="00375BF7"/>
    <w:rsid w:val="00376E3E"/>
    <w:rsid w:val="0037764D"/>
    <w:rsid w:val="00380A6F"/>
    <w:rsid w:val="003828D3"/>
    <w:rsid w:val="00386D2D"/>
    <w:rsid w:val="00390306"/>
    <w:rsid w:val="00391ED6"/>
    <w:rsid w:val="00392E0B"/>
    <w:rsid w:val="00397606"/>
    <w:rsid w:val="003B6C3E"/>
    <w:rsid w:val="003B7375"/>
    <w:rsid w:val="003B75DE"/>
    <w:rsid w:val="003C399F"/>
    <w:rsid w:val="003C5963"/>
    <w:rsid w:val="003C5B07"/>
    <w:rsid w:val="003D650B"/>
    <w:rsid w:val="003E0D88"/>
    <w:rsid w:val="003E57AA"/>
    <w:rsid w:val="003F062A"/>
    <w:rsid w:val="003F0729"/>
    <w:rsid w:val="003F29BE"/>
    <w:rsid w:val="003F361B"/>
    <w:rsid w:val="003F3C83"/>
    <w:rsid w:val="003F5CBB"/>
    <w:rsid w:val="004016C7"/>
    <w:rsid w:val="0041215B"/>
    <w:rsid w:val="00415865"/>
    <w:rsid w:val="00422442"/>
    <w:rsid w:val="00425A3B"/>
    <w:rsid w:val="00427511"/>
    <w:rsid w:val="004279DC"/>
    <w:rsid w:val="004437A9"/>
    <w:rsid w:val="0044437F"/>
    <w:rsid w:val="004551B3"/>
    <w:rsid w:val="0045758B"/>
    <w:rsid w:val="0046431E"/>
    <w:rsid w:val="00464787"/>
    <w:rsid w:val="00471810"/>
    <w:rsid w:val="00471A7B"/>
    <w:rsid w:val="00471CAA"/>
    <w:rsid w:val="0047293A"/>
    <w:rsid w:val="004744BC"/>
    <w:rsid w:val="00480831"/>
    <w:rsid w:val="00482272"/>
    <w:rsid w:val="00490D0E"/>
    <w:rsid w:val="004931EE"/>
    <w:rsid w:val="00496248"/>
    <w:rsid w:val="004975CA"/>
    <w:rsid w:val="004B0BED"/>
    <w:rsid w:val="004B23C7"/>
    <w:rsid w:val="004B776D"/>
    <w:rsid w:val="004C1363"/>
    <w:rsid w:val="004C3660"/>
    <w:rsid w:val="004C5802"/>
    <w:rsid w:val="004C711F"/>
    <w:rsid w:val="004D4069"/>
    <w:rsid w:val="004E2436"/>
    <w:rsid w:val="004E370B"/>
    <w:rsid w:val="004E4F9E"/>
    <w:rsid w:val="004F7767"/>
    <w:rsid w:val="005019C0"/>
    <w:rsid w:val="005030AC"/>
    <w:rsid w:val="00507742"/>
    <w:rsid w:val="00510B03"/>
    <w:rsid w:val="00516819"/>
    <w:rsid w:val="00521C4D"/>
    <w:rsid w:val="0052464D"/>
    <w:rsid w:val="005364D2"/>
    <w:rsid w:val="00556D1D"/>
    <w:rsid w:val="00561BBE"/>
    <w:rsid w:val="00563554"/>
    <w:rsid w:val="00571113"/>
    <w:rsid w:val="00573AB8"/>
    <w:rsid w:val="00575440"/>
    <w:rsid w:val="00577584"/>
    <w:rsid w:val="00581E17"/>
    <w:rsid w:val="00587ED2"/>
    <w:rsid w:val="005912CE"/>
    <w:rsid w:val="00597EF2"/>
    <w:rsid w:val="005A0424"/>
    <w:rsid w:val="005A0AF9"/>
    <w:rsid w:val="005A28B1"/>
    <w:rsid w:val="005A6AA8"/>
    <w:rsid w:val="005A79C5"/>
    <w:rsid w:val="005B74E1"/>
    <w:rsid w:val="005C145A"/>
    <w:rsid w:val="005E4733"/>
    <w:rsid w:val="005E68EC"/>
    <w:rsid w:val="005E6B78"/>
    <w:rsid w:val="005F0201"/>
    <w:rsid w:val="005F0623"/>
    <w:rsid w:val="005F1580"/>
    <w:rsid w:val="005F675B"/>
    <w:rsid w:val="005F7789"/>
    <w:rsid w:val="005F7EBC"/>
    <w:rsid w:val="006026CE"/>
    <w:rsid w:val="006028AC"/>
    <w:rsid w:val="00605A09"/>
    <w:rsid w:val="006118C0"/>
    <w:rsid w:val="00612A60"/>
    <w:rsid w:val="0061320C"/>
    <w:rsid w:val="006137B0"/>
    <w:rsid w:val="00615B71"/>
    <w:rsid w:val="0061696E"/>
    <w:rsid w:val="0062091A"/>
    <w:rsid w:val="0062108F"/>
    <w:rsid w:val="0062376B"/>
    <w:rsid w:val="0062489C"/>
    <w:rsid w:val="00630645"/>
    <w:rsid w:val="00632A99"/>
    <w:rsid w:val="00636763"/>
    <w:rsid w:val="00637D99"/>
    <w:rsid w:val="006403CB"/>
    <w:rsid w:val="00640592"/>
    <w:rsid w:val="00641C55"/>
    <w:rsid w:val="00644D70"/>
    <w:rsid w:val="006479B5"/>
    <w:rsid w:val="00650E20"/>
    <w:rsid w:val="0065188D"/>
    <w:rsid w:val="00657C64"/>
    <w:rsid w:val="0067052B"/>
    <w:rsid w:val="006910ED"/>
    <w:rsid w:val="00692877"/>
    <w:rsid w:val="00693B95"/>
    <w:rsid w:val="00694AF7"/>
    <w:rsid w:val="0069759C"/>
    <w:rsid w:val="006A1077"/>
    <w:rsid w:val="006A1AD1"/>
    <w:rsid w:val="006A4B14"/>
    <w:rsid w:val="006B1C95"/>
    <w:rsid w:val="006B1EA9"/>
    <w:rsid w:val="006C6F1C"/>
    <w:rsid w:val="006E0E95"/>
    <w:rsid w:val="006E3060"/>
    <w:rsid w:val="006E46AF"/>
    <w:rsid w:val="006E5CE1"/>
    <w:rsid w:val="006F1DC2"/>
    <w:rsid w:val="006F380E"/>
    <w:rsid w:val="006F3C4B"/>
    <w:rsid w:val="007011AA"/>
    <w:rsid w:val="007044F7"/>
    <w:rsid w:val="00713F93"/>
    <w:rsid w:val="007209A6"/>
    <w:rsid w:val="00725BDB"/>
    <w:rsid w:val="007325CB"/>
    <w:rsid w:val="007341EB"/>
    <w:rsid w:val="00740EF8"/>
    <w:rsid w:val="00742C4E"/>
    <w:rsid w:val="007450AE"/>
    <w:rsid w:val="00750949"/>
    <w:rsid w:val="00751DB9"/>
    <w:rsid w:val="00752AAC"/>
    <w:rsid w:val="00760502"/>
    <w:rsid w:val="007653D3"/>
    <w:rsid w:val="007669DD"/>
    <w:rsid w:val="0076771B"/>
    <w:rsid w:val="0077273E"/>
    <w:rsid w:val="007739B3"/>
    <w:rsid w:val="00774397"/>
    <w:rsid w:val="00775DEE"/>
    <w:rsid w:val="00782627"/>
    <w:rsid w:val="00786903"/>
    <w:rsid w:val="00786C62"/>
    <w:rsid w:val="007870D4"/>
    <w:rsid w:val="00791807"/>
    <w:rsid w:val="00794FA9"/>
    <w:rsid w:val="00795007"/>
    <w:rsid w:val="007A1BB7"/>
    <w:rsid w:val="007A1F8C"/>
    <w:rsid w:val="007B068F"/>
    <w:rsid w:val="007B3DB5"/>
    <w:rsid w:val="007B47FE"/>
    <w:rsid w:val="007B5124"/>
    <w:rsid w:val="007B5B14"/>
    <w:rsid w:val="007B6E71"/>
    <w:rsid w:val="007B6EEE"/>
    <w:rsid w:val="007C3B2A"/>
    <w:rsid w:val="007C4BC6"/>
    <w:rsid w:val="007C5845"/>
    <w:rsid w:val="007E19BB"/>
    <w:rsid w:val="007E2496"/>
    <w:rsid w:val="007E7ADF"/>
    <w:rsid w:val="007F2065"/>
    <w:rsid w:val="00800A1B"/>
    <w:rsid w:val="00803AE0"/>
    <w:rsid w:val="00804B80"/>
    <w:rsid w:val="00805C6C"/>
    <w:rsid w:val="00811BD2"/>
    <w:rsid w:val="00811F10"/>
    <w:rsid w:val="008124AB"/>
    <w:rsid w:val="00813FF9"/>
    <w:rsid w:val="0081604C"/>
    <w:rsid w:val="00817356"/>
    <w:rsid w:val="00817F50"/>
    <w:rsid w:val="00830737"/>
    <w:rsid w:val="008377A9"/>
    <w:rsid w:val="008441D5"/>
    <w:rsid w:val="00847EF0"/>
    <w:rsid w:val="00862D40"/>
    <w:rsid w:val="00873687"/>
    <w:rsid w:val="00883F20"/>
    <w:rsid w:val="00897828"/>
    <w:rsid w:val="008A0A07"/>
    <w:rsid w:val="008A18F3"/>
    <w:rsid w:val="008B0FDF"/>
    <w:rsid w:val="008B7558"/>
    <w:rsid w:val="008C78B0"/>
    <w:rsid w:val="008D1E4A"/>
    <w:rsid w:val="008D30AC"/>
    <w:rsid w:val="008D4C58"/>
    <w:rsid w:val="008D4CFB"/>
    <w:rsid w:val="008D5670"/>
    <w:rsid w:val="008D640F"/>
    <w:rsid w:val="008E3D82"/>
    <w:rsid w:val="009120D7"/>
    <w:rsid w:val="00912B67"/>
    <w:rsid w:val="00914823"/>
    <w:rsid w:val="009168D9"/>
    <w:rsid w:val="0091796A"/>
    <w:rsid w:val="00917ACC"/>
    <w:rsid w:val="00917EC4"/>
    <w:rsid w:val="0092566A"/>
    <w:rsid w:val="009416AA"/>
    <w:rsid w:val="00941B38"/>
    <w:rsid w:val="009450D1"/>
    <w:rsid w:val="00946614"/>
    <w:rsid w:val="00947D98"/>
    <w:rsid w:val="00950330"/>
    <w:rsid w:val="009539CD"/>
    <w:rsid w:val="009540B2"/>
    <w:rsid w:val="0095582C"/>
    <w:rsid w:val="00964329"/>
    <w:rsid w:val="00965F9E"/>
    <w:rsid w:val="00977BAB"/>
    <w:rsid w:val="00987A86"/>
    <w:rsid w:val="00994273"/>
    <w:rsid w:val="009A2716"/>
    <w:rsid w:val="009B101C"/>
    <w:rsid w:val="009B37BB"/>
    <w:rsid w:val="009B5232"/>
    <w:rsid w:val="009B698D"/>
    <w:rsid w:val="009B7F92"/>
    <w:rsid w:val="009C4F7F"/>
    <w:rsid w:val="009D6E86"/>
    <w:rsid w:val="009E0152"/>
    <w:rsid w:val="009E1B96"/>
    <w:rsid w:val="009E2B62"/>
    <w:rsid w:val="009E3665"/>
    <w:rsid w:val="009E3EF0"/>
    <w:rsid w:val="009E4A36"/>
    <w:rsid w:val="009F3FE4"/>
    <w:rsid w:val="009F6817"/>
    <w:rsid w:val="00A22210"/>
    <w:rsid w:val="00A24327"/>
    <w:rsid w:val="00A26246"/>
    <w:rsid w:val="00A275F1"/>
    <w:rsid w:val="00A368F5"/>
    <w:rsid w:val="00A429D0"/>
    <w:rsid w:val="00A43F1D"/>
    <w:rsid w:val="00A52373"/>
    <w:rsid w:val="00A532A4"/>
    <w:rsid w:val="00A623D1"/>
    <w:rsid w:val="00A63B18"/>
    <w:rsid w:val="00A63D97"/>
    <w:rsid w:val="00A6697C"/>
    <w:rsid w:val="00A70EDA"/>
    <w:rsid w:val="00A81C0D"/>
    <w:rsid w:val="00A82C8B"/>
    <w:rsid w:val="00A848B1"/>
    <w:rsid w:val="00A94075"/>
    <w:rsid w:val="00A94A02"/>
    <w:rsid w:val="00A95DC3"/>
    <w:rsid w:val="00AA21D1"/>
    <w:rsid w:val="00AA6A12"/>
    <w:rsid w:val="00AB1EA9"/>
    <w:rsid w:val="00AB5E8C"/>
    <w:rsid w:val="00AC5A5B"/>
    <w:rsid w:val="00AC5F14"/>
    <w:rsid w:val="00AD2DB8"/>
    <w:rsid w:val="00AD32D8"/>
    <w:rsid w:val="00AD64F0"/>
    <w:rsid w:val="00AD6FA6"/>
    <w:rsid w:val="00AE52B3"/>
    <w:rsid w:val="00AF3125"/>
    <w:rsid w:val="00AF41BD"/>
    <w:rsid w:val="00AF4C5F"/>
    <w:rsid w:val="00AF6A48"/>
    <w:rsid w:val="00B0701F"/>
    <w:rsid w:val="00B1079F"/>
    <w:rsid w:val="00B13CAD"/>
    <w:rsid w:val="00B1639C"/>
    <w:rsid w:val="00B24511"/>
    <w:rsid w:val="00B2674C"/>
    <w:rsid w:val="00B27780"/>
    <w:rsid w:val="00B27F89"/>
    <w:rsid w:val="00B302C3"/>
    <w:rsid w:val="00B30EBD"/>
    <w:rsid w:val="00B31BB0"/>
    <w:rsid w:val="00B40381"/>
    <w:rsid w:val="00B41E38"/>
    <w:rsid w:val="00B43D4D"/>
    <w:rsid w:val="00B44D3C"/>
    <w:rsid w:val="00B455CC"/>
    <w:rsid w:val="00B55B35"/>
    <w:rsid w:val="00B61EB3"/>
    <w:rsid w:val="00B72C52"/>
    <w:rsid w:val="00B76E84"/>
    <w:rsid w:val="00B77965"/>
    <w:rsid w:val="00B8035D"/>
    <w:rsid w:val="00B90195"/>
    <w:rsid w:val="00B90260"/>
    <w:rsid w:val="00B91D8B"/>
    <w:rsid w:val="00B954C5"/>
    <w:rsid w:val="00B97156"/>
    <w:rsid w:val="00BB3D09"/>
    <w:rsid w:val="00BC161C"/>
    <w:rsid w:val="00BC31F2"/>
    <w:rsid w:val="00BC5C61"/>
    <w:rsid w:val="00BC7039"/>
    <w:rsid w:val="00BE1A7F"/>
    <w:rsid w:val="00BE4F26"/>
    <w:rsid w:val="00BF3111"/>
    <w:rsid w:val="00C0248E"/>
    <w:rsid w:val="00C10489"/>
    <w:rsid w:val="00C117E0"/>
    <w:rsid w:val="00C12EC4"/>
    <w:rsid w:val="00C16352"/>
    <w:rsid w:val="00C20291"/>
    <w:rsid w:val="00C2076E"/>
    <w:rsid w:val="00C20DB4"/>
    <w:rsid w:val="00C22925"/>
    <w:rsid w:val="00C263C8"/>
    <w:rsid w:val="00C272FA"/>
    <w:rsid w:val="00C32A39"/>
    <w:rsid w:val="00C33F1D"/>
    <w:rsid w:val="00C45DD3"/>
    <w:rsid w:val="00C51ECD"/>
    <w:rsid w:val="00C521F7"/>
    <w:rsid w:val="00C560FA"/>
    <w:rsid w:val="00C563A5"/>
    <w:rsid w:val="00C600A4"/>
    <w:rsid w:val="00C725EA"/>
    <w:rsid w:val="00C83D41"/>
    <w:rsid w:val="00C842FB"/>
    <w:rsid w:val="00C85BC9"/>
    <w:rsid w:val="00C8694E"/>
    <w:rsid w:val="00CA1506"/>
    <w:rsid w:val="00CA42DA"/>
    <w:rsid w:val="00CA5754"/>
    <w:rsid w:val="00CB2D20"/>
    <w:rsid w:val="00CC44C0"/>
    <w:rsid w:val="00CE0141"/>
    <w:rsid w:val="00CE2294"/>
    <w:rsid w:val="00CF3B51"/>
    <w:rsid w:val="00D07280"/>
    <w:rsid w:val="00D077EE"/>
    <w:rsid w:val="00D1081D"/>
    <w:rsid w:val="00D1551F"/>
    <w:rsid w:val="00D15618"/>
    <w:rsid w:val="00D24ED0"/>
    <w:rsid w:val="00D251F7"/>
    <w:rsid w:val="00D26B50"/>
    <w:rsid w:val="00D30D93"/>
    <w:rsid w:val="00D313DD"/>
    <w:rsid w:val="00D333C8"/>
    <w:rsid w:val="00D3714F"/>
    <w:rsid w:val="00D37D39"/>
    <w:rsid w:val="00D4055B"/>
    <w:rsid w:val="00D44367"/>
    <w:rsid w:val="00D54C15"/>
    <w:rsid w:val="00D55019"/>
    <w:rsid w:val="00D64AA3"/>
    <w:rsid w:val="00D668E5"/>
    <w:rsid w:val="00D678CD"/>
    <w:rsid w:val="00D75C49"/>
    <w:rsid w:val="00D77809"/>
    <w:rsid w:val="00D83E5A"/>
    <w:rsid w:val="00D87030"/>
    <w:rsid w:val="00D91CFA"/>
    <w:rsid w:val="00D95491"/>
    <w:rsid w:val="00D97037"/>
    <w:rsid w:val="00D97BE2"/>
    <w:rsid w:val="00DA300E"/>
    <w:rsid w:val="00DB2DA2"/>
    <w:rsid w:val="00DB4016"/>
    <w:rsid w:val="00DB4359"/>
    <w:rsid w:val="00DB7F24"/>
    <w:rsid w:val="00DC0E2B"/>
    <w:rsid w:val="00DC32C5"/>
    <w:rsid w:val="00DC6B4A"/>
    <w:rsid w:val="00DD3F91"/>
    <w:rsid w:val="00DD48CB"/>
    <w:rsid w:val="00DD57B2"/>
    <w:rsid w:val="00DF0ED4"/>
    <w:rsid w:val="00DF4599"/>
    <w:rsid w:val="00DF4902"/>
    <w:rsid w:val="00DF5762"/>
    <w:rsid w:val="00E02165"/>
    <w:rsid w:val="00E1070D"/>
    <w:rsid w:val="00E23EA3"/>
    <w:rsid w:val="00E300CB"/>
    <w:rsid w:val="00E33C91"/>
    <w:rsid w:val="00E3592F"/>
    <w:rsid w:val="00E4097D"/>
    <w:rsid w:val="00E4328A"/>
    <w:rsid w:val="00E50430"/>
    <w:rsid w:val="00E56E09"/>
    <w:rsid w:val="00E6042B"/>
    <w:rsid w:val="00E65E1B"/>
    <w:rsid w:val="00E708B9"/>
    <w:rsid w:val="00E75E08"/>
    <w:rsid w:val="00E76728"/>
    <w:rsid w:val="00E81888"/>
    <w:rsid w:val="00E8219C"/>
    <w:rsid w:val="00E84FF0"/>
    <w:rsid w:val="00E85626"/>
    <w:rsid w:val="00E86752"/>
    <w:rsid w:val="00E87BB2"/>
    <w:rsid w:val="00EA4B47"/>
    <w:rsid w:val="00EA4C89"/>
    <w:rsid w:val="00EB40A5"/>
    <w:rsid w:val="00EB775F"/>
    <w:rsid w:val="00EC26BC"/>
    <w:rsid w:val="00EC4F94"/>
    <w:rsid w:val="00ED0030"/>
    <w:rsid w:val="00ED3C72"/>
    <w:rsid w:val="00ED6109"/>
    <w:rsid w:val="00EE71C5"/>
    <w:rsid w:val="00EF00C2"/>
    <w:rsid w:val="00EF1083"/>
    <w:rsid w:val="00EF61C8"/>
    <w:rsid w:val="00F04FDC"/>
    <w:rsid w:val="00F10C50"/>
    <w:rsid w:val="00F253C0"/>
    <w:rsid w:val="00F25593"/>
    <w:rsid w:val="00F26930"/>
    <w:rsid w:val="00F332A2"/>
    <w:rsid w:val="00F52826"/>
    <w:rsid w:val="00F5368C"/>
    <w:rsid w:val="00F559F0"/>
    <w:rsid w:val="00F67079"/>
    <w:rsid w:val="00F67B49"/>
    <w:rsid w:val="00F71F53"/>
    <w:rsid w:val="00F753C8"/>
    <w:rsid w:val="00F7670C"/>
    <w:rsid w:val="00F8027C"/>
    <w:rsid w:val="00F82C06"/>
    <w:rsid w:val="00F85954"/>
    <w:rsid w:val="00F93860"/>
    <w:rsid w:val="00F9705F"/>
    <w:rsid w:val="00FA3A9B"/>
    <w:rsid w:val="00FA4CD5"/>
    <w:rsid w:val="00FA505A"/>
    <w:rsid w:val="00FC1636"/>
    <w:rsid w:val="00FC1C44"/>
    <w:rsid w:val="00FC2DE5"/>
    <w:rsid w:val="00FC676B"/>
    <w:rsid w:val="00FC6F00"/>
    <w:rsid w:val="00FD26BA"/>
    <w:rsid w:val="00FD2CD3"/>
    <w:rsid w:val="00FD7B70"/>
    <w:rsid w:val="00FE1486"/>
    <w:rsid w:val="00FE27F1"/>
    <w:rsid w:val="00FE3544"/>
    <w:rsid w:val="00FE3708"/>
    <w:rsid w:val="00FE4B79"/>
    <w:rsid w:val="00FE4FF9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4A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94A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94A02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C67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7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7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7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76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7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5E4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3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9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92877"/>
  </w:style>
  <w:style w:type="paragraph" w:styleId="af1">
    <w:name w:val="footer"/>
    <w:basedOn w:val="a"/>
    <w:link w:val="af2"/>
    <w:unhideWhenUsed/>
    <w:rsid w:val="0069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92877"/>
  </w:style>
  <w:style w:type="table" w:styleId="af3">
    <w:name w:val="Table Grid"/>
    <w:basedOn w:val="a1"/>
    <w:uiPriority w:val="59"/>
    <w:rsid w:val="002B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3B75DE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7C4B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BC6"/>
    <w:rPr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641C5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039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4A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94A0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94A02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C67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7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7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7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76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7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5E4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3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9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92877"/>
  </w:style>
  <w:style w:type="paragraph" w:styleId="af1">
    <w:name w:val="footer"/>
    <w:basedOn w:val="a"/>
    <w:link w:val="af2"/>
    <w:unhideWhenUsed/>
    <w:rsid w:val="0069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92877"/>
  </w:style>
  <w:style w:type="table" w:styleId="af3">
    <w:name w:val="Table Grid"/>
    <w:basedOn w:val="a1"/>
    <w:uiPriority w:val="59"/>
    <w:rsid w:val="002B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3B75DE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7C4B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BC6"/>
    <w:rPr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641C5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039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37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31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32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085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3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9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28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5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76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80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23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36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11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68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200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238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4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81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37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14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89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035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75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615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36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12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784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432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92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3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468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6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23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3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306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sport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5F0F-D810-4D07-A519-624DF4B9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54</Pages>
  <Words>14971</Words>
  <Characters>85335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Евгения Валерьевна</dc:creator>
  <cp:lastModifiedBy>economy57 (Петрова И.В.)</cp:lastModifiedBy>
  <cp:revision>20</cp:revision>
  <cp:lastPrinted>2018-12-12T12:36:00Z</cp:lastPrinted>
  <dcterms:created xsi:type="dcterms:W3CDTF">2018-12-07T13:39:00Z</dcterms:created>
  <dcterms:modified xsi:type="dcterms:W3CDTF">2018-12-14T07:52:00Z</dcterms:modified>
</cp:coreProperties>
</file>