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F8" w:rsidRPr="006641D6" w:rsidRDefault="00DD599D" w:rsidP="00D0325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9072"/>
        <w:jc w:val="right"/>
        <w:rPr>
          <w:rFonts w:ascii="Times New Roman" w:hAnsi="Times New Roman"/>
          <w:sz w:val="24"/>
          <w:szCs w:val="24"/>
          <w:lang w:val="ru-RU"/>
        </w:rPr>
      </w:pPr>
      <w:r w:rsidRPr="00A532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58F8" w:rsidRPr="00A5327D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 w:rsidR="00C97C69" w:rsidRPr="00A532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1EAF">
        <w:rPr>
          <w:rFonts w:ascii="Times New Roman" w:hAnsi="Times New Roman"/>
          <w:sz w:val="24"/>
          <w:szCs w:val="24"/>
          <w:lang w:val="ru-RU"/>
        </w:rPr>
        <w:t>2</w:t>
      </w:r>
    </w:p>
    <w:p w:rsidR="00D03258" w:rsidRPr="00D03258" w:rsidRDefault="00D03258" w:rsidP="00D03258">
      <w:pPr>
        <w:spacing w:after="0" w:line="216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D03258" w:rsidRPr="0048406D" w:rsidRDefault="00D03258" w:rsidP="00D03258">
      <w:pPr>
        <w:spacing w:after="0" w:line="216" w:lineRule="auto"/>
        <w:ind w:firstLine="709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D03258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</w:t>
      </w:r>
      <w:r w:rsidRPr="00D03258">
        <w:rPr>
          <w:rFonts w:ascii="Times New Roman" w:hAnsi="Times New Roman"/>
          <w:sz w:val="24"/>
          <w:szCs w:val="24"/>
          <w:lang w:val="ru-RU" w:eastAsia="ru-RU"/>
        </w:rPr>
        <w:tab/>
      </w:r>
      <w:r w:rsidRPr="00D03258">
        <w:rPr>
          <w:rFonts w:ascii="Times New Roman" w:hAnsi="Times New Roman"/>
          <w:sz w:val="24"/>
          <w:szCs w:val="24"/>
          <w:lang w:val="ru-RU" w:eastAsia="ru-RU"/>
        </w:rPr>
        <w:tab/>
      </w:r>
      <w:r w:rsidRPr="00D03258">
        <w:rPr>
          <w:rFonts w:ascii="Times New Roman" w:hAnsi="Times New Roman"/>
          <w:sz w:val="24"/>
          <w:szCs w:val="24"/>
          <w:lang w:val="ru-RU" w:eastAsia="ru-RU"/>
        </w:rPr>
        <w:tab/>
      </w:r>
      <w:r w:rsidRPr="00D03258">
        <w:rPr>
          <w:rFonts w:ascii="Times New Roman" w:hAnsi="Times New Roman"/>
          <w:sz w:val="24"/>
          <w:szCs w:val="24"/>
          <w:lang w:val="ru-RU" w:eastAsia="ru-RU"/>
        </w:rPr>
        <w:tab/>
      </w:r>
      <w:r w:rsidRPr="00D03258">
        <w:rPr>
          <w:rFonts w:ascii="Times New Roman" w:hAnsi="Times New Roman"/>
          <w:sz w:val="24"/>
          <w:szCs w:val="24"/>
          <w:lang w:val="ru-RU" w:eastAsia="ru-RU"/>
        </w:rPr>
        <w:tab/>
      </w:r>
      <w:r w:rsidRPr="00D03258">
        <w:rPr>
          <w:rFonts w:ascii="Times New Roman" w:hAnsi="Times New Roman"/>
          <w:sz w:val="24"/>
          <w:szCs w:val="24"/>
          <w:lang w:val="ru-RU" w:eastAsia="ru-RU"/>
        </w:rPr>
        <w:tab/>
      </w:r>
      <w:r w:rsidRPr="00D03258">
        <w:rPr>
          <w:rFonts w:ascii="Times New Roman" w:hAnsi="Times New Roman"/>
          <w:sz w:val="24"/>
          <w:szCs w:val="24"/>
          <w:lang w:val="ru-RU" w:eastAsia="ru-RU"/>
        </w:rPr>
        <w:tab/>
      </w:r>
      <w:r w:rsidRPr="00D03258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>УТВЕРЖДЕН</w:t>
      </w:r>
    </w:p>
    <w:p w:rsidR="00D03258" w:rsidRPr="0048406D" w:rsidRDefault="00D03258" w:rsidP="00D03258">
      <w:pPr>
        <w:tabs>
          <w:tab w:val="left" w:pos="5387"/>
        </w:tabs>
        <w:spacing w:after="0" w:line="216" w:lineRule="auto"/>
        <w:ind w:firstLine="709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8406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</w:t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  <w:t xml:space="preserve"> </w:t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  <w:t xml:space="preserve">протокольным решением </w:t>
      </w:r>
    </w:p>
    <w:p w:rsidR="00D03258" w:rsidRPr="0048406D" w:rsidRDefault="00D03258" w:rsidP="00D03258">
      <w:pPr>
        <w:tabs>
          <w:tab w:val="left" w:pos="5387"/>
        </w:tabs>
        <w:spacing w:after="0" w:line="216" w:lineRule="auto"/>
        <w:ind w:firstLine="709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8406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</w:t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  <w:t xml:space="preserve">Совета при Главе Чувашской </w:t>
      </w:r>
    </w:p>
    <w:p w:rsidR="00D03258" w:rsidRPr="0048406D" w:rsidRDefault="00D03258" w:rsidP="00D03258">
      <w:pPr>
        <w:tabs>
          <w:tab w:val="left" w:pos="5387"/>
        </w:tabs>
        <w:spacing w:after="0" w:line="216" w:lineRule="auto"/>
        <w:ind w:firstLine="709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8406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</w:t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  <w:t xml:space="preserve">Республики по </w:t>
      </w:r>
      <w:proofErr w:type="gramStart"/>
      <w:r w:rsidRPr="0048406D">
        <w:rPr>
          <w:rFonts w:ascii="Times New Roman" w:hAnsi="Times New Roman"/>
          <w:sz w:val="24"/>
          <w:szCs w:val="24"/>
          <w:lang w:val="ru-RU" w:eastAsia="ru-RU"/>
        </w:rPr>
        <w:t>стратегическому</w:t>
      </w:r>
      <w:proofErr w:type="gramEnd"/>
      <w:r w:rsidRPr="0048406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D03258" w:rsidRPr="0048406D" w:rsidRDefault="00D03258" w:rsidP="00D03258">
      <w:pPr>
        <w:tabs>
          <w:tab w:val="left" w:pos="5387"/>
        </w:tabs>
        <w:spacing w:after="0" w:line="216" w:lineRule="auto"/>
        <w:ind w:firstLine="709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8406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развитию и проектной деятельности</w:t>
      </w:r>
    </w:p>
    <w:p w:rsidR="00D03258" w:rsidRDefault="00D03258" w:rsidP="003B47E7">
      <w:pPr>
        <w:spacing w:after="0" w:line="216" w:lineRule="auto"/>
        <w:ind w:firstLine="709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8406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</w:t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от </w:t>
      </w:r>
      <w:r w:rsidR="003B47E7">
        <w:rPr>
          <w:rFonts w:ascii="Times New Roman" w:hAnsi="Times New Roman"/>
          <w:sz w:val="24"/>
          <w:szCs w:val="24"/>
          <w:lang w:val="ru-RU" w:eastAsia="ru-RU"/>
        </w:rPr>
        <w:t>19</w:t>
      </w:r>
      <w:r w:rsidRPr="0048406D">
        <w:rPr>
          <w:rFonts w:ascii="Times New Roman" w:hAnsi="Times New Roman"/>
          <w:sz w:val="24"/>
          <w:szCs w:val="24"/>
          <w:lang w:val="ru-RU" w:eastAsia="ru-RU"/>
        </w:rPr>
        <w:t xml:space="preserve"> февраля 2019 г. № </w:t>
      </w:r>
      <w:r w:rsidR="003B47E7">
        <w:rPr>
          <w:rFonts w:ascii="Times New Roman" w:hAnsi="Times New Roman"/>
          <w:sz w:val="24"/>
          <w:szCs w:val="24"/>
          <w:lang w:val="ru-RU" w:eastAsia="ru-RU"/>
        </w:rPr>
        <w:t xml:space="preserve">1 </w:t>
      </w:r>
    </w:p>
    <w:p w:rsidR="003B47E7" w:rsidRPr="0048406D" w:rsidRDefault="003B47E7" w:rsidP="003B47E7">
      <w:pPr>
        <w:spacing w:after="0" w:line="216" w:lineRule="auto"/>
        <w:ind w:firstLine="709"/>
        <w:jc w:val="center"/>
        <w:rPr>
          <w:rFonts w:ascii="Times New Roman" w:eastAsia="Arial Unicode MS" w:hAnsi="Times New Roman"/>
          <w:sz w:val="24"/>
          <w:szCs w:val="24"/>
          <w:lang w:val="ru-RU" w:eastAsia="ru-RU"/>
        </w:rPr>
      </w:pPr>
    </w:p>
    <w:p w:rsidR="00D03258" w:rsidRPr="0048406D" w:rsidRDefault="00D03258" w:rsidP="00D03258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03258" w:rsidRPr="0048406D" w:rsidRDefault="00D03258" w:rsidP="00D03258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48406D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48406D">
        <w:rPr>
          <w:rFonts w:ascii="Times New Roman" w:hAnsi="Times New Roman"/>
          <w:b/>
          <w:sz w:val="24"/>
          <w:szCs w:val="24"/>
          <w:lang w:val="ru-RU"/>
        </w:rPr>
        <w:t xml:space="preserve"> А С П О Р Т</w:t>
      </w:r>
    </w:p>
    <w:p w:rsidR="00D03258" w:rsidRPr="0048406D" w:rsidRDefault="00D03258" w:rsidP="00D03258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8406D">
        <w:rPr>
          <w:rFonts w:ascii="Times New Roman" w:hAnsi="Times New Roman"/>
          <w:b/>
          <w:sz w:val="24"/>
          <w:szCs w:val="24"/>
          <w:lang w:val="ru-RU"/>
        </w:rPr>
        <w:t>регионального проекта Чувашской Республики*</w:t>
      </w:r>
    </w:p>
    <w:p w:rsidR="00D03258" w:rsidRPr="0048406D" w:rsidRDefault="00D03258" w:rsidP="00D03258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3A52" w:rsidRPr="0048406D" w:rsidRDefault="00D03258" w:rsidP="00D03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8406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6374D" w:rsidRPr="0048406D">
        <w:rPr>
          <w:rFonts w:ascii="Times New Roman" w:hAnsi="Times New Roman"/>
          <w:b/>
          <w:sz w:val="24"/>
          <w:szCs w:val="24"/>
          <w:lang w:val="ru-RU"/>
        </w:rPr>
        <w:t>«</w:t>
      </w:r>
      <w:r w:rsidR="00912139" w:rsidRPr="0048406D">
        <w:rPr>
          <w:rFonts w:ascii="Times New Roman" w:hAnsi="Times New Roman"/>
          <w:b/>
          <w:sz w:val="24"/>
          <w:szCs w:val="24"/>
          <w:lang w:val="ru-RU"/>
        </w:rPr>
        <w:t>Системные меры развития международной кооперации и экспорта</w:t>
      </w:r>
      <w:r w:rsidR="006D3A52" w:rsidRPr="0048406D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366A0B" w:rsidRPr="0048406D" w:rsidRDefault="00366A0B" w:rsidP="002D5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806BB" w:rsidRPr="0048406D" w:rsidRDefault="00E3675C" w:rsidP="00E3675C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8406D">
        <w:rPr>
          <w:rFonts w:ascii="Times New Roman" w:hAnsi="Times New Roman"/>
          <w:sz w:val="24"/>
          <w:szCs w:val="24"/>
          <w:lang w:val="ru-RU"/>
        </w:rPr>
        <w:t>Основные положения</w:t>
      </w:r>
    </w:p>
    <w:p w:rsidR="00E3675C" w:rsidRPr="0048406D" w:rsidRDefault="00E3675C" w:rsidP="00E3675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309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6237"/>
        <w:gridCol w:w="1985"/>
        <w:gridCol w:w="2977"/>
      </w:tblGrid>
      <w:tr w:rsidR="00A5327D" w:rsidRPr="0048406D" w:rsidTr="00764C4C">
        <w:trPr>
          <w:trHeight w:val="324"/>
        </w:trPr>
        <w:tc>
          <w:tcPr>
            <w:tcW w:w="4110" w:type="dxa"/>
          </w:tcPr>
          <w:p w:rsidR="009806BB" w:rsidRPr="0048406D" w:rsidRDefault="00B03F4A" w:rsidP="00764C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</w:t>
            </w:r>
            <w:r w:rsidR="0090441D"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национального проекта</w:t>
            </w:r>
          </w:p>
        </w:tc>
        <w:tc>
          <w:tcPr>
            <w:tcW w:w="8222" w:type="dxa"/>
            <w:gridSpan w:val="2"/>
          </w:tcPr>
          <w:p w:rsidR="009806BB" w:rsidRPr="0048406D" w:rsidRDefault="000B6F9F" w:rsidP="002D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Международная кооперация и экспорт</w:t>
            </w:r>
          </w:p>
        </w:tc>
        <w:tc>
          <w:tcPr>
            <w:tcW w:w="2977" w:type="dxa"/>
          </w:tcPr>
          <w:p w:rsidR="009806BB" w:rsidRPr="0048406D" w:rsidRDefault="009806BB" w:rsidP="002D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E8F" w:rsidRPr="003C1EAF" w:rsidTr="00764C4C">
        <w:trPr>
          <w:trHeight w:val="324"/>
        </w:trPr>
        <w:tc>
          <w:tcPr>
            <w:tcW w:w="4110" w:type="dxa"/>
          </w:tcPr>
          <w:p w:rsidR="002D5E8F" w:rsidRPr="0048406D" w:rsidRDefault="002D5E8F" w:rsidP="00764C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федерального проекта</w:t>
            </w:r>
          </w:p>
        </w:tc>
        <w:tc>
          <w:tcPr>
            <w:tcW w:w="8222" w:type="dxa"/>
            <w:gridSpan w:val="2"/>
          </w:tcPr>
          <w:p w:rsidR="002D5E8F" w:rsidRPr="0048406D" w:rsidRDefault="00B6374D" w:rsidP="00B6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Системные меры развития международной кооперации и экспорта</w:t>
            </w:r>
          </w:p>
        </w:tc>
        <w:tc>
          <w:tcPr>
            <w:tcW w:w="2977" w:type="dxa"/>
          </w:tcPr>
          <w:p w:rsidR="002D5E8F" w:rsidRPr="0048406D" w:rsidRDefault="002D5E8F" w:rsidP="002D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327D" w:rsidRPr="0048406D" w:rsidTr="00764C4C">
        <w:trPr>
          <w:trHeight w:val="436"/>
        </w:trPr>
        <w:tc>
          <w:tcPr>
            <w:tcW w:w="4110" w:type="dxa"/>
          </w:tcPr>
          <w:p w:rsidR="00CC7B3F" w:rsidRPr="0048406D" w:rsidRDefault="00B03F4A" w:rsidP="00764C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Краткое </w:t>
            </w:r>
            <w:r w:rsidR="00CC7B3F"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6374D" w:rsidRPr="00484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регионального 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6237" w:type="dxa"/>
          </w:tcPr>
          <w:p w:rsidR="00B6374D" w:rsidRPr="0048406D" w:rsidRDefault="00B6374D" w:rsidP="009F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Системные меры развития международной кооперации и экспорта</w:t>
            </w:r>
          </w:p>
          <w:p w:rsidR="009806BB" w:rsidRPr="0048406D" w:rsidRDefault="009806BB" w:rsidP="002D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F584E" w:rsidRPr="0048406D" w:rsidRDefault="00B03F4A" w:rsidP="002D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 начала </w:t>
            </w:r>
          </w:p>
          <w:p w:rsidR="009806BB" w:rsidRPr="0048406D" w:rsidRDefault="00B03F4A" w:rsidP="002D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и окончания проекта</w:t>
            </w:r>
          </w:p>
        </w:tc>
        <w:tc>
          <w:tcPr>
            <w:tcW w:w="2977" w:type="dxa"/>
          </w:tcPr>
          <w:p w:rsidR="009806BB" w:rsidRPr="0048406D" w:rsidRDefault="00AD4A80" w:rsidP="009F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7B7CD7" w:rsidRPr="004840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796ED0" w:rsidRPr="0048406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9F584E" w:rsidRPr="0048406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96ED0" w:rsidRPr="004840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03F4A" w:rsidRPr="0048406D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0B6F9F" w:rsidRPr="0048406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9F584E" w:rsidRPr="00484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="00D87A6B" w:rsidRPr="0048406D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="00796ED0" w:rsidRPr="0048406D">
              <w:rPr>
                <w:rFonts w:ascii="Times New Roman" w:hAnsi="Times New Roman"/>
                <w:sz w:val="24"/>
                <w:szCs w:val="24"/>
                <w:lang w:val="ru-RU"/>
              </w:rPr>
              <w:t>.12.</w:t>
            </w:r>
            <w:r w:rsidR="00901EEA" w:rsidRPr="0048406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6D3A52" w:rsidRPr="0048406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A5327D" w:rsidRPr="003C1EAF" w:rsidTr="00764C4C">
        <w:trPr>
          <w:trHeight w:val="304"/>
        </w:trPr>
        <w:tc>
          <w:tcPr>
            <w:tcW w:w="4110" w:type="dxa"/>
          </w:tcPr>
          <w:p w:rsidR="009806BB" w:rsidRPr="0048406D" w:rsidRDefault="00B03F4A" w:rsidP="00764C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Куратор </w:t>
            </w:r>
            <w:r w:rsidR="002D5E8F" w:rsidRPr="00484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регионального 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1199" w:type="dxa"/>
            <w:gridSpan w:val="3"/>
          </w:tcPr>
          <w:p w:rsidR="007D741D" w:rsidRPr="0048406D" w:rsidRDefault="00810CA5" w:rsidP="00D0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Моторин</w:t>
            </w:r>
            <w:proofErr w:type="spellEnd"/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="00D03258" w:rsidRPr="0048406D">
              <w:rPr>
                <w:rFonts w:ascii="Times New Roman" w:hAnsi="Times New Roman"/>
                <w:sz w:val="24"/>
                <w:szCs w:val="24"/>
                <w:lang w:val="ru-RU"/>
              </w:rPr>
              <w:t>.Б.</w:t>
            </w:r>
            <w:r w:rsidR="002D5E8F" w:rsidRPr="00484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9F584E"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="009F584E" w:rsidRPr="00484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Кабинета Министров Чувашской Республики</w:t>
            </w:r>
            <w:r w:rsidR="00764C4C" w:rsidRPr="0048406D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</w:p>
        </w:tc>
      </w:tr>
      <w:tr w:rsidR="00A5327D" w:rsidRPr="003C1EAF" w:rsidTr="00764C4C">
        <w:trPr>
          <w:trHeight w:val="440"/>
        </w:trPr>
        <w:tc>
          <w:tcPr>
            <w:tcW w:w="4110" w:type="dxa"/>
          </w:tcPr>
          <w:p w:rsidR="009806BB" w:rsidRPr="0048406D" w:rsidRDefault="00B03F4A" w:rsidP="00764C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</w:t>
            </w:r>
            <w:r w:rsidR="002D5E8F" w:rsidRPr="00484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регионального 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проекта</w:t>
            </w:r>
            <w:r w:rsidR="00351406" w:rsidRPr="00484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99" w:type="dxa"/>
            <w:gridSpan w:val="3"/>
          </w:tcPr>
          <w:p w:rsidR="009806BB" w:rsidRPr="0048406D" w:rsidRDefault="002D5E8F" w:rsidP="00D0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Григорьев</w:t>
            </w:r>
            <w:r w:rsidR="009F584E" w:rsidRPr="00484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03258" w:rsidRPr="0048406D">
              <w:rPr>
                <w:rFonts w:ascii="Times New Roman" w:hAnsi="Times New Roman"/>
                <w:sz w:val="24"/>
                <w:szCs w:val="24"/>
                <w:lang w:val="ru-RU"/>
              </w:rPr>
              <w:t>С.В.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, заместитель министра экономического развития, промышленности и торговли Чува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ской Республики</w:t>
            </w:r>
          </w:p>
        </w:tc>
      </w:tr>
      <w:tr w:rsidR="002D5E8F" w:rsidRPr="003C1EAF" w:rsidTr="00764C4C">
        <w:trPr>
          <w:trHeight w:val="440"/>
        </w:trPr>
        <w:tc>
          <w:tcPr>
            <w:tcW w:w="4110" w:type="dxa"/>
          </w:tcPr>
          <w:p w:rsidR="002D5E8F" w:rsidRPr="0048406D" w:rsidRDefault="002D5E8F" w:rsidP="00764C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Администратор регионального прое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11199" w:type="dxa"/>
            <w:gridSpan w:val="3"/>
          </w:tcPr>
          <w:p w:rsidR="002D5E8F" w:rsidRPr="0048406D" w:rsidRDefault="002D5E8F" w:rsidP="002D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Михайлова</w:t>
            </w:r>
            <w:r w:rsidR="009F584E" w:rsidRPr="00484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Е.Г.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, заведующий сектором развития внешних связей Министерства экономического разв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тия, промышленности и торговли Чувашской Республики</w:t>
            </w:r>
          </w:p>
        </w:tc>
      </w:tr>
      <w:tr w:rsidR="002D5E8F" w:rsidRPr="003C1EAF" w:rsidTr="00764C4C">
        <w:trPr>
          <w:trHeight w:val="29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8F" w:rsidRPr="0048406D" w:rsidRDefault="002D5E8F" w:rsidP="00764C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Связь с государственными програ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мами Чувашской Республики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8F" w:rsidRPr="007A756C" w:rsidRDefault="009F584E" w:rsidP="004E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Государственная программа Чувашской Республики «Экономическое развитие Чувашской Республики»</w:t>
            </w:r>
            <w:r w:rsidR="004E486F" w:rsidRPr="00484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00651" w:rsidRPr="0048406D">
              <w:rPr>
                <w:rFonts w:ascii="Times New Roman" w:hAnsi="Times New Roman"/>
                <w:sz w:val="24"/>
                <w:szCs w:val="24"/>
                <w:lang w:val="ru-RU"/>
              </w:rPr>
              <w:t>(утверждена постановлением Кабинета Министров Чувашской Республики от 5 декабря 2018 г. № 496)</w:t>
            </w:r>
          </w:p>
        </w:tc>
      </w:tr>
    </w:tbl>
    <w:p w:rsidR="0090441D" w:rsidRPr="002D5E8F" w:rsidRDefault="002D5E8F" w:rsidP="00D032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br w:type="page"/>
      </w:r>
      <w:bookmarkStart w:id="0" w:name="page29"/>
      <w:bookmarkEnd w:id="0"/>
      <w:r w:rsidR="0090441D" w:rsidRPr="002D5E8F">
        <w:rPr>
          <w:rFonts w:ascii="Times New Roman" w:hAnsi="Times New Roman"/>
          <w:sz w:val="24"/>
          <w:szCs w:val="24"/>
          <w:lang w:val="ru-RU"/>
        </w:rPr>
        <w:lastRenderedPageBreak/>
        <w:t>2. Цель и показатели регионального проекта</w:t>
      </w:r>
    </w:p>
    <w:p w:rsidR="0090441D" w:rsidRPr="002D5E8F" w:rsidRDefault="0090441D" w:rsidP="00445FB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  <w:lang w:val="ru-RU"/>
        </w:rPr>
      </w:pPr>
    </w:p>
    <w:tbl>
      <w:tblPr>
        <w:tblW w:w="4835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4334"/>
        <w:gridCol w:w="2097"/>
        <w:gridCol w:w="1119"/>
        <w:gridCol w:w="1399"/>
        <w:gridCol w:w="979"/>
        <w:gridCol w:w="979"/>
        <w:gridCol w:w="980"/>
        <w:gridCol w:w="979"/>
        <w:gridCol w:w="979"/>
        <w:gridCol w:w="978"/>
      </w:tblGrid>
      <w:tr w:rsidR="0090441D" w:rsidRPr="003C1EAF" w:rsidTr="004E3E5F">
        <w:trPr>
          <w:trHeight w:val="394"/>
        </w:trPr>
        <w:tc>
          <w:tcPr>
            <w:tcW w:w="15449" w:type="dxa"/>
            <w:gridSpan w:val="11"/>
            <w:shd w:val="clear" w:color="auto" w:fill="auto"/>
            <w:vAlign w:val="center"/>
          </w:tcPr>
          <w:p w:rsidR="0090441D" w:rsidRDefault="0090441D" w:rsidP="004153BD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val="ru-RU"/>
              </w:rPr>
            </w:pPr>
            <w:r w:rsidRPr="002D5E8F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val="ru-RU"/>
              </w:rPr>
              <w:t xml:space="preserve">Цель: </w:t>
            </w:r>
            <w:r w:rsidR="004153B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val="ru-RU"/>
              </w:rPr>
              <w:t xml:space="preserve">Реализация комплекса мер для создания благоприятной регуляторной среды, снижения административной нагрузки и совершенствования механизмов стимулирования экспортной деятельности в </w:t>
            </w:r>
            <w:r w:rsidR="004E4609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val="ru-RU"/>
              </w:rPr>
              <w:t>Ч</w:t>
            </w:r>
            <w:r w:rsidR="004153BD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val="ru-RU"/>
              </w:rPr>
              <w:t>увашской Республике  – Чувашии</w:t>
            </w:r>
            <w:r w:rsidRPr="002D5E8F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lang w:val="ru-RU"/>
              </w:rPr>
              <w:t xml:space="preserve"> </w:t>
            </w:r>
          </w:p>
          <w:p w:rsidR="004E4609" w:rsidRPr="0090441D" w:rsidRDefault="004E4609" w:rsidP="004153BD">
            <w:pPr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highlight w:val="yellow"/>
                <w:u w:color="000000"/>
                <w:lang w:val="ru-RU"/>
              </w:rPr>
            </w:pPr>
          </w:p>
        </w:tc>
      </w:tr>
      <w:tr w:rsidR="004153BD" w:rsidRPr="002D5E8F" w:rsidTr="004E3E5F">
        <w:trPr>
          <w:trHeight w:val="187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4153BD" w:rsidRPr="00445FB8" w:rsidRDefault="004153B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F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445FB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45FB8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4153BD" w:rsidRPr="00445FB8" w:rsidRDefault="004153B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FB8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153BD" w:rsidRPr="00445FB8" w:rsidRDefault="004153B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FB8">
              <w:rPr>
                <w:rFonts w:ascii="Times New Roman" w:hAnsi="Times New Roman"/>
                <w:sz w:val="24"/>
                <w:szCs w:val="24"/>
                <w:lang w:val="ru-RU"/>
              </w:rPr>
              <w:t>Тип показателя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4153BD" w:rsidRPr="00445FB8" w:rsidRDefault="004153B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FB8">
              <w:rPr>
                <w:rFonts w:ascii="Times New Roman" w:hAnsi="Times New Roman"/>
                <w:sz w:val="24"/>
                <w:szCs w:val="24"/>
                <w:lang w:val="ru-RU"/>
              </w:rPr>
              <w:t>Базовое значение</w:t>
            </w:r>
          </w:p>
        </w:tc>
        <w:tc>
          <w:tcPr>
            <w:tcW w:w="5952" w:type="dxa"/>
            <w:gridSpan w:val="6"/>
            <w:shd w:val="clear" w:color="auto" w:fill="auto"/>
            <w:vAlign w:val="center"/>
          </w:tcPr>
          <w:p w:rsidR="004153BD" w:rsidRPr="00445FB8" w:rsidRDefault="004153B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FB8">
              <w:rPr>
                <w:rFonts w:ascii="Times New Roman" w:hAnsi="Times New Roman"/>
                <w:sz w:val="24"/>
                <w:szCs w:val="24"/>
                <w:lang w:val="ru-RU"/>
              </w:rPr>
              <w:t>Период, год</w:t>
            </w:r>
          </w:p>
        </w:tc>
      </w:tr>
      <w:tr w:rsidR="004153BD" w:rsidRPr="002D5E8F" w:rsidTr="004153BD">
        <w:trPr>
          <w:trHeight w:val="446"/>
        </w:trPr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3BD" w:rsidRPr="00445FB8" w:rsidRDefault="004153B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3BD" w:rsidRPr="00445FB8" w:rsidRDefault="004153B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3BD" w:rsidRPr="00445FB8" w:rsidRDefault="004153B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3BD" w:rsidRPr="00445FB8" w:rsidRDefault="004153B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3BD" w:rsidRPr="00445FB8" w:rsidRDefault="004153B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FB8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3BD" w:rsidRPr="00445FB8" w:rsidRDefault="004153B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FB8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3BD" w:rsidRPr="00445FB8" w:rsidRDefault="004153B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FB8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3BD" w:rsidRPr="00445FB8" w:rsidRDefault="004153B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FB8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3BD" w:rsidRPr="00445FB8" w:rsidRDefault="004153B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FB8"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99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3BD" w:rsidRPr="00445FB8" w:rsidRDefault="004153B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FB8"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4E3E5F" w:rsidRPr="0090441D" w:rsidTr="004E3E5F">
        <w:trPr>
          <w:trHeight w:val="196"/>
        </w:trPr>
        <w:tc>
          <w:tcPr>
            <w:tcW w:w="424" w:type="dxa"/>
            <w:vMerge/>
            <w:shd w:val="clear" w:color="auto" w:fill="auto"/>
            <w:vAlign w:val="center"/>
          </w:tcPr>
          <w:p w:rsidR="00445FB8" w:rsidRPr="00445FB8" w:rsidRDefault="00445FB8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445FB8" w:rsidRPr="00445FB8" w:rsidRDefault="00445FB8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45FB8" w:rsidRPr="00445FB8" w:rsidRDefault="00445FB8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FB8" w:rsidRPr="00445FB8" w:rsidRDefault="00445FB8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FB8">
              <w:rPr>
                <w:rFonts w:ascii="Times New Roman" w:hAnsi="Times New Roman"/>
                <w:sz w:val="24"/>
                <w:szCs w:val="24"/>
                <w:lang w:val="ru-RU"/>
              </w:rPr>
              <w:t>Значени</w:t>
            </w:r>
            <w:proofErr w:type="spellEnd"/>
            <w:r w:rsidRPr="00445FB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5FB8" w:rsidRPr="00445FB8" w:rsidRDefault="00445FB8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FB8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5FB8" w:rsidRPr="00445FB8" w:rsidRDefault="00445FB8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5FB8" w:rsidRPr="00445FB8" w:rsidRDefault="00445FB8" w:rsidP="009044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45FB8" w:rsidRPr="00445FB8" w:rsidRDefault="00445FB8" w:rsidP="009044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5FB8" w:rsidRPr="00445FB8" w:rsidRDefault="00445FB8" w:rsidP="009044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5FB8" w:rsidRPr="00445FB8" w:rsidRDefault="00445FB8" w:rsidP="009044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445FB8" w:rsidRPr="00445FB8" w:rsidRDefault="00445FB8" w:rsidP="0090441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4E3E5F" w:rsidRPr="0086291F" w:rsidTr="00F340DD">
        <w:trPr>
          <w:trHeight w:val="4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4153BD" w:rsidRDefault="004153BD" w:rsidP="0041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53B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8F" w:rsidRPr="004153BD" w:rsidRDefault="004153BD" w:rsidP="0041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53B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1F" w:rsidRPr="004153BD" w:rsidRDefault="004153BD" w:rsidP="004153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4153BD" w:rsidRDefault="004153BD" w:rsidP="0041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4153BD" w:rsidRDefault="004153BD" w:rsidP="0041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4153BD" w:rsidRDefault="004153BD" w:rsidP="0041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4153BD" w:rsidRDefault="004153BD" w:rsidP="0041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4153BD" w:rsidRDefault="004153BD" w:rsidP="0041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4153BD" w:rsidRDefault="004153BD" w:rsidP="0041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4153BD" w:rsidRDefault="004153BD" w:rsidP="0041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4153BD" w:rsidRDefault="004153BD" w:rsidP="00415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4153BD" w:rsidRPr="003C1EAF" w:rsidTr="00FE39DD">
        <w:trPr>
          <w:trHeight w:val="336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BD" w:rsidRDefault="004153BD" w:rsidP="004153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Количество субъектов Российской Федер</w:t>
            </w:r>
            <w:bookmarkStart w:id="1" w:name="_GoBack"/>
            <w:bookmarkEnd w:id="1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ации, в которых внедрен Региональный экспортный стандарт 2.0, шт.</w:t>
            </w:r>
          </w:p>
          <w:p w:rsidR="00F340DD" w:rsidRPr="0086291F" w:rsidRDefault="00F340DD" w:rsidP="004153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E3E5F" w:rsidRPr="004153BD" w:rsidTr="0008701F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86291F" w:rsidRDefault="004153BD" w:rsidP="004E3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48406D" w:rsidRDefault="00F340DD" w:rsidP="00067D37">
            <w:pPr>
              <w:spacing w:after="0" w:line="240" w:lineRule="auto"/>
              <w:ind w:left="119" w:right="4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="004153BD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недрен</w:t>
            </w: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ие</w:t>
            </w:r>
            <w:r w:rsidR="004153BD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Региональн</w:t>
            </w: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ого</w:t>
            </w:r>
            <w:r w:rsidR="004153BD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экспортн</w:t>
            </w: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ого</w:t>
            </w:r>
            <w:r w:rsidR="004153BD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стандарт</w:t>
            </w: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="004153BD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2.0</w:t>
            </w: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в Чувашской Республике</w:t>
            </w:r>
            <w:r w:rsidR="004153BD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 шт.</w:t>
            </w:r>
          </w:p>
          <w:p w:rsidR="00F340DD" w:rsidRPr="0048406D" w:rsidRDefault="00F340DD" w:rsidP="00F34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54B" w:rsidRPr="0048406D" w:rsidRDefault="00000651" w:rsidP="004E3E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4153BD" w:rsidRPr="00484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сновной </w:t>
            </w:r>
          </w:p>
          <w:p w:rsidR="004153BD" w:rsidRPr="0048406D" w:rsidRDefault="004153BD" w:rsidP="004E3E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BE054B" w:rsidRDefault="004153BD" w:rsidP="004E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445FB8" w:rsidRDefault="004153BD" w:rsidP="004E3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BE054B" w:rsidRDefault="004153B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BE054B" w:rsidRDefault="004153B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BE054B" w:rsidRDefault="004153B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BE054B" w:rsidRDefault="004153B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BE054B" w:rsidRDefault="004153B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FB8" w:rsidRPr="00BE054B" w:rsidRDefault="004153B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153BD" w:rsidRPr="003C1EAF" w:rsidTr="00FE39DD">
        <w:trPr>
          <w:trHeight w:val="278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BD" w:rsidRPr="0048406D" w:rsidRDefault="004153BD" w:rsidP="004153B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Прирост количества компаний-экспортеров</w:t>
            </w:r>
            <w:r w:rsidR="00000651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из числа МСП</w:t>
            </w: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по </w:t>
            </w:r>
            <w:r w:rsidR="00000651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итогам внедрения Регионального </w:t>
            </w: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экспортн</w:t>
            </w:r>
            <w:r w:rsidR="00000651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ого </w:t>
            </w: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стандарт</w:t>
            </w:r>
            <w:r w:rsidR="00000651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2.0, % к 2018 году</w:t>
            </w:r>
          </w:p>
          <w:p w:rsidR="00F340DD" w:rsidRPr="0048406D" w:rsidRDefault="00F340DD" w:rsidP="004153B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153BD" w:rsidRPr="004153BD" w:rsidTr="004E3E5F">
        <w:trPr>
          <w:trHeight w:val="6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BD" w:rsidRPr="00BE054B" w:rsidRDefault="004153BD" w:rsidP="004E3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BD" w:rsidRPr="0048406D" w:rsidRDefault="004153BD" w:rsidP="00067D37">
            <w:pPr>
              <w:spacing w:after="0" w:line="240" w:lineRule="auto"/>
              <w:ind w:left="119"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Прирост количества компаний-экспортеров </w:t>
            </w:r>
            <w:r w:rsidR="00000651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из числа МСП </w:t>
            </w: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 итогам внедрения Регионального  экспортн</w:t>
            </w:r>
            <w:r w:rsidR="00F340DD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ого</w:t>
            </w: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стандарт</w:t>
            </w:r>
            <w:r w:rsidR="00F340DD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2.0, % к 2018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651" w:rsidRPr="0048406D" w:rsidRDefault="00000651" w:rsidP="000006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основной </w:t>
            </w:r>
          </w:p>
          <w:p w:rsidR="004153BD" w:rsidRPr="0048406D" w:rsidRDefault="004153BD" w:rsidP="004E3E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BD" w:rsidRPr="00BE054B" w:rsidRDefault="004153BD" w:rsidP="00FE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BD" w:rsidRPr="00445FB8" w:rsidRDefault="004153BD" w:rsidP="00FE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BD" w:rsidRPr="00BE054B" w:rsidRDefault="004153BD" w:rsidP="00FE3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BD" w:rsidRPr="00BE054B" w:rsidRDefault="004153BD" w:rsidP="00FE39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BD" w:rsidRPr="004153BD" w:rsidRDefault="004153B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BD" w:rsidRPr="004153BD" w:rsidRDefault="004153B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BD" w:rsidRPr="004153BD" w:rsidRDefault="004153B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BD" w:rsidRPr="004153BD" w:rsidRDefault="004153BD" w:rsidP="004E3E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100,0</w:t>
            </w:r>
          </w:p>
        </w:tc>
      </w:tr>
    </w:tbl>
    <w:p w:rsidR="0090441D" w:rsidRPr="00445FB8" w:rsidRDefault="0090441D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90441D" w:rsidRPr="004E3E5F" w:rsidRDefault="0090441D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FB8">
        <w:rPr>
          <w:rFonts w:ascii="Times New Roman" w:hAnsi="Times New Roman"/>
          <w:sz w:val="24"/>
          <w:szCs w:val="24"/>
          <w:highlight w:val="yellow"/>
          <w:lang w:val="ru-RU"/>
        </w:rPr>
        <w:br w:type="page"/>
      </w:r>
      <w:r w:rsidRPr="00BE054B">
        <w:rPr>
          <w:rFonts w:ascii="Times New Roman" w:hAnsi="Times New Roman"/>
          <w:sz w:val="24"/>
          <w:szCs w:val="24"/>
          <w:lang w:val="ru-RU"/>
        </w:rPr>
        <w:lastRenderedPageBreak/>
        <w:t>3. Рез</w:t>
      </w:r>
      <w:proofErr w:type="spellStart"/>
      <w:r w:rsidRPr="004E3E5F">
        <w:rPr>
          <w:rFonts w:ascii="Times New Roman" w:hAnsi="Times New Roman"/>
          <w:sz w:val="24"/>
          <w:szCs w:val="24"/>
        </w:rPr>
        <w:t>ультаты</w:t>
      </w:r>
      <w:proofErr w:type="spellEnd"/>
      <w:r w:rsidRPr="004E3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E5F">
        <w:rPr>
          <w:rFonts w:ascii="Times New Roman" w:hAnsi="Times New Roman"/>
          <w:sz w:val="24"/>
          <w:szCs w:val="24"/>
        </w:rPr>
        <w:t>регионального</w:t>
      </w:r>
      <w:proofErr w:type="spellEnd"/>
      <w:r w:rsidRPr="004E3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E5F">
        <w:rPr>
          <w:rFonts w:ascii="Times New Roman" w:hAnsi="Times New Roman"/>
          <w:sz w:val="24"/>
          <w:szCs w:val="24"/>
        </w:rPr>
        <w:t>проекта</w:t>
      </w:r>
      <w:proofErr w:type="spellEnd"/>
    </w:p>
    <w:p w:rsidR="0090441D" w:rsidRPr="004E3E5F" w:rsidRDefault="0090441D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122"/>
        <w:gridCol w:w="1668"/>
        <w:gridCol w:w="7087"/>
      </w:tblGrid>
      <w:tr w:rsidR="0090441D" w:rsidRPr="004E3E5F" w:rsidTr="00D67B33">
        <w:trPr>
          <w:trHeight w:val="448"/>
          <w:tblHeader/>
        </w:trPr>
        <w:tc>
          <w:tcPr>
            <w:tcW w:w="540" w:type="dxa"/>
            <w:shd w:val="clear" w:color="auto" w:fill="auto"/>
            <w:hideMark/>
          </w:tcPr>
          <w:p w:rsidR="0090441D" w:rsidRPr="004E3E5F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3E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Pr="004E3E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6122" w:type="dxa"/>
            <w:shd w:val="clear" w:color="auto" w:fill="auto"/>
            <w:hideMark/>
          </w:tcPr>
          <w:p w:rsidR="0090441D" w:rsidRPr="004E3E5F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E3E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E3E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E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задачи</w:t>
            </w:r>
            <w:proofErr w:type="spellEnd"/>
            <w:r w:rsidRPr="004E3E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3E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668" w:type="dxa"/>
          </w:tcPr>
          <w:p w:rsidR="0090441D" w:rsidRPr="004E3E5F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E3E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7087" w:type="dxa"/>
            <w:shd w:val="clear" w:color="auto" w:fill="auto"/>
            <w:hideMark/>
          </w:tcPr>
          <w:p w:rsidR="0090441D" w:rsidRPr="004E3E5F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E3E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4E3E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3E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результата</w:t>
            </w:r>
            <w:proofErr w:type="spellEnd"/>
          </w:p>
        </w:tc>
      </w:tr>
      <w:tr w:rsidR="0090441D" w:rsidRPr="003C1EAF" w:rsidTr="00D67B33">
        <w:trPr>
          <w:trHeight w:val="206"/>
        </w:trPr>
        <w:tc>
          <w:tcPr>
            <w:tcW w:w="540" w:type="dxa"/>
            <w:shd w:val="clear" w:color="auto" w:fill="auto"/>
            <w:hideMark/>
          </w:tcPr>
          <w:p w:rsidR="0090441D" w:rsidRPr="003869F6" w:rsidRDefault="0090441D" w:rsidP="00386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869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7" w:type="dxa"/>
            <w:gridSpan w:val="3"/>
          </w:tcPr>
          <w:p w:rsidR="0090441D" w:rsidRPr="003869F6" w:rsidRDefault="00D67B33" w:rsidP="004E3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869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Создание единой системы институтов продвижения экспорта, предусматривающей модернизацию торговых </w:t>
            </w:r>
            <w:r w:rsidR="00D40B6E" w:rsidRPr="003869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представительств Ро</w:t>
            </w:r>
            <w:r w:rsidR="00D40B6E" w:rsidRPr="003869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="00D40B6E" w:rsidRPr="003869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сийской Федерации в иностранных государствах</w:t>
            </w:r>
          </w:p>
          <w:p w:rsidR="00D67B33" w:rsidRPr="003869F6" w:rsidRDefault="00D67B33" w:rsidP="004E3E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90441D" w:rsidRPr="00912139" w:rsidTr="00D67B33">
        <w:trPr>
          <w:trHeight w:val="755"/>
        </w:trPr>
        <w:tc>
          <w:tcPr>
            <w:tcW w:w="15417" w:type="dxa"/>
            <w:gridSpan w:val="4"/>
            <w:shd w:val="clear" w:color="auto" w:fill="auto"/>
          </w:tcPr>
          <w:p w:rsidR="004E3E5F" w:rsidRPr="0048406D" w:rsidRDefault="0090441D" w:rsidP="0090441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48406D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:</w:t>
            </w:r>
            <w:r w:rsidRPr="0048406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D67B33" w:rsidRPr="0048406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Региональный экспортный стандарт 2.0 внедрен не менее чем в 75 субъектах Российской Федерации</w:t>
            </w:r>
          </w:p>
          <w:p w:rsidR="00D67B33" w:rsidRPr="0048406D" w:rsidRDefault="0090441D" w:rsidP="0090441D">
            <w:pPr>
              <w:spacing w:after="0" w:line="240" w:lineRule="auto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48406D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  <w:lang w:val="ru-RU"/>
              </w:rPr>
              <w:t>Характеристика результата федерального проекта</w:t>
            </w:r>
            <w:r w:rsidRPr="0048406D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:</w:t>
            </w:r>
            <w:r w:rsidR="00D67B33" w:rsidRPr="0048406D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 xml:space="preserve"> не менее чем в 75 субъектах Российской Федерации внедрили инструменты Регионального экспортного стандарта 2.0.</w:t>
            </w:r>
          </w:p>
          <w:p w:rsidR="00D67B33" w:rsidRPr="0048406D" w:rsidRDefault="00D67B33" w:rsidP="0090441D">
            <w:pPr>
              <w:spacing w:after="0" w:line="240" w:lineRule="auto"/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</w:pPr>
            <w:r w:rsidRPr="0048406D">
              <w:rPr>
                <w:rFonts w:ascii="Times New Roman" w:eastAsia="Arial Unicode MS" w:hAnsi="Times New Roman"/>
                <w:bCs/>
                <w:i/>
                <w:sz w:val="24"/>
                <w:szCs w:val="24"/>
                <w:u w:val="single"/>
                <w:lang w:val="ru-RU"/>
              </w:rPr>
              <w:t>Срок</w:t>
            </w:r>
            <w:r w:rsidRPr="0048406D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val="ru-RU"/>
              </w:rPr>
              <w:t>: 01.12.2021</w:t>
            </w:r>
          </w:p>
          <w:p w:rsidR="0090441D" w:rsidRPr="0048406D" w:rsidRDefault="0090441D" w:rsidP="0090441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90441D" w:rsidRPr="003C1EAF" w:rsidTr="00D67B33">
        <w:trPr>
          <w:trHeight w:val="346"/>
        </w:trPr>
        <w:tc>
          <w:tcPr>
            <w:tcW w:w="540" w:type="dxa"/>
            <w:shd w:val="clear" w:color="auto" w:fill="auto"/>
          </w:tcPr>
          <w:p w:rsidR="0090441D" w:rsidRPr="0048406D" w:rsidRDefault="002B41A5" w:rsidP="009044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1.</w:t>
            </w:r>
            <w:r w:rsidR="003869F6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22" w:type="dxa"/>
            <w:shd w:val="clear" w:color="auto" w:fill="auto"/>
          </w:tcPr>
          <w:p w:rsidR="00D67B33" w:rsidRPr="0048406D" w:rsidRDefault="002B41A5" w:rsidP="002B41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 Чувашской Республике в</w:t>
            </w:r>
            <w:r w:rsidR="00F340DD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недрен</w:t>
            </w: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F340DD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Региональн</w:t>
            </w: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ый</w:t>
            </w:r>
            <w:r w:rsidR="00F340DD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эк</w:t>
            </w:r>
            <w:r w:rsidR="00F340DD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F340DD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портн</w:t>
            </w: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ый</w:t>
            </w:r>
            <w:r w:rsidR="00F340DD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стандарт 2.0 </w:t>
            </w:r>
          </w:p>
          <w:p w:rsidR="002B41A5" w:rsidRPr="0048406D" w:rsidRDefault="002B41A5" w:rsidP="002B41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</w:tcPr>
          <w:p w:rsidR="0090441D" w:rsidRPr="0048406D" w:rsidRDefault="00AD4A80" w:rsidP="00AD4A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20.02.2019 -</w:t>
            </w:r>
            <w:r w:rsidR="0024535B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01.12.2021</w:t>
            </w:r>
          </w:p>
        </w:tc>
        <w:tc>
          <w:tcPr>
            <w:tcW w:w="7087" w:type="dxa"/>
            <w:shd w:val="clear" w:color="auto" w:fill="auto"/>
          </w:tcPr>
          <w:p w:rsidR="0090441D" w:rsidRPr="0048406D" w:rsidRDefault="00F340DD" w:rsidP="00C724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Региональный экспортный стандарт</w:t>
            </w:r>
            <w:r w:rsidR="00883B39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2.0</w:t>
            </w: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C724BA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планируется к 2021 году внедрить в деятельность органов исполнительной власти Ч</w:t>
            </w: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ува</w:t>
            </w: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ш</w:t>
            </w: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ской Республик</w:t>
            </w:r>
            <w:r w:rsidR="00C724BA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r w:rsidR="00F678BB"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83B39" w:rsidRPr="003C1EAF" w:rsidTr="00D67B33">
        <w:trPr>
          <w:trHeight w:val="267"/>
        </w:trPr>
        <w:tc>
          <w:tcPr>
            <w:tcW w:w="540" w:type="dxa"/>
            <w:shd w:val="clear" w:color="auto" w:fill="auto"/>
          </w:tcPr>
          <w:p w:rsidR="004E3E5F" w:rsidRPr="0048406D" w:rsidRDefault="003869F6" w:rsidP="00904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1.2</w:t>
            </w:r>
          </w:p>
        </w:tc>
        <w:tc>
          <w:tcPr>
            <w:tcW w:w="6122" w:type="dxa"/>
            <w:shd w:val="clear" w:color="auto" w:fill="auto"/>
          </w:tcPr>
          <w:p w:rsidR="00D71D3F" w:rsidRPr="0048406D" w:rsidRDefault="00883B39" w:rsidP="003869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Обеспечен п</w:t>
            </w:r>
            <w:r w:rsidR="00137045"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рирост количества компаний-экспортеров </w:t>
            </w:r>
            <w:r w:rsidR="003869F6"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из числа МСП </w:t>
            </w:r>
            <w:r w:rsidR="00137045"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итогам внедрения Регионального  эк</w:t>
            </w:r>
            <w:r w:rsidR="00137045"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</w:t>
            </w:r>
            <w:r w:rsidR="00137045"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портного стандарта 2.0, </w:t>
            </w:r>
            <w:r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</w:t>
            </w:r>
            <w:r w:rsidR="00137045"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% к 2018 году</w:t>
            </w:r>
          </w:p>
          <w:p w:rsidR="00D71D3F" w:rsidRPr="0048406D" w:rsidRDefault="00D71D3F" w:rsidP="003869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2021 год – 30,</w:t>
            </w:r>
          </w:p>
          <w:p w:rsidR="00D71D3F" w:rsidRPr="0048406D" w:rsidRDefault="00D71D3F" w:rsidP="00D71D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2022 год – 50,</w:t>
            </w:r>
          </w:p>
          <w:p w:rsidR="00D71D3F" w:rsidRPr="0048406D" w:rsidRDefault="00D71D3F" w:rsidP="00D71D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2023 год – 75,</w:t>
            </w:r>
          </w:p>
          <w:p w:rsidR="004E3E5F" w:rsidRPr="0048406D" w:rsidRDefault="00D71D3F" w:rsidP="00D71D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2024 год – 100.</w:t>
            </w:r>
          </w:p>
        </w:tc>
        <w:tc>
          <w:tcPr>
            <w:tcW w:w="1668" w:type="dxa"/>
          </w:tcPr>
          <w:p w:rsidR="004E3E5F" w:rsidRPr="0048406D" w:rsidRDefault="00AD4A80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20.02.2019 -</w:t>
            </w:r>
            <w:r w:rsidR="00D71D3F"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31.12.2024</w:t>
            </w:r>
          </w:p>
        </w:tc>
        <w:tc>
          <w:tcPr>
            <w:tcW w:w="7087" w:type="dxa"/>
            <w:shd w:val="clear" w:color="auto" w:fill="auto"/>
          </w:tcPr>
          <w:p w:rsidR="00137045" w:rsidRPr="0048406D" w:rsidRDefault="00AD3955" w:rsidP="00AD39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r w:rsidR="00137045"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рирост количества компаний-экспортеров </w:t>
            </w:r>
            <w:r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 числа МСП  позв</w:t>
            </w:r>
            <w:r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лит увеличить объемы поставок продукции организаций Чува</w:t>
            </w:r>
            <w:r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</w:t>
            </w:r>
            <w:r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ской Республики на мировые рынки.</w:t>
            </w:r>
          </w:p>
        </w:tc>
      </w:tr>
    </w:tbl>
    <w:p w:rsidR="0024535B" w:rsidRDefault="0024535B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24535B" w:rsidRPr="00D40B6E" w:rsidRDefault="0024535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40B6E">
        <w:rPr>
          <w:rFonts w:ascii="Times New Roman" w:hAnsi="Times New Roman"/>
          <w:sz w:val="24"/>
          <w:szCs w:val="24"/>
          <w:lang w:val="ru-RU"/>
        </w:rPr>
        <w:br w:type="page"/>
      </w:r>
    </w:p>
    <w:p w:rsidR="0090441D" w:rsidRPr="00014946" w:rsidRDefault="0090441D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14946">
        <w:rPr>
          <w:rFonts w:ascii="Times New Roman" w:hAnsi="Times New Roman"/>
          <w:sz w:val="24"/>
          <w:szCs w:val="24"/>
          <w:lang w:val="ru-RU"/>
        </w:rPr>
        <w:lastRenderedPageBreak/>
        <w:t>4. Финансовое обеспечение реализации регионального проекта</w:t>
      </w:r>
      <w:r w:rsidR="00DE1DD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441D" w:rsidRPr="0048406D" w:rsidRDefault="0090441D" w:rsidP="0090441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X="534" w:tblpY="1"/>
        <w:tblOverlap w:val="never"/>
        <w:tblW w:w="46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379"/>
        <w:gridCol w:w="1107"/>
        <w:gridCol w:w="995"/>
        <w:gridCol w:w="1140"/>
        <w:gridCol w:w="989"/>
        <w:gridCol w:w="989"/>
        <w:gridCol w:w="1025"/>
        <w:gridCol w:w="1530"/>
      </w:tblGrid>
      <w:tr w:rsidR="000F7F4A" w:rsidRPr="0048406D" w:rsidTr="000F7F4A">
        <w:trPr>
          <w:trHeight w:val="503"/>
        </w:trPr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90441D" w:rsidRPr="0048406D" w:rsidRDefault="0090441D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48406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48406D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48" w:type="pct"/>
            <w:vMerge w:val="restart"/>
            <w:shd w:val="clear" w:color="auto" w:fill="auto"/>
            <w:vAlign w:val="center"/>
            <w:hideMark/>
          </w:tcPr>
          <w:p w:rsidR="0090441D" w:rsidRPr="0048406D" w:rsidRDefault="0090441D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результата и источники финансирования</w:t>
            </w:r>
          </w:p>
        </w:tc>
        <w:tc>
          <w:tcPr>
            <w:tcW w:w="2102" w:type="pct"/>
            <w:gridSpan w:val="6"/>
            <w:shd w:val="clear" w:color="auto" w:fill="auto"/>
            <w:vAlign w:val="center"/>
          </w:tcPr>
          <w:p w:rsidR="0090441D" w:rsidRPr="0048406D" w:rsidRDefault="0090441D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Объем финансового обеспечения по годам реализации </w:t>
            </w:r>
          </w:p>
          <w:p w:rsidR="0090441D" w:rsidRPr="0048406D" w:rsidRDefault="0090441D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8406D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spellEnd"/>
            <w:r w:rsidRPr="00484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8406D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  <w:proofErr w:type="spellEnd"/>
            <w:r w:rsidRPr="0048406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90441D" w:rsidRPr="0048406D" w:rsidRDefault="0090441D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406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0F7F4A" w:rsidRPr="0048406D" w:rsidTr="000F7F4A">
        <w:trPr>
          <w:trHeight w:val="630"/>
        </w:trPr>
        <w:tc>
          <w:tcPr>
            <w:tcW w:w="234" w:type="pct"/>
            <w:vMerge/>
            <w:shd w:val="clear" w:color="auto" w:fill="auto"/>
            <w:vAlign w:val="center"/>
            <w:hideMark/>
          </w:tcPr>
          <w:p w:rsidR="0090441D" w:rsidRPr="0048406D" w:rsidRDefault="0090441D" w:rsidP="000F7F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pct"/>
            <w:vMerge/>
            <w:shd w:val="clear" w:color="auto" w:fill="auto"/>
            <w:vAlign w:val="center"/>
            <w:hideMark/>
          </w:tcPr>
          <w:p w:rsidR="0090441D" w:rsidRPr="0048406D" w:rsidRDefault="0090441D" w:rsidP="000F7F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0441D" w:rsidRPr="0048406D" w:rsidRDefault="0090441D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90441D" w:rsidRPr="0048406D" w:rsidRDefault="0090441D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90441D" w:rsidRPr="0048406D" w:rsidRDefault="0090441D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0441D" w:rsidRPr="0048406D" w:rsidRDefault="0090441D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0441D" w:rsidRPr="0048406D" w:rsidRDefault="0090441D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90441D" w:rsidRPr="0048406D" w:rsidRDefault="0090441D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15" w:type="pct"/>
            <w:vMerge/>
            <w:shd w:val="clear" w:color="auto" w:fill="auto"/>
            <w:vAlign w:val="center"/>
            <w:hideMark/>
          </w:tcPr>
          <w:p w:rsidR="0090441D" w:rsidRPr="0048406D" w:rsidRDefault="0090441D" w:rsidP="000F7F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9F6" w:rsidRPr="003C1EAF" w:rsidTr="000F7F4A">
        <w:trPr>
          <w:trHeight w:val="242"/>
        </w:trPr>
        <w:tc>
          <w:tcPr>
            <w:tcW w:w="234" w:type="pct"/>
            <w:shd w:val="clear" w:color="auto" w:fill="auto"/>
            <w:vAlign w:val="center"/>
          </w:tcPr>
          <w:p w:rsidR="003869F6" w:rsidRPr="0048406D" w:rsidRDefault="003869F6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4766" w:type="pct"/>
            <w:gridSpan w:val="8"/>
            <w:shd w:val="clear" w:color="auto" w:fill="auto"/>
            <w:vAlign w:val="center"/>
          </w:tcPr>
          <w:p w:rsidR="003869F6" w:rsidRPr="0048406D" w:rsidRDefault="003869F6" w:rsidP="000F7F4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Региональный экспортный стандарт 2.0 внедрен не менее чем в 75 субъектах Российской Федерации</w:t>
            </w:r>
          </w:p>
        </w:tc>
      </w:tr>
      <w:tr w:rsidR="000F7F4A" w:rsidRPr="0048406D" w:rsidTr="000F7F4A">
        <w:trPr>
          <w:trHeight w:val="242"/>
        </w:trPr>
        <w:tc>
          <w:tcPr>
            <w:tcW w:w="234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Внедрение Регионального экспортного стандарта 2.0 в Ч</w:t>
            </w: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48406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вашской Республике</w:t>
            </w:r>
          </w:p>
          <w:p w:rsidR="00883B39" w:rsidRPr="0048406D" w:rsidRDefault="00883B39" w:rsidP="000F7F4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7F4A" w:rsidRPr="0048406D" w:rsidTr="000F7F4A">
        <w:trPr>
          <w:trHeight w:val="264"/>
        </w:trPr>
        <w:tc>
          <w:tcPr>
            <w:tcW w:w="234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1.1.1</w:t>
            </w:r>
          </w:p>
        </w:tc>
        <w:tc>
          <w:tcPr>
            <w:tcW w:w="2148" w:type="pct"/>
            <w:shd w:val="clear" w:color="auto" w:fill="auto"/>
          </w:tcPr>
          <w:p w:rsidR="00883B39" w:rsidRPr="0048406D" w:rsidRDefault="00883B39" w:rsidP="000F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06D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48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06D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7F4A" w:rsidRPr="0048406D" w:rsidTr="000F7F4A">
        <w:trPr>
          <w:trHeight w:val="264"/>
        </w:trPr>
        <w:tc>
          <w:tcPr>
            <w:tcW w:w="234" w:type="pct"/>
            <w:vMerge w:val="restar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1.1.2</w:t>
            </w:r>
          </w:p>
        </w:tc>
        <w:tc>
          <w:tcPr>
            <w:tcW w:w="2148" w:type="pct"/>
            <w:shd w:val="clear" w:color="auto" w:fill="auto"/>
          </w:tcPr>
          <w:p w:rsidR="00883B39" w:rsidRPr="0048406D" w:rsidRDefault="00883B39" w:rsidP="000F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консолидированный бюджет Чувашской Республики, в том числе: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7F4A" w:rsidRPr="0048406D" w:rsidTr="000F7F4A">
        <w:trPr>
          <w:trHeight w:val="264"/>
        </w:trPr>
        <w:tc>
          <w:tcPr>
            <w:tcW w:w="234" w:type="pct"/>
            <w:vMerge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pct"/>
            <w:shd w:val="clear" w:color="auto" w:fill="auto"/>
          </w:tcPr>
          <w:p w:rsidR="00883B39" w:rsidRPr="0048406D" w:rsidRDefault="00883B39" w:rsidP="000F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06D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spellEnd"/>
            <w:r w:rsidRPr="0048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06D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48406D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7F4A" w:rsidRPr="0048406D" w:rsidTr="000F7F4A">
        <w:trPr>
          <w:trHeight w:val="264"/>
        </w:trPr>
        <w:tc>
          <w:tcPr>
            <w:tcW w:w="234" w:type="pct"/>
            <w:vMerge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pct"/>
            <w:shd w:val="clear" w:color="auto" w:fill="auto"/>
          </w:tcPr>
          <w:p w:rsidR="00883B39" w:rsidRPr="0048406D" w:rsidRDefault="00883B39" w:rsidP="000F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межбюджетные трансферты республиканского бюджета Чувашской Республики бюджетам муниципальных образ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ваний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7F4A" w:rsidRPr="0048406D" w:rsidTr="000F7F4A">
        <w:trPr>
          <w:trHeight w:val="222"/>
        </w:trPr>
        <w:tc>
          <w:tcPr>
            <w:tcW w:w="234" w:type="pct"/>
            <w:vMerge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48" w:type="pct"/>
            <w:shd w:val="clear" w:color="auto" w:fill="auto"/>
          </w:tcPr>
          <w:p w:rsidR="00883B39" w:rsidRPr="0048406D" w:rsidRDefault="00883B39" w:rsidP="000F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бюджеты муниципальных образований (без учета ме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7F4A" w:rsidRPr="0048406D" w:rsidTr="000F7F4A">
        <w:trPr>
          <w:trHeight w:val="300"/>
        </w:trPr>
        <w:tc>
          <w:tcPr>
            <w:tcW w:w="234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2148" w:type="pct"/>
            <w:shd w:val="clear" w:color="auto" w:fill="auto"/>
          </w:tcPr>
          <w:p w:rsidR="00883B39" w:rsidRPr="0048406D" w:rsidRDefault="00883B39" w:rsidP="000F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06D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spellEnd"/>
            <w:r w:rsidRPr="0048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06D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7F4A" w:rsidRPr="0048406D" w:rsidTr="000F7F4A">
        <w:trPr>
          <w:trHeight w:val="300"/>
        </w:trPr>
        <w:tc>
          <w:tcPr>
            <w:tcW w:w="234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</w:t>
            </w:r>
          </w:p>
        </w:tc>
        <w:tc>
          <w:tcPr>
            <w:tcW w:w="2148" w:type="pct"/>
            <w:shd w:val="clear" w:color="auto" w:fill="auto"/>
          </w:tcPr>
          <w:p w:rsidR="00883B39" w:rsidRPr="0048406D" w:rsidRDefault="00883B39" w:rsidP="000F7F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Обеспечен прирост количества компаний-экспортеров из числа МСП по итогам внедрения Регионального  экспор</w:t>
            </w:r>
            <w:r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</w:t>
            </w:r>
            <w:r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ного стандарта 2.0, в % к 2018 году</w:t>
            </w:r>
          </w:p>
          <w:p w:rsidR="00883B39" w:rsidRPr="0048406D" w:rsidRDefault="00883B39" w:rsidP="000F7F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2021 год – 30,</w:t>
            </w:r>
          </w:p>
          <w:p w:rsidR="00883B39" w:rsidRPr="0048406D" w:rsidRDefault="00883B39" w:rsidP="000F7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2022 год – 50,</w:t>
            </w:r>
          </w:p>
          <w:p w:rsidR="00883B39" w:rsidRPr="0048406D" w:rsidRDefault="00883B39" w:rsidP="000F7F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2023 год – 75,</w:t>
            </w:r>
          </w:p>
          <w:p w:rsidR="00883B39" w:rsidRPr="0048406D" w:rsidRDefault="00883B39" w:rsidP="000F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2024 год – 100.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7F4A" w:rsidRPr="0048406D" w:rsidTr="000F7F4A">
        <w:trPr>
          <w:trHeight w:val="300"/>
        </w:trPr>
        <w:tc>
          <w:tcPr>
            <w:tcW w:w="234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1.2.1</w:t>
            </w:r>
          </w:p>
        </w:tc>
        <w:tc>
          <w:tcPr>
            <w:tcW w:w="2148" w:type="pct"/>
            <w:shd w:val="clear" w:color="auto" w:fill="auto"/>
          </w:tcPr>
          <w:p w:rsidR="00883B39" w:rsidRPr="0048406D" w:rsidRDefault="00883B39" w:rsidP="000F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06D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spellEnd"/>
            <w:r w:rsidRPr="0048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06D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7F4A" w:rsidRPr="0048406D" w:rsidTr="000F7F4A">
        <w:trPr>
          <w:trHeight w:val="300"/>
        </w:trPr>
        <w:tc>
          <w:tcPr>
            <w:tcW w:w="234" w:type="pct"/>
            <w:vMerge w:val="restar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1.2.2</w:t>
            </w:r>
          </w:p>
        </w:tc>
        <w:tc>
          <w:tcPr>
            <w:tcW w:w="2148" w:type="pct"/>
            <w:shd w:val="clear" w:color="auto" w:fill="auto"/>
          </w:tcPr>
          <w:p w:rsidR="00883B39" w:rsidRPr="0048406D" w:rsidRDefault="00883B39" w:rsidP="000F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консолидированный бюджет Чувашской Республики, в том числе: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7F4A" w:rsidRPr="0048406D" w:rsidTr="000F7F4A">
        <w:trPr>
          <w:trHeight w:val="300"/>
        </w:trPr>
        <w:tc>
          <w:tcPr>
            <w:tcW w:w="234" w:type="pct"/>
            <w:vMerge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48" w:type="pct"/>
            <w:shd w:val="clear" w:color="auto" w:fill="auto"/>
          </w:tcPr>
          <w:p w:rsidR="00883B39" w:rsidRPr="0048406D" w:rsidRDefault="00883B39" w:rsidP="000F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06D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spellEnd"/>
            <w:r w:rsidRPr="0048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06D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r w:rsidRPr="0048406D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7F4A" w:rsidRPr="0048406D" w:rsidTr="000F7F4A">
        <w:trPr>
          <w:trHeight w:val="300"/>
        </w:trPr>
        <w:tc>
          <w:tcPr>
            <w:tcW w:w="234" w:type="pct"/>
            <w:vMerge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48" w:type="pct"/>
            <w:shd w:val="clear" w:color="auto" w:fill="auto"/>
          </w:tcPr>
          <w:p w:rsidR="00883B39" w:rsidRPr="0048406D" w:rsidRDefault="00883B39" w:rsidP="000F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межбюджетные трансферты республиканского бюджета 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Чувашской Республики бюджетам муниципальных образ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ваний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7F4A" w:rsidRPr="0048406D" w:rsidTr="000F7F4A">
        <w:trPr>
          <w:trHeight w:val="300"/>
        </w:trPr>
        <w:tc>
          <w:tcPr>
            <w:tcW w:w="234" w:type="pct"/>
            <w:vMerge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48" w:type="pct"/>
            <w:shd w:val="clear" w:color="auto" w:fill="auto"/>
          </w:tcPr>
          <w:p w:rsidR="00883B39" w:rsidRPr="0048406D" w:rsidRDefault="00883B39" w:rsidP="000F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бюджеты муниципальных образований (без учета ме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83B39" w:rsidRPr="0048406D" w:rsidRDefault="00883B39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7F4A" w:rsidRPr="0048406D" w:rsidTr="000F7F4A">
        <w:trPr>
          <w:trHeight w:val="300"/>
        </w:trPr>
        <w:tc>
          <w:tcPr>
            <w:tcW w:w="234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1.2.3</w:t>
            </w:r>
          </w:p>
        </w:tc>
        <w:tc>
          <w:tcPr>
            <w:tcW w:w="2148" w:type="pct"/>
            <w:shd w:val="clear" w:color="auto" w:fill="auto"/>
          </w:tcPr>
          <w:p w:rsidR="00AD4A80" w:rsidRPr="0048406D" w:rsidRDefault="00AD4A80" w:rsidP="000F7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06D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spellEnd"/>
            <w:r w:rsidRPr="0048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06D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7F4A" w:rsidRPr="0048406D" w:rsidTr="000F7F4A">
        <w:trPr>
          <w:trHeight w:val="359"/>
        </w:trPr>
        <w:tc>
          <w:tcPr>
            <w:tcW w:w="2382" w:type="pct"/>
            <w:gridSpan w:val="2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по региональному проекту, в том числе: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7F4A" w:rsidRPr="0048406D" w:rsidTr="000F7F4A">
        <w:trPr>
          <w:trHeight w:val="300"/>
        </w:trPr>
        <w:tc>
          <w:tcPr>
            <w:tcW w:w="2382" w:type="pct"/>
            <w:gridSpan w:val="2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7F4A" w:rsidRPr="0048406D" w:rsidTr="000F7F4A">
        <w:trPr>
          <w:trHeight w:val="300"/>
        </w:trPr>
        <w:tc>
          <w:tcPr>
            <w:tcW w:w="2382" w:type="pct"/>
            <w:gridSpan w:val="2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консолидированный бюджет Чувашской Республики,  в том чи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ле: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7F4A" w:rsidRPr="0048406D" w:rsidTr="000F7F4A">
        <w:trPr>
          <w:trHeight w:val="300"/>
        </w:trPr>
        <w:tc>
          <w:tcPr>
            <w:tcW w:w="2382" w:type="pct"/>
            <w:gridSpan w:val="2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республиканский бюджет Чувашской Республики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7F4A" w:rsidRPr="0048406D" w:rsidTr="000F7F4A">
        <w:trPr>
          <w:trHeight w:val="300"/>
        </w:trPr>
        <w:tc>
          <w:tcPr>
            <w:tcW w:w="2382" w:type="pct"/>
            <w:gridSpan w:val="2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межбюджетные трансферты республиканского бюджета Чува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ской Республики бюджетам муниципальных образований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7F4A" w:rsidRPr="0048406D" w:rsidTr="000F7F4A">
        <w:trPr>
          <w:trHeight w:val="300"/>
        </w:trPr>
        <w:tc>
          <w:tcPr>
            <w:tcW w:w="2382" w:type="pct"/>
            <w:gridSpan w:val="2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бюджеты муниципальных образований (без учета межбюджетных трансфертов из республиканского бюджета Чувашской Республ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ки)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F7F4A" w:rsidRPr="006123AE" w:rsidTr="000F7F4A">
        <w:trPr>
          <w:trHeight w:val="300"/>
        </w:trPr>
        <w:tc>
          <w:tcPr>
            <w:tcW w:w="2382" w:type="pct"/>
            <w:gridSpan w:val="2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sz w:val="24"/>
                <w:szCs w:val="24"/>
                <w:lang w:val="ru-RU"/>
              </w:rPr>
              <w:t>внебюджетные источники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D4A80" w:rsidRPr="0048406D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AD4A80" w:rsidRPr="00137045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48406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90441D" w:rsidRPr="006123AE" w:rsidRDefault="006123AE" w:rsidP="0090441D">
      <w:pPr>
        <w:spacing w:after="0" w:line="240" w:lineRule="auto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highlight w:val="yellow"/>
          <w:u w:color="000000"/>
          <w:lang w:val="ru-RU"/>
        </w:rPr>
      </w:pPr>
      <w:r>
        <w:rPr>
          <w:rFonts w:ascii="Times New Roman" w:eastAsia="Arial Unicode MS" w:hAnsi="Times New Roman"/>
          <w:i/>
          <w:color w:val="000000"/>
          <w:sz w:val="24"/>
          <w:szCs w:val="24"/>
          <w:highlight w:val="yellow"/>
          <w:u w:color="000000"/>
        </w:rPr>
        <w:br w:type="textWrapping" w:clear="all"/>
      </w:r>
    </w:p>
    <w:p w:rsidR="0090441D" w:rsidRPr="00977B35" w:rsidRDefault="0090441D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3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977B35">
        <w:rPr>
          <w:rFonts w:ascii="Times New Roman" w:hAnsi="Times New Roman"/>
          <w:sz w:val="24"/>
          <w:szCs w:val="24"/>
        </w:rPr>
        <w:t>Участники</w:t>
      </w:r>
      <w:proofErr w:type="spellEnd"/>
      <w:r w:rsidRPr="00977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B35">
        <w:rPr>
          <w:rFonts w:ascii="Times New Roman" w:hAnsi="Times New Roman"/>
          <w:sz w:val="24"/>
          <w:szCs w:val="24"/>
        </w:rPr>
        <w:t>регионального</w:t>
      </w:r>
      <w:proofErr w:type="spellEnd"/>
      <w:r w:rsidRPr="00977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B35">
        <w:rPr>
          <w:rFonts w:ascii="Times New Roman" w:hAnsi="Times New Roman"/>
          <w:sz w:val="24"/>
          <w:szCs w:val="24"/>
        </w:rPr>
        <w:t>проекта</w:t>
      </w:r>
      <w:proofErr w:type="spellEnd"/>
    </w:p>
    <w:p w:rsidR="006123AE" w:rsidRPr="006123AE" w:rsidRDefault="006123AE" w:rsidP="00EC3C8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4698" w:type="pct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20" w:firstRow="1" w:lastRow="0" w:firstColumn="0" w:lastColumn="0" w:noHBand="0" w:noVBand="1"/>
      </w:tblPr>
      <w:tblGrid>
        <w:gridCol w:w="597"/>
        <w:gridCol w:w="3140"/>
        <w:gridCol w:w="2442"/>
        <w:gridCol w:w="3915"/>
        <w:gridCol w:w="3410"/>
        <w:gridCol w:w="1409"/>
      </w:tblGrid>
      <w:tr w:rsidR="0090441D" w:rsidRPr="00977B35" w:rsidTr="006123AE">
        <w:trPr>
          <w:tblHeader/>
        </w:trPr>
        <w:tc>
          <w:tcPr>
            <w:tcW w:w="597" w:type="dxa"/>
            <w:shd w:val="clear" w:color="auto" w:fill="FFFFFF"/>
            <w:noWrap/>
            <w:vAlign w:val="center"/>
            <w:hideMark/>
          </w:tcPr>
          <w:p w:rsidR="0090441D" w:rsidRPr="00977B35" w:rsidRDefault="0090441D" w:rsidP="006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40" w:type="dxa"/>
            <w:shd w:val="clear" w:color="auto" w:fill="FFFFFF"/>
            <w:noWrap/>
            <w:vAlign w:val="center"/>
            <w:hideMark/>
          </w:tcPr>
          <w:p w:rsidR="0090441D" w:rsidRPr="00977B35" w:rsidRDefault="0090441D" w:rsidP="006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Pr="00977B3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spellEnd"/>
          </w:p>
        </w:tc>
        <w:tc>
          <w:tcPr>
            <w:tcW w:w="2442" w:type="dxa"/>
            <w:shd w:val="clear" w:color="auto" w:fill="FFFFFF"/>
            <w:noWrap/>
            <w:vAlign w:val="center"/>
          </w:tcPr>
          <w:p w:rsidR="0090441D" w:rsidRPr="00977B35" w:rsidRDefault="0090441D" w:rsidP="006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977B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инициалы</w:t>
            </w:r>
            <w:proofErr w:type="spellEnd"/>
          </w:p>
        </w:tc>
        <w:tc>
          <w:tcPr>
            <w:tcW w:w="3915" w:type="dxa"/>
            <w:shd w:val="clear" w:color="auto" w:fill="FFFFFF"/>
            <w:noWrap/>
            <w:vAlign w:val="center"/>
          </w:tcPr>
          <w:p w:rsidR="0090441D" w:rsidRPr="00977B35" w:rsidRDefault="0090441D" w:rsidP="006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410" w:type="dxa"/>
            <w:shd w:val="clear" w:color="auto" w:fill="FFFFFF"/>
            <w:noWrap/>
            <w:vAlign w:val="center"/>
          </w:tcPr>
          <w:p w:rsidR="0090441D" w:rsidRPr="00977B35" w:rsidRDefault="0090441D" w:rsidP="006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Непосредственный</w:t>
            </w:r>
            <w:proofErr w:type="spellEnd"/>
            <w:r w:rsidRPr="00977B3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40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0441D" w:rsidRPr="00977B35" w:rsidRDefault="0090441D" w:rsidP="006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Занятость</w:t>
            </w:r>
            <w:proofErr w:type="spellEnd"/>
            <w:r w:rsidRPr="00977B3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spellEnd"/>
            <w:r w:rsidRPr="00977B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процентов</w:t>
            </w:r>
            <w:proofErr w:type="spellEnd"/>
            <w:r w:rsidRPr="00977B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441D" w:rsidRPr="00977B35" w:rsidTr="006123AE">
        <w:tc>
          <w:tcPr>
            <w:tcW w:w="597" w:type="dxa"/>
            <w:shd w:val="clear" w:color="auto" w:fill="auto"/>
            <w:noWrap/>
          </w:tcPr>
          <w:p w:rsidR="0090441D" w:rsidRPr="00977B35" w:rsidRDefault="0090441D" w:rsidP="006123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  <w:noWrap/>
          </w:tcPr>
          <w:p w:rsidR="0090441D" w:rsidRPr="00977B35" w:rsidRDefault="0090441D" w:rsidP="0061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97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proofErr w:type="spellEnd"/>
            <w:r w:rsidRPr="0097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  <w:r w:rsidRPr="0097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  <w:shd w:val="clear" w:color="auto" w:fill="auto"/>
            <w:noWrap/>
          </w:tcPr>
          <w:p w:rsidR="0090441D" w:rsidRPr="0060485E" w:rsidRDefault="006123AE" w:rsidP="006123A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Григорьев </w:t>
            </w:r>
            <w:r w:rsidR="00977B35" w:rsidRPr="006048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С.В. </w:t>
            </w:r>
          </w:p>
        </w:tc>
        <w:tc>
          <w:tcPr>
            <w:tcW w:w="3915" w:type="dxa"/>
            <w:shd w:val="clear" w:color="auto" w:fill="auto"/>
            <w:noWrap/>
          </w:tcPr>
          <w:p w:rsidR="0090441D" w:rsidRPr="00977B35" w:rsidRDefault="00977B35" w:rsidP="0061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A532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аместитель министра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экономич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ского развития, промышленности и торговли</w:t>
            </w:r>
            <w:r w:rsidRPr="00A532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Чувашской Республики</w:t>
            </w:r>
          </w:p>
        </w:tc>
        <w:tc>
          <w:tcPr>
            <w:tcW w:w="3410" w:type="dxa"/>
            <w:shd w:val="clear" w:color="auto" w:fill="auto"/>
            <w:noWrap/>
          </w:tcPr>
          <w:p w:rsidR="0090441D" w:rsidRPr="00977B35" w:rsidRDefault="00977B35" w:rsidP="0061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С.И. Ананьева,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полняющий</w:t>
            </w:r>
            <w:proofErr w:type="gramEnd"/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обязанности м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нистра экономического разв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тия, промышленности и то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говли Чувашской Республики</w:t>
            </w:r>
          </w:p>
        </w:tc>
        <w:tc>
          <w:tcPr>
            <w:tcW w:w="1409" w:type="dxa"/>
            <w:shd w:val="clear" w:color="auto" w:fill="auto"/>
          </w:tcPr>
          <w:p w:rsidR="0090441D" w:rsidRPr="00475735" w:rsidRDefault="00810CA5" w:rsidP="006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7573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90441D" w:rsidRPr="00977B35" w:rsidTr="006123AE">
        <w:tc>
          <w:tcPr>
            <w:tcW w:w="597" w:type="dxa"/>
            <w:shd w:val="clear" w:color="auto" w:fill="auto"/>
            <w:noWrap/>
          </w:tcPr>
          <w:p w:rsidR="0090441D" w:rsidRPr="00977B35" w:rsidRDefault="0090441D" w:rsidP="006123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auto"/>
            <w:noWrap/>
          </w:tcPr>
          <w:p w:rsidR="0090441D" w:rsidRPr="00977B35" w:rsidRDefault="0090441D" w:rsidP="0061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  <w:proofErr w:type="spellEnd"/>
            <w:r w:rsidRPr="0097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proofErr w:type="spellEnd"/>
            <w:r w:rsidRPr="0097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B35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  <w:r w:rsidRPr="0097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  <w:shd w:val="clear" w:color="auto" w:fill="auto"/>
            <w:noWrap/>
          </w:tcPr>
          <w:p w:rsidR="0090441D" w:rsidRPr="0060485E" w:rsidRDefault="00977B35" w:rsidP="006123A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Михайлова</w:t>
            </w:r>
            <w:r w:rsidR="006123AE" w:rsidRPr="006048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Е.Г.</w:t>
            </w:r>
          </w:p>
        </w:tc>
        <w:tc>
          <w:tcPr>
            <w:tcW w:w="3915" w:type="dxa"/>
            <w:shd w:val="clear" w:color="auto" w:fill="auto"/>
            <w:noWrap/>
          </w:tcPr>
          <w:p w:rsidR="0090441D" w:rsidRPr="00977B35" w:rsidRDefault="00977B35" w:rsidP="006123A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сектором развития внешних связей Министерства эк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номического развития, промы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ленности и торговли</w:t>
            </w:r>
            <w:r w:rsidRPr="00A532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Чувашской </w:t>
            </w:r>
            <w:r w:rsidRPr="00A532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Республики</w:t>
            </w:r>
          </w:p>
        </w:tc>
        <w:tc>
          <w:tcPr>
            <w:tcW w:w="3410" w:type="dxa"/>
            <w:shd w:val="clear" w:color="auto" w:fill="auto"/>
            <w:noWrap/>
          </w:tcPr>
          <w:p w:rsidR="0090441D" w:rsidRPr="00977B35" w:rsidRDefault="00977B35" w:rsidP="006123A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С.В. Григорьев, з</w:t>
            </w:r>
            <w:r w:rsidRPr="00A532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аместитель министра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экономического 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вития, промышленности и торговли</w:t>
            </w:r>
            <w:r w:rsidRPr="00A532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Чувашской Респу</w:t>
            </w:r>
            <w:r w:rsidRPr="00A5327D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A532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лики</w:t>
            </w:r>
          </w:p>
        </w:tc>
        <w:tc>
          <w:tcPr>
            <w:tcW w:w="1409" w:type="dxa"/>
            <w:shd w:val="clear" w:color="auto" w:fill="auto"/>
          </w:tcPr>
          <w:p w:rsidR="0090441D" w:rsidRPr="00475735" w:rsidRDefault="00810CA5" w:rsidP="006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</w:tr>
      <w:tr w:rsidR="006123AE" w:rsidRPr="003C1EAF" w:rsidTr="00883B39">
        <w:tc>
          <w:tcPr>
            <w:tcW w:w="14913" w:type="dxa"/>
            <w:gridSpan w:val="6"/>
            <w:shd w:val="clear" w:color="auto" w:fill="auto"/>
            <w:noWrap/>
          </w:tcPr>
          <w:p w:rsidR="006123AE" w:rsidRPr="006123AE" w:rsidRDefault="006123AE" w:rsidP="006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3A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Общие органи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зационные мероприятия по региональному проекту</w:t>
            </w:r>
          </w:p>
        </w:tc>
      </w:tr>
      <w:tr w:rsidR="006123AE" w:rsidRPr="006123AE" w:rsidTr="006123AE">
        <w:tc>
          <w:tcPr>
            <w:tcW w:w="597" w:type="dxa"/>
            <w:shd w:val="clear" w:color="auto" w:fill="auto"/>
            <w:noWrap/>
          </w:tcPr>
          <w:p w:rsidR="006123AE" w:rsidRPr="006123AE" w:rsidRDefault="006123AE" w:rsidP="006123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shd w:val="clear" w:color="auto" w:fill="auto"/>
            <w:noWrap/>
          </w:tcPr>
          <w:p w:rsidR="006123AE" w:rsidRPr="0060485E" w:rsidRDefault="006123AE" w:rsidP="0061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85E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  <w:proofErr w:type="spellEnd"/>
            <w:r w:rsidRPr="00604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85E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proofErr w:type="spellEnd"/>
            <w:r w:rsidRPr="00604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85E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  <w:r w:rsidRPr="00604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  <w:shd w:val="clear" w:color="auto" w:fill="auto"/>
            <w:noWrap/>
          </w:tcPr>
          <w:p w:rsidR="006123AE" w:rsidRPr="0060485E" w:rsidRDefault="006123AE" w:rsidP="006123A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Михайлова Е.Г.</w:t>
            </w:r>
          </w:p>
        </w:tc>
        <w:tc>
          <w:tcPr>
            <w:tcW w:w="3915" w:type="dxa"/>
            <w:shd w:val="clear" w:color="auto" w:fill="auto"/>
            <w:noWrap/>
          </w:tcPr>
          <w:p w:rsidR="006123AE" w:rsidRPr="0060485E" w:rsidRDefault="006123AE" w:rsidP="006123A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сектором развития внешних связей Министерства эк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номического развития, промы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ленности и торговли Чувашской Республики</w:t>
            </w:r>
          </w:p>
        </w:tc>
        <w:tc>
          <w:tcPr>
            <w:tcW w:w="3410" w:type="dxa"/>
            <w:shd w:val="clear" w:color="auto" w:fill="auto"/>
            <w:noWrap/>
          </w:tcPr>
          <w:p w:rsidR="006123AE" w:rsidRPr="0060485E" w:rsidRDefault="006123AE" w:rsidP="006123A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С.В. Григорьев, заместитель министра экономического ра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вития, промышленности и торговли Чувашской Респу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лики</w:t>
            </w:r>
          </w:p>
        </w:tc>
        <w:tc>
          <w:tcPr>
            <w:tcW w:w="1409" w:type="dxa"/>
            <w:shd w:val="clear" w:color="auto" w:fill="auto"/>
          </w:tcPr>
          <w:p w:rsidR="006123AE" w:rsidRPr="0060485E" w:rsidRDefault="006123AE" w:rsidP="006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6123AE" w:rsidRPr="006123AE" w:rsidTr="006123AE">
        <w:tc>
          <w:tcPr>
            <w:tcW w:w="597" w:type="dxa"/>
            <w:shd w:val="clear" w:color="auto" w:fill="auto"/>
            <w:noWrap/>
          </w:tcPr>
          <w:p w:rsidR="006123AE" w:rsidRPr="006123AE" w:rsidRDefault="006123AE" w:rsidP="006123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shd w:val="clear" w:color="auto" w:fill="auto"/>
            <w:noWrap/>
          </w:tcPr>
          <w:p w:rsidR="006123AE" w:rsidRPr="0060485E" w:rsidRDefault="006123AE" w:rsidP="0061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442" w:type="dxa"/>
            <w:shd w:val="clear" w:color="auto" w:fill="auto"/>
            <w:noWrap/>
          </w:tcPr>
          <w:p w:rsidR="006123AE" w:rsidRPr="0060485E" w:rsidRDefault="006123AE" w:rsidP="006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Краснов Д.М.</w:t>
            </w:r>
          </w:p>
        </w:tc>
        <w:tc>
          <w:tcPr>
            <w:tcW w:w="3915" w:type="dxa"/>
            <w:shd w:val="clear" w:color="auto" w:fill="auto"/>
            <w:noWrap/>
          </w:tcPr>
          <w:p w:rsidR="006123AE" w:rsidRPr="0060485E" w:rsidRDefault="006123AE" w:rsidP="0061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автономной неко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мерческой организации «Центр к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ординации поддержки экспортно-ориентированных субъектов мал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го и среднего предпринимательства в Чувашской Республике»</w:t>
            </w:r>
          </w:p>
        </w:tc>
        <w:tc>
          <w:tcPr>
            <w:tcW w:w="3410" w:type="dxa"/>
            <w:shd w:val="clear" w:color="auto" w:fill="auto"/>
            <w:noWrap/>
          </w:tcPr>
          <w:p w:rsidR="006123AE" w:rsidRPr="0060485E" w:rsidRDefault="006123AE" w:rsidP="006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6123AE" w:rsidRPr="0060485E" w:rsidRDefault="00AD3955" w:rsidP="006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6123AE" w:rsidRPr="003C1EAF" w:rsidTr="006123AE">
        <w:trPr>
          <w:trHeight w:val="427"/>
        </w:trPr>
        <w:tc>
          <w:tcPr>
            <w:tcW w:w="14913" w:type="dxa"/>
            <w:gridSpan w:val="6"/>
            <w:shd w:val="clear" w:color="auto" w:fill="auto"/>
            <w:noWrap/>
          </w:tcPr>
          <w:p w:rsidR="006123AE" w:rsidRPr="00977B35" w:rsidRDefault="006123AE" w:rsidP="006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Внедрение Регионального экспортного стандарта 2.0 в Чувашской Республике</w:t>
            </w:r>
          </w:p>
        </w:tc>
      </w:tr>
      <w:tr w:rsidR="006123AE" w:rsidRPr="00137045" w:rsidTr="006123AE">
        <w:tc>
          <w:tcPr>
            <w:tcW w:w="597" w:type="dxa"/>
            <w:shd w:val="clear" w:color="auto" w:fill="auto"/>
            <w:noWrap/>
          </w:tcPr>
          <w:p w:rsidR="006123AE" w:rsidRPr="00912139" w:rsidRDefault="006123AE" w:rsidP="006123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shd w:val="clear" w:color="auto" w:fill="auto"/>
            <w:noWrap/>
          </w:tcPr>
          <w:p w:rsidR="006123AE" w:rsidRPr="00137045" w:rsidRDefault="006123AE" w:rsidP="006123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за достиж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ние результата регионал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ного проекта</w:t>
            </w:r>
          </w:p>
        </w:tc>
        <w:tc>
          <w:tcPr>
            <w:tcW w:w="2442" w:type="dxa"/>
            <w:shd w:val="clear" w:color="auto" w:fill="auto"/>
            <w:noWrap/>
          </w:tcPr>
          <w:p w:rsidR="006123AE" w:rsidRPr="00977B35" w:rsidRDefault="006123AE" w:rsidP="004840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Григорьев</w:t>
            </w:r>
            <w:r w:rsidR="00484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3915" w:type="dxa"/>
            <w:shd w:val="clear" w:color="auto" w:fill="auto"/>
            <w:noWrap/>
          </w:tcPr>
          <w:p w:rsidR="006123AE" w:rsidRPr="00977B35" w:rsidRDefault="006123AE" w:rsidP="0061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A532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аместитель министра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экономич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ского развития, промышленности и торговли</w:t>
            </w:r>
            <w:r w:rsidRPr="00A532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Чувашской Республики</w:t>
            </w:r>
          </w:p>
        </w:tc>
        <w:tc>
          <w:tcPr>
            <w:tcW w:w="3410" w:type="dxa"/>
            <w:shd w:val="clear" w:color="auto" w:fill="auto"/>
            <w:noWrap/>
          </w:tcPr>
          <w:p w:rsidR="006123AE" w:rsidRPr="00977B35" w:rsidRDefault="006123AE" w:rsidP="0061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С.И. Ананьева,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полняющий</w:t>
            </w:r>
            <w:proofErr w:type="gramEnd"/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обязанности м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нистра экономического разв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тия, промышленности и то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говли Чувашской Республики</w:t>
            </w:r>
          </w:p>
        </w:tc>
        <w:tc>
          <w:tcPr>
            <w:tcW w:w="1409" w:type="dxa"/>
            <w:shd w:val="clear" w:color="auto" w:fill="auto"/>
          </w:tcPr>
          <w:p w:rsidR="006123AE" w:rsidRPr="00137045" w:rsidRDefault="006123AE" w:rsidP="006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6123AE" w:rsidRPr="00EF4340" w:rsidTr="006123AE">
        <w:trPr>
          <w:trHeight w:val="370"/>
        </w:trPr>
        <w:tc>
          <w:tcPr>
            <w:tcW w:w="597" w:type="dxa"/>
            <w:shd w:val="clear" w:color="auto" w:fill="auto"/>
            <w:noWrap/>
          </w:tcPr>
          <w:p w:rsidR="006123AE" w:rsidRPr="00137045" w:rsidRDefault="006123AE" w:rsidP="006123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shd w:val="clear" w:color="auto" w:fill="auto"/>
            <w:noWrap/>
          </w:tcPr>
          <w:p w:rsidR="006123AE" w:rsidRPr="00977B35" w:rsidRDefault="006123AE" w:rsidP="006123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  <w:shd w:val="clear" w:color="auto" w:fill="auto"/>
            <w:noWrap/>
          </w:tcPr>
          <w:p w:rsidR="006123AE" w:rsidRPr="00AD3955" w:rsidRDefault="00AD3955" w:rsidP="004840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Михайлова</w:t>
            </w:r>
            <w:r w:rsidR="0048406D" w:rsidRPr="00AD3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3915" w:type="dxa"/>
            <w:shd w:val="clear" w:color="auto" w:fill="auto"/>
            <w:noWrap/>
          </w:tcPr>
          <w:p w:rsidR="006123AE" w:rsidRPr="004E486F" w:rsidRDefault="00AD3955" w:rsidP="00AD395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trike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главный специалист-эксперт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сект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развития внешних связей Мин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стерства экономического развития, промышленности и торговли Ч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3410" w:type="dxa"/>
            <w:shd w:val="clear" w:color="auto" w:fill="auto"/>
            <w:noWrap/>
          </w:tcPr>
          <w:p w:rsidR="006123AE" w:rsidRPr="00AD3955" w:rsidRDefault="00AD3955" w:rsidP="00AD395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highlight w:val="yellow"/>
                <w:lang w:val="ru-RU"/>
              </w:rPr>
            </w:pP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Е.Г. Михайлова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заведующий сектором развития внешних связей Министерства экон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мического развития, промы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ленности и торговли Чува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ской Республики </w:t>
            </w:r>
          </w:p>
        </w:tc>
        <w:tc>
          <w:tcPr>
            <w:tcW w:w="1409" w:type="dxa"/>
            <w:shd w:val="clear" w:color="auto" w:fill="auto"/>
          </w:tcPr>
          <w:p w:rsidR="006123AE" w:rsidRPr="00EF4340" w:rsidRDefault="006123AE" w:rsidP="006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6123AE" w:rsidRPr="001F5E5A" w:rsidTr="006123AE">
        <w:tc>
          <w:tcPr>
            <w:tcW w:w="597" w:type="dxa"/>
            <w:shd w:val="clear" w:color="auto" w:fill="auto"/>
            <w:noWrap/>
          </w:tcPr>
          <w:p w:rsidR="006123AE" w:rsidRPr="00EF4340" w:rsidRDefault="006123AE" w:rsidP="006123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shd w:val="clear" w:color="auto" w:fill="auto"/>
            <w:noWrap/>
          </w:tcPr>
          <w:p w:rsidR="006123AE" w:rsidRPr="00977B35" w:rsidRDefault="006123AE" w:rsidP="006123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  <w:shd w:val="clear" w:color="auto" w:fill="auto"/>
            <w:noWrap/>
          </w:tcPr>
          <w:p w:rsidR="006123AE" w:rsidRPr="00137045" w:rsidRDefault="006123AE" w:rsidP="004840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highlight w:val="yellow"/>
                <w:lang w:val="ru-RU"/>
              </w:rPr>
            </w:pPr>
            <w:r w:rsidRPr="00EF4340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Краснов</w:t>
            </w:r>
            <w:r w:rsidR="0048406D" w:rsidRPr="00EF4340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Д.М.</w:t>
            </w:r>
          </w:p>
        </w:tc>
        <w:tc>
          <w:tcPr>
            <w:tcW w:w="3915" w:type="dxa"/>
            <w:shd w:val="clear" w:color="auto" w:fill="auto"/>
            <w:noWrap/>
          </w:tcPr>
          <w:p w:rsidR="006123AE" w:rsidRPr="00977B35" w:rsidRDefault="006123AE" w:rsidP="0061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автономн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неко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мерческ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«Центр к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ординации поддержки экспортно-ориентированных субъектов мал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го и среднего предпринимательства в Чувашской Республике»</w:t>
            </w:r>
          </w:p>
        </w:tc>
        <w:tc>
          <w:tcPr>
            <w:tcW w:w="3410" w:type="dxa"/>
            <w:shd w:val="clear" w:color="auto" w:fill="auto"/>
            <w:noWrap/>
          </w:tcPr>
          <w:p w:rsidR="006123AE" w:rsidRPr="004E486F" w:rsidRDefault="0060485E" w:rsidP="004E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  <w:shd w:val="clear" w:color="auto" w:fill="auto"/>
          </w:tcPr>
          <w:p w:rsidR="006123AE" w:rsidRPr="001F5E5A" w:rsidRDefault="006123AE" w:rsidP="006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6123AE" w:rsidRPr="003C1EAF" w:rsidTr="006123AE">
        <w:trPr>
          <w:trHeight w:val="427"/>
        </w:trPr>
        <w:tc>
          <w:tcPr>
            <w:tcW w:w="14913" w:type="dxa"/>
            <w:gridSpan w:val="6"/>
            <w:shd w:val="clear" w:color="auto" w:fill="auto"/>
            <w:noWrap/>
          </w:tcPr>
          <w:p w:rsidR="006123AE" w:rsidRPr="00977B35" w:rsidRDefault="006123AE" w:rsidP="006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Прирост количества компаний-экспортеров </w:t>
            </w:r>
            <w:r w:rsidR="00AD395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из числа МСП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 итогам внедрения Регионального  экспортного стандарта 2.0, % к 2018 году</w:t>
            </w:r>
          </w:p>
        </w:tc>
      </w:tr>
      <w:tr w:rsidR="006123AE" w:rsidRPr="00137045" w:rsidTr="006123AE">
        <w:tc>
          <w:tcPr>
            <w:tcW w:w="597" w:type="dxa"/>
            <w:shd w:val="clear" w:color="auto" w:fill="auto"/>
            <w:noWrap/>
          </w:tcPr>
          <w:p w:rsidR="006123AE" w:rsidRPr="00137045" w:rsidRDefault="006123AE" w:rsidP="006123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shd w:val="clear" w:color="auto" w:fill="auto"/>
            <w:noWrap/>
          </w:tcPr>
          <w:p w:rsidR="006123AE" w:rsidRPr="00137045" w:rsidRDefault="006123AE" w:rsidP="006123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за достиж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ние результата регионал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ного проекта</w:t>
            </w:r>
          </w:p>
        </w:tc>
        <w:tc>
          <w:tcPr>
            <w:tcW w:w="2442" w:type="dxa"/>
            <w:shd w:val="clear" w:color="auto" w:fill="auto"/>
            <w:noWrap/>
          </w:tcPr>
          <w:p w:rsidR="006123AE" w:rsidRPr="00977B35" w:rsidRDefault="006123AE" w:rsidP="004840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Григорьев</w:t>
            </w:r>
            <w:r w:rsidR="00484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3915" w:type="dxa"/>
            <w:shd w:val="clear" w:color="auto" w:fill="auto"/>
            <w:noWrap/>
          </w:tcPr>
          <w:p w:rsidR="006123AE" w:rsidRPr="00977B35" w:rsidRDefault="006123AE" w:rsidP="0061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A532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аместитель министра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экономич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ского развития, промышленности и торговли</w:t>
            </w:r>
            <w:r w:rsidRPr="00A532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Чувашской Республики</w:t>
            </w:r>
          </w:p>
        </w:tc>
        <w:tc>
          <w:tcPr>
            <w:tcW w:w="3410" w:type="dxa"/>
            <w:shd w:val="clear" w:color="auto" w:fill="auto"/>
            <w:noWrap/>
          </w:tcPr>
          <w:p w:rsidR="006123AE" w:rsidRPr="00977B35" w:rsidRDefault="006123AE" w:rsidP="0061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С.И. Ананьева,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полняющий</w:t>
            </w:r>
            <w:proofErr w:type="gramEnd"/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обязанности м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нистра экономического разв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тия, промышленности и то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977B35">
              <w:rPr>
                <w:rFonts w:ascii="Times New Roman" w:hAnsi="Times New Roman"/>
                <w:sz w:val="24"/>
                <w:szCs w:val="24"/>
                <w:lang w:val="ru-RU"/>
              </w:rPr>
              <w:t>говли Чувашской Республики</w:t>
            </w:r>
          </w:p>
        </w:tc>
        <w:tc>
          <w:tcPr>
            <w:tcW w:w="1409" w:type="dxa"/>
            <w:shd w:val="clear" w:color="auto" w:fill="auto"/>
          </w:tcPr>
          <w:p w:rsidR="006123AE" w:rsidRPr="00137045" w:rsidRDefault="006123AE" w:rsidP="006123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10</w:t>
            </w:r>
          </w:p>
        </w:tc>
      </w:tr>
      <w:tr w:rsidR="006123AE" w:rsidRPr="00137045" w:rsidTr="006123AE">
        <w:tc>
          <w:tcPr>
            <w:tcW w:w="597" w:type="dxa"/>
            <w:shd w:val="clear" w:color="auto" w:fill="auto"/>
            <w:noWrap/>
          </w:tcPr>
          <w:p w:rsidR="006123AE" w:rsidRPr="00137045" w:rsidRDefault="006123AE" w:rsidP="006123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shd w:val="clear" w:color="auto" w:fill="auto"/>
            <w:noWrap/>
          </w:tcPr>
          <w:p w:rsidR="006123AE" w:rsidRPr="00137045" w:rsidRDefault="006123AE" w:rsidP="006123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  <w:proofErr w:type="spellEnd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регионального</w:t>
            </w:r>
            <w:proofErr w:type="spellEnd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77B35">
              <w:rPr>
                <w:rFonts w:ascii="Times New Roman" w:hAnsi="Times New Roman"/>
                <w:i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442" w:type="dxa"/>
            <w:shd w:val="clear" w:color="auto" w:fill="auto"/>
            <w:noWrap/>
          </w:tcPr>
          <w:p w:rsidR="006123AE" w:rsidRPr="00137045" w:rsidRDefault="006123AE" w:rsidP="004840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highlight w:val="yellow"/>
                <w:lang w:val="ru-RU"/>
              </w:rPr>
            </w:pPr>
            <w:r w:rsidRPr="00EF4340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Краснов</w:t>
            </w:r>
            <w:r w:rsidR="0048406D" w:rsidRPr="00EF4340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Д.М.</w:t>
            </w:r>
          </w:p>
        </w:tc>
        <w:tc>
          <w:tcPr>
            <w:tcW w:w="3915" w:type="dxa"/>
            <w:shd w:val="clear" w:color="auto" w:fill="auto"/>
            <w:noWrap/>
          </w:tcPr>
          <w:p w:rsidR="006123AE" w:rsidRPr="00977B35" w:rsidRDefault="006123AE" w:rsidP="0061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автономн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неко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мерческ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«Центр к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ординации поддержки экспортно-ориентированных субъектов мал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го и среднего предпринимательства в Чувашской Республике»</w:t>
            </w:r>
          </w:p>
        </w:tc>
        <w:tc>
          <w:tcPr>
            <w:tcW w:w="3410" w:type="dxa"/>
            <w:shd w:val="clear" w:color="auto" w:fill="auto"/>
            <w:noWrap/>
          </w:tcPr>
          <w:p w:rsidR="006123AE" w:rsidRPr="00977B35" w:rsidRDefault="0060485E" w:rsidP="004E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  <w:shd w:val="clear" w:color="auto" w:fill="auto"/>
          </w:tcPr>
          <w:p w:rsidR="006123AE" w:rsidRPr="00137045" w:rsidRDefault="006123AE" w:rsidP="0061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</w:tbl>
    <w:p w:rsidR="0090441D" w:rsidRPr="00810CA5" w:rsidRDefault="006123AE" w:rsidP="004E48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highlight w:val="yellow"/>
          <w:lang w:val="ru-RU"/>
        </w:rPr>
        <w:br w:type="textWrapping" w:clear="all"/>
      </w:r>
      <w:r w:rsidR="00810CA5">
        <w:rPr>
          <w:rFonts w:ascii="Times New Roman" w:hAnsi="Times New Roman"/>
          <w:sz w:val="24"/>
          <w:szCs w:val="24"/>
          <w:lang w:val="ru-RU"/>
        </w:rPr>
        <w:t>6. </w:t>
      </w:r>
      <w:r w:rsidR="0090441D" w:rsidRPr="00810CA5">
        <w:rPr>
          <w:rFonts w:ascii="Times New Roman" w:hAnsi="Times New Roman"/>
          <w:sz w:val="24"/>
          <w:szCs w:val="24"/>
          <w:lang w:val="ru-RU"/>
        </w:rPr>
        <w:t>Дополнительная информация</w:t>
      </w:r>
    </w:p>
    <w:p w:rsidR="00E05AEB" w:rsidRDefault="00E05AEB" w:rsidP="00E05AEB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4883"/>
      </w:tblGrid>
      <w:tr w:rsidR="00E2464E" w:rsidRPr="003C1EAF" w:rsidTr="000F7F4A">
        <w:tc>
          <w:tcPr>
            <w:tcW w:w="14883" w:type="dxa"/>
          </w:tcPr>
          <w:p w:rsidR="00E05AEB" w:rsidRPr="00AD3955" w:rsidRDefault="00E05AEB" w:rsidP="00E05A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Финансирование мероприятий регионального проекта «Системные меры развития международной кооперации и </w:t>
            </w:r>
            <w:r w:rsidR="004E486F" w:rsidRPr="00AD3955">
              <w:rPr>
                <w:rFonts w:ascii="Times New Roman" w:hAnsi="Times New Roman"/>
                <w:sz w:val="24"/>
                <w:szCs w:val="24"/>
                <w:lang w:val="ru-RU"/>
              </w:rPr>
              <w:t>экспорта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осуществляется в рамках </w:t>
            </w:r>
            <w:r w:rsidR="00AD3955" w:rsidRPr="00AD3955"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регионального проекта «Акселерация субъектов малого и среднего предпринимательства», направленного на достижение целевых п</w:t>
            </w:r>
            <w:r w:rsidR="00AD3955"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AD3955" w:rsidRPr="00AD3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казателей и результатов соответствующего федерального проекта, входящего в состав </w:t>
            </w:r>
            <w:r w:rsidR="00EC3C87"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национального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проекта «Малое и среднее предприн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D39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мательство и поддержка индивидуальной предпринимательской инициативы» </w:t>
            </w:r>
          </w:p>
          <w:p w:rsidR="00E05AEB" w:rsidRPr="00AD3955" w:rsidRDefault="00E05AEB" w:rsidP="00E05A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E486F" w:rsidRDefault="004E486F" w:rsidP="004E486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F7F4A" w:rsidRDefault="004E486F" w:rsidP="004E486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F7F4A" w:rsidRDefault="000F7F4A" w:rsidP="004E486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7F4A" w:rsidRDefault="000F7F4A" w:rsidP="004E486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7F4A" w:rsidRDefault="000F7F4A" w:rsidP="004E486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7F4A" w:rsidRDefault="000F7F4A" w:rsidP="004E486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7F4A" w:rsidRDefault="000F7F4A" w:rsidP="004E486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7F4A" w:rsidRDefault="000F7F4A" w:rsidP="004E486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7F4A" w:rsidRDefault="000F7F4A" w:rsidP="004E486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7F4A" w:rsidRDefault="000F7F4A" w:rsidP="004E486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7F4A" w:rsidRDefault="000F7F4A" w:rsidP="004E486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7F4A" w:rsidRDefault="000F7F4A" w:rsidP="004E486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7F4A" w:rsidRDefault="000F7F4A" w:rsidP="004E486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7F4A" w:rsidRDefault="000F7F4A" w:rsidP="004E486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7F4A" w:rsidRDefault="000F7F4A" w:rsidP="004E486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7F4A" w:rsidRDefault="000F7F4A" w:rsidP="004E486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441D" w:rsidRPr="0060485E" w:rsidRDefault="000F7F4A" w:rsidP="000F7F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4E48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486F" w:rsidRPr="0060485E">
        <w:rPr>
          <w:rFonts w:ascii="Times New Roman" w:hAnsi="Times New Roman"/>
          <w:sz w:val="24"/>
          <w:szCs w:val="24"/>
          <w:lang w:val="ru-RU"/>
        </w:rPr>
        <w:t>Приложение</w:t>
      </w:r>
      <w:r w:rsidR="0090441D" w:rsidRPr="0060485E">
        <w:rPr>
          <w:rFonts w:ascii="Times New Roman" w:hAnsi="Times New Roman"/>
          <w:sz w:val="24"/>
          <w:szCs w:val="24"/>
          <w:lang w:val="ru-RU"/>
        </w:rPr>
        <w:t xml:space="preserve"> № 1</w:t>
      </w:r>
    </w:p>
    <w:p w:rsidR="0090441D" w:rsidRPr="0060485E" w:rsidRDefault="0090441D" w:rsidP="0090441D">
      <w:pPr>
        <w:tabs>
          <w:tab w:val="left" w:pos="9072"/>
        </w:tabs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  <w:lang w:val="ru-RU"/>
        </w:rPr>
      </w:pPr>
      <w:r w:rsidRPr="0060485E">
        <w:rPr>
          <w:rFonts w:ascii="Times New Roman" w:hAnsi="Times New Roman"/>
          <w:sz w:val="24"/>
          <w:szCs w:val="24"/>
          <w:lang w:val="ru-RU"/>
        </w:rPr>
        <w:t>к паспорту регионального проекта</w:t>
      </w:r>
    </w:p>
    <w:p w:rsidR="00E2464E" w:rsidRPr="0008701F" w:rsidRDefault="00E2464E" w:rsidP="00E2464E">
      <w:pPr>
        <w:tabs>
          <w:tab w:val="left" w:pos="9072"/>
        </w:tabs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  <w:lang w:val="ru-RU"/>
        </w:rPr>
      </w:pPr>
      <w:r w:rsidRPr="0060485E">
        <w:rPr>
          <w:rFonts w:ascii="Times New Roman" w:hAnsi="Times New Roman"/>
          <w:sz w:val="24"/>
          <w:szCs w:val="24"/>
          <w:lang w:val="ru-RU"/>
        </w:rPr>
        <w:t>«Системные меры развития международной кооперации и экспорта»</w:t>
      </w:r>
    </w:p>
    <w:p w:rsidR="0090441D" w:rsidRPr="00016C8F" w:rsidRDefault="0090441D" w:rsidP="0090441D">
      <w:pPr>
        <w:tabs>
          <w:tab w:val="left" w:pos="9072"/>
        </w:tabs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0441D" w:rsidRPr="00016C8F" w:rsidRDefault="0090441D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16C8F">
        <w:rPr>
          <w:rFonts w:ascii="Times New Roman" w:hAnsi="Times New Roman"/>
          <w:sz w:val="24"/>
          <w:szCs w:val="24"/>
          <w:lang w:val="ru-RU"/>
        </w:rPr>
        <w:t>План мероприятий по реализации регионального проекта</w:t>
      </w:r>
      <w:r w:rsidR="00016C8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441D" w:rsidRPr="00016C8F" w:rsidRDefault="0090441D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30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820"/>
        <w:gridCol w:w="1417"/>
        <w:gridCol w:w="1418"/>
        <w:gridCol w:w="1984"/>
        <w:gridCol w:w="3827"/>
        <w:gridCol w:w="1134"/>
      </w:tblGrid>
      <w:tr w:rsidR="00D71D3F" w:rsidRPr="00016C8F" w:rsidTr="00CF38A5">
        <w:trPr>
          <w:trHeight w:val="375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D3F" w:rsidRPr="00016C8F" w:rsidRDefault="00D71D3F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6C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Pr="00016C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1D3F" w:rsidRDefault="00D71D3F" w:rsidP="00D71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16C8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Наименование результата, мероприятий,</w:t>
            </w:r>
          </w:p>
          <w:p w:rsidR="00D71D3F" w:rsidRPr="007400E6" w:rsidRDefault="00D71D3F" w:rsidP="00D71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16C8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контрольной точки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3F" w:rsidRPr="00D71D3F" w:rsidRDefault="00D71D3F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Сроки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1D3F" w:rsidRPr="00016C8F" w:rsidRDefault="00D71D3F" w:rsidP="00D71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1D3F" w:rsidRDefault="00D71D3F" w:rsidP="00D71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16C8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Вид документа</w:t>
            </w:r>
          </w:p>
          <w:p w:rsidR="00D71D3F" w:rsidRPr="007400E6" w:rsidRDefault="00D71D3F" w:rsidP="00D71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16C8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 характеристика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1D3F" w:rsidRPr="00016C8F" w:rsidRDefault="00D71D3F" w:rsidP="00D71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Уровень ко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троля</w:t>
            </w:r>
            <w:r w:rsidR="00EC3C8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*</w:t>
            </w:r>
          </w:p>
        </w:tc>
      </w:tr>
      <w:tr w:rsidR="00D71D3F" w:rsidRPr="00016C8F" w:rsidTr="00CF38A5">
        <w:trPr>
          <w:trHeight w:val="491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3F" w:rsidRPr="00016C8F" w:rsidRDefault="00D71D3F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3F" w:rsidRPr="00016C8F" w:rsidRDefault="00D71D3F" w:rsidP="009044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3F" w:rsidRPr="00D71D3F" w:rsidRDefault="00D71D3F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3F" w:rsidRPr="00D71D3F" w:rsidRDefault="00D71D3F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3F" w:rsidRPr="00016C8F" w:rsidRDefault="00D71D3F" w:rsidP="009044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3F" w:rsidRPr="00016C8F" w:rsidRDefault="00D71D3F" w:rsidP="009044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3F" w:rsidRPr="00016C8F" w:rsidRDefault="00D71D3F" w:rsidP="009044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71D3F" w:rsidRPr="00016C8F" w:rsidTr="00CF38A5">
        <w:trPr>
          <w:trHeight w:val="37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3F" w:rsidRPr="00D71D3F" w:rsidRDefault="00D71D3F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3F" w:rsidRPr="00D71D3F" w:rsidRDefault="00D71D3F" w:rsidP="00D71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3F" w:rsidRPr="00D71D3F" w:rsidRDefault="00D71D3F" w:rsidP="00D71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3F" w:rsidRPr="00D71D3F" w:rsidRDefault="00D71D3F" w:rsidP="00D71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3F" w:rsidRPr="00D71D3F" w:rsidRDefault="00D71D3F" w:rsidP="00D71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3F" w:rsidRPr="00D71D3F" w:rsidRDefault="00D71D3F" w:rsidP="00D71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3F" w:rsidRPr="00D71D3F" w:rsidRDefault="00D71D3F" w:rsidP="00D71D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C82657" w:rsidRPr="00016C8F" w:rsidTr="00CF38A5">
        <w:trPr>
          <w:trHeight w:val="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AD3955" w:rsidRDefault="00AD3955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AD3955" w:rsidRDefault="00C82657" w:rsidP="00740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9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 Чувашской Республике внедрен Реги</w:t>
            </w:r>
            <w:r w:rsidRPr="00AD39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AD39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нальный экспортный стандарт 2.0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016C8F" w:rsidRDefault="00AD4A80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C82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C82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016C8F" w:rsidRDefault="00C82657" w:rsidP="000F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31.12.2021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016C8F" w:rsidRDefault="00C82657" w:rsidP="009044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Минэкон</w:t>
            </w:r>
            <w:r w:rsidR="000F7F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вития Чувашии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Default="00C82657" w:rsidP="003C240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Внедрены инструменты Реги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нального экспортного стандарта 2.0.</w:t>
            </w:r>
          </w:p>
          <w:p w:rsidR="00C82657" w:rsidRPr="00016C8F" w:rsidRDefault="00C82657" w:rsidP="009044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Протокол проектного комитета</w:t>
            </w:r>
            <w:r w:rsidR="00EC3C8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657" w:rsidRPr="00016C8F" w:rsidRDefault="00AD4A80" w:rsidP="00740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</w:tr>
      <w:tr w:rsidR="00C82657" w:rsidRPr="00E05AEB" w:rsidTr="00CF38A5">
        <w:trPr>
          <w:trHeight w:val="35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343932" w:rsidRDefault="00C82657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  <w:r w:rsidR="00AD3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DE1DD8" w:rsidRDefault="00C82657" w:rsidP="00D71D3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</w:t>
            </w:r>
            <w:r w:rsidR="00D71D3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B63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План</w:t>
            </w:r>
            <w:r w:rsidR="00D71D3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CB63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мероприятий («дорожн</w:t>
            </w:r>
            <w:r w:rsidR="00D71D3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ой</w:t>
            </w:r>
            <w:r w:rsidRPr="00CB63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карт</w:t>
            </w:r>
            <w:r w:rsidR="00D71D3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ы</w:t>
            </w:r>
            <w:r w:rsidRPr="00CB63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») по внедрению в Чувашской Респу</w:t>
            </w:r>
            <w:r w:rsidRPr="00CB63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</w:t>
            </w:r>
            <w:r w:rsidRPr="00CB63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лике </w:t>
            </w:r>
            <w:proofErr w:type="gramStart"/>
            <w:r w:rsidRPr="00CB63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Стандарта деятельности органов и</w:t>
            </w:r>
            <w:r w:rsidRPr="00CB63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CB63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полнительной власти субъекта Российской Федерации</w:t>
            </w:r>
            <w:proofErr w:type="gramEnd"/>
            <w:r w:rsidRPr="00CB63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по обеспечению благоприятных условий для развития экспортной деятел</w:t>
            </w:r>
            <w:r w:rsidRPr="00CB63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ь</w:t>
            </w:r>
            <w:r w:rsidRPr="00CB63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ности (Регионального экспортного станда</w:t>
            </w:r>
            <w:r w:rsidRPr="00CB63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</w:t>
            </w:r>
            <w:r w:rsidRPr="00CB63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та) на 2018–2020 годы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 утвержденного 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поряжением Кабинета Министров Чува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ской Республики от 17 сентября 2018 г. № 671-р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E05AEB" w:rsidRDefault="00AD4A80" w:rsidP="00AD4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C82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C82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E05AEB" w:rsidRDefault="00C82657" w:rsidP="006F6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31.12.2020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016C8F" w:rsidRDefault="00C82657" w:rsidP="009044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Минэкономра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вития Чувашии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Default="00C82657" w:rsidP="003C2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 мероприятий по внедрению стандарта выполнен.</w:t>
            </w:r>
          </w:p>
          <w:p w:rsidR="00C82657" w:rsidRPr="00016C8F" w:rsidRDefault="00C82657" w:rsidP="00C826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 результатах реализации плана мероприятий.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657" w:rsidRPr="00E05AEB" w:rsidRDefault="00C82657" w:rsidP="005F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C82657" w:rsidRPr="00E05AEB" w:rsidTr="00CF38A5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E05AEB" w:rsidRDefault="00C82657" w:rsidP="00AD3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  <w:r w:rsidR="00AD3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CB63C2" w:rsidRDefault="00C82657" w:rsidP="00CB63C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Обучение региональной управленческой команды по программе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АО «Российский экспортный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E05AEB" w:rsidRDefault="00AD4A80" w:rsidP="006F6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C82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E05AEB" w:rsidRDefault="00B71B26" w:rsidP="006F6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31.12.2020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016C8F" w:rsidRDefault="00C82657" w:rsidP="00904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Минэкономра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вития Чувашии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Default="00C82657" w:rsidP="00EC3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Региональная управленческая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манда прошла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обучение 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агр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гированной программе экспор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ных компетенций.</w:t>
            </w:r>
          </w:p>
          <w:p w:rsidR="00C82657" w:rsidRPr="00016C8F" w:rsidRDefault="00C82657" w:rsidP="00EC3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Внутренний документ АО «Ро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сийский экспортный центр» (отчет по итогам обучения)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657" w:rsidRPr="00E05AEB" w:rsidRDefault="00AD4A80" w:rsidP="00CB6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</w:tr>
      <w:tr w:rsidR="00C82657" w:rsidRPr="00E05AEB" w:rsidTr="00CF38A5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E05AEB" w:rsidRDefault="00C82657" w:rsidP="00AD3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="00AD39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016C8F" w:rsidRDefault="00C82657" w:rsidP="003439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Внедрение Регионального экспортного стандарта  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E05AEB" w:rsidRDefault="00AD4A80" w:rsidP="006F6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C82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.02.2020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E05AEB" w:rsidRDefault="00C82657" w:rsidP="006F6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31.12.2021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016C8F" w:rsidRDefault="00C82657" w:rsidP="009044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Минэкономра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вития Чувашии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Default="00C82657" w:rsidP="004959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Внедрены инструменты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Реги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нального экспортного станда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та 2.0.</w:t>
            </w:r>
          </w:p>
          <w:p w:rsidR="00C82657" w:rsidRPr="00016C8F" w:rsidRDefault="00C82657" w:rsidP="003C24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Отчет о внедрении инструментов стандарта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657" w:rsidRPr="00E05AEB" w:rsidRDefault="00AD4A80" w:rsidP="005F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</w:tr>
      <w:tr w:rsidR="00C82657" w:rsidRPr="00E05AEB" w:rsidTr="00CF38A5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E05AEB" w:rsidRDefault="00C82657" w:rsidP="00AD39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1.</w:t>
            </w:r>
            <w:r w:rsidR="00AD395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016C8F" w:rsidRDefault="00C82657" w:rsidP="004959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Проведен</w:t>
            </w:r>
            <w:r w:rsidR="00D71D3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мониторинг</w:t>
            </w:r>
            <w:r w:rsidR="00D71D3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внедрения Реги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нального экспортного стандарта  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E05AEB" w:rsidRDefault="00C82657" w:rsidP="00B7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</w:t>
            </w:r>
            <w:r w:rsidR="00B71B2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E05AEB" w:rsidRDefault="00B71B26" w:rsidP="00495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15</w:t>
            </w:r>
            <w:r w:rsidR="00C8265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.12.2020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016C8F" w:rsidRDefault="00C82657" w:rsidP="0049590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Минэкономра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вития Чувашии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E05AEB" w:rsidRDefault="00C82657" w:rsidP="004959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 результатах мониторинга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657" w:rsidRPr="00E05AEB" w:rsidRDefault="00AD4A80" w:rsidP="00495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C82657" w:rsidRPr="00E05AEB" w:rsidTr="00CF38A5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E05AEB" w:rsidRDefault="00C82657" w:rsidP="00AD4A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1.</w:t>
            </w:r>
            <w:r w:rsidR="00AD4A8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Default="00C82657" w:rsidP="004959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Проведен</w:t>
            </w:r>
            <w:r w:rsidR="00D71D3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мониторинг</w:t>
            </w:r>
            <w:r w:rsidR="00D71D3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внедрения Реги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нального экспортного стандарта  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E05AEB" w:rsidRDefault="00B71B26" w:rsidP="00B71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01.07.</w:t>
            </w:r>
            <w:r w:rsidR="00C8265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E05AEB" w:rsidRDefault="00B71B26" w:rsidP="004959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15</w:t>
            </w:r>
            <w:r w:rsidR="00C8265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.12.2021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016C8F" w:rsidRDefault="00C82657" w:rsidP="0049590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Минэкономра</w:t>
            </w: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вития Чувашии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Default="00C82657" w:rsidP="00495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 результатах мониторинга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657" w:rsidRPr="00E05AEB" w:rsidRDefault="00C82657" w:rsidP="00495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133295" w:rsidRPr="003C1EAF" w:rsidTr="00CF38A5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5" w:rsidRDefault="00133295" w:rsidP="00AD4A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5" w:rsidRDefault="00133295" w:rsidP="001332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Действует Региональный экспортный ста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дарт  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5" w:rsidRDefault="00133295" w:rsidP="00B71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01.02.2022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5" w:rsidRDefault="00133295" w:rsidP="004959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25.12.2024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5" w:rsidRPr="00951AA9" w:rsidRDefault="00133295" w:rsidP="00495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Минэкономра</w:t>
            </w: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вития Чувашии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5" w:rsidRDefault="00133295" w:rsidP="00495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Ежегодный отчет о реализации стандарта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95" w:rsidRDefault="00133295" w:rsidP="00495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82657" w:rsidRPr="00E05AEB" w:rsidTr="00CF38A5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60485E" w:rsidRDefault="00D71D3F" w:rsidP="009044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60485E" w:rsidRDefault="00C82657" w:rsidP="00EC3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 прирост количества комп</w:t>
            </w:r>
            <w:r w:rsidRPr="00604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604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ний-</w:t>
            </w:r>
            <w:r w:rsidRPr="006048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экспортеров</w:t>
            </w:r>
            <w:r w:rsidR="00EC3C87" w:rsidRPr="006048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из числа МСП</w:t>
            </w:r>
            <w:r w:rsidRPr="006048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по ит</w:t>
            </w:r>
            <w:r w:rsidRPr="006048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6048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гам внедрения Регионального  экспор</w:t>
            </w:r>
            <w:r w:rsidRPr="006048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60485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ного </w:t>
            </w:r>
            <w:r w:rsidRPr="00604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стандарта 2.0, % к 2018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60485E" w:rsidRDefault="00AD4A80" w:rsidP="004959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C82657" w:rsidRPr="006048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60485E" w:rsidRDefault="00C82657" w:rsidP="004959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31.12.2024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60485E" w:rsidRDefault="00C82657" w:rsidP="0049590A">
            <w:pPr>
              <w:spacing w:after="0" w:line="240" w:lineRule="auto"/>
            </w:pPr>
            <w:r w:rsidRPr="006048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60485E" w:rsidRDefault="00C82657" w:rsidP="00495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Информационно аналитический отчет.</w:t>
            </w:r>
          </w:p>
          <w:p w:rsidR="00C82657" w:rsidRPr="0060485E" w:rsidRDefault="00C82657" w:rsidP="00495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Обеспечение прироста компаний 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экспортеров </w:t>
            </w:r>
            <w:r w:rsidR="00EC3C87" w:rsidRPr="006048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 числа МСП</w:t>
            </w:r>
            <w:r w:rsidR="00EC3C87" w:rsidRPr="006048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к ко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6048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цу реализации </w:t>
            </w:r>
            <w:r w:rsidRPr="006048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проекта 100 % к уровню 2018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657" w:rsidRPr="00E05AEB" w:rsidRDefault="00AD4A80" w:rsidP="00495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048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ПК</w:t>
            </w:r>
          </w:p>
        </w:tc>
      </w:tr>
      <w:tr w:rsidR="00C82657" w:rsidRPr="00E05AEB" w:rsidTr="00CF38A5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E05AEB" w:rsidRDefault="00C82657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</w:t>
            </w:r>
            <w:r w:rsidR="00D71D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016C8F" w:rsidRDefault="00C82657" w:rsidP="000F7F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Обеспечение функционирования 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автоно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4F5731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некоммерческ</w:t>
            </w:r>
            <w:r w:rsidR="004F5731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</w:t>
            </w:r>
            <w:r w:rsidR="004F5731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«Центр координации поддержки экспортно-ориентированных субъектов малого и сре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него предпринимательства в Чувашской Республике»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(АНО «ЦЭП»)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E05AEB" w:rsidRDefault="00AD4A80" w:rsidP="00AD4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C82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C82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26" w:rsidRDefault="00B71B26" w:rsidP="00B7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25.12.2019</w:t>
            </w:r>
          </w:p>
          <w:p w:rsidR="00C82657" w:rsidRPr="00E05AEB" w:rsidRDefault="00C82657" w:rsidP="00B7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Default="00C82657" w:rsidP="0049590A">
            <w:pPr>
              <w:spacing w:after="0" w:line="240" w:lineRule="auto"/>
              <w:jc w:val="both"/>
            </w:pP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Минэкономра</w:t>
            </w: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вития Чувашии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E05AEB" w:rsidRDefault="00C82657" w:rsidP="00495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 деятельности АНО «ЦЭП»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657" w:rsidRPr="00E05AEB" w:rsidRDefault="00C82657" w:rsidP="0081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C82657" w:rsidRPr="00E05AEB" w:rsidTr="00CF38A5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Default="00D71D3F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Default="00C82657" w:rsidP="004959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Реализация обучающих программ по вопр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сам экспортной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Default="00AD4A80" w:rsidP="00AD4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C82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C82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B26" w:rsidRDefault="00B71B26" w:rsidP="00B71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25.12.2019</w:t>
            </w:r>
          </w:p>
          <w:p w:rsidR="00C82657" w:rsidRDefault="00C82657" w:rsidP="00B7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Default="00C82657" w:rsidP="00495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E05AEB" w:rsidRDefault="00C82657" w:rsidP="00495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реализации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чающих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657" w:rsidRPr="00E05AEB" w:rsidRDefault="00C82657" w:rsidP="00495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714FFA" w:rsidRPr="00B15238" w:rsidTr="00CF38A5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FA" w:rsidRDefault="00133295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FA" w:rsidRPr="00B15238" w:rsidRDefault="00714FFA" w:rsidP="00714F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Содействие в проведении индивидуальных маркетинговых исследований иностранных рынков по запросу субъектов предприним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FA" w:rsidRDefault="00714FFA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FA" w:rsidRDefault="00714FFA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25.12.2019</w:t>
            </w:r>
          </w:p>
          <w:p w:rsidR="00714FFA" w:rsidRDefault="00714FFA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FA" w:rsidRDefault="00714FFA" w:rsidP="00CF38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FA" w:rsidRDefault="00714FFA" w:rsidP="00495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выполнения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FFA" w:rsidRDefault="00714FFA" w:rsidP="00495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714FFA" w:rsidRPr="00B15238" w:rsidTr="00CF38A5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FA" w:rsidRDefault="00133295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FA" w:rsidRDefault="00714FFA" w:rsidP="00714F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Обеспечение участия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экспортно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ориентир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ванных субъектов предпринимательства, зарегистрированных на территории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ской Республики, в международных выст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вочных мероприятиях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FA" w:rsidRDefault="00714FFA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FA" w:rsidRDefault="00714FFA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25.12.2019</w:t>
            </w:r>
          </w:p>
          <w:p w:rsidR="00714FFA" w:rsidRDefault="00714FFA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FA" w:rsidRDefault="00714FFA" w:rsidP="00CF38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FA" w:rsidRDefault="00714FFA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выполнения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FFA" w:rsidRDefault="00714FFA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714FFA" w:rsidRPr="00B15238" w:rsidTr="00CF38A5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FA" w:rsidRDefault="00133295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FA" w:rsidRDefault="00714FFA" w:rsidP="00714F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Оказание содействия в участии действу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щих экспортеров и компаний, планирующих осуществлять экспортную деятельность,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международных бизнес-миссиях за рубеж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FA" w:rsidRDefault="00714FFA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FA" w:rsidRDefault="00714FFA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25.12.2019</w:t>
            </w:r>
          </w:p>
          <w:p w:rsidR="00714FFA" w:rsidRDefault="00714FFA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FA" w:rsidRDefault="00714FFA" w:rsidP="00CF38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FA" w:rsidRDefault="00714FFA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выполнения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FFA" w:rsidRDefault="00714FFA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C82657" w:rsidRPr="00E05AEB" w:rsidTr="00CF38A5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Default="00133295" w:rsidP="00904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Default="00C82657" w:rsidP="00714F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</w:t>
            </w:r>
            <w:r w:rsidR="00714F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участи</w:t>
            </w:r>
            <w:r w:rsidR="00714FF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организаций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ской Республики во Всероссийской премии в области международной кооперации и экспорта «Экспортер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Default="00C82657" w:rsidP="00740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Default="00CF38A5" w:rsidP="004959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C826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.12.2019</w:t>
            </w:r>
          </w:p>
          <w:p w:rsidR="00C82657" w:rsidRDefault="00C82657" w:rsidP="007400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Pr="00951AA9" w:rsidRDefault="00C82657" w:rsidP="00495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57" w:rsidRDefault="00C82657" w:rsidP="00C82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об участии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657" w:rsidRDefault="00C82657" w:rsidP="00495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CF38A5" w:rsidRPr="00E05AEB" w:rsidTr="00CF38A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Pr="00E05AEB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Pr="00016C8F" w:rsidRDefault="00CF38A5" w:rsidP="00CF38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Обеспечение функционирования 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автоно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некоммерческ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«Центр координации поддержки экспортно-ориентированных субъектов малого и сре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него предпринимательства в Чувашской Республике»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(АНО «ЦЭП»)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Pr="00E05AEB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25.12.2020</w:t>
            </w:r>
          </w:p>
          <w:p w:rsidR="00CF38A5" w:rsidRPr="00E05AEB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jc w:val="both"/>
            </w:pP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Минэкономра</w:t>
            </w: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вития Чувашии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Pr="00E05AEB" w:rsidRDefault="00CF38A5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 деятельности АНО «ЦЭП»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5" w:rsidRPr="00E05AEB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CF38A5" w:rsidRPr="00E05AEB" w:rsidTr="00CF38A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Реализация обучающих программ по вопр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сам экспортной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Pr="00E05AEB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25.12.2020</w:t>
            </w:r>
          </w:p>
          <w:p w:rsidR="00CF38A5" w:rsidRPr="00E05AEB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Pr="00E05AEB" w:rsidRDefault="00CF38A5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реализации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чающих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5" w:rsidRPr="00E05AEB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CF38A5" w:rsidRPr="00E05AEB" w:rsidTr="00CF38A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Pr="00B15238" w:rsidRDefault="00CF38A5" w:rsidP="00CF38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Содействие в проведении индивидуальных маркетинговых исследований иностранных рынков по запросу субъектов предприним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Pr="00E05AEB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25.12.2020</w:t>
            </w:r>
          </w:p>
          <w:p w:rsidR="00CF38A5" w:rsidRPr="00E05AEB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выполнения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5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CF38A5" w:rsidRPr="00E05AEB" w:rsidTr="00CF38A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Обеспечение участия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экспортно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ориентир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ванных субъектов предпринимательства, зарегистрированных на территории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ской Республики, в международных выст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вочных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Pr="00E05AEB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25.12.2020</w:t>
            </w:r>
          </w:p>
          <w:p w:rsidR="00CF38A5" w:rsidRPr="00E05AEB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выполнения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5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CF38A5" w:rsidRPr="00E05AEB" w:rsidTr="00CF38A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2.11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Оказание содействия в участии действу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щих экспортеров и компаний, планирующих осуществлять экспортную деятельность,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международных бизнес-миссиях за рубеж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Pr="00E05AEB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25.12.2020</w:t>
            </w:r>
          </w:p>
          <w:p w:rsidR="00CF38A5" w:rsidRPr="00E05AEB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выполнения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5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CF38A5" w:rsidRPr="00E05AEB" w:rsidTr="00CF38A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участия организаций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ской Республики во Всероссийской премии в области международной кооперации и экспорта «Экспортер года»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15.05.2020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31.12.2020</w:t>
            </w:r>
          </w:p>
          <w:p w:rsidR="00CF38A5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Pr="00951AA9" w:rsidRDefault="00CF38A5" w:rsidP="00CF38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об участии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5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CF38A5" w:rsidRPr="00E05AEB" w:rsidTr="00CF38A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Pr="00E05AEB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Pr="00016C8F" w:rsidRDefault="00CF38A5" w:rsidP="00CF38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Обеспечение функционирования 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автоно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некоммерческ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«Центр координации поддержки экспортно-ориентированных субъектов малого и сре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него предпринимательства в Чувашской Республике»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(АНО «ЦЭП»)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Pr="00E05AEB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25.12.2021</w:t>
            </w:r>
          </w:p>
          <w:p w:rsidR="00CF38A5" w:rsidRPr="00E05AEB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jc w:val="both"/>
            </w:pP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Минэкономра</w:t>
            </w: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вития Чувашии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Pr="00E05AEB" w:rsidRDefault="00CF38A5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 деятельности АНО «ЦЭП»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5" w:rsidRPr="00E05AEB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CF38A5" w:rsidRPr="00E05AEB" w:rsidTr="00CF38A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Реализация обучающих программ по вопр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сам экспортной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25.12.2021</w:t>
            </w:r>
          </w:p>
          <w:p w:rsidR="00CF38A5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Default="00CF38A5" w:rsidP="00CF38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A5" w:rsidRPr="00E05AEB" w:rsidRDefault="00CF38A5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реализации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чающих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8A5" w:rsidRPr="00E05AEB" w:rsidRDefault="00CF38A5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CF38A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B15238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Содействие в проведении индивидуальных маркетинговых исследований иностранных рынков по запросу субъектов предприним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E05AEB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25.12.2021</w:t>
            </w:r>
          </w:p>
          <w:p w:rsidR="008C3793" w:rsidRPr="00E05AEB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выполнения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CF38A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CF38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Обеспечение участия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экспортно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ориентир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ванных субъектов предпринимательства, зарегистрированных на территории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ской Республики, в международных выст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вочных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25.12.2021</w:t>
            </w:r>
          </w:p>
          <w:p w:rsidR="008C3793" w:rsidRDefault="008C3793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CF38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выполнения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Default="008C3793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CF38A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CF38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Оказание содействия в участии действу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щих экспортеров и компаний, планирующих осуществлять экспортную деятельность,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международных бизнес-миссиях за рубеж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25.12.2021</w:t>
            </w:r>
          </w:p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CF38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выполнения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Default="008C3793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CF38A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2.18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CF38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участия организаций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ской Республики во Всероссийской премии в области международной кооперации и экспорта «Экспортер года»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15.05.2021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CF38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31.12.2021</w:t>
            </w:r>
          </w:p>
          <w:p w:rsidR="008C3793" w:rsidRDefault="008C3793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951AA9" w:rsidRDefault="008C3793" w:rsidP="00CF38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CF38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об участии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Default="008C3793" w:rsidP="00CF3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E05AEB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016C8F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Обеспечение функционирования 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автоно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некоммерческ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«Центр координации поддержки экспортно-ориентированных субъектов малого и сре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него предпринимательства в Чувашской Республике»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(АНО «ЦЭП»)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E05AEB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25.12.2021</w:t>
            </w:r>
          </w:p>
          <w:p w:rsidR="008C3793" w:rsidRPr="00E05AEB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</w:pP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Минэкономра</w:t>
            </w: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вития Чувашии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E05AEB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 деятельности АНО «ЦЭП»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Pr="00E05AEB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Реализация обучающих программ по вопр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сам экспортной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25.12.2021</w:t>
            </w:r>
          </w:p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E05AEB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реализации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чающих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Pr="00E05AEB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B15238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Содействие в проведении индивидуальных маркетинговых исследований иностранных рынков по запросу субъектов предприним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E05AEB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25.12.2021</w:t>
            </w:r>
          </w:p>
          <w:p w:rsidR="008C3793" w:rsidRPr="00E05AEB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выполнения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F65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</w:t>
            </w:r>
            <w:r w:rsidR="00F65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Обеспечение участия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экспортно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ориентир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ванных субъектов предпринимательства, зарегистрированных на территории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ской Республики, в международных выст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вочных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25.12.2021</w:t>
            </w:r>
          </w:p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выполнения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F65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</w:t>
            </w:r>
            <w:r w:rsidR="00F65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Оказание содействия в участии действу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щих экспортеров и компаний, планирующих осуществлять экспортную деятельность,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международных бизнес-миссиях за рубеж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25.12.2021</w:t>
            </w:r>
          </w:p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выполнения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F65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</w:t>
            </w:r>
            <w:r w:rsidR="00F65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участия организаций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ской Республики во Всероссийской премии в области международной кооперации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экспорта «Экспортер года»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15.05.2021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31.12.2021</w:t>
            </w:r>
          </w:p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951AA9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об участии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E05AEB" w:rsidRDefault="008C3793" w:rsidP="00F65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2.2</w:t>
            </w:r>
            <w:r w:rsidR="00F65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016C8F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Обеспечение функционирования 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автоно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некоммерческ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«Центр координации поддержки экспортно-ориентированных субъектов малого и сре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него предпринимательства в Чувашской Республике»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(АНО «ЦЭП»)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E05AEB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25.12.2022</w:t>
            </w:r>
          </w:p>
          <w:p w:rsidR="008C3793" w:rsidRPr="00E05AEB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</w:pP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Минэкономра</w:t>
            </w: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вития Чувашии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E05AEB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 деятельности АНО «ЦЭП»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Pr="00E05AEB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F65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</w:t>
            </w:r>
            <w:r w:rsidR="00F65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Реализация обучающих программ по вопр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сам экспортной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25.12.2022</w:t>
            </w:r>
          </w:p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E05AEB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реализации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чающих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Pr="00E05AEB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F65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</w:t>
            </w:r>
            <w:r w:rsidR="00F65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B15238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Содействие в проведении индивидуальных маркетинговых исследований иностранных рынков по запросу субъектов предприним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E05AEB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25.12.2022</w:t>
            </w:r>
          </w:p>
          <w:p w:rsidR="008C3793" w:rsidRPr="00E05AEB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выполнения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F65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</w:t>
            </w:r>
            <w:r w:rsidR="00F65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Обеспечение участия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экспортно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ориентир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ванных субъектов предпринимательства, зарегистрированных на территории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ской Республики, в международных выст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вочных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25.12.2022</w:t>
            </w:r>
          </w:p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выполнения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F65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2.2</w:t>
            </w:r>
            <w:r w:rsidR="00F65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Оказание содействия в участии действу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щих экспортеров и компаний, планирующих осуществлять экспортную деятельность,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международных бизнес-миссиях за рубеж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25.12.2022</w:t>
            </w:r>
          </w:p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выполнения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F65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</w:t>
            </w:r>
            <w:r w:rsidR="00F65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участия организаций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ской Республики во Всероссийской премии в области международной кооперации и экспорта «Экспортер года»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15.05.2022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31.12.2022</w:t>
            </w:r>
          </w:p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951AA9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об участии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E05AEB" w:rsidRDefault="008C3793" w:rsidP="00F65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2.3</w:t>
            </w:r>
            <w:r w:rsidR="00F65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016C8F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Обеспечение функционирования 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автоно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некоммерческ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«Центр координации поддержки экспортно-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ориентированных субъектов малого и сре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него предпринимательства в Чувашской Республике»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(АНО «ЦЭП»)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E05AEB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25.12.2023</w:t>
            </w:r>
          </w:p>
          <w:p w:rsidR="008C3793" w:rsidRPr="00E05AEB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</w:pP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Минэкономра</w:t>
            </w: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вития Чувашии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E05AEB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 деятельности АНО «ЦЭП»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Pr="00E05AEB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F65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2.3</w:t>
            </w:r>
            <w:r w:rsidR="00F65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Реализация обучающих программ по вопр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сам экспортной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25.12.2023</w:t>
            </w:r>
          </w:p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E05AEB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реализации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чающих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Pr="00E05AEB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F65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2.3</w:t>
            </w:r>
            <w:r w:rsidR="00F65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B15238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Содействие в проведении индивидуальных маркетинговых исследований иностранных рынков по запросу субъектов предприним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E05AEB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25.12.2023</w:t>
            </w:r>
          </w:p>
          <w:p w:rsidR="008C3793" w:rsidRPr="00E05AEB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выполнения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F65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2.3</w:t>
            </w:r>
            <w:r w:rsidR="00F65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Обеспечение участия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экспортно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ориентир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ванных субъектов предпринимательства, зарегистрированных на территории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ской Республики, в международных выст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вочных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25.12.2023</w:t>
            </w:r>
          </w:p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выполнения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F65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2.3</w:t>
            </w:r>
            <w:r w:rsidR="00F65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Оказание содействия в участии действу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щих экспортеров и компаний, планирующих осуществлять экспортную деятельность,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международных бизнес-миссиях за рубеж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25.12.2023</w:t>
            </w:r>
          </w:p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выполнения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E05AEB" w:rsidRDefault="008C3793" w:rsidP="00F65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2.3</w:t>
            </w:r>
            <w:r w:rsidR="00F65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016C8F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Обеспечение функционирования 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автоно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некоммерческ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«Центр координации поддержки экспортно-ориентированных субъектов малого и сре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9F584E">
              <w:rPr>
                <w:rFonts w:ascii="Times New Roman" w:hAnsi="Times New Roman"/>
                <w:sz w:val="24"/>
                <w:szCs w:val="24"/>
                <w:lang w:val="ru-RU"/>
              </w:rPr>
              <w:t>него предпринимательства в Чувашской Республике»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(АНО «ЦЭП»)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E05AEB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25.12.2024</w:t>
            </w:r>
          </w:p>
          <w:p w:rsidR="008C3793" w:rsidRPr="00E05AEB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</w:pP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Минэкономра</w:t>
            </w: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951A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вития Чувашии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E05AEB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 деятельности АНО «ЦЭП»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Pr="00E05AEB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F65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2.3</w:t>
            </w:r>
            <w:r w:rsidR="00F65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Реализация обучающих программ по вопр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сам экспортной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25.12.2024</w:t>
            </w:r>
          </w:p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E05AEB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реализации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чающих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Pr="00E05AEB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F65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2.3</w:t>
            </w:r>
            <w:r w:rsidR="00F65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B15238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Содействие в проведении индивидуальных маркетинговых исследований иностранных рынков по запросу субъектов предприним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E05AEB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25.12.2024</w:t>
            </w:r>
          </w:p>
          <w:p w:rsidR="008C3793" w:rsidRPr="00E05AEB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выполнения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F65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2.3</w:t>
            </w:r>
            <w:r w:rsidR="00F65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Обеспечение участия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экспортно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ориентир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ванных субъектов предпринимательства, зарегистрированных на территории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ской Республики, в международных выст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вочных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25.12.2024</w:t>
            </w:r>
          </w:p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выполнения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F65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</w:t>
            </w:r>
            <w:r w:rsidR="00F65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Оказание содействия в участии действу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щих экспортеров и компаний, планирующих осуществлять экспортную деятельность,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международных бизнес-миссиях за рубеж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25.12.2024</w:t>
            </w:r>
          </w:p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по итогам выполнения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8C3793" w:rsidRPr="00E05AEB" w:rsidTr="00E9603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F65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</w:t>
            </w:r>
            <w:r w:rsidR="00F651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участия организаций Чува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ской Республики во Всероссийской премии в области международной кооперации и экспорта «Экспортер года»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8C3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15.05.2024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31.12.2024</w:t>
            </w:r>
          </w:p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Pr="00951AA9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 «ЦЭП»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793" w:rsidRDefault="008C3793" w:rsidP="00E9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об участии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793" w:rsidRDefault="008C3793" w:rsidP="00E9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</w:tbl>
    <w:p w:rsidR="003C2406" w:rsidRPr="00343932" w:rsidRDefault="003C2406" w:rsidP="003C2406">
      <w:pPr>
        <w:tabs>
          <w:tab w:val="left" w:pos="1476"/>
        </w:tabs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343932">
        <w:rPr>
          <w:rFonts w:ascii="Times New Roman" w:hAnsi="Times New Roman"/>
          <w:sz w:val="24"/>
          <w:szCs w:val="24"/>
          <w:lang w:val="ru-RU"/>
        </w:rPr>
        <w:t xml:space="preserve">* </w:t>
      </w:r>
      <w:r w:rsidR="00AD4A80">
        <w:rPr>
          <w:rFonts w:ascii="Times New Roman" w:hAnsi="Times New Roman"/>
          <w:sz w:val="24"/>
          <w:szCs w:val="24"/>
          <w:lang w:val="ru-RU"/>
        </w:rPr>
        <w:t>П</w:t>
      </w:r>
      <w:r w:rsidRPr="00343932">
        <w:rPr>
          <w:rFonts w:ascii="Times New Roman" w:hAnsi="Times New Roman"/>
          <w:sz w:val="24"/>
          <w:szCs w:val="24"/>
          <w:lang w:val="ru-RU"/>
        </w:rPr>
        <w:t xml:space="preserve">К – </w:t>
      </w:r>
      <w:r w:rsidR="00AD4A80">
        <w:rPr>
          <w:rFonts w:ascii="Times New Roman" w:hAnsi="Times New Roman"/>
          <w:sz w:val="24"/>
          <w:szCs w:val="24"/>
          <w:lang w:val="ru-RU"/>
        </w:rPr>
        <w:t>проектный комитет</w:t>
      </w:r>
      <w:r w:rsidRPr="00343932">
        <w:rPr>
          <w:rFonts w:ascii="Times New Roman" w:hAnsi="Times New Roman"/>
          <w:sz w:val="24"/>
          <w:szCs w:val="24"/>
          <w:lang w:val="ru-RU"/>
        </w:rPr>
        <w:t>;</w:t>
      </w:r>
    </w:p>
    <w:p w:rsidR="00343932" w:rsidRPr="00343932" w:rsidRDefault="003C2406" w:rsidP="00C82657">
      <w:pPr>
        <w:tabs>
          <w:tab w:val="left" w:pos="1476"/>
        </w:tabs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343932">
        <w:rPr>
          <w:rFonts w:ascii="Times New Roman" w:hAnsi="Times New Roman"/>
          <w:sz w:val="24"/>
          <w:szCs w:val="24"/>
          <w:lang w:val="ru-RU"/>
        </w:rPr>
        <w:t>РП – руководитель регионального проекта.</w:t>
      </w:r>
      <w:r w:rsidR="0008701F" w:rsidRPr="00E05AEB">
        <w:rPr>
          <w:rFonts w:ascii="Times New Roman" w:hAnsi="Times New Roman"/>
          <w:sz w:val="24"/>
          <w:szCs w:val="24"/>
          <w:lang w:val="ru-RU"/>
        </w:rPr>
        <w:br w:type="page"/>
      </w:r>
    </w:p>
    <w:p w:rsidR="0090441D" w:rsidRPr="0060485E" w:rsidRDefault="0090441D" w:rsidP="0090441D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  <w:lang w:val="ru-RU"/>
        </w:rPr>
      </w:pPr>
      <w:r w:rsidRPr="0060485E">
        <w:rPr>
          <w:rFonts w:ascii="Times New Roman" w:hAnsi="Times New Roman"/>
          <w:sz w:val="24"/>
          <w:szCs w:val="24"/>
          <w:lang w:val="ru-RU"/>
        </w:rPr>
        <w:lastRenderedPageBreak/>
        <w:t>П</w:t>
      </w:r>
      <w:r w:rsidR="00EC3C87" w:rsidRPr="0060485E">
        <w:rPr>
          <w:rFonts w:ascii="Times New Roman" w:hAnsi="Times New Roman"/>
          <w:sz w:val="24"/>
          <w:szCs w:val="24"/>
          <w:lang w:val="ru-RU"/>
        </w:rPr>
        <w:t>риложение</w:t>
      </w:r>
      <w:r w:rsidRPr="0060485E">
        <w:rPr>
          <w:rFonts w:ascii="Times New Roman" w:hAnsi="Times New Roman"/>
          <w:sz w:val="24"/>
          <w:szCs w:val="24"/>
          <w:lang w:val="ru-RU"/>
        </w:rPr>
        <w:t xml:space="preserve"> № 2</w:t>
      </w:r>
    </w:p>
    <w:p w:rsidR="0090441D" w:rsidRPr="0060485E" w:rsidRDefault="0090441D" w:rsidP="0090441D">
      <w:pPr>
        <w:tabs>
          <w:tab w:val="left" w:pos="9072"/>
        </w:tabs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  <w:lang w:val="ru-RU"/>
        </w:rPr>
      </w:pPr>
      <w:r w:rsidRPr="0060485E">
        <w:rPr>
          <w:rFonts w:ascii="Times New Roman" w:hAnsi="Times New Roman"/>
          <w:sz w:val="24"/>
          <w:szCs w:val="24"/>
          <w:lang w:val="ru-RU"/>
        </w:rPr>
        <w:t xml:space="preserve">к паспорту регионального проекта </w:t>
      </w:r>
    </w:p>
    <w:p w:rsidR="0090441D" w:rsidRPr="0060485E" w:rsidRDefault="0090441D" w:rsidP="0090441D">
      <w:pPr>
        <w:tabs>
          <w:tab w:val="left" w:pos="9072"/>
        </w:tabs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  <w:lang w:val="ru-RU"/>
        </w:rPr>
      </w:pPr>
      <w:r w:rsidRPr="0060485E">
        <w:rPr>
          <w:rFonts w:ascii="Times New Roman" w:hAnsi="Times New Roman"/>
          <w:sz w:val="24"/>
          <w:szCs w:val="24"/>
          <w:lang w:val="ru-RU"/>
        </w:rPr>
        <w:t>«</w:t>
      </w:r>
      <w:r w:rsidR="00E2464E" w:rsidRPr="0060485E">
        <w:rPr>
          <w:rFonts w:ascii="Times New Roman" w:hAnsi="Times New Roman"/>
          <w:sz w:val="24"/>
          <w:szCs w:val="24"/>
          <w:lang w:val="ru-RU"/>
        </w:rPr>
        <w:t>Системные меры развития международной кооперации и экспорта»</w:t>
      </w:r>
    </w:p>
    <w:p w:rsidR="0090441D" w:rsidRPr="0060485E" w:rsidRDefault="0090441D" w:rsidP="0090441D">
      <w:pPr>
        <w:tabs>
          <w:tab w:val="left" w:pos="9072"/>
        </w:tabs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2464E" w:rsidRPr="0060485E" w:rsidRDefault="0090441D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0485E">
        <w:rPr>
          <w:rFonts w:ascii="Times New Roman" w:hAnsi="Times New Roman"/>
          <w:sz w:val="24"/>
          <w:szCs w:val="24"/>
          <w:lang w:val="ru-RU"/>
        </w:rPr>
        <w:t>Методика расчета показателей регионального проекта</w:t>
      </w:r>
    </w:p>
    <w:p w:rsidR="0090441D" w:rsidRPr="000F7F4A" w:rsidRDefault="0090441D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0485E">
        <w:rPr>
          <w:rFonts w:ascii="Times New Roman" w:hAnsi="Times New Roman"/>
          <w:sz w:val="24"/>
          <w:szCs w:val="24"/>
          <w:lang w:val="ru-RU"/>
        </w:rPr>
        <w:t>«</w:t>
      </w:r>
      <w:r w:rsidR="00E2464E" w:rsidRPr="0060485E">
        <w:rPr>
          <w:rFonts w:ascii="Times New Roman" w:hAnsi="Times New Roman"/>
          <w:sz w:val="24"/>
          <w:szCs w:val="24"/>
          <w:lang w:val="ru-RU"/>
        </w:rPr>
        <w:t>Системные меры развития международной кооп</w:t>
      </w:r>
      <w:r w:rsidR="00EC3C87" w:rsidRPr="0060485E">
        <w:rPr>
          <w:rFonts w:ascii="Times New Roman" w:hAnsi="Times New Roman"/>
          <w:sz w:val="24"/>
          <w:szCs w:val="24"/>
          <w:lang w:val="ru-RU"/>
        </w:rPr>
        <w:t>ерации и экспорта</w:t>
      </w:r>
      <w:r w:rsidRPr="0060485E">
        <w:rPr>
          <w:rFonts w:ascii="Times New Roman" w:hAnsi="Times New Roman"/>
          <w:sz w:val="24"/>
          <w:szCs w:val="24"/>
          <w:lang w:val="ru-RU"/>
        </w:rPr>
        <w:t>»</w:t>
      </w:r>
    </w:p>
    <w:p w:rsidR="0090441D" w:rsidRPr="0008701F" w:rsidRDefault="0090441D" w:rsidP="009044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865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97"/>
        <w:gridCol w:w="1891"/>
        <w:gridCol w:w="1996"/>
        <w:gridCol w:w="2071"/>
        <w:gridCol w:w="2004"/>
        <w:gridCol w:w="2217"/>
        <w:gridCol w:w="2294"/>
      </w:tblGrid>
      <w:tr w:rsidR="0090441D" w:rsidRPr="0008701F" w:rsidTr="00A73069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:rsidR="0090441D" w:rsidRPr="0008701F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524969364"/>
            <w:r w:rsidRPr="000870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0441D" w:rsidRPr="0008701F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01F">
              <w:rPr>
                <w:rFonts w:ascii="Times New Roman" w:hAnsi="Times New Roman"/>
                <w:sz w:val="24"/>
                <w:szCs w:val="24"/>
              </w:rPr>
              <w:t>Методика</w:t>
            </w:r>
            <w:proofErr w:type="spellEnd"/>
            <w:r w:rsidRPr="00087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01F">
              <w:rPr>
                <w:rFonts w:ascii="Times New Roman" w:hAnsi="Times New Roman"/>
                <w:sz w:val="24"/>
                <w:szCs w:val="24"/>
              </w:rPr>
              <w:t>расчета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</w:tcPr>
          <w:p w:rsidR="0090441D" w:rsidRPr="0008701F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01F">
              <w:rPr>
                <w:rFonts w:ascii="Times New Roman" w:hAnsi="Times New Roman"/>
                <w:sz w:val="24"/>
                <w:szCs w:val="24"/>
              </w:rPr>
              <w:t>Базовые</w:t>
            </w:r>
            <w:proofErr w:type="spellEnd"/>
            <w:r w:rsidRPr="00087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01F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90441D" w:rsidRPr="0008701F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01F">
              <w:rPr>
                <w:rFonts w:ascii="Times New Roman" w:hAnsi="Times New Roman"/>
                <w:sz w:val="24"/>
                <w:szCs w:val="24"/>
              </w:rPr>
              <w:t>Источник</w:t>
            </w:r>
            <w:proofErr w:type="spellEnd"/>
            <w:r w:rsidRPr="00087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01F">
              <w:rPr>
                <w:rFonts w:ascii="Times New Roman" w:hAnsi="Times New Roman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2071" w:type="dxa"/>
            <w:shd w:val="clear" w:color="auto" w:fill="auto"/>
            <w:vAlign w:val="center"/>
          </w:tcPr>
          <w:p w:rsidR="0090441D" w:rsidRPr="0008701F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01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08701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08701F">
              <w:rPr>
                <w:rFonts w:ascii="Times New Roman" w:hAnsi="Times New Roman"/>
                <w:sz w:val="24"/>
                <w:szCs w:val="24"/>
              </w:rPr>
              <w:t>сбор</w:t>
            </w:r>
            <w:proofErr w:type="spellEnd"/>
            <w:r w:rsidRPr="00087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01F">
              <w:rPr>
                <w:rFonts w:ascii="Times New Roman" w:hAnsi="Times New Roman"/>
                <w:sz w:val="24"/>
                <w:szCs w:val="24"/>
              </w:rPr>
              <w:t>данных</w:t>
            </w:r>
            <w:proofErr w:type="spellEnd"/>
            <w:r w:rsidRPr="00087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90441D" w:rsidRPr="0008701F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01F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087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01F">
              <w:rPr>
                <w:rFonts w:ascii="Times New Roman" w:hAnsi="Times New Roman"/>
                <w:sz w:val="24"/>
                <w:szCs w:val="24"/>
              </w:rPr>
              <w:t>агрегирования</w:t>
            </w:r>
            <w:proofErr w:type="spellEnd"/>
            <w:r w:rsidRPr="00087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01F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2217" w:type="dxa"/>
            <w:shd w:val="clear" w:color="auto" w:fill="auto"/>
            <w:vAlign w:val="center"/>
          </w:tcPr>
          <w:p w:rsidR="0090441D" w:rsidRPr="0008701F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01F">
              <w:rPr>
                <w:rFonts w:ascii="Times New Roman" w:hAnsi="Times New Roman"/>
                <w:sz w:val="24"/>
                <w:szCs w:val="24"/>
              </w:rPr>
              <w:t>Временные</w:t>
            </w:r>
            <w:proofErr w:type="spellEnd"/>
            <w:r w:rsidRPr="00087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01F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2294" w:type="dxa"/>
            <w:shd w:val="clear" w:color="auto" w:fill="auto"/>
            <w:vAlign w:val="center"/>
          </w:tcPr>
          <w:p w:rsidR="0090441D" w:rsidRPr="0008701F" w:rsidRDefault="0090441D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01F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spellEnd"/>
            <w:r w:rsidRPr="00087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01F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spellEnd"/>
          </w:p>
        </w:tc>
      </w:tr>
      <w:tr w:rsidR="00E2464E" w:rsidRPr="0008701F" w:rsidTr="00A73069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:rsidR="00E2464E" w:rsidRPr="00E2464E" w:rsidRDefault="00E2464E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2464E" w:rsidRPr="00E2464E" w:rsidRDefault="00E2464E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2464E" w:rsidRPr="00E2464E" w:rsidRDefault="00E2464E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2464E" w:rsidRPr="00E2464E" w:rsidRDefault="00E2464E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2464E" w:rsidRPr="00E2464E" w:rsidRDefault="00E2464E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2464E" w:rsidRPr="00E2464E" w:rsidRDefault="00E2464E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2464E" w:rsidRPr="00E2464E" w:rsidRDefault="00E2464E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E2464E" w:rsidRPr="00E2464E" w:rsidRDefault="00E2464E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90441D" w:rsidRPr="003C1EAF" w:rsidTr="00A73069">
        <w:trPr>
          <w:trHeight w:val="341"/>
        </w:trPr>
        <w:tc>
          <w:tcPr>
            <w:tcW w:w="15337" w:type="dxa"/>
            <w:gridSpan w:val="8"/>
            <w:shd w:val="clear" w:color="auto" w:fill="auto"/>
            <w:vAlign w:val="center"/>
          </w:tcPr>
          <w:p w:rsidR="0090441D" w:rsidRPr="00E2464E" w:rsidRDefault="00E2464E" w:rsidP="0090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Внедрение Регионального экспортного стандарта 2.0 в Чувашской Республике, шт.</w:t>
            </w:r>
          </w:p>
        </w:tc>
      </w:tr>
      <w:bookmarkEnd w:id="2"/>
      <w:tr w:rsidR="00E2464E" w:rsidRPr="003C1EAF" w:rsidTr="00A73069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:rsidR="00E2464E" w:rsidRPr="00E2464E" w:rsidRDefault="00E2464E" w:rsidP="00FE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E2464E" w:rsidRPr="00A73069" w:rsidRDefault="00A73069" w:rsidP="00FE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Методика расчета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2464E" w:rsidRPr="00E2464E" w:rsidRDefault="00EC3C87" w:rsidP="00FE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2464E" w:rsidRPr="00E2464E" w:rsidRDefault="00EC3C87" w:rsidP="00FE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2464E" w:rsidRPr="00E2464E" w:rsidRDefault="00EC3C87" w:rsidP="00FE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2464E" w:rsidRPr="00E2464E" w:rsidRDefault="00EC3C87" w:rsidP="00FE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2464E" w:rsidRPr="00E2464E" w:rsidRDefault="00EC3C87" w:rsidP="00FE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E2464E" w:rsidRPr="00E2464E" w:rsidRDefault="00A73069" w:rsidP="00FE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и принципы методики будут определены в 1 квартале 2019 года (абзац 2 пункта 4 раздела 1 протокола заседания Президи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 Совета от 24.09.2018 № 12)</w:t>
            </w:r>
          </w:p>
        </w:tc>
      </w:tr>
      <w:tr w:rsidR="00E2464E" w:rsidRPr="003C1EAF" w:rsidTr="00A73069">
        <w:trPr>
          <w:trHeight w:val="341"/>
        </w:trPr>
        <w:tc>
          <w:tcPr>
            <w:tcW w:w="15337" w:type="dxa"/>
            <w:gridSpan w:val="8"/>
            <w:shd w:val="clear" w:color="auto" w:fill="auto"/>
            <w:vAlign w:val="center"/>
          </w:tcPr>
          <w:p w:rsidR="00E2464E" w:rsidRDefault="00E2464E" w:rsidP="00E246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Прирост количества компаний-экспортеров по итогам внедрения Регионального  экспортный стандарт 2.0, % к 2018 году</w:t>
            </w:r>
          </w:p>
          <w:p w:rsidR="00E2464E" w:rsidRPr="00E2464E" w:rsidRDefault="00E2464E" w:rsidP="00FE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A73069" w:rsidRPr="003C1EAF" w:rsidTr="00A73069">
        <w:trPr>
          <w:trHeight w:val="341"/>
        </w:trPr>
        <w:tc>
          <w:tcPr>
            <w:tcW w:w="567" w:type="dxa"/>
            <w:shd w:val="clear" w:color="auto" w:fill="auto"/>
            <w:vAlign w:val="center"/>
          </w:tcPr>
          <w:p w:rsidR="00A73069" w:rsidRPr="00E2464E" w:rsidRDefault="00A73069" w:rsidP="00FE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A73069" w:rsidRPr="00A73069" w:rsidRDefault="00A73069" w:rsidP="00FE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Методика расчета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A73069" w:rsidRPr="00E2464E" w:rsidRDefault="00EC3C87" w:rsidP="00FE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A73069" w:rsidRPr="00E2464E" w:rsidRDefault="00EC3C87" w:rsidP="00FE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73069" w:rsidRPr="00E2464E" w:rsidRDefault="00EC3C87" w:rsidP="00FE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73069" w:rsidRPr="00E2464E" w:rsidRDefault="00EC3C87" w:rsidP="00FE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A73069" w:rsidRPr="00E2464E" w:rsidRDefault="00EC3C87" w:rsidP="00FE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73069" w:rsidRPr="00E2464E" w:rsidRDefault="00A73069" w:rsidP="00FE3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и принципы методики будут определены в 1 квартале 2019 года (абзац 2 пункта 4 раздела 1 протокола заседания Президи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 Совета от 24.09.2018 № 12)</w:t>
            </w:r>
          </w:p>
        </w:tc>
      </w:tr>
    </w:tbl>
    <w:p w:rsidR="009806BB" w:rsidRPr="0090441D" w:rsidRDefault="009806BB" w:rsidP="00A7306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sectPr w:rsidR="009806BB" w:rsidRPr="0090441D" w:rsidSect="007A756C">
      <w:headerReference w:type="default" r:id="rId9"/>
      <w:footerReference w:type="first" r:id="rId10"/>
      <w:pgSz w:w="16841" w:h="11906" w:orient="landscape"/>
      <w:pgMar w:top="851" w:right="567" w:bottom="992" w:left="567" w:header="720" w:footer="720" w:gutter="0"/>
      <w:cols w:space="720" w:equalWidth="0">
        <w:col w:w="15813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A5" w:rsidRDefault="00CF38A5" w:rsidP="00B70CC2">
      <w:pPr>
        <w:spacing w:after="0" w:line="240" w:lineRule="auto"/>
      </w:pPr>
      <w:r>
        <w:separator/>
      </w:r>
    </w:p>
  </w:endnote>
  <w:endnote w:type="continuationSeparator" w:id="0">
    <w:p w:rsidR="00CF38A5" w:rsidRDefault="00CF38A5" w:rsidP="00B7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A5" w:rsidRPr="00D03258" w:rsidRDefault="00CF38A5" w:rsidP="00D03258">
    <w:pPr>
      <w:pStyle w:val="a5"/>
      <w:tabs>
        <w:tab w:val="center" w:pos="4820"/>
        <w:tab w:val="right" w:pos="9072"/>
      </w:tabs>
      <w:spacing w:line="240" w:lineRule="auto"/>
      <w:rPr>
        <w:rFonts w:ascii="Times New Roman" w:hAnsi="Times New Roman"/>
        <w:sz w:val="12"/>
        <w:lang w:val="ru-RU"/>
      </w:rPr>
    </w:pPr>
    <w:r w:rsidRPr="00D03258">
      <w:rPr>
        <w:rFonts w:ascii="Times New Roman" w:hAnsi="Times New Roman"/>
        <w:sz w:val="20"/>
        <w:szCs w:val="24"/>
        <w:lang w:val="ru-RU"/>
      </w:rPr>
      <w:t xml:space="preserve">* - </w:t>
    </w:r>
    <w:r w:rsidRPr="00D03258">
      <w:rPr>
        <w:rFonts w:ascii="Times New Roman" w:hAnsi="Times New Roman"/>
        <w:i/>
        <w:sz w:val="20"/>
        <w:szCs w:val="24"/>
        <w:lang w:val="ru-RU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A5" w:rsidRDefault="00CF38A5" w:rsidP="00B70CC2">
      <w:pPr>
        <w:spacing w:after="0" w:line="240" w:lineRule="auto"/>
      </w:pPr>
      <w:r>
        <w:separator/>
      </w:r>
    </w:p>
  </w:footnote>
  <w:footnote w:type="continuationSeparator" w:id="0">
    <w:p w:rsidR="00CF38A5" w:rsidRDefault="00CF38A5" w:rsidP="00B7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A5" w:rsidRDefault="00CF38A5" w:rsidP="00445FB8">
    <w:pPr>
      <w:pStyle w:val="a3"/>
      <w:jc w:val="center"/>
    </w:pPr>
    <w:r w:rsidRPr="006F1B89">
      <w:rPr>
        <w:rFonts w:ascii="Times New Roman" w:hAnsi="Times New Roman"/>
        <w:sz w:val="28"/>
        <w:szCs w:val="28"/>
      </w:rPr>
      <w:fldChar w:fldCharType="begin"/>
    </w:r>
    <w:r w:rsidRPr="006F1B89">
      <w:rPr>
        <w:rFonts w:ascii="Times New Roman" w:hAnsi="Times New Roman"/>
        <w:sz w:val="28"/>
        <w:szCs w:val="28"/>
      </w:rPr>
      <w:instrText>PAGE   \* MERGEFORMAT</w:instrText>
    </w:r>
    <w:r w:rsidRPr="006F1B89">
      <w:rPr>
        <w:rFonts w:ascii="Times New Roman" w:hAnsi="Times New Roman"/>
        <w:sz w:val="28"/>
        <w:szCs w:val="28"/>
      </w:rPr>
      <w:fldChar w:fldCharType="separate"/>
    </w:r>
    <w:r w:rsidR="003C1EAF" w:rsidRPr="003C1EAF">
      <w:rPr>
        <w:rFonts w:ascii="Times New Roman" w:hAnsi="Times New Roman"/>
        <w:noProof/>
        <w:sz w:val="28"/>
        <w:szCs w:val="28"/>
        <w:lang w:val="ru-RU"/>
      </w:rPr>
      <w:t>2</w:t>
    </w:r>
    <w:r w:rsidRPr="006F1B8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781E"/>
    <w:multiLevelType w:val="hybridMultilevel"/>
    <w:tmpl w:val="2D4C0ACA"/>
    <w:lvl w:ilvl="0" w:tplc="9ACAA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6CE"/>
    <w:multiLevelType w:val="hybridMultilevel"/>
    <w:tmpl w:val="321CC580"/>
    <w:lvl w:ilvl="0" w:tplc="44C2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4A"/>
    <w:rsid w:val="00000115"/>
    <w:rsid w:val="00000651"/>
    <w:rsid w:val="00001B01"/>
    <w:rsid w:val="00002FDE"/>
    <w:rsid w:val="00003F5F"/>
    <w:rsid w:val="000134A3"/>
    <w:rsid w:val="00014946"/>
    <w:rsid w:val="00016307"/>
    <w:rsid w:val="00016573"/>
    <w:rsid w:val="00016C8F"/>
    <w:rsid w:val="0002600E"/>
    <w:rsid w:val="00041A62"/>
    <w:rsid w:val="00051956"/>
    <w:rsid w:val="000526E4"/>
    <w:rsid w:val="00054AD9"/>
    <w:rsid w:val="00056E78"/>
    <w:rsid w:val="00060DCD"/>
    <w:rsid w:val="00061A0B"/>
    <w:rsid w:val="00067D37"/>
    <w:rsid w:val="00072E9B"/>
    <w:rsid w:val="0007715B"/>
    <w:rsid w:val="00080A5F"/>
    <w:rsid w:val="00084EC5"/>
    <w:rsid w:val="00085E40"/>
    <w:rsid w:val="00086D88"/>
    <w:rsid w:val="0008701F"/>
    <w:rsid w:val="0009062F"/>
    <w:rsid w:val="00090DBA"/>
    <w:rsid w:val="00094EF5"/>
    <w:rsid w:val="00095ADC"/>
    <w:rsid w:val="000A248E"/>
    <w:rsid w:val="000A2FF9"/>
    <w:rsid w:val="000A36F4"/>
    <w:rsid w:val="000B6EE3"/>
    <w:rsid w:val="000B6F9F"/>
    <w:rsid w:val="000B7F9F"/>
    <w:rsid w:val="000C7990"/>
    <w:rsid w:val="000C7AF7"/>
    <w:rsid w:val="000D0B81"/>
    <w:rsid w:val="000D1D61"/>
    <w:rsid w:val="000E2865"/>
    <w:rsid w:val="000F7F4A"/>
    <w:rsid w:val="00101DB9"/>
    <w:rsid w:val="001072C2"/>
    <w:rsid w:val="00112E38"/>
    <w:rsid w:val="00113CA9"/>
    <w:rsid w:val="001144FD"/>
    <w:rsid w:val="001157A1"/>
    <w:rsid w:val="00124FFD"/>
    <w:rsid w:val="00126235"/>
    <w:rsid w:val="001271E4"/>
    <w:rsid w:val="00133080"/>
    <w:rsid w:val="00133295"/>
    <w:rsid w:val="00134773"/>
    <w:rsid w:val="00136EA7"/>
    <w:rsid w:val="00137045"/>
    <w:rsid w:val="001413DA"/>
    <w:rsid w:val="00146463"/>
    <w:rsid w:val="00147221"/>
    <w:rsid w:val="001500AC"/>
    <w:rsid w:val="00150D76"/>
    <w:rsid w:val="00154A34"/>
    <w:rsid w:val="0016044A"/>
    <w:rsid w:val="00161808"/>
    <w:rsid w:val="001618F5"/>
    <w:rsid w:val="00163305"/>
    <w:rsid w:val="00165297"/>
    <w:rsid w:val="001702D2"/>
    <w:rsid w:val="001714F6"/>
    <w:rsid w:val="00175B32"/>
    <w:rsid w:val="00175FBA"/>
    <w:rsid w:val="00177D3A"/>
    <w:rsid w:val="001856E8"/>
    <w:rsid w:val="00191438"/>
    <w:rsid w:val="00191B63"/>
    <w:rsid w:val="001920D2"/>
    <w:rsid w:val="001922C7"/>
    <w:rsid w:val="001932EB"/>
    <w:rsid w:val="001A28B6"/>
    <w:rsid w:val="001B3B24"/>
    <w:rsid w:val="001B60E6"/>
    <w:rsid w:val="001C0448"/>
    <w:rsid w:val="001C0F67"/>
    <w:rsid w:val="001C5D66"/>
    <w:rsid w:val="001D1BCC"/>
    <w:rsid w:val="001D23BE"/>
    <w:rsid w:val="001D2FDE"/>
    <w:rsid w:val="001D5BEE"/>
    <w:rsid w:val="001F12A2"/>
    <w:rsid w:val="001F4C43"/>
    <w:rsid w:val="001F5E5A"/>
    <w:rsid w:val="00200797"/>
    <w:rsid w:val="00204DA1"/>
    <w:rsid w:val="0020562A"/>
    <w:rsid w:val="00205D9F"/>
    <w:rsid w:val="0020743B"/>
    <w:rsid w:val="00213D4F"/>
    <w:rsid w:val="00214EDC"/>
    <w:rsid w:val="00215236"/>
    <w:rsid w:val="00215CBE"/>
    <w:rsid w:val="00221836"/>
    <w:rsid w:val="0022354F"/>
    <w:rsid w:val="002235E2"/>
    <w:rsid w:val="002275F7"/>
    <w:rsid w:val="00230B4F"/>
    <w:rsid w:val="0023390B"/>
    <w:rsid w:val="002355BC"/>
    <w:rsid w:val="00240335"/>
    <w:rsid w:val="002426F3"/>
    <w:rsid w:val="0024535B"/>
    <w:rsid w:val="00246612"/>
    <w:rsid w:val="00247D96"/>
    <w:rsid w:val="00250A41"/>
    <w:rsid w:val="00251773"/>
    <w:rsid w:val="00253408"/>
    <w:rsid w:val="00256564"/>
    <w:rsid w:val="002605E6"/>
    <w:rsid w:val="00263082"/>
    <w:rsid w:val="0026746E"/>
    <w:rsid w:val="00275A9A"/>
    <w:rsid w:val="0028042A"/>
    <w:rsid w:val="002833E1"/>
    <w:rsid w:val="002920A6"/>
    <w:rsid w:val="00296EC7"/>
    <w:rsid w:val="002A2D4D"/>
    <w:rsid w:val="002A3554"/>
    <w:rsid w:val="002A58F8"/>
    <w:rsid w:val="002B41A5"/>
    <w:rsid w:val="002C73AC"/>
    <w:rsid w:val="002D35B8"/>
    <w:rsid w:val="002D3B61"/>
    <w:rsid w:val="002D5E8F"/>
    <w:rsid w:val="002E0B88"/>
    <w:rsid w:val="002E2F76"/>
    <w:rsid w:val="002E582B"/>
    <w:rsid w:val="002E7C33"/>
    <w:rsid w:val="002F070D"/>
    <w:rsid w:val="002F77B3"/>
    <w:rsid w:val="003009A9"/>
    <w:rsid w:val="00301BE6"/>
    <w:rsid w:val="00301F53"/>
    <w:rsid w:val="00302381"/>
    <w:rsid w:val="00307798"/>
    <w:rsid w:val="00307D51"/>
    <w:rsid w:val="003148FC"/>
    <w:rsid w:val="00316274"/>
    <w:rsid w:val="00316761"/>
    <w:rsid w:val="00317FB5"/>
    <w:rsid w:val="00331476"/>
    <w:rsid w:val="00332B3A"/>
    <w:rsid w:val="00332CBE"/>
    <w:rsid w:val="003400BA"/>
    <w:rsid w:val="00343932"/>
    <w:rsid w:val="00345479"/>
    <w:rsid w:val="00345597"/>
    <w:rsid w:val="003467FB"/>
    <w:rsid w:val="00351406"/>
    <w:rsid w:val="00360191"/>
    <w:rsid w:val="00366A0B"/>
    <w:rsid w:val="0037189E"/>
    <w:rsid w:val="00372761"/>
    <w:rsid w:val="0038180D"/>
    <w:rsid w:val="003826A4"/>
    <w:rsid w:val="00385646"/>
    <w:rsid w:val="003869F6"/>
    <w:rsid w:val="00387C2B"/>
    <w:rsid w:val="00390276"/>
    <w:rsid w:val="003918AA"/>
    <w:rsid w:val="0039393C"/>
    <w:rsid w:val="003A1F0B"/>
    <w:rsid w:val="003A7872"/>
    <w:rsid w:val="003B47E7"/>
    <w:rsid w:val="003B5254"/>
    <w:rsid w:val="003C1EAF"/>
    <w:rsid w:val="003C2406"/>
    <w:rsid w:val="003D3AD6"/>
    <w:rsid w:val="003D3F83"/>
    <w:rsid w:val="003E3F1C"/>
    <w:rsid w:val="003F00B4"/>
    <w:rsid w:val="003F26D4"/>
    <w:rsid w:val="003F71A2"/>
    <w:rsid w:val="003F71F2"/>
    <w:rsid w:val="00400BF8"/>
    <w:rsid w:val="00401034"/>
    <w:rsid w:val="00413A1C"/>
    <w:rsid w:val="004153BD"/>
    <w:rsid w:val="00421E2C"/>
    <w:rsid w:val="004228D7"/>
    <w:rsid w:val="004234C9"/>
    <w:rsid w:val="00431972"/>
    <w:rsid w:val="00432033"/>
    <w:rsid w:val="0043279D"/>
    <w:rsid w:val="00435B6D"/>
    <w:rsid w:val="00441C28"/>
    <w:rsid w:val="004425E1"/>
    <w:rsid w:val="0044362B"/>
    <w:rsid w:val="0044475B"/>
    <w:rsid w:val="00444AE6"/>
    <w:rsid w:val="00444B64"/>
    <w:rsid w:val="00445FB8"/>
    <w:rsid w:val="00450F6F"/>
    <w:rsid w:val="004548D6"/>
    <w:rsid w:val="00460B75"/>
    <w:rsid w:val="0046685A"/>
    <w:rsid w:val="00474FCE"/>
    <w:rsid w:val="00475735"/>
    <w:rsid w:val="00482A0F"/>
    <w:rsid w:val="004832BE"/>
    <w:rsid w:val="0048406D"/>
    <w:rsid w:val="00484C3F"/>
    <w:rsid w:val="00487AF4"/>
    <w:rsid w:val="00490789"/>
    <w:rsid w:val="0049087B"/>
    <w:rsid w:val="00494259"/>
    <w:rsid w:val="0049494F"/>
    <w:rsid w:val="0049590A"/>
    <w:rsid w:val="00496BC4"/>
    <w:rsid w:val="004A4A87"/>
    <w:rsid w:val="004A4CF8"/>
    <w:rsid w:val="004A61BE"/>
    <w:rsid w:val="004B01E0"/>
    <w:rsid w:val="004B2A3A"/>
    <w:rsid w:val="004B56CE"/>
    <w:rsid w:val="004B684D"/>
    <w:rsid w:val="004C0392"/>
    <w:rsid w:val="004C3B22"/>
    <w:rsid w:val="004D14C3"/>
    <w:rsid w:val="004D16A0"/>
    <w:rsid w:val="004D5BFF"/>
    <w:rsid w:val="004E3E5F"/>
    <w:rsid w:val="004E4609"/>
    <w:rsid w:val="004E486F"/>
    <w:rsid w:val="004E4E7A"/>
    <w:rsid w:val="004E621D"/>
    <w:rsid w:val="004F1D09"/>
    <w:rsid w:val="004F5731"/>
    <w:rsid w:val="004F5C52"/>
    <w:rsid w:val="00504B68"/>
    <w:rsid w:val="00505628"/>
    <w:rsid w:val="00510CAB"/>
    <w:rsid w:val="00511BA6"/>
    <w:rsid w:val="0051462E"/>
    <w:rsid w:val="005206F4"/>
    <w:rsid w:val="005206FF"/>
    <w:rsid w:val="00522DD8"/>
    <w:rsid w:val="00522DE0"/>
    <w:rsid w:val="00523788"/>
    <w:rsid w:val="005238C4"/>
    <w:rsid w:val="005253BF"/>
    <w:rsid w:val="005310D1"/>
    <w:rsid w:val="005316E8"/>
    <w:rsid w:val="005343FC"/>
    <w:rsid w:val="0053455C"/>
    <w:rsid w:val="00534B3D"/>
    <w:rsid w:val="005401B1"/>
    <w:rsid w:val="00542377"/>
    <w:rsid w:val="00542A79"/>
    <w:rsid w:val="005458D8"/>
    <w:rsid w:val="00546B18"/>
    <w:rsid w:val="00551C52"/>
    <w:rsid w:val="0055213F"/>
    <w:rsid w:val="005544D2"/>
    <w:rsid w:val="00570A6A"/>
    <w:rsid w:val="00573B1D"/>
    <w:rsid w:val="00574C02"/>
    <w:rsid w:val="005768FC"/>
    <w:rsid w:val="00582447"/>
    <w:rsid w:val="00582634"/>
    <w:rsid w:val="005908B3"/>
    <w:rsid w:val="00591B29"/>
    <w:rsid w:val="00596161"/>
    <w:rsid w:val="00597445"/>
    <w:rsid w:val="00597CFE"/>
    <w:rsid w:val="005A2CDF"/>
    <w:rsid w:val="005A4055"/>
    <w:rsid w:val="005A73AC"/>
    <w:rsid w:val="005B799F"/>
    <w:rsid w:val="005D5567"/>
    <w:rsid w:val="005D6BC3"/>
    <w:rsid w:val="005D71F0"/>
    <w:rsid w:val="005E52E9"/>
    <w:rsid w:val="005E5C02"/>
    <w:rsid w:val="005E749A"/>
    <w:rsid w:val="005F093D"/>
    <w:rsid w:val="005F1A40"/>
    <w:rsid w:val="005F6AD1"/>
    <w:rsid w:val="005F6FF2"/>
    <w:rsid w:val="005F77A7"/>
    <w:rsid w:val="005F77E1"/>
    <w:rsid w:val="0060485E"/>
    <w:rsid w:val="00606A54"/>
    <w:rsid w:val="00610ABA"/>
    <w:rsid w:val="006123AE"/>
    <w:rsid w:val="0061635A"/>
    <w:rsid w:val="00626289"/>
    <w:rsid w:val="00627667"/>
    <w:rsid w:val="006409DC"/>
    <w:rsid w:val="00644A5C"/>
    <w:rsid w:val="00650FBB"/>
    <w:rsid w:val="00653384"/>
    <w:rsid w:val="00655BE1"/>
    <w:rsid w:val="00655DDC"/>
    <w:rsid w:val="006641D6"/>
    <w:rsid w:val="00665BE1"/>
    <w:rsid w:val="006676C2"/>
    <w:rsid w:val="00674ED7"/>
    <w:rsid w:val="0067679F"/>
    <w:rsid w:val="00680D81"/>
    <w:rsid w:val="00690C17"/>
    <w:rsid w:val="006A1ECB"/>
    <w:rsid w:val="006B0C3B"/>
    <w:rsid w:val="006B3362"/>
    <w:rsid w:val="006B61F1"/>
    <w:rsid w:val="006B7D37"/>
    <w:rsid w:val="006C2E92"/>
    <w:rsid w:val="006C5800"/>
    <w:rsid w:val="006D2195"/>
    <w:rsid w:val="006D3A52"/>
    <w:rsid w:val="006D58CD"/>
    <w:rsid w:val="006E0057"/>
    <w:rsid w:val="006E2171"/>
    <w:rsid w:val="006E2441"/>
    <w:rsid w:val="006E3AC1"/>
    <w:rsid w:val="006E6DBC"/>
    <w:rsid w:val="006F1B89"/>
    <w:rsid w:val="006F6AB4"/>
    <w:rsid w:val="006F7BEE"/>
    <w:rsid w:val="006F7E30"/>
    <w:rsid w:val="007034B2"/>
    <w:rsid w:val="00706997"/>
    <w:rsid w:val="00710638"/>
    <w:rsid w:val="00714121"/>
    <w:rsid w:val="00714FFA"/>
    <w:rsid w:val="00715569"/>
    <w:rsid w:val="00733625"/>
    <w:rsid w:val="0073482A"/>
    <w:rsid w:val="007357A1"/>
    <w:rsid w:val="007400E6"/>
    <w:rsid w:val="00742BB7"/>
    <w:rsid w:val="007431EF"/>
    <w:rsid w:val="00754697"/>
    <w:rsid w:val="007561D5"/>
    <w:rsid w:val="00764C4C"/>
    <w:rsid w:val="00771974"/>
    <w:rsid w:val="00773A9E"/>
    <w:rsid w:val="00775935"/>
    <w:rsid w:val="0078058A"/>
    <w:rsid w:val="00783D83"/>
    <w:rsid w:val="00786821"/>
    <w:rsid w:val="00791D88"/>
    <w:rsid w:val="0079288F"/>
    <w:rsid w:val="0079368B"/>
    <w:rsid w:val="00794363"/>
    <w:rsid w:val="00796ED0"/>
    <w:rsid w:val="007A09CD"/>
    <w:rsid w:val="007A756C"/>
    <w:rsid w:val="007B2028"/>
    <w:rsid w:val="007B3959"/>
    <w:rsid w:val="007B7CD7"/>
    <w:rsid w:val="007C6B9B"/>
    <w:rsid w:val="007C713F"/>
    <w:rsid w:val="007C72D7"/>
    <w:rsid w:val="007C7BD7"/>
    <w:rsid w:val="007D074C"/>
    <w:rsid w:val="007D1685"/>
    <w:rsid w:val="007D741D"/>
    <w:rsid w:val="007E265F"/>
    <w:rsid w:val="007E3E66"/>
    <w:rsid w:val="007E4B3C"/>
    <w:rsid w:val="007E6112"/>
    <w:rsid w:val="007E6B76"/>
    <w:rsid w:val="00803F84"/>
    <w:rsid w:val="00810CA5"/>
    <w:rsid w:val="00810E2D"/>
    <w:rsid w:val="008128C1"/>
    <w:rsid w:val="00824948"/>
    <w:rsid w:val="0082723B"/>
    <w:rsid w:val="00827305"/>
    <w:rsid w:val="0083188A"/>
    <w:rsid w:val="0083383A"/>
    <w:rsid w:val="0083397D"/>
    <w:rsid w:val="00840E0A"/>
    <w:rsid w:val="00846D5C"/>
    <w:rsid w:val="00851A7A"/>
    <w:rsid w:val="0085248E"/>
    <w:rsid w:val="008567F8"/>
    <w:rsid w:val="0086211E"/>
    <w:rsid w:val="0086291F"/>
    <w:rsid w:val="00866BAB"/>
    <w:rsid w:val="00867B6E"/>
    <w:rsid w:val="00872606"/>
    <w:rsid w:val="0087645F"/>
    <w:rsid w:val="00880E52"/>
    <w:rsid w:val="008811CC"/>
    <w:rsid w:val="0088124B"/>
    <w:rsid w:val="00883B39"/>
    <w:rsid w:val="00887B64"/>
    <w:rsid w:val="00894F72"/>
    <w:rsid w:val="008950F2"/>
    <w:rsid w:val="00895854"/>
    <w:rsid w:val="00897AAF"/>
    <w:rsid w:val="008A0104"/>
    <w:rsid w:val="008A026B"/>
    <w:rsid w:val="008A0A32"/>
    <w:rsid w:val="008A4507"/>
    <w:rsid w:val="008A55F9"/>
    <w:rsid w:val="008B2847"/>
    <w:rsid w:val="008B380C"/>
    <w:rsid w:val="008B4F11"/>
    <w:rsid w:val="008B5288"/>
    <w:rsid w:val="008C3793"/>
    <w:rsid w:val="008C37E0"/>
    <w:rsid w:val="008C506D"/>
    <w:rsid w:val="008D34BB"/>
    <w:rsid w:val="008D5843"/>
    <w:rsid w:val="008D7302"/>
    <w:rsid w:val="008E1DA7"/>
    <w:rsid w:val="008E3B60"/>
    <w:rsid w:val="008E7413"/>
    <w:rsid w:val="008F1653"/>
    <w:rsid w:val="008F184A"/>
    <w:rsid w:val="008F19B9"/>
    <w:rsid w:val="008F3AA2"/>
    <w:rsid w:val="008F425F"/>
    <w:rsid w:val="008F5CE6"/>
    <w:rsid w:val="008F6C63"/>
    <w:rsid w:val="00900011"/>
    <w:rsid w:val="00901B16"/>
    <w:rsid w:val="00901EEA"/>
    <w:rsid w:val="0090305C"/>
    <w:rsid w:val="0090441D"/>
    <w:rsid w:val="00904831"/>
    <w:rsid w:val="00905B57"/>
    <w:rsid w:val="009062AB"/>
    <w:rsid w:val="00906CE6"/>
    <w:rsid w:val="00912139"/>
    <w:rsid w:val="009156E7"/>
    <w:rsid w:val="0091704E"/>
    <w:rsid w:val="00920717"/>
    <w:rsid w:val="00930D45"/>
    <w:rsid w:val="009321E1"/>
    <w:rsid w:val="00935EE0"/>
    <w:rsid w:val="00936FFF"/>
    <w:rsid w:val="00946D4E"/>
    <w:rsid w:val="00952ECE"/>
    <w:rsid w:val="00954106"/>
    <w:rsid w:val="00955636"/>
    <w:rsid w:val="0096165D"/>
    <w:rsid w:val="00965240"/>
    <w:rsid w:val="00966340"/>
    <w:rsid w:val="00967583"/>
    <w:rsid w:val="00970EFA"/>
    <w:rsid w:val="00974701"/>
    <w:rsid w:val="00975778"/>
    <w:rsid w:val="00977B35"/>
    <w:rsid w:val="009806BB"/>
    <w:rsid w:val="009833DD"/>
    <w:rsid w:val="00984595"/>
    <w:rsid w:val="00984B46"/>
    <w:rsid w:val="00985071"/>
    <w:rsid w:val="009908F4"/>
    <w:rsid w:val="0099323F"/>
    <w:rsid w:val="009951C4"/>
    <w:rsid w:val="009A34FA"/>
    <w:rsid w:val="009B67FD"/>
    <w:rsid w:val="009C0043"/>
    <w:rsid w:val="009C06D7"/>
    <w:rsid w:val="009C525B"/>
    <w:rsid w:val="009C581D"/>
    <w:rsid w:val="009C5FCC"/>
    <w:rsid w:val="009C6A7E"/>
    <w:rsid w:val="009D0E2C"/>
    <w:rsid w:val="009E784C"/>
    <w:rsid w:val="009F2E4C"/>
    <w:rsid w:val="009F4D7E"/>
    <w:rsid w:val="009F584E"/>
    <w:rsid w:val="00A01BD7"/>
    <w:rsid w:val="00A111A8"/>
    <w:rsid w:val="00A16AF2"/>
    <w:rsid w:val="00A21D51"/>
    <w:rsid w:val="00A23755"/>
    <w:rsid w:val="00A248F4"/>
    <w:rsid w:val="00A276D0"/>
    <w:rsid w:val="00A27C55"/>
    <w:rsid w:val="00A27F0B"/>
    <w:rsid w:val="00A3083B"/>
    <w:rsid w:val="00A40146"/>
    <w:rsid w:val="00A43266"/>
    <w:rsid w:val="00A445A3"/>
    <w:rsid w:val="00A445FE"/>
    <w:rsid w:val="00A44C23"/>
    <w:rsid w:val="00A50C57"/>
    <w:rsid w:val="00A52A24"/>
    <w:rsid w:val="00A5327D"/>
    <w:rsid w:val="00A57325"/>
    <w:rsid w:val="00A57A95"/>
    <w:rsid w:val="00A60A8C"/>
    <w:rsid w:val="00A66A02"/>
    <w:rsid w:val="00A66C2F"/>
    <w:rsid w:val="00A72C76"/>
    <w:rsid w:val="00A73069"/>
    <w:rsid w:val="00A81FAD"/>
    <w:rsid w:val="00A82FC6"/>
    <w:rsid w:val="00A85924"/>
    <w:rsid w:val="00A85BD7"/>
    <w:rsid w:val="00A85D81"/>
    <w:rsid w:val="00A9142E"/>
    <w:rsid w:val="00A92FD3"/>
    <w:rsid w:val="00A94426"/>
    <w:rsid w:val="00A9525B"/>
    <w:rsid w:val="00A96DEE"/>
    <w:rsid w:val="00AA1D5A"/>
    <w:rsid w:val="00AC0B96"/>
    <w:rsid w:val="00AC2BAB"/>
    <w:rsid w:val="00AC2CF6"/>
    <w:rsid w:val="00AC3C06"/>
    <w:rsid w:val="00AD1B6B"/>
    <w:rsid w:val="00AD3955"/>
    <w:rsid w:val="00AD4A19"/>
    <w:rsid w:val="00AD4A80"/>
    <w:rsid w:val="00AD548D"/>
    <w:rsid w:val="00AE3E4A"/>
    <w:rsid w:val="00AE4F0A"/>
    <w:rsid w:val="00AE4FAD"/>
    <w:rsid w:val="00B002C2"/>
    <w:rsid w:val="00B03F4A"/>
    <w:rsid w:val="00B10A2F"/>
    <w:rsid w:val="00B15238"/>
    <w:rsid w:val="00B23D45"/>
    <w:rsid w:val="00B302CF"/>
    <w:rsid w:val="00B34C22"/>
    <w:rsid w:val="00B36A55"/>
    <w:rsid w:val="00B36A6A"/>
    <w:rsid w:val="00B421D8"/>
    <w:rsid w:val="00B47061"/>
    <w:rsid w:val="00B54643"/>
    <w:rsid w:val="00B546D8"/>
    <w:rsid w:val="00B602AF"/>
    <w:rsid w:val="00B619D8"/>
    <w:rsid w:val="00B6374D"/>
    <w:rsid w:val="00B640B7"/>
    <w:rsid w:val="00B70CC2"/>
    <w:rsid w:val="00B71B26"/>
    <w:rsid w:val="00B863B5"/>
    <w:rsid w:val="00B91A89"/>
    <w:rsid w:val="00B93D3B"/>
    <w:rsid w:val="00B95D13"/>
    <w:rsid w:val="00BA011C"/>
    <w:rsid w:val="00BA04BD"/>
    <w:rsid w:val="00BA3469"/>
    <w:rsid w:val="00BA44C0"/>
    <w:rsid w:val="00BB0BBB"/>
    <w:rsid w:val="00BB1F26"/>
    <w:rsid w:val="00BB3BB1"/>
    <w:rsid w:val="00BB531E"/>
    <w:rsid w:val="00BC61B0"/>
    <w:rsid w:val="00BD04B0"/>
    <w:rsid w:val="00BD1889"/>
    <w:rsid w:val="00BE054B"/>
    <w:rsid w:val="00BE2057"/>
    <w:rsid w:val="00BE4820"/>
    <w:rsid w:val="00BE7D6A"/>
    <w:rsid w:val="00BF22BF"/>
    <w:rsid w:val="00BF4BA2"/>
    <w:rsid w:val="00BF7336"/>
    <w:rsid w:val="00C11C82"/>
    <w:rsid w:val="00C14B47"/>
    <w:rsid w:val="00C24E1C"/>
    <w:rsid w:val="00C32640"/>
    <w:rsid w:val="00C32860"/>
    <w:rsid w:val="00C34ED5"/>
    <w:rsid w:val="00C37D3D"/>
    <w:rsid w:val="00C42552"/>
    <w:rsid w:val="00C44CBB"/>
    <w:rsid w:val="00C51D2D"/>
    <w:rsid w:val="00C52D74"/>
    <w:rsid w:val="00C57B51"/>
    <w:rsid w:val="00C70053"/>
    <w:rsid w:val="00C724BA"/>
    <w:rsid w:val="00C7554A"/>
    <w:rsid w:val="00C80C8F"/>
    <w:rsid w:val="00C82657"/>
    <w:rsid w:val="00C86757"/>
    <w:rsid w:val="00C93359"/>
    <w:rsid w:val="00C97977"/>
    <w:rsid w:val="00C97C69"/>
    <w:rsid w:val="00CA230D"/>
    <w:rsid w:val="00CA35BE"/>
    <w:rsid w:val="00CA592C"/>
    <w:rsid w:val="00CB0B39"/>
    <w:rsid w:val="00CB4390"/>
    <w:rsid w:val="00CB5D93"/>
    <w:rsid w:val="00CB63C2"/>
    <w:rsid w:val="00CC05B8"/>
    <w:rsid w:val="00CC7B3F"/>
    <w:rsid w:val="00CE2CDA"/>
    <w:rsid w:val="00CE6BA6"/>
    <w:rsid w:val="00CE6F64"/>
    <w:rsid w:val="00CF38A5"/>
    <w:rsid w:val="00D02265"/>
    <w:rsid w:val="00D03258"/>
    <w:rsid w:val="00D06E1F"/>
    <w:rsid w:val="00D077E5"/>
    <w:rsid w:val="00D11BA9"/>
    <w:rsid w:val="00D17ABD"/>
    <w:rsid w:val="00D21E7C"/>
    <w:rsid w:val="00D22F3C"/>
    <w:rsid w:val="00D24655"/>
    <w:rsid w:val="00D3103F"/>
    <w:rsid w:val="00D316B8"/>
    <w:rsid w:val="00D33F3A"/>
    <w:rsid w:val="00D3678B"/>
    <w:rsid w:val="00D40B6E"/>
    <w:rsid w:val="00D40DEC"/>
    <w:rsid w:val="00D44435"/>
    <w:rsid w:val="00D45E2D"/>
    <w:rsid w:val="00D45E93"/>
    <w:rsid w:val="00D47615"/>
    <w:rsid w:val="00D5319B"/>
    <w:rsid w:val="00D56D34"/>
    <w:rsid w:val="00D604CD"/>
    <w:rsid w:val="00D61AE6"/>
    <w:rsid w:val="00D625D0"/>
    <w:rsid w:val="00D63E7C"/>
    <w:rsid w:val="00D6513D"/>
    <w:rsid w:val="00D67B33"/>
    <w:rsid w:val="00D716DE"/>
    <w:rsid w:val="00D71D3F"/>
    <w:rsid w:val="00D804BC"/>
    <w:rsid w:val="00D83691"/>
    <w:rsid w:val="00D87A6B"/>
    <w:rsid w:val="00D90DF8"/>
    <w:rsid w:val="00D91A94"/>
    <w:rsid w:val="00DA02F0"/>
    <w:rsid w:val="00DA4DB4"/>
    <w:rsid w:val="00DA574C"/>
    <w:rsid w:val="00DA63A8"/>
    <w:rsid w:val="00DA7018"/>
    <w:rsid w:val="00DB1CD0"/>
    <w:rsid w:val="00DB1D23"/>
    <w:rsid w:val="00DB3CED"/>
    <w:rsid w:val="00DB5ED6"/>
    <w:rsid w:val="00DC00E6"/>
    <w:rsid w:val="00DC04BD"/>
    <w:rsid w:val="00DC1952"/>
    <w:rsid w:val="00DD3029"/>
    <w:rsid w:val="00DD314F"/>
    <w:rsid w:val="00DD33E5"/>
    <w:rsid w:val="00DD3ABB"/>
    <w:rsid w:val="00DD3DB3"/>
    <w:rsid w:val="00DD4B4C"/>
    <w:rsid w:val="00DD599D"/>
    <w:rsid w:val="00DE0CE8"/>
    <w:rsid w:val="00DE1DD8"/>
    <w:rsid w:val="00DE2179"/>
    <w:rsid w:val="00DF00BD"/>
    <w:rsid w:val="00DF4276"/>
    <w:rsid w:val="00DF5F82"/>
    <w:rsid w:val="00DF5FC9"/>
    <w:rsid w:val="00DF72CC"/>
    <w:rsid w:val="00E0275C"/>
    <w:rsid w:val="00E05AEB"/>
    <w:rsid w:val="00E07D15"/>
    <w:rsid w:val="00E13BCA"/>
    <w:rsid w:val="00E14CA8"/>
    <w:rsid w:val="00E16303"/>
    <w:rsid w:val="00E16F50"/>
    <w:rsid w:val="00E173CF"/>
    <w:rsid w:val="00E222A5"/>
    <w:rsid w:val="00E22864"/>
    <w:rsid w:val="00E229CB"/>
    <w:rsid w:val="00E2464E"/>
    <w:rsid w:val="00E27F7A"/>
    <w:rsid w:val="00E31D95"/>
    <w:rsid w:val="00E31E8A"/>
    <w:rsid w:val="00E3398B"/>
    <w:rsid w:val="00E3675C"/>
    <w:rsid w:val="00E3748B"/>
    <w:rsid w:val="00E4060E"/>
    <w:rsid w:val="00E5519B"/>
    <w:rsid w:val="00E56B4A"/>
    <w:rsid w:val="00E607C8"/>
    <w:rsid w:val="00E646B7"/>
    <w:rsid w:val="00E6723A"/>
    <w:rsid w:val="00E739C2"/>
    <w:rsid w:val="00E7505F"/>
    <w:rsid w:val="00E842BB"/>
    <w:rsid w:val="00E8520A"/>
    <w:rsid w:val="00E94AE6"/>
    <w:rsid w:val="00E95A80"/>
    <w:rsid w:val="00E96A84"/>
    <w:rsid w:val="00EB2DF0"/>
    <w:rsid w:val="00EC1105"/>
    <w:rsid w:val="00EC3C87"/>
    <w:rsid w:val="00EC5CB2"/>
    <w:rsid w:val="00ED0438"/>
    <w:rsid w:val="00ED0C61"/>
    <w:rsid w:val="00ED15D2"/>
    <w:rsid w:val="00ED5CD0"/>
    <w:rsid w:val="00EE0A41"/>
    <w:rsid w:val="00EE104D"/>
    <w:rsid w:val="00EE5340"/>
    <w:rsid w:val="00EE6C01"/>
    <w:rsid w:val="00EE7622"/>
    <w:rsid w:val="00EF1981"/>
    <w:rsid w:val="00EF404B"/>
    <w:rsid w:val="00EF4340"/>
    <w:rsid w:val="00EF7933"/>
    <w:rsid w:val="00F00E6D"/>
    <w:rsid w:val="00F11EF3"/>
    <w:rsid w:val="00F1419C"/>
    <w:rsid w:val="00F216A9"/>
    <w:rsid w:val="00F25A0E"/>
    <w:rsid w:val="00F27424"/>
    <w:rsid w:val="00F309AD"/>
    <w:rsid w:val="00F31A8F"/>
    <w:rsid w:val="00F329EF"/>
    <w:rsid w:val="00F33F4F"/>
    <w:rsid w:val="00F340DD"/>
    <w:rsid w:val="00F42C3D"/>
    <w:rsid w:val="00F43171"/>
    <w:rsid w:val="00F517D7"/>
    <w:rsid w:val="00F51BB7"/>
    <w:rsid w:val="00F56D8D"/>
    <w:rsid w:val="00F602EE"/>
    <w:rsid w:val="00F604BA"/>
    <w:rsid w:val="00F633AC"/>
    <w:rsid w:val="00F63F8F"/>
    <w:rsid w:val="00F651BE"/>
    <w:rsid w:val="00F678BB"/>
    <w:rsid w:val="00F67BB3"/>
    <w:rsid w:val="00F8131D"/>
    <w:rsid w:val="00F86E52"/>
    <w:rsid w:val="00F87BC0"/>
    <w:rsid w:val="00F93420"/>
    <w:rsid w:val="00F95AF4"/>
    <w:rsid w:val="00FA102E"/>
    <w:rsid w:val="00FA54DF"/>
    <w:rsid w:val="00FB6FF2"/>
    <w:rsid w:val="00FC2A2F"/>
    <w:rsid w:val="00FC308A"/>
    <w:rsid w:val="00FC53FE"/>
    <w:rsid w:val="00FC606A"/>
    <w:rsid w:val="00FC7AD0"/>
    <w:rsid w:val="00FD2496"/>
    <w:rsid w:val="00FD52BE"/>
    <w:rsid w:val="00FD5316"/>
    <w:rsid w:val="00FD69BA"/>
    <w:rsid w:val="00FE0E35"/>
    <w:rsid w:val="00FE1CA7"/>
    <w:rsid w:val="00FE39DD"/>
    <w:rsid w:val="00FE5AF2"/>
    <w:rsid w:val="00FF283F"/>
    <w:rsid w:val="00FF428C"/>
    <w:rsid w:val="00FF6459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0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CC2"/>
  </w:style>
  <w:style w:type="paragraph" w:styleId="a5">
    <w:name w:val="footer"/>
    <w:basedOn w:val="a"/>
    <w:link w:val="a6"/>
    <w:unhideWhenUsed/>
    <w:rsid w:val="00B70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0CC2"/>
  </w:style>
  <w:style w:type="paragraph" w:styleId="a7">
    <w:name w:val="Balloon Text"/>
    <w:basedOn w:val="a"/>
    <w:link w:val="a8"/>
    <w:unhideWhenUsed/>
    <w:rsid w:val="009A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A34FA"/>
    <w:rPr>
      <w:rFonts w:ascii="Tahoma" w:hAnsi="Tahoma" w:cs="Tahoma"/>
      <w:sz w:val="16"/>
      <w:szCs w:val="16"/>
      <w:lang w:val="en-US" w:eastAsia="en-US"/>
    </w:rPr>
  </w:style>
  <w:style w:type="table" w:styleId="a9">
    <w:name w:val="Light List"/>
    <w:basedOn w:val="a1"/>
    <w:uiPriority w:val="61"/>
    <w:rsid w:val="00EF793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rsid w:val="00644A5C"/>
    <w:pPr>
      <w:widowControl w:val="0"/>
      <w:autoSpaceDE w:val="0"/>
      <w:autoSpaceDN w:val="0"/>
    </w:pPr>
    <w:rPr>
      <w:rFonts w:cs="Calibri"/>
      <w:sz w:val="22"/>
    </w:rPr>
  </w:style>
  <w:style w:type="paragraph" w:styleId="aa">
    <w:name w:val="List Paragraph"/>
    <w:basedOn w:val="a"/>
    <w:uiPriority w:val="34"/>
    <w:qFormat/>
    <w:rsid w:val="00E31D95"/>
    <w:pPr>
      <w:ind w:left="720"/>
      <w:contextualSpacing/>
    </w:pPr>
  </w:style>
  <w:style w:type="table" w:styleId="ab">
    <w:name w:val="Table Grid"/>
    <w:basedOn w:val="a1"/>
    <w:uiPriority w:val="59"/>
    <w:rsid w:val="00525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B2DF0"/>
  </w:style>
  <w:style w:type="table" w:customStyle="1" w:styleId="10">
    <w:name w:val="Светлый список1"/>
    <w:basedOn w:val="a1"/>
    <w:next w:val="a9"/>
    <w:uiPriority w:val="61"/>
    <w:rsid w:val="00EB2DF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">
    <w:name w:val="Сетка таблицы1"/>
    <w:basedOn w:val="a1"/>
    <w:next w:val="ab"/>
    <w:uiPriority w:val="59"/>
    <w:rsid w:val="00EB2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90441D"/>
  </w:style>
  <w:style w:type="paragraph" w:styleId="ad">
    <w:name w:val="footnote text"/>
    <w:basedOn w:val="a"/>
    <w:link w:val="ae"/>
    <w:rsid w:val="0090441D"/>
    <w:pPr>
      <w:spacing w:after="0" w:line="360" w:lineRule="atLeast"/>
      <w:jc w:val="both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90441D"/>
    <w:rPr>
      <w:rFonts w:ascii="Times New Roman" w:hAnsi="Times New Roman"/>
    </w:rPr>
  </w:style>
  <w:style w:type="character" w:styleId="af">
    <w:name w:val="footnote reference"/>
    <w:rsid w:val="0090441D"/>
    <w:rPr>
      <w:vertAlign w:val="superscript"/>
    </w:rPr>
  </w:style>
  <w:style w:type="character" w:styleId="af0">
    <w:name w:val="annotation reference"/>
    <w:rsid w:val="0090441D"/>
    <w:rPr>
      <w:sz w:val="16"/>
      <w:szCs w:val="16"/>
    </w:rPr>
  </w:style>
  <w:style w:type="paragraph" w:styleId="af1">
    <w:name w:val="annotation text"/>
    <w:basedOn w:val="a"/>
    <w:link w:val="af2"/>
    <w:rsid w:val="0090441D"/>
    <w:pPr>
      <w:spacing w:after="0" w:line="360" w:lineRule="atLeast"/>
      <w:jc w:val="both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2">
    <w:name w:val="Текст примечания Знак"/>
    <w:basedOn w:val="a0"/>
    <w:link w:val="af1"/>
    <w:rsid w:val="0090441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rsid w:val="0090441D"/>
    <w:rPr>
      <w:b/>
      <w:bCs/>
    </w:rPr>
  </w:style>
  <w:style w:type="character" w:customStyle="1" w:styleId="af4">
    <w:name w:val="Тема примечания Знак"/>
    <w:basedOn w:val="af2"/>
    <w:link w:val="af3"/>
    <w:rsid w:val="0090441D"/>
    <w:rPr>
      <w:rFonts w:ascii="Times New Roman" w:hAnsi="Times New Roman"/>
      <w:b/>
      <w:bCs/>
    </w:rPr>
  </w:style>
  <w:style w:type="character" w:styleId="af5">
    <w:name w:val="Hyperlink"/>
    <w:uiPriority w:val="99"/>
    <w:unhideWhenUsed/>
    <w:rsid w:val="0090441D"/>
    <w:rPr>
      <w:color w:val="0563C1"/>
      <w:u w:val="single"/>
    </w:rPr>
  </w:style>
  <w:style w:type="character" w:styleId="af6">
    <w:name w:val="FollowedHyperlink"/>
    <w:uiPriority w:val="99"/>
    <w:unhideWhenUsed/>
    <w:rsid w:val="0090441D"/>
    <w:rPr>
      <w:color w:val="954F72"/>
      <w:u w:val="single"/>
    </w:rPr>
  </w:style>
  <w:style w:type="paragraph" w:customStyle="1" w:styleId="msonormal0">
    <w:name w:val="msonormal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044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6">
    <w:name w:val="xl66"/>
    <w:basedOn w:val="a"/>
    <w:rsid w:val="0090441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7">
    <w:name w:val="xl67"/>
    <w:basedOn w:val="a"/>
    <w:rsid w:val="009044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8">
    <w:name w:val="xl68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2">
    <w:name w:val="xl72"/>
    <w:basedOn w:val="a"/>
    <w:rsid w:val="0090441D"/>
    <w:pPr>
      <w:shd w:val="clear" w:color="000000" w:fill="A9D08E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90441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8">
    <w:name w:val="xl78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0">
    <w:name w:val="xl80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7">
    <w:name w:val="xl8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8">
    <w:name w:val="xl88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2">
    <w:name w:val="xl92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3">
    <w:name w:val="xl9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90441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7">
    <w:name w:val="xl9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90441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9">
    <w:name w:val="xl99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1">
    <w:name w:val="xl101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2">
    <w:name w:val="xl102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4">
    <w:name w:val="xl10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6">
    <w:name w:val="xl106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8">
    <w:name w:val="xl108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9">
    <w:name w:val="xl109"/>
    <w:basedOn w:val="a"/>
    <w:rsid w:val="0090441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14">
    <w:name w:val="xl11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3">
    <w:name w:val="xl63"/>
    <w:basedOn w:val="a"/>
    <w:rsid w:val="009044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4">
    <w:name w:val="xl64"/>
    <w:basedOn w:val="a"/>
    <w:rsid w:val="0090441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msonormalmailrucssattributepostfix">
    <w:name w:val="msonormal_mailru_css_attribute_postfix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7">
    <w:name w:val="Block Text"/>
    <w:basedOn w:val="a"/>
    <w:rsid w:val="0090441D"/>
    <w:pPr>
      <w:spacing w:after="120" w:line="360" w:lineRule="atLeast"/>
      <w:ind w:left="1440" w:right="144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8">
    <w:name w:val="Normal (Web)"/>
    <w:basedOn w:val="a"/>
    <w:uiPriority w:val="99"/>
    <w:unhideWhenUsed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0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CC2"/>
  </w:style>
  <w:style w:type="paragraph" w:styleId="a5">
    <w:name w:val="footer"/>
    <w:basedOn w:val="a"/>
    <w:link w:val="a6"/>
    <w:unhideWhenUsed/>
    <w:rsid w:val="00B70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0CC2"/>
  </w:style>
  <w:style w:type="paragraph" w:styleId="a7">
    <w:name w:val="Balloon Text"/>
    <w:basedOn w:val="a"/>
    <w:link w:val="a8"/>
    <w:unhideWhenUsed/>
    <w:rsid w:val="009A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A34FA"/>
    <w:rPr>
      <w:rFonts w:ascii="Tahoma" w:hAnsi="Tahoma" w:cs="Tahoma"/>
      <w:sz w:val="16"/>
      <w:szCs w:val="16"/>
      <w:lang w:val="en-US" w:eastAsia="en-US"/>
    </w:rPr>
  </w:style>
  <w:style w:type="table" w:styleId="a9">
    <w:name w:val="Light List"/>
    <w:basedOn w:val="a1"/>
    <w:uiPriority w:val="61"/>
    <w:rsid w:val="00EF793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rsid w:val="00644A5C"/>
    <w:pPr>
      <w:widowControl w:val="0"/>
      <w:autoSpaceDE w:val="0"/>
      <w:autoSpaceDN w:val="0"/>
    </w:pPr>
    <w:rPr>
      <w:rFonts w:cs="Calibri"/>
      <w:sz w:val="22"/>
    </w:rPr>
  </w:style>
  <w:style w:type="paragraph" w:styleId="aa">
    <w:name w:val="List Paragraph"/>
    <w:basedOn w:val="a"/>
    <w:uiPriority w:val="34"/>
    <w:qFormat/>
    <w:rsid w:val="00E31D95"/>
    <w:pPr>
      <w:ind w:left="720"/>
      <w:contextualSpacing/>
    </w:pPr>
  </w:style>
  <w:style w:type="table" w:styleId="ab">
    <w:name w:val="Table Grid"/>
    <w:basedOn w:val="a1"/>
    <w:uiPriority w:val="59"/>
    <w:rsid w:val="00525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B2DF0"/>
  </w:style>
  <w:style w:type="table" w:customStyle="1" w:styleId="10">
    <w:name w:val="Светлый список1"/>
    <w:basedOn w:val="a1"/>
    <w:next w:val="a9"/>
    <w:uiPriority w:val="61"/>
    <w:rsid w:val="00EB2DF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">
    <w:name w:val="Сетка таблицы1"/>
    <w:basedOn w:val="a1"/>
    <w:next w:val="ab"/>
    <w:uiPriority w:val="59"/>
    <w:rsid w:val="00EB2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90441D"/>
  </w:style>
  <w:style w:type="paragraph" w:styleId="ad">
    <w:name w:val="footnote text"/>
    <w:basedOn w:val="a"/>
    <w:link w:val="ae"/>
    <w:rsid w:val="0090441D"/>
    <w:pPr>
      <w:spacing w:after="0" w:line="360" w:lineRule="atLeast"/>
      <w:jc w:val="both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90441D"/>
    <w:rPr>
      <w:rFonts w:ascii="Times New Roman" w:hAnsi="Times New Roman"/>
    </w:rPr>
  </w:style>
  <w:style w:type="character" w:styleId="af">
    <w:name w:val="footnote reference"/>
    <w:rsid w:val="0090441D"/>
    <w:rPr>
      <w:vertAlign w:val="superscript"/>
    </w:rPr>
  </w:style>
  <w:style w:type="character" w:styleId="af0">
    <w:name w:val="annotation reference"/>
    <w:rsid w:val="0090441D"/>
    <w:rPr>
      <w:sz w:val="16"/>
      <w:szCs w:val="16"/>
    </w:rPr>
  </w:style>
  <w:style w:type="paragraph" w:styleId="af1">
    <w:name w:val="annotation text"/>
    <w:basedOn w:val="a"/>
    <w:link w:val="af2"/>
    <w:rsid w:val="0090441D"/>
    <w:pPr>
      <w:spacing w:after="0" w:line="360" w:lineRule="atLeast"/>
      <w:jc w:val="both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2">
    <w:name w:val="Текст примечания Знак"/>
    <w:basedOn w:val="a0"/>
    <w:link w:val="af1"/>
    <w:rsid w:val="0090441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rsid w:val="0090441D"/>
    <w:rPr>
      <w:b/>
      <w:bCs/>
    </w:rPr>
  </w:style>
  <w:style w:type="character" w:customStyle="1" w:styleId="af4">
    <w:name w:val="Тема примечания Знак"/>
    <w:basedOn w:val="af2"/>
    <w:link w:val="af3"/>
    <w:rsid w:val="0090441D"/>
    <w:rPr>
      <w:rFonts w:ascii="Times New Roman" w:hAnsi="Times New Roman"/>
      <w:b/>
      <w:bCs/>
    </w:rPr>
  </w:style>
  <w:style w:type="character" w:styleId="af5">
    <w:name w:val="Hyperlink"/>
    <w:uiPriority w:val="99"/>
    <w:unhideWhenUsed/>
    <w:rsid w:val="0090441D"/>
    <w:rPr>
      <w:color w:val="0563C1"/>
      <w:u w:val="single"/>
    </w:rPr>
  </w:style>
  <w:style w:type="character" w:styleId="af6">
    <w:name w:val="FollowedHyperlink"/>
    <w:uiPriority w:val="99"/>
    <w:unhideWhenUsed/>
    <w:rsid w:val="0090441D"/>
    <w:rPr>
      <w:color w:val="954F72"/>
      <w:u w:val="single"/>
    </w:rPr>
  </w:style>
  <w:style w:type="paragraph" w:customStyle="1" w:styleId="msonormal0">
    <w:name w:val="msonormal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9044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6">
    <w:name w:val="xl66"/>
    <w:basedOn w:val="a"/>
    <w:rsid w:val="0090441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7">
    <w:name w:val="xl67"/>
    <w:basedOn w:val="a"/>
    <w:rsid w:val="009044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8">
    <w:name w:val="xl68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2">
    <w:name w:val="xl72"/>
    <w:basedOn w:val="a"/>
    <w:rsid w:val="0090441D"/>
    <w:pPr>
      <w:shd w:val="clear" w:color="000000" w:fill="A9D08E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90441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8">
    <w:name w:val="xl78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0">
    <w:name w:val="xl80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7">
    <w:name w:val="xl8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88">
    <w:name w:val="xl88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2">
    <w:name w:val="xl92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3">
    <w:name w:val="xl9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90441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7">
    <w:name w:val="xl9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90441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9">
    <w:name w:val="xl99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1">
    <w:name w:val="xl101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2">
    <w:name w:val="xl102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904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4">
    <w:name w:val="xl10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6">
    <w:name w:val="xl106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8">
    <w:name w:val="xl108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09">
    <w:name w:val="xl109"/>
    <w:basedOn w:val="a"/>
    <w:rsid w:val="0090441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customStyle="1" w:styleId="xl114">
    <w:name w:val="xl114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rsid w:val="00904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3">
    <w:name w:val="xl63"/>
    <w:basedOn w:val="a"/>
    <w:rsid w:val="009044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4">
    <w:name w:val="xl64"/>
    <w:basedOn w:val="a"/>
    <w:rsid w:val="0090441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msonormalmailrucssattributepostfix">
    <w:name w:val="msonormal_mailru_css_attribute_postfix"/>
    <w:basedOn w:val="a"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7">
    <w:name w:val="Block Text"/>
    <w:basedOn w:val="a"/>
    <w:rsid w:val="0090441D"/>
    <w:pPr>
      <w:spacing w:after="120" w:line="360" w:lineRule="atLeast"/>
      <w:ind w:left="1440" w:right="144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8">
    <w:name w:val="Normal (Web)"/>
    <w:basedOn w:val="a"/>
    <w:uiPriority w:val="99"/>
    <w:unhideWhenUsed/>
    <w:rsid w:val="00904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C0A6-ABBD-4B4E-BFFB-6B2550A2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2598</Words>
  <Characters>20279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4.</dc:creator>
  <cp:lastModifiedBy>economy69 (Кузьмина Е.Г.)</cp:lastModifiedBy>
  <cp:revision>6</cp:revision>
  <cp:lastPrinted>2019-02-15T08:01:00Z</cp:lastPrinted>
  <dcterms:created xsi:type="dcterms:W3CDTF">2019-02-15T14:41:00Z</dcterms:created>
  <dcterms:modified xsi:type="dcterms:W3CDTF">2019-02-18T11:14:00Z</dcterms:modified>
</cp:coreProperties>
</file>