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FF" w:rsidRDefault="003166FF">
      <w:pPr>
        <w:pStyle w:val="ConsPlusTitlePage"/>
      </w:pPr>
      <w:r>
        <w:t xml:space="preserve">Документ предоставлен </w:t>
      </w:r>
      <w:hyperlink r:id="rId5" w:history="1">
        <w:r>
          <w:rPr>
            <w:color w:val="0000FF"/>
          </w:rPr>
          <w:t>КонсультантПлюс</w:t>
        </w:r>
      </w:hyperlink>
      <w:r>
        <w:br/>
      </w:r>
    </w:p>
    <w:p w:rsidR="003166FF" w:rsidRDefault="003166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66FF">
        <w:tc>
          <w:tcPr>
            <w:tcW w:w="4677" w:type="dxa"/>
            <w:tcBorders>
              <w:top w:val="nil"/>
              <w:left w:val="nil"/>
              <w:bottom w:val="nil"/>
              <w:right w:val="nil"/>
            </w:tcBorders>
          </w:tcPr>
          <w:p w:rsidR="003166FF" w:rsidRDefault="003166FF">
            <w:pPr>
              <w:pStyle w:val="ConsPlusNormal"/>
              <w:outlineLvl w:val="0"/>
            </w:pPr>
            <w:r>
              <w:t>28 декабря 2019 года</w:t>
            </w:r>
          </w:p>
        </w:tc>
        <w:tc>
          <w:tcPr>
            <w:tcW w:w="4677" w:type="dxa"/>
            <w:tcBorders>
              <w:top w:val="nil"/>
              <w:left w:val="nil"/>
              <w:bottom w:val="nil"/>
              <w:right w:val="nil"/>
            </w:tcBorders>
          </w:tcPr>
          <w:p w:rsidR="003166FF" w:rsidRDefault="003166FF">
            <w:pPr>
              <w:pStyle w:val="ConsPlusNormal"/>
              <w:jc w:val="right"/>
              <w:outlineLvl w:val="0"/>
            </w:pPr>
            <w:r>
              <w:t>N 513-рг</w:t>
            </w:r>
          </w:p>
        </w:tc>
      </w:tr>
    </w:tbl>
    <w:p w:rsidR="003166FF" w:rsidRDefault="003166FF">
      <w:pPr>
        <w:pStyle w:val="ConsPlusNormal"/>
        <w:pBdr>
          <w:top w:val="single" w:sz="6" w:space="0" w:color="auto"/>
        </w:pBdr>
        <w:spacing w:before="100" w:after="100"/>
        <w:jc w:val="both"/>
        <w:rPr>
          <w:sz w:val="2"/>
          <w:szCs w:val="2"/>
        </w:rPr>
      </w:pPr>
    </w:p>
    <w:p w:rsidR="003166FF" w:rsidRDefault="003166FF">
      <w:pPr>
        <w:pStyle w:val="ConsPlusNormal"/>
        <w:jc w:val="both"/>
      </w:pPr>
    </w:p>
    <w:p w:rsidR="003166FF" w:rsidRDefault="003166FF">
      <w:pPr>
        <w:pStyle w:val="ConsPlusTitle"/>
        <w:jc w:val="center"/>
      </w:pPr>
      <w:r>
        <w:t>РАСПОРЯЖЕНИЕ</w:t>
      </w:r>
    </w:p>
    <w:p w:rsidR="003166FF" w:rsidRDefault="003166FF">
      <w:pPr>
        <w:pStyle w:val="ConsPlusTitle"/>
        <w:jc w:val="both"/>
      </w:pPr>
    </w:p>
    <w:p w:rsidR="003166FF" w:rsidRDefault="003166FF">
      <w:pPr>
        <w:pStyle w:val="ConsPlusTitle"/>
        <w:jc w:val="center"/>
      </w:pPr>
      <w:r>
        <w:t>ГЛАВЫ ЧУВАШСКОЙ РЕСПУБЛИКИ</w:t>
      </w:r>
    </w:p>
    <w:p w:rsidR="003166FF" w:rsidRDefault="003166FF">
      <w:pPr>
        <w:pStyle w:val="ConsPlusNormal"/>
        <w:jc w:val="both"/>
      </w:pPr>
    </w:p>
    <w:p w:rsidR="003166FF" w:rsidRDefault="003166FF">
      <w:pPr>
        <w:pStyle w:val="ConsPlusNormal"/>
        <w:ind w:firstLine="540"/>
        <w:jc w:val="both"/>
      </w:pPr>
      <w:r>
        <w:t xml:space="preserve">1. В соответствии с </w:t>
      </w:r>
      <w:hyperlink r:id="rId6" w:history="1">
        <w:r>
          <w:rPr>
            <w:color w:val="0000FF"/>
          </w:rPr>
          <w:t>распоряжением</w:t>
        </w:r>
      </w:hyperlink>
      <w:r>
        <w:t xml:space="preserve"> Правительства Российской Федерации от 17 апреля 2019 г. N 768-р об утверждении стандарта развития конкуренции в субъектах Российской Федерации утвердить:</w:t>
      </w:r>
    </w:p>
    <w:p w:rsidR="003166FF" w:rsidRDefault="003166FF">
      <w:pPr>
        <w:pStyle w:val="ConsPlusNormal"/>
        <w:spacing w:before="220"/>
        <w:ind w:firstLine="540"/>
        <w:jc w:val="both"/>
      </w:pPr>
      <w:hyperlink w:anchor="P32" w:history="1">
        <w:r>
          <w:rPr>
            <w:color w:val="0000FF"/>
          </w:rPr>
          <w:t>план</w:t>
        </w:r>
      </w:hyperlink>
      <w:r>
        <w:t xml:space="preserve"> системных мероприятий ("дорожную карту") по содействию развитию конкуренции в Чувашской Республике согласно приложению N 1 к настоящему распоряжению (далее - план системных мероприятий);</w:t>
      </w:r>
    </w:p>
    <w:p w:rsidR="003166FF" w:rsidRDefault="003166FF">
      <w:pPr>
        <w:pStyle w:val="ConsPlusNormal"/>
        <w:spacing w:before="220"/>
        <w:ind w:firstLine="540"/>
        <w:jc w:val="both"/>
      </w:pPr>
      <w:hyperlink w:anchor="P893" w:history="1">
        <w:r>
          <w:rPr>
            <w:color w:val="0000FF"/>
          </w:rPr>
          <w:t>план</w:t>
        </w:r>
      </w:hyperlink>
      <w:r>
        <w:t xml:space="preserve"> мероприятий ("дорожную карту") по содействию развитию конкуренции на товарных рынках Чувашской Республики согласно приложению N 2 к настоящему распоряжению (далее - план мероприятий).</w:t>
      </w:r>
    </w:p>
    <w:p w:rsidR="003166FF" w:rsidRDefault="003166FF">
      <w:pPr>
        <w:pStyle w:val="ConsPlusNormal"/>
        <w:spacing w:before="220"/>
        <w:ind w:firstLine="540"/>
        <w:jc w:val="both"/>
      </w:pPr>
      <w:r>
        <w:t>2. Органам исполнительной власти Чувашской Республики обеспечить анализ результативности и своевременное выполнение мероприятий, предусмотренных планом системных мероприятий и планом мероприятий, а также иных мероприятий по содействию развитию конкуренции с информированием Министерства экономического развития, промышленности и торговли Чувашской Республики о ходе их выполнения ежегодно до 20 января года, следующего за отчетным.</w:t>
      </w:r>
    </w:p>
    <w:p w:rsidR="003166FF" w:rsidRDefault="003166FF">
      <w:pPr>
        <w:pStyle w:val="ConsPlusNormal"/>
        <w:spacing w:before="220"/>
        <w:ind w:firstLine="540"/>
        <w:jc w:val="both"/>
      </w:pPr>
      <w:r>
        <w:t>3. Рекомендовать территориальным органам федеральных органов исполнительной власти, органам местного самоуправления муниципальных районов и городских округов Чувашской Республики принять активное участие в реализации мероприятий, предусмотренных планом системных мероприятий и планом мероприятий, и обеспечить их своевременное выполнение.</w:t>
      </w:r>
    </w:p>
    <w:p w:rsidR="003166FF" w:rsidRDefault="003166FF">
      <w:pPr>
        <w:pStyle w:val="ConsPlusNormal"/>
        <w:spacing w:before="220"/>
        <w:ind w:firstLine="540"/>
        <w:jc w:val="both"/>
      </w:pPr>
      <w:r>
        <w:t>4. Контроль за исполнением настоящего распоряжения возложить на Министерство экономического развития, промышленности и торговли Чувашской Республики.</w:t>
      </w:r>
    </w:p>
    <w:p w:rsidR="003166FF" w:rsidRDefault="003166FF">
      <w:pPr>
        <w:pStyle w:val="ConsPlusNormal"/>
        <w:jc w:val="both"/>
      </w:pPr>
    </w:p>
    <w:p w:rsidR="003166FF" w:rsidRDefault="003166FF">
      <w:pPr>
        <w:pStyle w:val="ConsPlusNormal"/>
        <w:jc w:val="right"/>
      </w:pPr>
      <w:r>
        <w:t>Глава</w:t>
      </w:r>
    </w:p>
    <w:p w:rsidR="003166FF" w:rsidRDefault="003166FF">
      <w:pPr>
        <w:pStyle w:val="ConsPlusNormal"/>
        <w:jc w:val="right"/>
      </w:pPr>
      <w:r>
        <w:t>Чувашской Республики</w:t>
      </w:r>
    </w:p>
    <w:p w:rsidR="003166FF" w:rsidRDefault="003166FF">
      <w:pPr>
        <w:pStyle w:val="ConsPlusNormal"/>
        <w:jc w:val="right"/>
      </w:pPr>
      <w:r>
        <w:t>М.ИГНАТЬЕВ</w:t>
      </w:r>
    </w:p>
    <w:p w:rsidR="003166FF" w:rsidRDefault="003166FF">
      <w:pPr>
        <w:pStyle w:val="ConsPlusNormal"/>
      </w:pPr>
      <w:r>
        <w:t>г. Чебоксары</w:t>
      </w:r>
    </w:p>
    <w:p w:rsidR="003166FF" w:rsidRDefault="003166FF">
      <w:pPr>
        <w:pStyle w:val="ConsPlusNormal"/>
        <w:spacing w:before="220"/>
      </w:pPr>
      <w:r>
        <w:t>28 декабря 2019 года</w:t>
      </w:r>
    </w:p>
    <w:p w:rsidR="003166FF" w:rsidRDefault="003166FF">
      <w:pPr>
        <w:pStyle w:val="ConsPlusNormal"/>
        <w:spacing w:before="220"/>
      </w:pPr>
      <w:r>
        <w:t>N 513-рг</w:t>
      </w: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right"/>
        <w:outlineLvl w:val="0"/>
      </w:pPr>
      <w:r>
        <w:t>Утвержден</w:t>
      </w:r>
    </w:p>
    <w:p w:rsidR="003166FF" w:rsidRDefault="003166FF">
      <w:pPr>
        <w:pStyle w:val="ConsPlusNormal"/>
        <w:jc w:val="right"/>
      </w:pPr>
      <w:r>
        <w:t>распоряжением</w:t>
      </w:r>
    </w:p>
    <w:p w:rsidR="003166FF" w:rsidRDefault="003166FF">
      <w:pPr>
        <w:pStyle w:val="ConsPlusNormal"/>
        <w:jc w:val="right"/>
      </w:pPr>
      <w:r>
        <w:t>Главы Чувашской Республики</w:t>
      </w:r>
    </w:p>
    <w:p w:rsidR="003166FF" w:rsidRDefault="003166FF">
      <w:pPr>
        <w:pStyle w:val="ConsPlusNormal"/>
        <w:jc w:val="right"/>
      </w:pPr>
      <w:r>
        <w:t>от 28.12.2019 N 513-рг</w:t>
      </w:r>
    </w:p>
    <w:p w:rsidR="003166FF" w:rsidRDefault="003166FF">
      <w:pPr>
        <w:pStyle w:val="ConsPlusNormal"/>
        <w:jc w:val="right"/>
      </w:pPr>
      <w:r>
        <w:t>(приложение N 1)</w:t>
      </w:r>
    </w:p>
    <w:p w:rsidR="003166FF" w:rsidRDefault="003166FF">
      <w:pPr>
        <w:pStyle w:val="ConsPlusNormal"/>
        <w:jc w:val="both"/>
      </w:pPr>
    </w:p>
    <w:p w:rsidR="003166FF" w:rsidRDefault="003166FF">
      <w:pPr>
        <w:pStyle w:val="ConsPlusTitle"/>
        <w:jc w:val="center"/>
      </w:pPr>
      <w:bookmarkStart w:id="0" w:name="P32"/>
      <w:bookmarkEnd w:id="0"/>
      <w:r>
        <w:t>ПЛАН</w:t>
      </w:r>
    </w:p>
    <w:p w:rsidR="003166FF" w:rsidRDefault="003166FF">
      <w:pPr>
        <w:pStyle w:val="ConsPlusTitle"/>
        <w:jc w:val="center"/>
      </w:pPr>
      <w:r>
        <w:t>СИСТЕМНЫХ МЕРОПРИЯТИЙ ("ДОРОЖНАЯ КАРТА")</w:t>
      </w:r>
    </w:p>
    <w:p w:rsidR="003166FF" w:rsidRDefault="003166FF">
      <w:pPr>
        <w:pStyle w:val="ConsPlusTitle"/>
        <w:jc w:val="center"/>
      </w:pPr>
      <w:r>
        <w:t>ПО СОДЕЙСТВИЮ РАЗВИТИЮ КОНКУРЕНЦИИ В ЧУВАШСКОЙ РЕСПУБЛИКЕ</w:t>
      </w:r>
    </w:p>
    <w:p w:rsidR="003166FF" w:rsidRDefault="003166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757"/>
        <w:gridCol w:w="1701"/>
        <w:gridCol w:w="1417"/>
        <w:gridCol w:w="850"/>
        <w:gridCol w:w="1304"/>
        <w:gridCol w:w="1304"/>
      </w:tblGrid>
      <w:tr w:rsidR="003166FF">
        <w:tc>
          <w:tcPr>
            <w:tcW w:w="724" w:type="dxa"/>
            <w:tcBorders>
              <w:left w:val="nil"/>
            </w:tcBorders>
          </w:tcPr>
          <w:p w:rsidR="003166FF" w:rsidRDefault="003166FF">
            <w:pPr>
              <w:pStyle w:val="ConsPlusNormal"/>
              <w:jc w:val="center"/>
            </w:pPr>
            <w:r>
              <w:t>N</w:t>
            </w:r>
          </w:p>
          <w:p w:rsidR="003166FF" w:rsidRDefault="003166FF">
            <w:pPr>
              <w:pStyle w:val="ConsPlusNormal"/>
              <w:jc w:val="center"/>
            </w:pPr>
            <w:r>
              <w:t>пп</w:t>
            </w:r>
          </w:p>
        </w:tc>
        <w:tc>
          <w:tcPr>
            <w:tcW w:w="1757" w:type="dxa"/>
          </w:tcPr>
          <w:p w:rsidR="003166FF" w:rsidRDefault="003166FF">
            <w:pPr>
              <w:pStyle w:val="ConsPlusNormal"/>
              <w:jc w:val="center"/>
            </w:pPr>
            <w:r>
              <w:t>Наименование мероприятия</w:t>
            </w:r>
          </w:p>
        </w:tc>
        <w:tc>
          <w:tcPr>
            <w:tcW w:w="1701" w:type="dxa"/>
          </w:tcPr>
          <w:p w:rsidR="003166FF" w:rsidRDefault="003166FF">
            <w:pPr>
              <w:pStyle w:val="ConsPlusNormal"/>
              <w:jc w:val="center"/>
            </w:pPr>
            <w:r>
              <w:t>Описание проблемы, на решение которой направлено мероприятие</w:t>
            </w:r>
          </w:p>
        </w:tc>
        <w:tc>
          <w:tcPr>
            <w:tcW w:w="1417" w:type="dxa"/>
          </w:tcPr>
          <w:p w:rsidR="003166FF" w:rsidRDefault="003166FF">
            <w:pPr>
              <w:pStyle w:val="ConsPlusNormal"/>
              <w:jc w:val="center"/>
            </w:pPr>
            <w:r>
              <w:t>Ключевое событие/результат мероприятия</w:t>
            </w:r>
          </w:p>
        </w:tc>
        <w:tc>
          <w:tcPr>
            <w:tcW w:w="850" w:type="dxa"/>
          </w:tcPr>
          <w:p w:rsidR="003166FF" w:rsidRDefault="003166FF">
            <w:pPr>
              <w:pStyle w:val="ConsPlusNormal"/>
              <w:jc w:val="center"/>
            </w:pPr>
            <w:r>
              <w:t>Срок исполнения</w:t>
            </w:r>
          </w:p>
        </w:tc>
        <w:tc>
          <w:tcPr>
            <w:tcW w:w="1304" w:type="dxa"/>
          </w:tcPr>
          <w:p w:rsidR="003166FF" w:rsidRDefault="003166FF">
            <w:pPr>
              <w:pStyle w:val="ConsPlusNormal"/>
              <w:jc w:val="center"/>
            </w:pPr>
            <w:r>
              <w:t>Документ, подтверждающий выполнение мероприятия</w:t>
            </w:r>
          </w:p>
        </w:tc>
        <w:tc>
          <w:tcPr>
            <w:tcW w:w="1304" w:type="dxa"/>
            <w:tcBorders>
              <w:right w:val="nil"/>
            </w:tcBorders>
          </w:tcPr>
          <w:p w:rsidR="003166FF" w:rsidRDefault="003166FF">
            <w:pPr>
              <w:pStyle w:val="ConsPlusNormal"/>
              <w:jc w:val="center"/>
            </w:pPr>
            <w:r>
              <w:t>Ответственные исполнители</w:t>
            </w:r>
          </w:p>
        </w:tc>
      </w:tr>
      <w:tr w:rsidR="003166FF">
        <w:tc>
          <w:tcPr>
            <w:tcW w:w="724" w:type="dxa"/>
            <w:tcBorders>
              <w:left w:val="nil"/>
            </w:tcBorders>
          </w:tcPr>
          <w:p w:rsidR="003166FF" w:rsidRDefault="003166FF">
            <w:pPr>
              <w:pStyle w:val="ConsPlusNormal"/>
              <w:jc w:val="center"/>
            </w:pPr>
            <w:r>
              <w:t>1</w:t>
            </w:r>
          </w:p>
        </w:tc>
        <w:tc>
          <w:tcPr>
            <w:tcW w:w="1757" w:type="dxa"/>
          </w:tcPr>
          <w:p w:rsidR="003166FF" w:rsidRDefault="003166FF">
            <w:pPr>
              <w:pStyle w:val="ConsPlusNormal"/>
              <w:jc w:val="center"/>
            </w:pPr>
            <w:r>
              <w:t>2</w:t>
            </w:r>
          </w:p>
        </w:tc>
        <w:tc>
          <w:tcPr>
            <w:tcW w:w="1701" w:type="dxa"/>
          </w:tcPr>
          <w:p w:rsidR="003166FF" w:rsidRDefault="003166FF">
            <w:pPr>
              <w:pStyle w:val="ConsPlusNormal"/>
              <w:jc w:val="center"/>
            </w:pPr>
            <w:r>
              <w:t>3</w:t>
            </w:r>
          </w:p>
        </w:tc>
        <w:tc>
          <w:tcPr>
            <w:tcW w:w="1417" w:type="dxa"/>
          </w:tcPr>
          <w:p w:rsidR="003166FF" w:rsidRDefault="003166FF">
            <w:pPr>
              <w:pStyle w:val="ConsPlusNormal"/>
              <w:jc w:val="center"/>
            </w:pPr>
            <w:r>
              <w:t>4</w:t>
            </w:r>
          </w:p>
        </w:tc>
        <w:tc>
          <w:tcPr>
            <w:tcW w:w="850" w:type="dxa"/>
          </w:tcPr>
          <w:p w:rsidR="003166FF" w:rsidRDefault="003166FF">
            <w:pPr>
              <w:pStyle w:val="ConsPlusNormal"/>
              <w:jc w:val="center"/>
            </w:pPr>
            <w:r>
              <w:t>5</w:t>
            </w:r>
          </w:p>
        </w:tc>
        <w:tc>
          <w:tcPr>
            <w:tcW w:w="1304" w:type="dxa"/>
          </w:tcPr>
          <w:p w:rsidR="003166FF" w:rsidRDefault="003166FF">
            <w:pPr>
              <w:pStyle w:val="ConsPlusNormal"/>
              <w:jc w:val="center"/>
            </w:pPr>
            <w:r>
              <w:t>6</w:t>
            </w:r>
          </w:p>
        </w:tc>
        <w:tc>
          <w:tcPr>
            <w:tcW w:w="1304" w:type="dxa"/>
            <w:tcBorders>
              <w:right w:val="nil"/>
            </w:tcBorders>
          </w:tcPr>
          <w:p w:rsidR="003166FF" w:rsidRDefault="003166FF">
            <w:pPr>
              <w:pStyle w:val="ConsPlusNormal"/>
              <w:jc w:val="center"/>
            </w:pPr>
            <w:r>
              <w:t>7</w:t>
            </w:r>
          </w:p>
        </w:tc>
      </w:tr>
      <w:tr w:rsidR="003166FF">
        <w:tc>
          <w:tcPr>
            <w:tcW w:w="9057" w:type="dxa"/>
            <w:gridSpan w:val="7"/>
            <w:tcBorders>
              <w:left w:val="nil"/>
              <w:right w:val="nil"/>
            </w:tcBorders>
          </w:tcPr>
          <w:p w:rsidR="003166FF" w:rsidRDefault="003166FF">
            <w:pPr>
              <w:pStyle w:val="ConsPlusNormal"/>
              <w:jc w:val="center"/>
              <w:outlineLvl w:val="1"/>
            </w:pPr>
            <w:r>
              <w:t>1. Мероприятия, направленные на развитие конкурентоспособности товаров, работ, услуг субъектов малого и среднего предпринимательства</w:t>
            </w:r>
          </w:p>
        </w:tc>
      </w:tr>
      <w:tr w:rsidR="003166FF">
        <w:tc>
          <w:tcPr>
            <w:tcW w:w="724" w:type="dxa"/>
            <w:tcBorders>
              <w:left w:val="nil"/>
            </w:tcBorders>
          </w:tcPr>
          <w:p w:rsidR="003166FF" w:rsidRDefault="003166FF">
            <w:pPr>
              <w:pStyle w:val="ConsPlusNormal"/>
              <w:jc w:val="center"/>
            </w:pPr>
            <w:r>
              <w:t>1.1.</w:t>
            </w:r>
          </w:p>
        </w:tc>
        <w:tc>
          <w:tcPr>
            <w:tcW w:w="1757" w:type="dxa"/>
          </w:tcPr>
          <w:p w:rsidR="003166FF" w:rsidRDefault="003166FF">
            <w:pPr>
              <w:pStyle w:val="ConsPlusNormal"/>
              <w:jc w:val="both"/>
            </w:pPr>
            <w:r>
              <w:t>Проведение конкурса "Марка качества Чувашской Республики"</w:t>
            </w:r>
          </w:p>
        </w:tc>
        <w:tc>
          <w:tcPr>
            <w:tcW w:w="1701" w:type="dxa"/>
          </w:tcPr>
          <w:p w:rsidR="003166FF" w:rsidRDefault="003166FF">
            <w:pPr>
              <w:pStyle w:val="ConsPlusNormal"/>
              <w:jc w:val="both"/>
            </w:pPr>
            <w:r>
              <w:t>повышение требований к качеству производимых товаров, работ и оказываемых услуг субъектами малого и среднего предпринимательства, формирование позитивного мнения о качестве товаров, работ и услуг</w:t>
            </w:r>
          </w:p>
        </w:tc>
        <w:tc>
          <w:tcPr>
            <w:tcW w:w="1417" w:type="dxa"/>
          </w:tcPr>
          <w:p w:rsidR="003166FF" w:rsidRDefault="003166FF">
            <w:pPr>
              <w:pStyle w:val="ConsPlusNormal"/>
              <w:jc w:val="both"/>
            </w:pPr>
            <w:r>
              <w:t>повышение узнаваемости товаров, работ и услуг</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 о состоянии и развитии конкуренции на товарных рынках Чувашской Республики (далее - доклад)</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1.2.</w:t>
            </w:r>
          </w:p>
        </w:tc>
        <w:tc>
          <w:tcPr>
            <w:tcW w:w="1757" w:type="dxa"/>
          </w:tcPr>
          <w:p w:rsidR="003166FF" w:rsidRDefault="003166FF">
            <w:pPr>
              <w:pStyle w:val="ConsPlusNormal"/>
              <w:jc w:val="both"/>
            </w:pPr>
            <w:r>
              <w:t>Организация мероприятий, направленных на повышение информированности субъектов малого и среднего предпринимательства о мерах поддержки экспорта товаров (работ, услуг)</w:t>
            </w:r>
          </w:p>
        </w:tc>
        <w:tc>
          <w:tcPr>
            <w:tcW w:w="1701" w:type="dxa"/>
            <w:vMerge w:val="restart"/>
          </w:tcPr>
          <w:p w:rsidR="003166FF" w:rsidRDefault="003166FF">
            <w:pPr>
              <w:pStyle w:val="ConsPlusNormal"/>
              <w:jc w:val="both"/>
            </w:pPr>
            <w:r>
              <w:t>сложность выхода субъектов малого и среднего предпринимательства на зарубежные рынки</w:t>
            </w:r>
          </w:p>
        </w:tc>
        <w:tc>
          <w:tcPr>
            <w:tcW w:w="1417" w:type="dxa"/>
            <w:vMerge w:val="restart"/>
          </w:tcPr>
          <w:p w:rsidR="003166FF" w:rsidRDefault="003166FF">
            <w:pPr>
              <w:pStyle w:val="ConsPlusNormal"/>
              <w:jc w:val="both"/>
            </w:pPr>
            <w:r>
              <w:t>увеличение числа субъектов малого и среднего предпринимательства, осуществляющих экспортную деятельность</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1.3.</w:t>
            </w:r>
          </w:p>
        </w:tc>
        <w:tc>
          <w:tcPr>
            <w:tcW w:w="1757" w:type="dxa"/>
          </w:tcPr>
          <w:p w:rsidR="003166FF" w:rsidRDefault="003166FF">
            <w:pPr>
              <w:pStyle w:val="ConsPlusNormal"/>
              <w:jc w:val="both"/>
            </w:pPr>
            <w:r>
              <w:t xml:space="preserve">Проведение ежегодного регионального конкурса </w:t>
            </w:r>
            <w:r>
              <w:lastRenderedPageBreak/>
              <w:t>"Лучший экспортер года" среди субъектов малого и среднего предпринимательства</w:t>
            </w:r>
          </w:p>
        </w:tc>
        <w:tc>
          <w:tcPr>
            <w:tcW w:w="1701" w:type="dxa"/>
            <w:vMerge/>
          </w:tcPr>
          <w:p w:rsidR="003166FF" w:rsidRDefault="003166FF"/>
        </w:tc>
        <w:tc>
          <w:tcPr>
            <w:tcW w:w="1417" w:type="dxa"/>
            <w:vMerge/>
          </w:tcPr>
          <w:p w:rsidR="003166FF" w:rsidRDefault="003166FF"/>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АНО "Центр </w:t>
            </w:r>
            <w:r>
              <w:lastRenderedPageBreak/>
              <w:t xml:space="preserve">координации поддержки экспортно-ориентированных субъектов малого и среднего предпринимательства в Чувашской Республике" </w:t>
            </w:r>
            <w:hyperlink w:anchor="P881" w:history="1">
              <w:r>
                <w:rPr>
                  <w:color w:val="0000FF"/>
                </w:rPr>
                <w:t>&lt;*&gt;</w:t>
              </w:r>
            </w:hyperlink>
            <w:r>
              <w:t xml:space="preserve">, Союз "Торгово-промышленная палата Чувашской Республики"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1.4.</w:t>
            </w:r>
          </w:p>
        </w:tc>
        <w:tc>
          <w:tcPr>
            <w:tcW w:w="1757" w:type="dxa"/>
          </w:tcPr>
          <w:p w:rsidR="003166FF" w:rsidRDefault="003166F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w:t>
            </w:r>
          </w:p>
        </w:tc>
        <w:tc>
          <w:tcPr>
            <w:tcW w:w="1701" w:type="dxa"/>
          </w:tcPr>
          <w:p w:rsidR="003166FF" w:rsidRDefault="003166FF">
            <w:pPr>
              <w:pStyle w:val="ConsPlusNormal"/>
              <w:jc w:val="both"/>
            </w:pPr>
            <w:r>
              <w:t>низкая конкурентоспособность субъектов малого и среднего предпринимательства</w:t>
            </w:r>
          </w:p>
        </w:tc>
        <w:tc>
          <w:tcPr>
            <w:tcW w:w="1417" w:type="dxa"/>
          </w:tcPr>
          <w:p w:rsidR="003166FF" w:rsidRDefault="003166FF">
            <w:pPr>
              <w:pStyle w:val="ConsPlusNormal"/>
              <w:jc w:val="both"/>
            </w:pPr>
            <w:r>
              <w:t>формирование условий для развития малого и среднего предпринимательства в моногородах, увеличение числа субъектов малого и среднего предпринимательства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органы местного самоуправления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t>2. 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166FF">
        <w:tc>
          <w:tcPr>
            <w:tcW w:w="724" w:type="dxa"/>
            <w:tcBorders>
              <w:left w:val="nil"/>
            </w:tcBorders>
          </w:tcPr>
          <w:p w:rsidR="003166FF" w:rsidRDefault="003166FF">
            <w:pPr>
              <w:pStyle w:val="ConsPlusNormal"/>
              <w:jc w:val="center"/>
            </w:pPr>
            <w:r>
              <w:t>2.1.</w:t>
            </w:r>
          </w:p>
        </w:tc>
        <w:tc>
          <w:tcPr>
            <w:tcW w:w="1757" w:type="dxa"/>
          </w:tcPr>
          <w:p w:rsidR="003166FF" w:rsidRDefault="003166FF">
            <w:pPr>
              <w:pStyle w:val="ConsPlusNormal"/>
              <w:jc w:val="both"/>
            </w:pPr>
            <w:r>
              <w:t>Методологическое сопровождение деятельности заказчиков, осуществляющих закупки товаров, работ, услуг для обеспечения нужд Чувашской Республики (далее - закупка)</w:t>
            </w:r>
          </w:p>
        </w:tc>
        <w:tc>
          <w:tcPr>
            <w:tcW w:w="1701" w:type="dxa"/>
          </w:tcPr>
          <w:p w:rsidR="003166FF" w:rsidRDefault="003166FF">
            <w:pPr>
              <w:pStyle w:val="ConsPlusNormal"/>
              <w:jc w:val="both"/>
            </w:pPr>
            <w:r>
              <w:t xml:space="preserve">типичные нарушения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w:t>
            </w:r>
          </w:p>
        </w:tc>
        <w:tc>
          <w:tcPr>
            <w:tcW w:w="1417" w:type="dxa"/>
          </w:tcPr>
          <w:p w:rsidR="003166FF" w:rsidRDefault="003166FF">
            <w:pPr>
              <w:pStyle w:val="ConsPlusNormal"/>
              <w:jc w:val="both"/>
            </w:pPr>
            <w:r>
              <w:lastRenderedPageBreak/>
              <w:t>проведение семинаров, круглых столов и рабочих совещаний, разработка методических рекомендаций</w:t>
            </w:r>
          </w:p>
        </w:tc>
        <w:tc>
          <w:tcPr>
            <w:tcW w:w="850" w:type="dxa"/>
          </w:tcPr>
          <w:p w:rsidR="003166FF" w:rsidRDefault="003166FF">
            <w:pPr>
              <w:pStyle w:val="ConsPlusNormal"/>
              <w:jc w:val="center"/>
            </w:pPr>
            <w:r>
              <w:t>по мере необходимости</w:t>
            </w:r>
          </w:p>
        </w:tc>
        <w:tc>
          <w:tcPr>
            <w:tcW w:w="1304" w:type="dxa"/>
          </w:tcPr>
          <w:p w:rsidR="003166FF" w:rsidRDefault="003166FF">
            <w:pPr>
              <w:pStyle w:val="ConsPlusNormal"/>
              <w:jc w:val="both"/>
            </w:pPr>
            <w:r>
              <w:t>протоколы, методические рекомендации</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lastRenderedPageBreak/>
              <w:t>2.2.</w:t>
            </w:r>
          </w:p>
        </w:tc>
        <w:tc>
          <w:tcPr>
            <w:tcW w:w="1757" w:type="dxa"/>
          </w:tcPr>
          <w:p w:rsidR="003166FF" w:rsidRDefault="003166FF">
            <w:pPr>
              <w:pStyle w:val="ConsPlusNormal"/>
              <w:jc w:val="both"/>
            </w:pPr>
            <w:r>
              <w:t>Осуществление закупок у субъектов малого предпринимательства, социально ориентированных некоммерческих организаций</w:t>
            </w:r>
          </w:p>
        </w:tc>
        <w:tc>
          <w:tcPr>
            <w:tcW w:w="1701" w:type="dxa"/>
          </w:tcPr>
          <w:p w:rsidR="003166FF" w:rsidRDefault="003166FF">
            <w:pPr>
              <w:pStyle w:val="ConsPlusNormal"/>
              <w:jc w:val="both"/>
            </w:pPr>
            <w:r>
              <w:t>низкий уровень закупок у субъектов малого предпринимательства, социально ориентированных некоммерческих организаций, необходимость обеспечения заказчиками закупок у них в объеме не менее 15 процентов совокупного годового объема закупок</w:t>
            </w:r>
          </w:p>
        </w:tc>
        <w:tc>
          <w:tcPr>
            <w:tcW w:w="1417" w:type="dxa"/>
          </w:tcPr>
          <w:p w:rsidR="003166FF" w:rsidRDefault="003166FF">
            <w:pPr>
              <w:pStyle w:val="ConsPlusNormal"/>
              <w:jc w:val="both"/>
            </w:pPr>
            <w:r>
              <w:t>рост доли закупок у субъектов малого предпринимательства, социально ориентированных некоммерческих организаций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2.3.</w:t>
            </w:r>
          </w:p>
        </w:tc>
        <w:tc>
          <w:tcPr>
            <w:tcW w:w="1757" w:type="dxa"/>
          </w:tcPr>
          <w:p w:rsidR="003166FF" w:rsidRDefault="003166FF">
            <w:pPr>
              <w:pStyle w:val="ConsPlusNormal"/>
              <w:jc w:val="both"/>
            </w:pPr>
            <w:r>
              <w:t>Публикация сведений о закупках на официальных сайтах заказчиков в информационно-телекоммуникационной сети "Интернет" (далее - сеть "Интернет")</w:t>
            </w:r>
          </w:p>
        </w:tc>
        <w:tc>
          <w:tcPr>
            <w:tcW w:w="1701" w:type="dxa"/>
          </w:tcPr>
          <w:p w:rsidR="003166FF" w:rsidRDefault="003166FF">
            <w:pPr>
              <w:pStyle w:val="ConsPlusNormal"/>
              <w:jc w:val="both"/>
            </w:pPr>
            <w:r>
              <w:t>низкая информационная грамотность индивидуальных предпринимателей, осуществляющих хозяйственную деятельность</w:t>
            </w:r>
          </w:p>
        </w:tc>
        <w:tc>
          <w:tcPr>
            <w:tcW w:w="1417" w:type="dxa"/>
          </w:tcPr>
          <w:p w:rsidR="003166FF" w:rsidRDefault="003166FF">
            <w:pPr>
              <w:pStyle w:val="ConsPlusNormal"/>
              <w:jc w:val="both"/>
            </w:pPr>
            <w:r>
              <w:t>обеспечение среднего количества участников закупок на один конкурентный способ определения поставщиков (подрядчиков, исполнителей) при осуществлении закупок не менее 3 единиц</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2.4.</w:t>
            </w:r>
          </w:p>
        </w:tc>
        <w:tc>
          <w:tcPr>
            <w:tcW w:w="1757" w:type="dxa"/>
          </w:tcPr>
          <w:p w:rsidR="003166FF" w:rsidRDefault="003166FF">
            <w:pPr>
              <w:pStyle w:val="ConsPlusNormal"/>
              <w:jc w:val="both"/>
            </w:pPr>
            <w:r>
              <w:t xml:space="preserve">Установление в документации о закупке на разработку проектно-сметной документации на выполнение работ по строительству, </w:t>
            </w:r>
            <w:r>
              <w:lastRenderedPageBreak/>
              <w:t xml:space="preserve">реконструкции, капитальному ремонту, сносу объекта капитального строительства требования о соответствии проектно-сметной документации положениям </w:t>
            </w:r>
            <w:hyperlink r:id="rId7" w:history="1">
              <w:r>
                <w:rPr>
                  <w:color w:val="0000FF"/>
                </w:rPr>
                <w:t>частей 1</w:t>
              </w:r>
            </w:hyperlink>
            <w:r>
              <w:t xml:space="preserve"> и </w:t>
            </w:r>
            <w:hyperlink r:id="rId8" w:history="1">
              <w:r>
                <w:rPr>
                  <w:color w:val="0000FF"/>
                </w:rPr>
                <w:t>2 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об отсутствии в проектно-сметной документации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w:t>
            </w:r>
          </w:p>
        </w:tc>
        <w:tc>
          <w:tcPr>
            <w:tcW w:w="1701" w:type="dxa"/>
          </w:tcPr>
          <w:p w:rsidR="003166FF" w:rsidRDefault="003166FF">
            <w:pPr>
              <w:pStyle w:val="ConsPlusNormal"/>
              <w:jc w:val="both"/>
            </w:pPr>
            <w:r>
              <w:lastRenderedPageBreak/>
              <w:t xml:space="preserve">проектно-сметная документация не предусматривает возможность использования эквивалентных товаров при выполнении </w:t>
            </w:r>
            <w:r>
              <w:lastRenderedPageBreak/>
              <w:t>работ по строительству, реконструкции, капитальному ремонту, сносу объекта капитального строительства</w:t>
            </w:r>
          </w:p>
        </w:tc>
        <w:tc>
          <w:tcPr>
            <w:tcW w:w="1417" w:type="dxa"/>
          </w:tcPr>
          <w:p w:rsidR="003166FF" w:rsidRDefault="003166FF">
            <w:pPr>
              <w:pStyle w:val="ConsPlusNormal"/>
              <w:jc w:val="both"/>
            </w:pPr>
            <w:r>
              <w:lastRenderedPageBreak/>
              <w:t xml:space="preserve">обеспечение среднего количества участников закупок на один конкурентный способ определения поставщиков </w:t>
            </w:r>
            <w:r>
              <w:lastRenderedPageBreak/>
              <w:t>(подрядчиков, исполнителей) при осуществлении закупок по строительству, реконструкции, капитальному ремонту, сносу объекта капитального строительства не менее 3 единиц</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органы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2.5.</w:t>
            </w:r>
          </w:p>
        </w:tc>
        <w:tc>
          <w:tcPr>
            <w:tcW w:w="1757" w:type="dxa"/>
          </w:tcPr>
          <w:p w:rsidR="003166FF" w:rsidRDefault="003166FF">
            <w:pPr>
              <w:pStyle w:val="ConsPlusNormal"/>
              <w:jc w:val="both"/>
            </w:pPr>
            <w:r>
              <w:t xml:space="preserve">Осуществление закупок на выполнение работ по строительству, </w:t>
            </w:r>
            <w:r>
              <w:lastRenderedPageBreak/>
              <w:t xml:space="preserve">реконструкции, капитальному ремонту, сносу объекта капитального строительства с соблюдением </w:t>
            </w:r>
            <w:hyperlink r:id="rId9" w:history="1">
              <w:r>
                <w:rPr>
                  <w:color w:val="0000FF"/>
                </w:rPr>
                <w:t>части 3 статьи 17</w:t>
              </w:r>
            </w:hyperlink>
            <w:r>
              <w:t xml:space="preserve"> Федерального закона "О защите конкуренции" путем разделения закупок строительно-монтажных работ и закупок на поставку немонтируемого оборудования и мебели на отдельные лоты (процедуры закупок)</w:t>
            </w:r>
          </w:p>
        </w:tc>
        <w:tc>
          <w:tcPr>
            <w:tcW w:w="1701" w:type="dxa"/>
          </w:tcPr>
          <w:p w:rsidR="003166FF" w:rsidRDefault="003166FF">
            <w:pPr>
              <w:pStyle w:val="ConsPlusNormal"/>
              <w:jc w:val="both"/>
            </w:pPr>
            <w:r>
              <w:lastRenderedPageBreak/>
              <w:t xml:space="preserve">ограничение конкуренции среди участников закупок путем </w:t>
            </w:r>
            <w:r>
              <w:lastRenderedPageBreak/>
              <w:t>объединения в один лот (процедуру закупок) строительно-монтажных работ и поставки немонтируемого оборудования и мебели</w:t>
            </w:r>
          </w:p>
        </w:tc>
        <w:tc>
          <w:tcPr>
            <w:tcW w:w="1417" w:type="dxa"/>
          </w:tcPr>
          <w:p w:rsidR="003166FF" w:rsidRDefault="003166FF">
            <w:pPr>
              <w:pStyle w:val="ConsPlusNormal"/>
              <w:jc w:val="both"/>
            </w:pPr>
            <w:r>
              <w:lastRenderedPageBreak/>
              <w:t xml:space="preserve">обеспечение среднего количества участников закупок на </w:t>
            </w:r>
            <w:r>
              <w:lastRenderedPageBreak/>
              <w:t>один конкурентный способ определения поставщиков (подрядчиков, исполнителей) при осуществлении закупок не менее 3 единиц</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в Минэкономразвития Чувашии </w:t>
            </w:r>
            <w:r>
              <w:lastRenderedPageBreak/>
              <w:t>для подготовки доклада</w:t>
            </w:r>
          </w:p>
        </w:tc>
        <w:tc>
          <w:tcPr>
            <w:tcW w:w="1304" w:type="dxa"/>
            <w:tcBorders>
              <w:right w:val="nil"/>
            </w:tcBorders>
          </w:tcPr>
          <w:p w:rsidR="003166FF" w:rsidRDefault="003166FF">
            <w:pPr>
              <w:pStyle w:val="ConsPlusNormal"/>
              <w:jc w:val="both"/>
            </w:pPr>
            <w:r>
              <w:lastRenderedPageBreak/>
              <w:t>органы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2.6.</w:t>
            </w:r>
          </w:p>
        </w:tc>
        <w:tc>
          <w:tcPr>
            <w:tcW w:w="1757" w:type="dxa"/>
          </w:tcPr>
          <w:p w:rsidR="003166FF" w:rsidRDefault="003166FF">
            <w:pPr>
              <w:pStyle w:val="ConsPlusNormal"/>
              <w:jc w:val="both"/>
            </w:pPr>
            <w:r>
              <w:t>Осуществление закупок малого объема преимущественно с использованием единого агрегатора торговли (электронного магазина)</w:t>
            </w:r>
          </w:p>
        </w:tc>
        <w:tc>
          <w:tcPr>
            <w:tcW w:w="1701" w:type="dxa"/>
          </w:tcPr>
          <w:p w:rsidR="003166FF" w:rsidRDefault="003166FF">
            <w:pPr>
              <w:pStyle w:val="ConsPlusNormal"/>
              <w:jc w:val="both"/>
            </w:pPr>
            <w:r>
              <w:t>увеличение доли закупок малого объема у единственного поставщика (подрядчика, исполнителя)</w:t>
            </w:r>
          </w:p>
        </w:tc>
        <w:tc>
          <w:tcPr>
            <w:tcW w:w="1417" w:type="dxa"/>
          </w:tcPr>
          <w:p w:rsidR="003166FF" w:rsidRDefault="003166FF">
            <w:pPr>
              <w:pStyle w:val="ConsPlusNormal"/>
              <w:jc w:val="both"/>
            </w:pPr>
            <w:r>
              <w:t>наличие бюджетной эффективности при осуществлении закупок малого объема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органы исполнительной власти Чувашской Республики</w:t>
            </w:r>
          </w:p>
        </w:tc>
      </w:tr>
      <w:tr w:rsidR="003166FF">
        <w:tc>
          <w:tcPr>
            <w:tcW w:w="9057" w:type="dxa"/>
            <w:gridSpan w:val="7"/>
            <w:tcBorders>
              <w:left w:val="nil"/>
              <w:right w:val="nil"/>
            </w:tcBorders>
          </w:tcPr>
          <w:p w:rsidR="003166FF" w:rsidRDefault="003166FF">
            <w:pPr>
              <w:pStyle w:val="ConsPlusNormal"/>
              <w:jc w:val="center"/>
              <w:outlineLvl w:val="1"/>
            </w:pPr>
            <w:r>
              <w:t>3.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w:t>
            </w:r>
          </w:p>
        </w:tc>
      </w:tr>
      <w:tr w:rsidR="003166FF">
        <w:tc>
          <w:tcPr>
            <w:tcW w:w="724" w:type="dxa"/>
            <w:tcBorders>
              <w:left w:val="nil"/>
            </w:tcBorders>
          </w:tcPr>
          <w:p w:rsidR="003166FF" w:rsidRDefault="003166FF">
            <w:pPr>
              <w:pStyle w:val="ConsPlusNormal"/>
              <w:jc w:val="center"/>
            </w:pPr>
            <w:r>
              <w:t>3.1.</w:t>
            </w:r>
          </w:p>
        </w:tc>
        <w:tc>
          <w:tcPr>
            <w:tcW w:w="1757" w:type="dxa"/>
          </w:tcPr>
          <w:p w:rsidR="003166FF" w:rsidRDefault="003166FF">
            <w:pPr>
              <w:pStyle w:val="ConsPlusNormal"/>
              <w:jc w:val="both"/>
            </w:pPr>
            <w:r>
              <w:t xml:space="preserve">Обеспечение доступа субъектов малого и среднего предпринимательства к закупкам в соответствии с Федеральным </w:t>
            </w:r>
            <w:hyperlink r:id="rId10" w:history="1">
              <w:r>
                <w:rPr>
                  <w:color w:val="0000FF"/>
                </w:rPr>
                <w:t>законом</w:t>
              </w:r>
            </w:hyperlink>
            <w:r>
              <w:t xml:space="preserve"> "О закупках товаров, работ, </w:t>
            </w:r>
            <w:r>
              <w:lastRenderedPageBreak/>
              <w:t>услуг отдельными видами юридических лиц"</w:t>
            </w:r>
          </w:p>
        </w:tc>
        <w:tc>
          <w:tcPr>
            <w:tcW w:w="1701" w:type="dxa"/>
          </w:tcPr>
          <w:p w:rsidR="003166FF" w:rsidRDefault="003166FF">
            <w:pPr>
              <w:pStyle w:val="ConsPlusNormal"/>
              <w:jc w:val="both"/>
            </w:pPr>
            <w:r>
              <w:lastRenderedPageBreak/>
              <w:t>необходимость обеспечения конкуренции среди участников закупок при определении поставщика (подрядчика, исполнителя)</w:t>
            </w:r>
          </w:p>
        </w:tc>
        <w:tc>
          <w:tcPr>
            <w:tcW w:w="1417" w:type="dxa"/>
          </w:tcPr>
          <w:p w:rsidR="003166FF" w:rsidRDefault="003166FF">
            <w:pPr>
              <w:pStyle w:val="ConsPlusNormal"/>
              <w:jc w:val="both"/>
            </w:pPr>
            <w:r>
              <w:t xml:space="preserve">соблюдение заказчиками Чувашской Республики, определяемыми Правительством Российской Федерации, квоты годового </w:t>
            </w:r>
            <w:r>
              <w:lastRenderedPageBreak/>
              <w:t>объема закупок у субъектов малого и среднего предпринимательства в размере 18 процентов совокупного годового стоимостного объема договоров, заключенных заказчиками по результатам закупок, с 1 января 2020 г. - 20 процентов совокупного годового стоимостного объема договоров</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для подготовки доклада о доле объема закупок у субъектов малого и среднего предпринимательства </w:t>
            </w:r>
            <w:r>
              <w:lastRenderedPageBreak/>
              <w:t>в совокупном годовом стоимостном объеме договоров, заключенных заказчиками Чувашской Республики, определяемыми Правительством Российской Федерации, по результатам закупок</w:t>
            </w:r>
          </w:p>
        </w:tc>
        <w:tc>
          <w:tcPr>
            <w:tcW w:w="1304" w:type="dxa"/>
            <w:tcBorders>
              <w:right w:val="nil"/>
            </w:tcBorders>
          </w:tcPr>
          <w:p w:rsidR="003166FF" w:rsidRDefault="003166FF">
            <w:pPr>
              <w:pStyle w:val="ConsPlusNormal"/>
              <w:jc w:val="both"/>
            </w:pPr>
            <w:r>
              <w:lastRenderedPageBreak/>
              <w:t xml:space="preserve">Минэкономразвития Чувашии, организации Чувашской Республики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3.2.</w:t>
            </w:r>
          </w:p>
        </w:tc>
        <w:tc>
          <w:tcPr>
            <w:tcW w:w="1757" w:type="dxa"/>
          </w:tcPr>
          <w:p w:rsidR="003166FF" w:rsidRDefault="003166FF">
            <w:pPr>
              <w:pStyle w:val="ConsPlusNormal"/>
              <w:jc w:val="both"/>
            </w:pPr>
            <w:r>
              <w:t xml:space="preserve">Организация мероприятий, семинаров, встреч по вопросам проведения закупок в соответствии с Федеральным </w:t>
            </w:r>
            <w:hyperlink r:id="rId11" w:history="1">
              <w:r>
                <w:rPr>
                  <w:color w:val="0000FF"/>
                </w:rPr>
                <w:t>законом</w:t>
              </w:r>
            </w:hyperlink>
            <w:r>
              <w:t xml:space="preserve"> "О закупках товаров, работ, услуг отдельными видами юридических лиц"</w:t>
            </w:r>
          </w:p>
        </w:tc>
        <w:tc>
          <w:tcPr>
            <w:tcW w:w="1701" w:type="dxa"/>
          </w:tcPr>
          <w:p w:rsidR="003166FF" w:rsidRDefault="003166FF">
            <w:pPr>
              <w:pStyle w:val="ConsPlusNormal"/>
              <w:jc w:val="both"/>
            </w:pPr>
            <w:r>
              <w:t>недостаточная информированность участников закупок</w:t>
            </w:r>
          </w:p>
        </w:tc>
        <w:tc>
          <w:tcPr>
            <w:tcW w:w="1417" w:type="dxa"/>
          </w:tcPr>
          <w:p w:rsidR="003166FF" w:rsidRDefault="003166FF">
            <w:pPr>
              <w:pStyle w:val="ConsPlusNormal"/>
              <w:jc w:val="both"/>
            </w:pPr>
            <w:r>
              <w:t xml:space="preserve">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w:t>
            </w:r>
            <w:r>
              <w:lastRenderedPageBreak/>
              <w:t>с субъектами малого и среднего предпринимательства;</w:t>
            </w:r>
          </w:p>
          <w:p w:rsidR="003166FF" w:rsidRDefault="003166FF">
            <w:pPr>
              <w:pStyle w:val="ConsPlusNormal"/>
              <w:jc w:val="both"/>
            </w:pPr>
            <w:r>
              <w:t>экономия средств заказчика за счет участия в закупках субъектов малого и среднего предпринимательства</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органы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3.3.</w:t>
            </w:r>
          </w:p>
        </w:tc>
        <w:tc>
          <w:tcPr>
            <w:tcW w:w="1757" w:type="dxa"/>
          </w:tcPr>
          <w:p w:rsidR="003166FF" w:rsidRDefault="003166FF">
            <w:pPr>
              <w:pStyle w:val="ConsPlusNormal"/>
              <w:jc w:val="both"/>
            </w:pPr>
            <w:r>
              <w:t xml:space="preserve">Осуществление ведомственного контроля за соблюдением требований Федерального </w:t>
            </w:r>
            <w:hyperlink r:id="rId12" w:history="1">
              <w:r>
                <w:rPr>
                  <w:color w:val="0000FF"/>
                </w:rPr>
                <w:t>закона</w:t>
              </w:r>
            </w:hyperlink>
            <w:r>
              <w:t xml:space="preserve">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том числе с применением конкурентных способов закупок, определенных типовым положением о закупке</w:t>
            </w:r>
          </w:p>
        </w:tc>
        <w:tc>
          <w:tcPr>
            <w:tcW w:w="1701" w:type="dxa"/>
          </w:tcPr>
          <w:p w:rsidR="003166FF" w:rsidRDefault="003166FF">
            <w:pPr>
              <w:pStyle w:val="ConsPlusNormal"/>
              <w:jc w:val="both"/>
            </w:pPr>
            <w:r>
              <w:t xml:space="preserve">отсутствие контроля за соблюдением требований Федерального </w:t>
            </w:r>
            <w:hyperlink r:id="rId13" w:history="1">
              <w:r>
                <w:rPr>
                  <w:color w:val="0000FF"/>
                </w:rPr>
                <w:t>закона</w:t>
              </w:r>
            </w:hyperlink>
            <w:r>
              <w:t xml:space="preserve">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1417" w:type="dxa"/>
          </w:tcPr>
          <w:p w:rsidR="003166FF" w:rsidRDefault="003166FF">
            <w:pPr>
              <w:pStyle w:val="ConsPlusNormal"/>
              <w:jc w:val="both"/>
            </w:pPr>
            <w:r>
              <w:t xml:space="preserve">предупреждение, выявление и пресечение нарушений Федерального </w:t>
            </w:r>
            <w:hyperlink r:id="rId14" w:history="1">
              <w:r>
                <w:rPr>
                  <w:color w:val="0000FF"/>
                </w:rPr>
                <w:t>закона</w:t>
              </w:r>
            </w:hyperlink>
            <w:r>
              <w:t xml:space="preserve">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органы исполнительной власти Чувашской Республики</w:t>
            </w:r>
          </w:p>
        </w:tc>
      </w:tr>
      <w:tr w:rsidR="003166FF">
        <w:tc>
          <w:tcPr>
            <w:tcW w:w="9057" w:type="dxa"/>
            <w:gridSpan w:val="7"/>
            <w:tcBorders>
              <w:left w:val="nil"/>
              <w:right w:val="nil"/>
            </w:tcBorders>
          </w:tcPr>
          <w:p w:rsidR="003166FF" w:rsidRDefault="003166FF">
            <w:pPr>
              <w:pStyle w:val="ConsPlusNormal"/>
              <w:jc w:val="center"/>
              <w:outlineLvl w:val="1"/>
            </w:pPr>
            <w:r>
              <w:t>4. Мероприятия,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3166FF">
        <w:tc>
          <w:tcPr>
            <w:tcW w:w="724" w:type="dxa"/>
            <w:tcBorders>
              <w:left w:val="nil"/>
            </w:tcBorders>
          </w:tcPr>
          <w:p w:rsidR="003166FF" w:rsidRDefault="003166FF">
            <w:pPr>
              <w:pStyle w:val="ConsPlusNormal"/>
              <w:jc w:val="center"/>
            </w:pPr>
            <w:r>
              <w:t>4.1.</w:t>
            </w:r>
          </w:p>
        </w:tc>
        <w:tc>
          <w:tcPr>
            <w:tcW w:w="1757" w:type="dxa"/>
          </w:tcPr>
          <w:p w:rsidR="003166FF" w:rsidRDefault="003166FF">
            <w:pPr>
              <w:pStyle w:val="ConsPlusNormal"/>
              <w:jc w:val="both"/>
            </w:pPr>
            <w:r>
              <w:t xml:space="preserve">Согласование с Чувашским УФАС России проектов нормативных </w:t>
            </w:r>
            <w:r>
              <w:lastRenderedPageBreak/>
              <w:t xml:space="preserve">правовых актов Чувашской Республики, соглашений, принятие или заключение которых приведет или может привести к недопущению, ограничению, устранению конкуренции, на предмет их соответствия Федеральному </w:t>
            </w:r>
            <w:hyperlink r:id="rId15" w:history="1">
              <w:r>
                <w:rPr>
                  <w:color w:val="0000FF"/>
                </w:rPr>
                <w:t>закону</w:t>
              </w:r>
            </w:hyperlink>
            <w:r>
              <w:t xml:space="preserve"> "О защите конкуренции"</w:t>
            </w:r>
          </w:p>
        </w:tc>
        <w:tc>
          <w:tcPr>
            <w:tcW w:w="1701" w:type="dxa"/>
          </w:tcPr>
          <w:p w:rsidR="003166FF" w:rsidRDefault="003166FF">
            <w:pPr>
              <w:pStyle w:val="ConsPlusNormal"/>
              <w:jc w:val="both"/>
            </w:pPr>
            <w:r>
              <w:lastRenderedPageBreak/>
              <w:t xml:space="preserve">выявление нарушений, выразившихся в принятии </w:t>
            </w:r>
            <w:r>
              <w:lastRenderedPageBreak/>
              <w:t>ограничивающих конкуренцию нормативных правовых актов Чувашской Республики, соглашений и осуществлении действий (бездействия) органами исполнительной власти Чувашской Республики</w:t>
            </w:r>
          </w:p>
        </w:tc>
        <w:tc>
          <w:tcPr>
            <w:tcW w:w="1417" w:type="dxa"/>
          </w:tcPr>
          <w:p w:rsidR="003166FF" w:rsidRDefault="003166FF">
            <w:pPr>
              <w:pStyle w:val="ConsPlusNormal"/>
              <w:jc w:val="both"/>
            </w:pPr>
            <w:r>
              <w:lastRenderedPageBreak/>
              <w:t>снижение количества нарушений Федеральног</w:t>
            </w:r>
            <w:r>
              <w:lastRenderedPageBreak/>
              <w:t xml:space="preserve">о </w:t>
            </w:r>
            <w:hyperlink r:id="rId16" w:history="1">
              <w:r>
                <w:rPr>
                  <w:color w:val="0000FF"/>
                </w:rPr>
                <w:t>закона</w:t>
              </w:r>
            </w:hyperlink>
            <w:r>
              <w:t xml:space="preserve"> "О защите конкуренции"</w:t>
            </w:r>
          </w:p>
        </w:tc>
        <w:tc>
          <w:tcPr>
            <w:tcW w:w="850" w:type="dxa"/>
          </w:tcPr>
          <w:p w:rsidR="003166FF" w:rsidRDefault="003166FF">
            <w:pPr>
              <w:pStyle w:val="ConsPlusNormal"/>
              <w:jc w:val="center"/>
            </w:pPr>
            <w:r>
              <w:lastRenderedPageBreak/>
              <w:t>постоянно</w:t>
            </w:r>
          </w:p>
        </w:tc>
        <w:tc>
          <w:tcPr>
            <w:tcW w:w="1304" w:type="dxa"/>
          </w:tcPr>
          <w:p w:rsidR="003166FF" w:rsidRDefault="003166FF">
            <w:pPr>
              <w:pStyle w:val="ConsPlusNormal"/>
              <w:jc w:val="both"/>
            </w:pPr>
            <w:r>
              <w:t>письма о направлении на согласовани</w:t>
            </w:r>
            <w:r>
              <w:lastRenderedPageBreak/>
              <w:t>е проектов нормативных правовых актов Чувашской Республики, соглашений</w:t>
            </w:r>
          </w:p>
        </w:tc>
        <w:tc>
          <w:tcPr>
            <w:tcW w:w="1304" w:type="dxa"/>
            <w:tcBorders>
              <w:right w:val="nil"/>
            </w:tcBorders>
          </w:tcPr>
          <w:p w:rsidR="003166FF" w:rsidRDefault="003166FF">
            <w:pPr>
              <w:pStyle w:val="ConsPlusNormal"/>
              <w:jc w:val="both"/>
            </w:pPr>
            <w:r>
              <w:lastRenderedPageBreak/>
              <w:t xml:space="preserve">органы исполнительной власти Чувашской </w:t>
            </w:r>
            <w:r>
              <w:lastRenderedPageBreak/>
              <w:t xml:space="preserve">Республики, Чувашское УФАС России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4.2.</w:t>
            </w:r>
          </w:p>
        </w:tc>
        <w:tc>
          <w:tcPr>
            <w:tcW w:w="1757" w:type="dxa"/>
          </w:tcPr>
          <w:p w:rsidR="003166FF" w:rsidRDefault="003166FF">
            <w:pPr>
              <w:pStyle w:val="ConsPlusNormal"/>
              <w:jc w:val="both"/>
            </w:pPr>
            <w:r>
              <w:t xml:space="preserve">Проведение анализа практики осуществления государственных функций и предоставления государственных услуг, относящихся к полномочиям органов исполнительной власти Чувашской Республики, а также муниципальных функций и муниципальных услуг на предмет соответствия </w:t>
            </w:r>
            <w:hyperlink r:id="rId17" w:history="1">
              <w:r>
                <w:rPr>
                  <w:color w:val="0000FF"/>
                </w:rPr>
                <w:t>статьям 15</w:t>
              </w:r>
            </w:hyperlink>
            <w:r>
              <w:t xml:space="preserve"> и </w:t>
            </w:r>
            <w:hyperlink r:id="rId18" w:history="1">
              <w:r>
                <w:rPr>
                  <w:color w:val="0000FF"/>
                </w:rPr>
                <w:t>16</w:t>
              </w:r>
            </w:hyperlink>
            <w:r>
              <w:t xml:space="preserve"> Федерального закона "О защите конкуренции"</w:t>
            </w:r>
          </w:p>
        </w:tc>
        <w:tc>
          <w:tcPr>
            <w:tcW w:w="1701" w:type="dxa"/>
          </w:tcPr>
          <w:p w:rsidR="003166FF" w:rsidRDefault="003166FF">
            <w:pPr>
              <w:pStyle w:val="ConsPlusNormal"/>
              <w:jc w:val="both"/>
            </w:pPr>
            <w:r>
              <w:t>наличие в нормативных правовых актах Чувашской Республики, муниципальных нормативных правовых актах положений, ограничивающих конкуренцию</w:t>
            </w:r>
          </w:p>
        </w:tc>
        <w:tc>
          <w:tcPr>
            <w:tcW w:w="1417" w:type="dxa"/>
          </w:tcPr>
          <w:p w:rsidR="003166FF" w:rsidRDefault="003166FF">
            <w:pPr>
              <w:pStyle w:val="ConsPlusNormal"/>
              <w:jc w:val="both"/>
            </w:pPr>
            <w:r>
              <w:t>создание условий максимального благоприятствования хозяйствующим субъектам при выходе на товарные рынки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Чувашское УФАС России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4.3.</w:t>
            </w:r>
          </w:p>
        </w:tc>
        <w:tc>
          <w:tcPr>
            <w:tcW w:w="1757" w:type="dxa"/>
          </w:tcPr>
          <w:p w:rsidR="003166FF" w:rsidRDefault="003166FF">
            <w:pPr>
              <w:pStyle w:val="ConsPlusNormal"/>
              <w:jc w:val="both"/>
            </w:pPr>
            <w:r>
              <w:t xml:space="preserve">Осуществление перевода государственных услуг в разряд бесплатных </w:t>
            </w:r>
            <w:r>
              <w:lastRenderedPageBreak/>
              <w:t>государственных услуг, относящихся к полномочиям органов исполнительной власти Чувашской Республики, а также муниципальных услуг, предоставление которых является необходимым условием ведения предпринимательской деятельности</w:t>
            </w:r>
          </w:p>
        </w:tc>
        <w:tc>
          <w:tcPr>
            <w:tcW w:w="1701" w:type="dxa"/>
          </w:tcPr>
          <w:p w:rsidR="003166FF" w:rsidRDefault="003166FF">
            <w:pPr>
              <w:pStyle w:val="ConsPlusNormal"/>
              <w:jc w:val="both"/>
            </w:pPr>
            <w:r>
              <w:lastRenderedPageBreak/>
              <w:t xml:space="preserve">недостаточный уровень удовлетворенности качеством и условиями </w:t>
            </w:r>
            <w:r>
              <w:lastRenderedPageBreak/>
              <w:t>предоставления государственных и муниципальных услуг их получателями</w:t>
            </w:r>
          </w:p>
        </w:tc>
        <w:tc>
          <w:tcPr>
            <w:tcW w:w="1417" w:type="dxa"/>
          </w:tcPr>
          <w:p w:rsidR="003166FF" w:rsidRDefault="003166FF">
            <w:pPr>
              <w:pStyle w:val="ConsPlusNormal"/>
              <w:jc w:val="both"/>
            </w:pPr>
            <w:r>
              <w:lastRenderedPageBreak/>
              <w:t>создание условий максимального благоприятст</w:t>
            </w:r>
            <w:r>
              <w:lastRenderedPageBreak/>
              <w:t>вования хозяйствующим субъектам при осуществлении предпринимательской деятельности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в Минэкономразвития Чувашии </w:t>
            </w:r>
            <w:r>
              <w:lastRenderedPageBreak/>
              <w:t>для подготовки доклада</w:t>
            </w:r>
          </w:p>
        </w:tc>
        <w:tc>
          <w:tcPr>
            <w:tcW w:w="1304" w:type="dxa"/>
            <w:tcBorders>
              <w:right w:val="nil"/>
            </w:tcBorders>
          </w:tcPr>
          <w:p w:rsidR="003166FF" w:rsidRDefault="003166FF">
            <w:pPr>
              <w:pStyle w:val="ConsPlusNormal"/>
              <w:jc w:val="both"/>
            </w:pPr>
            <w:r>
              <w:lastRenderedPageBreak/>
              <w:t>Минэкономразвития Чувашии, органы исполнител</w:t>
            </w:r>
            <w:r>
              <w:lastRenderedPageBreak/>
              <w:t xml:space="preserve">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4.4.</w:t>
            </w:r>
          </w:p>
        </w:tc>
        <w:tc>
          <w:tcPr>
            <w:tcW w:w="1757" w:type="dxa"/>
          </w:tcPr>
          <w:p w:rsidR="003166FF" w:rsidRDefault="003166FF">
            <w:pPr>
              <w:pStyle w:val="ConsPlusNormal"/>
              <w:jc w:val="both"/>
            </w:pPr>
            <w:r>
              <w:t>Предоставление государственных 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tc>
        <w:tc>
          <w:tcPr>
            <w:tcW w:w="1701" w:type="dxa"/>
          </w:tcPr>
          <w:p w:rsidR="003166FF" w:rsidRDefault="003166FF">
            <w:pPr>
              <w:pStyle w:val="ConsPlusNormal"/>
              <w:jc w:val="both"/>
            </w:pPr>
            <w:r>
              <w:t>необходимость увеличения доли граждан, использующих механизм получения государственных и муниципальных услуг в электронной форме</w:t>
            </w:r>
          </w:p>
        </w:tc>
        <w:tc>
          <w:tcPr>
            <w:tcW w:w="1417" w:type="dxa"/>
          </w:tcPr>
          <w:p w:rsidR="003166FF" w:rsidRDefault="003166FF">
            <w:pPr>
              <w:pStyle w:val="ConsPlusNormal"/>
              <w:jc w:val="both"/>
            </w:pPr>
            <w:r>
              <w:t>обеспечение возможности получения государственных и муниципальных услуг в электронной форме на всей территории Российской Федерации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Мининформполитики Чувашии, Минэкономразвития Чувашии, 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4.5.</w:t>
            </w:r>
          </w:p>
        </w:tc>
        <w:tc>
          <w:tcPr>
            <w:tcW w:w="1757" w:type="dxa"/>
          </w:tcPr>
          <w:p w:rsidR="003166FF" w:rsidRDefault="003166FF">
            <w:pPr>
              <w:pStyle w:val="ConsPlusNormal"/>
              <w:jc w:val="both"/>
            </w:pPr>
            <w:r>
              <w:t>Проведение оценки регулирующего воздействия проектов нормативных правовых актов Чувашской Республики, устанавливающи</w:t>
            </w:r>
            <w:r>
              <w:lastRenderedPageBreak/>
              <w:t xml:space="preserve">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 (далее - проект акта), и экспертизы нормативных правовых актов Чувашской Республики, затрагивающих вопросы осуществления предпринимательской и инвестиционной деятельности (далее - акт), в целях выявления положений, необоснованно ограничивающих </w:t>
            </w:r>
            <w:r>
              <w:lastRenderedPageBreak/>
              <w:t>конкуренцию</w:t>
            </w:r>
          </w:p>
        </w:tc>
        <w:tc>
          <w:tcPr>
            <w:tcW w:w="1701" w:type="dxa"/>
          </w:tcPr>
          <w:p w:rsidR="003166FF" w:rsidRDefault="003166FF">
            <w:pPr>
              <w:pStyle w:val="ConsPlusNormal"/>
              <w:jc w:val="both"/>
            </w:pPr>
            <w:r>
              <w:lastRenderedPageBreak/>
              <w:t xml:space="preserve">наличие фактов разработки органами исполнительной власти Чувашской Республики проектов актов, содержащих положения, </w:t>
            </w:r>
            <w:r>
              <w:lastRenderedPageBreak/>
              <w:t>необоснованно ограничивающие конкуренцию</w:t>
            </w:r>
          </w:p>
        </w:tc>
        <w:tc>
          <w:tcPr>
            <w:tcW w:w="1417" w:type="dxa"/>
          </w:tcPr>
          <w:p w:rsidR="003166FF" w:rsidRDefault="003166FF">
            <w:pPr>
              <w:pStyle w:val="ConsPlusNormal"/>
              <w:jc w:val="both"/>
            </w:pPr>
            <w:r>
              <w:lastRenderedPageBreak/>
              <w:t>повышение активности участников публичных консультаций при проведении углубленной оценки регулирующе</w:t>
            </w:r>
            <w:r>
              <w:lastRenderedPageBreak/>
              <w:t>го воздействия проектов актов и экспертизы актов</w:t>
            </w:r>
          </w:p>
        </w:tc>
        <w:tc>
          <w:tcPr>
            <w:tcW w:w="850" w:type="dxa"/>
          </w:tcPr>
          <w:p w:rsidR="003166FF" w:rsidRDefault="003166FF">
            <w:pPr>
              <w:pStyle w:val="ConsPlusNormal"/>
              <w:jc w:val="center"/>
            </w:pPr>
            <w:r>
              <w:lastRenderedPageBreak/>
              <w:t>постоянно</w:t>
            </w:r>
          </w:p>
        </w:tc>
        <w:tc>
          <w:tcPr>
            <w:tcW w:w="1304" w:type="dxa"/>
          </w:tcPr>
          <w:p w:rsidR="003166FF" w:rsidRDefault="003166FF">
            <w:pPr>
              <w:pStyle w:val="ConsPlusNormal"/>
              <w:jc w:val="both"/>
            </w:pPr>
            <w:r>
              <w:t xml:space="preserve">заключения об оценке регулирующего воздействия проектов актов, сводные отчеты о результатах </w:t>
            </w:r>
            <w:r>
              <w:lastRenderedPageBreak/>
              <w:t>проведения оценки регулирующего воздействия проектов актов и заключения об экспертизе актов</w:t>
            </w:r>
          </w:p>
        </w:tc>
        <w:tc>
          <w:tcPr>
            <w:tcW w:w="1304" w:type="dxa"/>
            <w:tcBorders>
              <w:right w:val="nil"/>
            </w:tcBorders>
          </w:tcPr>
          <w:p w:rsidR="003166FF" w:rsidRDefault="003166FF">
            <w:pPr>
              <w:pStyle w:val="ConsPlusNormal"/>
              <w:jc w:val="both"/>
            </w:pPr>
            <w:r>
              <w:lastRenderedPageBreak/>
              <w:t>Минэкономразвития Чувашии, органы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4.6.</w:t>
            </w:r>
          </w:p>
        </w:tc>
        <w:tc>
          <w:tcPr>
            <w:tcW w:w="1757" w:type="dxa"/>
          </w:tcPr>
          <w:p w:rsidR="003166FF" w:rsidRDefault="003166FF">
            <w:pPr>
              <w:pStyle w:val="ConsPlusNormal"/>
              <w:jc w:val="both"/>
            </w:pPr>
            <w:r>
              <w:t>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 муниципального акта), и экспертизы муниципальных правовых актов, затрагивающих вопросы осуществления предпринимательской и инвестиционной деятельности (далее - муниципальный акт), в целях выявления положений, необоснованно ограничивающих конкуренцию</w:t>
            </w:r>
          </w:p>
        </w:tc>
        <w:tc>
          <w:tcPr>
            <w:tcW w:w="1701" w:type="dxa"/>
          </w:tcPr>
          <w:p w:rsidR="003166FF" w:rsidRDefault="003166FF">
            <w:pPr>
              <w:pStyle w:val="ConsPlusNormal"/>
              <w:jc w:val="both"/>
            </w:pPr>
            <w:r>
              <w:t>наличие в проектах муниципальных актов положений, предусматривающих введение избыточных обязанностей, запретов и ограничений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и положений в муниципальных актах, необоснованно затрудняющих осуществление предпринимательской и инвестиционной деятельности, необоснованно ограничивающих конкуренцию</w:t>
            </w:r>
          </w:p>
        </w:tc>
        <w:tc>
          <w:tcPr>
            <w:tcW w:w="1417" w:type="dxa"/>
          </w:tcPr>
          <w:p w:rsidR="003166FF" w:rsidRDefault="003166FF">
            <w:pPr>
              <w:pStyle w:val="ConsPlusNormal"/>
              <w:jc w:val="both"/>
            </w:pPr>
            <w:r>
              <w:t>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заключения об оценке регулирующего воздействия проектов муниципальных актов, сводные отчеты о результатах проведения оценки регулирующего воздействия проектов муниципальных актов и заключения об экспертизе муниципальных актов</w:t>
            </w:r>
          </w:p>
        </w:tc>
        <w:tc>
          <w:tcPr>
            <w:tcW w:w="1304"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4.7.</w:t>
            </w:r>
          </w:p>
        </w:tc>
        <w:tc>
          <w:tcPr>
            <w:tcW w:w="1757" w:type="dxa"/>
          </w:tcPr>
          <w:p w:rsidR="003166FF" w:rsidRDefault="003166FF">
            <w:pPr>
              <w:pStyle w:val="ConsPlusNormal"/>
              <w:jc w:val="both"/>
            </w:pPr>
            <w:r>
              <w:t xml:space="preserve">Оптимизация процессов предоставления государственных и </w:t>
            </w:r>
            <w:r>
              <w:lastRenderedPageBreak/>
              <w:t>муниципальных услуг субъектам предпринимательской деятельности органами исполнительной власти Чувашской Республики и органами местного самоуправления муниципальных районов и городских округов</w:t>
            </w:r>
          </w:p>
        </w:tc>
        <w:tc>
          <w:tcPr>
            <w:tcW w:w="1701" w:type="dxa"/>
          </w:tcPr>
          <w:p w:rsidR="003166FF" w:rsidRDefault="003166FF">
            <w:pPr>
              <w:pStyle w:val="ConsPlusNormal"/>
              <w:jc w:val="both"/>
            </w:pPr>
            <w:r>
              <w:lastRenderedPageBreak/>
              <w:t xml:space="preserve">наличие фактов несоблюдения порядков разработки и утверждения </w:t>
            </w:r>
            <w:r>
              <w:lastRenderedPageBreak/>
              <w:t>административных регламентов предоставления государственных и муниципальных услуг</w:t>
            </w:r>
          </w:p>
        </w:tc>
        <w:tc>
          <w:tcPr>
            <w:tcW w:w="1417" w:type="dxa"/>
          </w:tcPr>
          <w:p w:rsidR="003166FF" w:rsidRDefault="003166FF">
            <w:pPr>
              <w:pStyle w:val="ConsPlusNormal"/>
              <w:jc w:val="both"/>
            </w:pPr>
            <w:r>
              <w:lastRenderedPageBreak/>
              <w:t>сокращение сроков предоставления государствен</w:t>
            </w:r>
            <w:r>
              <w:lastRenderedPageBreak/>
              <w:t>ных и муниципальных услуг и снижение платы за их предоставление;</w:t>
            </w:r>
          </w:p>
          <w:p w:rsidR="003166FF" w:rsidRDefault="003166FF">
            <w:pPr>
              <w:pStyle w:val="ConsPlusNormal"/>
              <w:jc w:val="both"/>
            </w:pPr>
            <w:r>
              <w:t>обеспечение среднего числа обращений субъектов предпринимательской деятельности для получения одной государственной (муниципальной) услуги не более 2 раз</w:t>
            </w:r>
          </w:p>
        </w:tc>
        <w:tc>
          <w:tcPr>
            <w:tcW w:w="850" w:type="dxa"/>
          </w:tcPr>
          <w:p w:rsidR="003166FF" w:rsidRDefault="003166FF">
            <w:pPr>
              <w:pStyle w:val="ConsPlusNormal"/>
              <w:jc w:val="center"/>
            </w:pPr>
            <w:r>
              <w:lastRenderedPageBreak/>
              <w:t>постоянно</w:t>
            </w:r>
          </w:p>
        </w:tc>
        <w:tc>
          <w:tcPr>
            <w:tcW w:w="1304" w:type="dxa"/>
          </w:tcPr>
          <w:p w:rsidR="003166FF" w:rsidRDefault="003166FF">
            <w:pPr>
              <w:pStyle w:val="ConsPlusNormal"/>
              <w:jc w:val="both"/>
            </w:pPr>
            <w:r>
              <w:t>заключения на проекты административных регламенто</w:t>
            </w:r>
            <w:r>
              <w:lastRenderedPageBreak/>
              <w:t xml:space="preserve">в, проекты нормативных правовых актов органов исполнительной власти Чувашской Республики по внесению изменений в административные регламенты, признанию административных регламентов утратившими силу, направление в органы местного самоуправления муниципальных районов и городских округов методических рекомендаций по внесению изменений в постановления администраций муниципальных районов и городских округов об утверждении административных </w:t>
            </w:r>
            <w:r>
              <w:lastRenderedPageBreak/>
              <w:t>регламентов предоставления муниципальных услуг и (или) признанию их утратившими силу</w:t>
            </w:r>
          </w:p>
        </w:tc>
        <w:tc>
          <w:tcPr>
            <w:tcW w:w="1304" w:type="dxa"/>
            <w:tcBorders>
              <w:right w:val="nil"/>
            </w:tcBorders>
          </w:tcPr>
          <w:p w:rsidR="003166FF" w:rsidRDefault="003166FF">
            <w:pPr>
              <w:pStyle w:val="ConsPlusNormal"/>
              <w:jc w:val="both"/>
            </w:pPr>
            <w:r>
              <w:lastRenderedPageBreak/>
              <w:t xml:space="preserve">органы исполнительной власти Чувашской Республики, </w:t>
            </w:r>
            <w:r>
              <w:lastRenderedPageBreak/>
              <w:t xml:space="preserve">органы местного 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5. Мероприятия, направленные на совершенствование процессов управления объектами государственной собственности Чувашской Республики и муниципальной собственности, а также на ограничение влияния государственных унитарных предприятий Чувашской Республики, хозяйственных обществ, в уставном капитале которых имеется доля участия Чувашской Республики, муниципальных унитарных предприятий, хозяйственных обществ, в уставных капиталах которых имеется доля участия муниципального образования, на конкуренцию</w:t>
            </w:r>
          </w:p>
        </w:tc>
      </w:tr>
      <w:tr w:rsidR="003166FF">
        <w:tc>
          <w:tcPr>
            <w:tcW w:w="724" w:type="dxa"/>
            <w:tcBorders>
              <w:left w:val="nil"/>
            </w:tcBorders>
          </w:tcPr>
          <w:p w:rsidR="003166FF" w:rsidRDefault="003166FF">
            <w:pPr>
              <w:pStyle w:val="ConsPlusNormal"/>
              <w:jc w:val="center"/>
            </w:pPr>
            <w:r>
              <w:t>5.1.</w:t>
            </w:r>
          </w:p>
        </w:tc>
        <w:tc>
          <w:tcPr>
            <w:tcW w:w="1757" w:type="dxa"/>
          </w:tcPr>
          <w:p w:rsidR="003166FF" w:rsidRDefault="003166FF">
            <w:pPr>
              <w:pStyle w:val="ConsPlusNormal"/>
              <w:jc w:val="both"/>
            </w:pPr>
            <w:r>
              <w:t>Регулирование количества государственных унитарных предприятий Чувашской Республики и муниципальных унитарных предприятий</w:t>
            </w:r>
          </w:p>
        </w:tc>
        <w:tc>
          <w:tcPr>
            <w:tcW w:w="1701" w:type="dxa"/>
          </w:tcPr>
          <w:p w:rsidR="003166FF" w:rsidRDefault="003166FF">
            <w:pPr>
              <w:pStyle w:val="ConsPlusNormal"/>
              <w:jc w:val="both"/>
            </w:pPr>
            <w:r>
              <w:t>присутствие государственных унитарных предприятий Чувашской Республики и муниципальных унитарных предприятий</w:t>
            </w:r>
          </w:p>
        </w:tc>
        <w:tc>
          <w:tcPr>
            <w:tcW w:w="1417" w:type="dxa"/>
          </w:tcPr>
          <w:p w:rsidR="003166FF" w:rsidRDefault="003166FF">
            <w:pPr>
              <w:pStyle w:val="ConsPlusNormal"/>
              <w:jc w:val="both"/>
            </w:pPr>
            <w:r>
              <w:t>решение о включении государственного имущества Чувашской Республики в прогнозный план (программу) приватизации государственного имущества Чувашской Республики на очередной финансовый год и плановый период;</w:t>
            </w:r>
          </w:p>
          <w:p w:rsidR="003166FF" w:rsidRDefault="003166FF">
            <w:pPr>
              <w:pStyle w:val="ConsPlusNormal"/>
              <w:jc w:val="both"/>
            </w:pPr>
            <w:r>
              <w:t xml:space="preserve">решение о включении муниципального имущества в прогнозный план (программу) приватизации </w:t>
            </w:r>
            <w:r>
              <w:lastRenderedPageBreak/>
              <w:t>муниципального имущества на очередной финансовый год и плановый период</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постановление Кабинета Министров Чувашской Республики,</w:t>
            </w:r>
          </w:p>
          <w:p w:rsidR="003166FF" w:rsidRDefault="003166FF">
            <w:pPr>
              <w:pStyle w:val="ConsPlusNormal"/>
              <w:jc w:val="both"/>
            </w:pPr>
            <w:r>
              <w:t>решения органов местного самоуправления муниципальных районов и городских округов</w:t>
            </w:r>
          </w:p>
        </w:tc>
        <w:tc>
          <w:tcPr>
            <w:tcW w:w="1304" w:type="dxa"/>
            <w:tcBorders>
              <w:right w:val="nil"/>
            </w:tcBorders>
          </w:tcPr>
          <w:p w:rsidR="003166FF" w:rsidRDefault="003166FF">
            <w:pPr>
              <w:pStyle w:val="ConsPlusNormal"/>
              <w:jc w:val="both"/>
            </w:pPr>
            <w:r>
              <w:t xml:space="preserve">Минюст Чувашии совместно с органами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5.2.</w:t>
            </w:r>
          </w:p>
        </w:tc>
        <w:tc>
          <w:tcPr>
            <w:tcW w:w="1757" w:type="dxa"/>
          </w:tcPr>
          <w:p w:rsidR="003166FF" w:rsidRDefault="003166FF">
            <w:pPr>
              <w:pStyle w:val="ConsPlusNormal"/>
              <w:jc w:val="both"/>
            </w:pPr>
            <w:r>
              <w:t>Применение практики привлечения в органы управления и контроля хозяйственных обществ, в уставном капитале которых имеется доля участия Чувашской Республики, независимых директоров и независимых экспертов</w:t>
            </w:r>
          </w:p>
        </w:tc>
        <w:tc>
          <w:tcPr>
            <w:tcW w:w="1701" w:type="dxa"/>
          </w:tcPr>
          <w:p w:rsidR="003166FF" w:rsidRDefault="003166FF">
            <w:pPr>
              <w:pStyle w:val="ConsPlusNormal"/>
              <w:jc w:val="both"/>
            </w:pPr>
            <w:r>
              <w:t>необходимость повышения эффективности деятельности хозяйственных обществ, в уставном капитале которых имеется доля участия Чувашской Республики</w:t>
            </w:r>
          </w:p>
        </w:tc>
        <w:tc>
          <w:tcPr>
            <w:tcW w:w="1417" w:type="dxa"/>
          </w:tcPr>
          <w:p w:rsidR="003166FF" w:rsidRDefault="003166FF">
            <w:pPr>
              <w:pStyle w:val="ConsPlusNormal"/>
              <w:jc w:val="both"/>
            </w:pPr>
            <w:r>
              <w:t>повышение качества корпоративного управления хозяйственными обществами, в уставном капитале которых имеется доля участия Чувашской Республики</w:t>
            </w:r>
          </w:p>
        </w:tc>
        <w:tc>
          <w:tcPr>
            <w:tcW w:w="850" w:type="dxa"/>
          </w:tcPr>
          <w:p w:rsidR="003166FF" w:rsidRDefault="003166FF">
            <w:pPr>
              <w:pStyle w:val="ConsPlusNormal"/>
              <w:jc w:val="center"/>
            </w:pPr>
            <w:r>
              <w:t>ежегодно до 1 августа</w:t>
            </w:r>
          </w:p>
        </w:tc>
        <w:tc>
          <w:tcPr>
            <w:tcW w:w="1304" w:type="dxa"/>
          </w:tcPr>
          <w:p w:rsidR="003166FF" w:rsidRDefault="003166FF">
            <w:pPr>
              <w:pStyle w:val="ConsPlusNormal"/>
              <w:jc w:val="both"/>
            </w:pPr>
            <w:r>
              <w:t>реестр независимых директоров и независимых экспертов</w:t>
            </w:r>
          </w:p>
        </w:tc>
        <w:tc>
          <w:tcPr>
            <w:tcW w:w="1304" w:type="dxa"/>
            <w:tcBorders>
              <w:right w:val="nil"/>
            </w:tcBorders>
          </w:tcPr>
          <w:p w:rsidR="003166FF" w:rsidRDefault="003166FF">
            <w:pPr>
              <w:pStyle w:val="ConsPlusNormal"/>
              <w:jc w:val="both"/>
            </w:pPr>
            <w:r>
              <w:t>Минюст Чувашии</w:t>
            </w:r>
          </w:p>
        </w:tc>
      </w:tr>
      <w:tr w:rsidR="003166FF">
        <w:tc>
          <w:tcPr>
            <w:tcW w:w="724" w:type="dxa"/>
            <w:tcBorders>
              <w:left w:val="nil"/>
            </w:tcBorders>
          </w:tcPr>
          <w:p w:rsidR="003166FF" w:rsidRDefault="003166FF">
            <w:pPr>
              <w:pStyle w:val="ConsPlusNormal"/>
              <w:jc w:val="center"/>
            </w:pPr>
            <w:r>
              <w:t>5.3.</w:t>
            </w:r>
          </w:p>
        </w:tc>
        <w:tc>
          <w:tcPr>
            <w:tcW w:w="1757" w:type="dxa"/>
          </w:tcPr>
          <w:p w:rsidR="003166FF" w:rsidRDefault="003166FF">
            <w:pPr>
              <w:pStyle w:val="ConsPlusNormal"/>
              <w:jc w:val="both"/>
            </w:pPr>
            <w:r>
              <w:t>Мониторинг организации и проведения публичных торгов или иных конкурентных процедур при реализации имущества хозяйственными обществами, доля участия Чувашской Республики или муниципального образования в которых составляет 50 и более процентов</w:t>
            </w:r>
          </w:p>
        </w:tc>
        <w:tc>
          <w:tcPr>
            <w:tcW w:w="1701" w:type="dxa"/>
          </w:tcPr>
          <w:p w:rsidR="003166FF" w:rsidRDefault="003166FF">
            <w:pPr>
              <w:pStyle w:val="ConsPlusNormal"/>
              <w:jc w:val="both"/>
            </w:pPr>
            <w:r>
              <w:t>необходимость обеспечения конкуренции при реализации имущества хозяйственными обществами, доля участия Чувашской Республики или муниципального образования в которых составляет 50 и более процентов</w:t>
            </w:r>
          </w:p>
        </w:tc>
        <w:tc>
          <w:tcPr>
            <w:tcW w:w="1417" w:type="dxa"/>
          </w:tcPr>
          <w:p w:rsidR="003166FF" w:rsidRDefault="003166FF">
            <w:pPr>
              <w:pStyle w:val="ConsPlusNormal"/>
              <w:jc w:val="both"/>
            </w:pPr>
            <w:r>
              <w:t>реализация имущества хозяйственными обществами, доля участия Чувашской Республики или муниципального образования в которых составляет 50 и более процентов, путем проведения публичных торгов или иных конкурентных процедур</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Минюст Чувашии,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5.4.</w:t>
            </w:r>
          </w:p>
        </w:tc>
        <w:tc>
          <w:tcPr>
            <w:tcW w:w="1757" w:type="dxa"/>
          </w:tcPr>
          <w:p w:rsidR="003166FF" w:rsidRDefault="003166FF">
            <w:pPr>
              <w:pStyle w:val="ConsPlusNormal"/>
              <w:jc w:val="both"/>
            </w:pPr>
            <w:r>
              <w:t xml:space="preserve">Привлечение </w:t>
            </w:r>
            <w:r>
              <w:lastRenderedPageBreak/>
              <w:t>государственных унитарных предприятий Чувашской Республики, муниципальных унитарных предприятий и хозяйственных обществ, доля участия Чувашской Республики или муниципального образования в которых составляет 50 и более процентов, к закупкам товаров, работ и услуг для государственных и муниципальных нужд</w:t>
            </w:r>
          </w:p>
        </w:tc>
        <w:tc>
          <w:tcPr>
            <w:tcW w:w="1701" w:type="dxa"/>
          </w:tcPr>
          <w:p w:rsidR="003166FF" w:rsidRDefault="003166FF">
            <w:pPr>
              <w:pStyle w:val="ConsPlusNormal"/>
              <w:jc w:val="both"/>
            </w:pPr>
            <w:r>
              <w:lastRenderedPageBreak/>
              <w:t xml:space="preserve">снижение </w:t>
            </w:r>
            <w:r>
              <w:lastRenderedPageBreak/>
              <w:t>эффективности использования государственного и муниципального имущества</w:t>
            </w:r>
          </w:p>
        </w:tc>
        <w:tc>
          <w:tcPr>
            <w:tcW w:w="1417" w:type="dxa"/>
          </w:tcPr>
          <w:p w:rsidR="003166FF" w:rsidRDefault="003166FF">
            <w:pPr>
              <w:pStyle w:val="ConsPlusNormal"/>
              <w:jc w:val="both"/>
            </w:pPr>
            <w:r>
              <w:lastRenderedPageBreak/>
              <w:t xml:space="preserve">повышение </w:t>
            </w:r>
            <w:r>
              <w:lastRenderedPageBreak/>
              <w:t>количества участников закупок товаров, работ и услуг для обеспечения государственных и муниципальных нужд</w:t>
            </w:r>
          </w:p>
        </w:tc>
        <w:tc>
          <w:tcPr>
            <w:tcW w:w="850" w:type="dxa"/>
          </w:tcPr>
          <w:p w:rsidR="003166FF" w:rsidRDefault="003166FF">
            <w:pPr>
              <w:pStyle w:val="ConsPlusNormal"/>
              <w:jc w:val="center"/>
            </w:pPr>
            <w:r>
              <w:lastRenderedPageBreak/>
              <w:t>ежегод</w:t>
            </w:r>
            <w:r>
              <w:lastRenderedPageBreak/>
              <w:t>но</w:t>
            </w:r>
          </w:p>
        </w:tc>
        <w:tc>
          <w:tcPr>
            <w:tcW w:w="1304" w:type="dxa"/>
          </w:tcPr>
          <w:p w:rsidR="003166FF" w:rsidRDefault="003166FF">
            <w:pPr>
              <w:pStyle w:val="ConsPlusNormal"/>
              <w:jc w:val="both"/>
            </w:pPr>
            <w:r>
              <w:lastRenderedPageBreak/>
              <w:t>информаци</w:t>
            </w:r>
            <w:r>
              <w:lastRenderedPageBreak/>
              <w:t>я в Минэкономразвития Чувашии для подготовки доклада</w:t>
            </w:r>
          </w:p>
        </w:tc>
        <w:tc>
          <w:tcPr>
            <w:tcW w:w="1304" w:type="dxa"/>
            <w:tcBorders>
              <w:right w:val="nil"/>
            </w:tcBorders>
          </w:tcPr>
          <w:p w:rsidR="003166FF" w:rsidRDefault="003166FF">
            <w:pPr>
              <w:pStyle w:val="ConsPlusNormal"/>
              <w:jc w:val="both"/>
            </w:pPr>
            <w:r>
              <w:lastRenderedPageBreak/>
              <w:t xml:space="preserve">органы </w:t>
            </w:r>
            <w:r>
              <w:lastRenderedPageBreak/>
              <w:t xml:space="preserve">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6. Мероприятия, направленные на создание условий для недискриминационного доступа хозяйствующих субъектов на товарные рынки</w:t>
            </w:r>
          </w:p>
        </w:tc>
      </w:tr>
      <w:tr w:rsidR="003166FF">
        <w:tc>
          <w:tcPr>
            <w:tcW w:w="724" w:type="dxa"/>
            <w:tcBorders>
              <w:left w:val="nil"/>
            </w:tcBorders>
          </w:tcPr>
          <w:p w:rsidR="003166FF" w:rsidRDefault="003166FF">
            <w:pPr>
              <w:pStyle w:val="ConsPlusNormal"/>
              <w:jc w:val="center"/>
            </w:pPr>
            <w:r>
              <w:t>6.1.</w:t>
            </w:r>
          </w:p>
        </w:tc>
        <w:tc>
          <w:tcPr>
            <w:tcW w:w="1757" w:type="dxa"/>
          </w:tcPr>
          <w:p w:rsidR="003166FF" w:rsidRDefault="003166FF">
            <w:pPr>
              <w:pStyle w:val="ConsPlusNormal"/>
              <w:jc w:val="both"/>
            </w:pPr>
            <w:r>
              <w:t xml:space="preserve">Обсуждение на заседаниях экспертной группы по мониторингу внедрения в Чувашской Республике стандарта развития конкуренции в субъектах Российской Федерации при Совете по улучшению инвестиционного климата при Главе Чувашской Республики проблем выхода на товарные рынки (ухода с </w:t>
            </w:r>
            <w:r>
              <w:lastRenderedPageBreak/>
              <w:t>товарных рынков), выявленных по результатам проведения мониторинга наличия административных барьеров и оценки состояния конкуренции, для поиска путей их устранения</w:t>
            </w:r>
          </w:p>
        </w:tc>
        <w:tc>
          <w:tcPr>
            <w:tcW w:w="1701" w:type="dxa"/>
          </w:tcPr>
          <w:p w:rsidR="003166FF" w:rsidRDefault="003166FF">
            <w:pPr>
              <w:pStyle w:val="ConsPlusNormal"/>
              <w:jc w:val="both"/>
            </w:pPr>
            <w:r>
              <w:lastRenderedPageBreak/>
              <w:t>наличие избыточных ограничений для деятельности субъектов предпринимательской деятельности на отдельных товарных рынках</w:t>
            </w:r>
          </w:p>
        </w:tc>
        <w:tc>
          <w:tcPr>
            <w:tcW w:w="1417" w:type="dxa"/>
          </w:tcPr>
          <w:p w:rsidR="003166FF" w:rsidRDefault="003166FF">
            <w:pPr>
              <w:pStyle w:val="ConsPlusNormal"/>
              <w:jc w:val="both"/>
            </w:pPr>
            <w:r>
              <w:t>устранение избыточного государственного и муниципального регулирования, снижение административных барьеров</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 совместно с органами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6.2.</w:t>
            </w:r>
          </w:p>
        </w:tc>
        <w:tc>
          <w:tcPr>
            <w:tcW w:w="1757" w:type="dxa"/>
          </w:tcPr>
          <w:p w:rsidR="003166FF" w:rsidRDefault="003166FF">
            <w:pPr>
              <w:pStyle w:val="ConsPlusNormal"/>
              <w:jc w:val="both"/>
            </w:pPr>
            <w:r>
              <w:t>Рассмотрение жалоб субъектов предпринимательской деятельности на необоснованный рост цен, на наличие административных барьеров, экономических ограничений, иных факторов, являющихся барьерами для выхода на товарные рынки</w:t>
            </w:r>
          </w:p>
        </w:tc>
        <w:tc>
          <w:tcPr>
            <w:tcW w:w="1701" w:type="dxa"/>
          </w:tcPr>
          <w:p w:rsidR="003166FF" w:rsidRDefault="003166FF">
            <w:pPr>
              <w:pStyle w:val="ConsPlusNormal"/>
              <w:jc w:val="both"/>
            </w:pPr>
            <w:r>
              <w:t>наличие избыточных ограничений для деятельности субъектов предпринимательской деятельности на отдельных товарных рынках</w:t>
            </w:r>
          </w:p>
        </w:tc>
        <w:tc>
          <w:tcPr>
            <w:tcW w:w="1417" w:type="dxa"/>
          </w:tcPr>
          <w:p w:rsidR="003166FF" w:rsidRDefault="003166FF">
            <w:pPr>
              <w:pStyle w:val="ConsPlusNormal"/>
              <w:jc w:val="both"/>
            </w:pPr>
            <w:r>
              <w:t>устранение избыточного государственного и муниципального регулирования, снижение административных барьеров</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совместно с органами исполнительной власти Чувашской Республики, Чувашское УФАС России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t>7. 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3166FF">
        <w:tc>
          <w:tcPr>
            <w:tcW w:w="724" w:type="dxa"/>
            <w:tcBorders>
              <w:left w:val="nil"/>
            </w:tcBorders>
          </w:tcPr>
          <w:p w:rsidR="003166FF" w:rsidRDefault="003166FF">
            <w:pPr>
              <w:pStyle w:val="ConsPlusNormal"/>
              <w:jc w:val="center"/>
            </w:pPr>
            <w:r>
              <w:t>7.1.</w:t>
            </w:r>
          </w:p>
        </w:tc>
        <w:tc>
          <w:tcPr>
            <w:tcW w:w="1757" w:type="dxa"/>
          </w:tcPr>
          <w:p w:rsidR="003166FF" w:rsidRDefault="003166FF">
            <w:pPr>
              <w:pStyle w:val="ConsPlusNormal"/>
              <w:jc w:val="both"/>
            </w:pPr>
            <w:r>
              <w:t xml:space="preserve">Создание перечней государственных (муниципальных)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w:t>
            </w:r>
            <w:r>
              <w:lastRenderedPageBreak/>
              <w:t>самоуправления муниципальных районов и городских округов на Портале органов власти Чувашской Республики в сети "Интернет"</w:t>
            </w:r>
          </w:p>
        </w:tc>
        <w:tc>
          <w:tcPr>
            <w:tcW w:w="1701" w:type="dxa"/>
          </w:tcPr>
          <w:p w:rsidR="003166FF" w:rsidRDefault="003166FF">
            <w:pPr>
              <w:pStyle w:val="ConsPlusNormal"/>
              <w:jc w:val="both"/>
            </w:pPr>
            <w:r>
              <w:lastRenderedPageBreak/>
              <w:t>недостаточная информированность субъектов предпринимательской деятельности об объектах недвижимого имущества</w:t>
            </w:r>
          </w:p>
        </w:tc>
        <w:tc>
          <w:tcPr>
            <w:tcW w:w="1417" w:type="dxa"/>
          </w:tcPr>
          <w:p w:rsidR="003166FF" w:rsidRDefault="003166FF">
            <w:pPr>
              <w:pStyle w:val="ConsPlusNormal"/>
              <w:jc w:val="both"/>
            </w:pPr>
            <w:r>
              <w:t>заключение соглашений (договоров) с субъектами предпринимательской деятельности об использовании объектов недвижимого имущества в социальной сфере</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Минюст Чувашии совместно с органами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7.2.</w:t>
            </w:r>
          </w:p>
        </w:tc>
        <w:tc>
          <w:tcPr>
            <w:tcW w:w="1757" w:type="dxa"/>
          </w:tcPr>
          <w:p w:rsidR="003166FF" w:rsidRDefault="003166FF">
            <w:pPr>
              <w:pStyle w:val="ConsPlusNormal"/>
              <w:jc w:val="both"/>
            </w:pPr>
            <w:r>
              <w:t>Передача государственных (муниципальных) объектов недвижимого имущества, включая не используемые по назначению, негосударственным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таких сферах деятельности, как дошкольное образование, организация отдыха детей и их оздоровления, здравоохранение, социальное обслуживание населения</w:t>
            </w:r>
          </w:p>
        </w:tc>
        <w:tc>
          <w:tcPr>
            <w:tcW w:w="1701" w:type="dxa"/>
          </w:tcPr>
          <w:p w:rsidR="003166FF" w:rsidRDefault="003166FF">
            <w:pPr>
              <w:pStyle w:val="ConsPlusNormal"/>
              <w:jc w:val="both"/>
            </w:pPr>
            <w:r>
              <w:t>недостаточное участие субъектов предпринимательской деятельности в предоставлении услуг в социальной сфере</w:t>
            </w:r>
          </w:p>
        </w:tc>
        <w:tc>
          <w:tcPr>
            <w:tcW w:w="1417" w:type="dxa"/>
          </w:tcPr>
          <w:p w:rsidR="003166FF" w:rsidRDefault="003166FF">
            <w:pPr>
              <w:pStyle w:val="ConsPlusNormal"/>
              <w:jc w:val="both"/>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наличие концессионного соглашения о передаче объектов недвижимого имущества в социальной сфере</w:t>
            </w:r>
          </w:p>
        </w:tc>
        <w:tc>
          <w:tcPr>
            <w:tcW w:w="1304" w:type="dxa"/>
            <w:tcBorders>
              <w:right w:val="nil"/>
            </w:tcBorders>
          </w:tcPr>
          <w:p w:rsidR="003166FF" w:rsidRDefault="003166FF">
            <w:pPr>
              <w:pStyle w:val="ConsPlusNormal"/>
              <w:jc w:val="both"/>
            </w:pPr>
            <w:r>
              <w:t xml:space="preserve">Минюст Чувашии, Минэкономразвития Чувашии, Минобразования Чувашии, Минздрав Чувашии, Минтруд Чувашии,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7.3.</w:t>
            </w:r>
          </w:p>
        </w:tc>
        <w:tc>
          <w:tcPr>
            <w:tcW w:w="1757" w:type="dxa"/>
          </w:tcPr>
          <w:p w:rsidR="003166FF" w:rsidRDefault="003166FF">
            <w:pPr>
              <w:pStyle w:val="ConsPlusNormal"/>
              <w:jc w:val="both"/>
            </w:pPr>
            <w:r>
              <w:t>Создание правовых условий для заключения концессионных соглашений с обязательством сохранения целевого назначения и использования объекта недвижимого имущества в таких сферах деятельности, как дошкольное образование, организация отдыха детей и их оздоровления, здравоохранение, социальное обслуживание населения</w:t>
            </w:r>
          </w:p>
        </w:tc>
        <w:tc>
          <w:tcPr>
            <w:tcW w:w="1701" w:type="dxa"/>
          </w:tcPr>
          <w:p w:rsidR="003166FF" w:rsidRDefault="003166FF">
            <w:pPr>
              <w:pStyle w:val="ConsPlusNormal"/>
              <w:jc w:val="both"/>
            </w:pPr>
            <w:r>
              <w:t>недостаточное участие субъектов предпринимательской деятельности в предоставлении услуг в социальной сфере, низкая конкуренция на рынках услуг дошкольного образования, организации отдыха детей и их оздоровления, здравоохранения, социального обслуживания населения</w:t>
            </w:r>
          </w:p>
        </w:tc>
        <w:tc>
          <w:tcPr>
            <w:tcW w:w="1417" w:type="dxa"/>
          </w:tcPr>
          <w:p w:rsidR="003166FF" w:rsidRDefault="003166FF">
            <w:pPr>
              <w:pStyle w:val="ConsPlusNormal"/>
              <w:jc w:val="both"/>
            </w:pPr>
            <w:r>
              <w:t>сформирована нормативно-правовая база для реализации проектов в таких сферах деятельности, как дошкольное образование, организация отдыха детей и их оздоровления, здравоохранение, социальное обслуживание населения</w:t>
            </w:r>
          </w:p>
        </w:tc>
        <w:tc>
          <w:tcPr>
            <w:tcW w:w="850" w:type="dxa"/>
          </w:tcPr>
          <w:p w:rsidR="003166FF" w:rsidRDefault="003166FF">
            <w:pPr>
              <w:pStyle w:val="ConsPlusNormal"/>
              <w:jc w:val="center"/>
            </w:pPr>
            <w:r>
              <w:t>2020 год</w:t>
            </w:r>
          </w:p>
        </w:tc>
        <w:tc>
          <w:tcPr>
            <w:tcW w:w="1304" w:type="dxa"/>
          </w:tcPr>
          <w:p w:rsidR="003166FF" w:rsidRDefault="003166FF">
            <w:pPr>
              <w:pStyle w:val="ConsPlusNormal"/>
              <w:jc w:val="both"/>
            </w:pPr>
            <w:r>
              <w:t>проекты документов для непосредственной реализации проектов в таких сферах деятельности, как дошкольное образование, организация отдыха детей и их оздоровления, здравоохранение, социальное обслуживание населения, концессионное соглашение, конкурсная документация</w:t>
            </w:r>
          </w:p>
        </w:tc>
        <w:tc>
          <w:tcPr>
            <w:tcW w:w="1304" w:type="dxa"/>
            <w:tcBorders>
              <w:right w:val="nil"/>
            </w:tcBorders>
          </w:tcPr>
          <w:p w:rsidR="003166FF" w:rsidRDefault="003166FF">
            <w:pPr>
              <w:pStyle w:val="ConsPlusNormal"/>
              <w:jc w:val="both"/>
            </w:pPr>
            <w:r>
              <w:t xml:space="preserve">Минобразования Чувашии, Минздрав Чувашии, Минтруд Чувашии,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t>8. Мероприятия, направленные на содействие развитию практики применения механизмов государственно-частного и муниципально-частного партнерства</w:t>
            </w:r>
          </w:p>
        </w:tc>
      </w:tr>
      <w:tr w:rsidR="003166FF">
        <w:tc>
          <w:tcPr>
            <w:tcW w:w="724" w:type="dxa"/>
            <w:tcBorders>
              <w:left w:val="nil"/>
            </w:tcBorders>
          </w:tcPr>
          <w:p w:rsidR="003166FF" w:rsidRDefault="003166FF">
            <w:pPr>
              <w:pStyle w:val="ConsPlusNormal"/>
              <w:jc w:val="center"/>
            </w:pPr>
            <w:r>
              <w:t>8.1.</w:t>
            </w:r>
          </w:p>
        </w:tc>
        <w:tc>
          <w:tcPr>
            <w:tcW w:w="1757" w:type="dxa"/>
          </w:tcPr>
          <w:p w:rsidR="003166FF" w:rsidRDefault="003166FF">
            <w:pPr>
              <w:pStyle w:val="ConsPlusNormal"/>
              <w:jc w:val="both"/>
            </w:pPr>
            <w:r>
              <w:t xml:space="preserve">Разработка и принятие проекта постановления Кабинета Министров Чувашской Республики, устанавливающего порядок межведомственного взаимодействия органов исполнительной власти Чувашской Республики при </w:t>
            </w:r>
            <w:r>
              <w:lastRenderedPageBreak/>
              <w:t>подготовке и рассмотрении инвестиционных проектов в целях заключения соглашений о государственно-частном партнерстве, концессионных соглашений, при принятии решений о реализации проектов государственно-частного партнерства и реализации соглашений о государственно-частном партнерстве, о заключении концессионных соглашений, а также при осуществлении мониторинга реализации соглашений о государственно-частном партнерстве и ведения реестра заключенных соглашений о государственно-частном партнерстве, концессионных соглашений</w:t>
            </w:r>
          </w:p>
        </w:tc>
        <w:tc>
          <w:tcPr>
            <w:tcW w:w="1701" w:type="dxa"/>
          </w:tcPr>
          <w:p w:rsidR="003166FF" w:rsidRDefault="003166FF">
            <w:pPr>
              <w:pStyle w:val="ConsPlusNormal"/>
              <w:jc w:val="both"/>
            </w:pPr>
            <w:r>
              <w:lastRenderedPageBreak/>
              <w:t>существенным недостатком нормативно-правовой базы государственно-частного партнерства является непрозрачность процесса принятия решений о реализации инвестиционных проектов</w:t>
            </w:r>
          </w:p>
        </w:tc>
        <w:tc>
          <w:tcPr>
            <w:tcW w:w="1417" w:type="dxa"/>
          </w:tcPr>
          <w:p w:rsidR="003166FF" w:rsidRDefault="003166FF">
            <w:pPr>
              <w:pStyle w:val="ConsPlusNormal"/>
              <w:jc w:val="both"/>
            </w:pPr>
            <w:r>
              <w:t>реализация совместных проектов государственно-частного партнерства и реализация соглашений о государственно-частном партнерстве, концессионных соглашений</w:t>
            </w:r>
          </w:p>
        </w:tc>
        <w:tc>
          <w:tcPr>
            <w:tcW w:w="850" w:type="dxa"/>
          </w:tcPr>
          <w:p w:rsidR="003166FF" w:rsidRDefault="003166FF">
            <w:pPr>
              <w:pStyle w:val="ConsPlusNormal"/>
              <w:jc w:val="center"/>
            </w:pPr>
            <w:r>
              <w:t>2019 год</w:t>
            </w:r>
          </w:p>
        </w:tc>
        <w:tc>
          <w:tcPr>
            <w:tcW w:w="1304" w:type="dxa"/>
          </w:tcPr>
          <w:p w:rsidR="003166FF" w:rsidRDefault="003166FF">
            <w:pPr>
              <w:pStyle w:val="ConsPlusNormal"/>
              <w:jc w:val="both"/>
            </w:pPr>
            <w:r>
              <w:t>информация о принятии постановления Кабинета Министров Чувашской Республики</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lastRenderedPageBreak/>
              <w:t>8.2.</w:t>
            </w:r>
          </w:p>
        </w:tc>
        <w:tc>
          <w:tcPr>
            <w:tcW w:w="1757" w:type="dxa"/>
          </w:tcPr>
          <w:p w:rsidR="003166FF" w:rsidRDefault="003166FF">
            <w:pPr>
              <w:pStyle w:val="ConsPlusNormal"/>
              <w:jc w:val="both"/>
            </w:pPr>
            <w:r>
              <w:t xml:space="preserve">Проведение встреч, совещаний, семинаров совместно с заинтересованными органами исполнительной власти Чувашской </w:t>
            </w:r>
            <w:r>
              <w:lastRenderedPageBreak/>
              <w:t>Республики при разработке и рассмотрении инвестиционных проектов в целях заключения соглашений о государственно-частном партнерстве и муниципально-частном партнерстве</w:t>
            </w:r>
          </w:p>
        </w:tc>
        <w:tc>
          <w:tcPr>
            <w:tcW w:w="1701" w:type="dxa"/>
          </w:tcPr>
          <w:p w:rsidR="003166FF" w:rsidRDefault="003166FF">
            <w:pPr>
              <w:pStyle w:val="ConsPlusNormal"/>
              <w:jc w:val="both"/>
            </w:pPr>
            <w:r>
              <w:lastRenderedPageBreak/>
              <w:t xml:space="preserve">длительные сроки заключения соглашений о государственно-частном партнерстве и муниципально-частном партнерстве, </w:t>
            </w:r>
            <w:r>
              <w:lastRenderedPageBreak/>
              <w:t>концессионных соглашений, наличие ошибок при принятии решений о заключении соглашений о государственно-частном партнерстве и муниципально-частном партнерстве</w:t>
            </w:r>
          </w:p>
        </w:tc>
        <w:tc>
          <w:tcPr>
            <w:tcW w:w="1417" w:type="dxa"/>
          </w:tcPr>
          <w:p w:rsidR="003166FF" w:rsidRDefault="003166FF">
            <w:pPr>
              <w:pStyle w:val="ConsPlusNormal"/>
              <w:jc w:val="both"/>
            </w:pPr>
            <w:r>
              <w:lastRenderedPageBreak/>
              <w:t xml:space="preserve">повышение квалификации сотрудников органов исполнительной власти Чувашской Республики и органов </w:t>
            </w:r>
            <w:r>
              <w:lastRenderedPageBreak/>
              <w:t>местного самоуправления</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Минэкономразвития Чувашии, органы исполнительной власти Чувашской Республики, органы местного </w:t>
            </w:r>
            <w:r>
              <w:lastRenderedPageBreak/>
              <w:t xml:space="preserve">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9. 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r>
      <w:tr w:rsidR="003166FF">
        <w:tc>
          <w:tcPr>
            <w:tcW w:w="724" w:type="dxa"/>
            <w:tcBorders>
              <w:left w:val="nil"/>
            </w:tcBorders>
          </w:tcPr>
          <w:p w:rsidR="003166FF" w:rsidRDefault="003166FF">
            <w:pPr>
              <w:pStyle w:val="ConsPlusNormal"/>
              <w:jc w:val="center"/>
            </w:pPr>
            <w:r>
              <w:t>9.1.</w:t>
            </w:r>
          </w:p>
        </w:tc>
        <w:tc>
          <w:tcPr>
            <w:tcW w:w="1757" w:type="dxa"/>
          </w:tcPr>
          <w:p w:rsidR="003166FF" w:rsidRDefault="003166FF">
            <w:pPr>
              <w:pStyle w:val="ConsPlusNormal"/>
              <w:jc w:val="both"/>
            </w:pPr>
            <w:r>
              <w:t xml:space="preserve">Реализация мероприятий </w:t>
            </w:r>
            <w:hyperlink r:id="rId19" w:history="1">
              <w:r>
                <w:rPr>
                  <w:color w:val="0000FF"/>
                </w:rPr>
                <w:t>подпрограммы</w:t>
              </w:r>
            </w:hyperlink>
            <w:r>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утвержденной постановлением Кабинета Министров Чувашской Республики от 26 декабря 2018 г. N 542, направленных на поддержку негосударственного (немуниципального) сектора</w:t>
            </w:r>
          </w:p>
        </w:tc>
        <w:tc>
          <w:tcPr>
            <w:tcW w:w="1701" w:type="dxa"/>
          </w:tcPr>
          <w:p w:rsidR="003166FF" w:rsidRDefault="003166FF">
            <w:pPr>
              <w:pStyle w:val="ConsPlusNormal"/>
              <w:jc w:val="both"/>
            </w:pPr>
            <w:r>
              <w:t>недостаточное участие негосударственных (немуниципальных) организаций, в том числе социально ориентированных некоммерческих организаций, в предоставлении социальных услуг гражданам</w:t>
            </w:r>
          </w:p>
        </w:tc>
        <w:tc>
          <w:tcPr>
            <w:tcW w:w="1417" w:type="dxa"/>
          </w:tcPr>
          <w:p w:rsidR="003166FF" w:rsidRDefault="003166FF">
            <w:pPr>
              <w:pStyle w:val="ConsPlusNormal"/>
              <w:jc w:val="both"/>
            </w:pPr>
            <w:r>
              <w:t>увеличение количества социально ориентированных некоммерческих организаций</w:t>
            </w:r>
          </w:p>
        </w:tc>
        <w:tc>
          <w:tcPr>
            <w:tcW w:w="850" w:type="dxa"/>
          </w:tcPr>
          <w:p w:rsidR="003166FF" w:rsidRDefault="003166FF">
            <w:pPr>
              <w:pStyle w:val="ConsPlusNormal"/>
              <w:jc w:val="center"/>
            </w:pPr>
            <w:r>
              <w:t>2019 - 2021 гг.</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 Минэкономразвития Чувашии</w:t>
            </w:r>
          </w:p>
        </w:tc>
      </w:tr>
      <w:tr w:rsidR="003166FF">
        <w:tc>
          <w:tcPr>
            <w:tcW w:w="724" w:type="dxa"/>
            <w:tcBorders>
              <w:left w:val="nil"/>
            </w:tcBorders>
          </w:tcPr>
          <w:p w:rsidR="003166FF" w:rsidRDefault="003166FF">
            <w:pPr>
              <w:pStyle w:val="ConsPlusNormal"/>
              <w:jc w:val="center"/>
            </w:pPr>
            <w:r>
              <w:t>9.2.</w:t>
            </w:r>
          </w:p>
        </w:tc>
        <w:tc>
          <w:tcPr>
            <w:tcW w:w="1757" w:type="dxa"/>
          </w:tcPr>
          <w:p w:rsidR="003166FF" w:rsidRDefault="003166FF">
            <w:pPr>
              <w:pStyle w:val="ConsPlusNormal"/>
              <w:jc w:val="both"/>
            </w:pPr>
            <w:r>
              <w:t xml:space="preserve">Предоставление субсидий социально </w:t>
            </w:r>
            <w:r>
              <w:lastRenderedPageBreak/>
              <w:t>ориентированным некоммерческим организациям в целях повышения качества предоставления социальных услуг</w:t>
            </w:r>
          </w:p>
        </w:tc>
        <w:tc>
          <w:tcPr>
            <w:tcW w:w="1701" w:type="dxa"/>
          </w:tcPr>
          <w:p w:rsidR="003166FF" w:rsidRDefault="003166FF">
            <w:pPr>
              <w:pStyle w:val="ConsPlusNormal"/>
              <w:jc w:val="both"/>
            </w:pPr>
            <w:r>
              <w:lastRenderedPageBreak/>
              <w:t xml:space="preserve">низкая конкурентоспособность </w:t>
            </w:r>
            <w:r>
              <w:lastRenderedPageBreak/>
              <w:t>социально ориентированных некоммерческих организаций</w:t>
            </w:r>
          </w:p>
        </w:tc>
        <w:tc>
          <w:tcPr>
            <w:tcW w:w="1417" w:type="dxa"/>
          </w:tcPr>
          <w:p w:rsidR="003166FF" w:rsidRDefault="003166FF">
            <w:pPr>
              <w:pStyle w:val="ConsPlusNormal"/>
              <w:jc w:val="both"/>
            </w:pPr>
            <w:r>
              <w:lastRenderedPageBreak/>
              <w:t xml:space="preserve">увеличение количества социально </w:t>
            </w:r>
            <w:r>
              <w:lastRenderedPageBreak/>
              <w:t>ориентированных некоммерческих организаций, участвующих в предоставлении социальных услуг</w:t>
            </w:r>
          </w:p>
        </w:tc>
        <w:tc>
          <w:tcPr>
            <w:tcW w:w="850" w:type="dxa"/>
          </w:tcPr>
          <w:p w:rsidR="003166FF" w:rsidRDefault="003166FF">
            <w:pPr>
              <w:pStyle w:val="ConsPlusNormal"/>
              <w:jc w:val="center"/>
            </w:pPr>
            <w:r>
              <w:lastRenderedPageBreak/>
              <w:t>2019 - 2021 гг.</w:t>
            </w:r>
          </w:p>
        </w:tc>
        <w:tc>
          <w:tcPr>
            <w:tcW w:w="1304" w:type="dxa"/>
          </w:tcPr>
          <w:p w:rsidR="003166FF" w:rsidRDefault="003166FF">
            <w:pPr>
              <w:pStyle w:val="ConsPlusNormal"/>
              <w:jc w:val="both"/>
            </w:pPr>
            <w:r>
              <w:t xml:space="preserve">соглашения (договоры) о </w:t>
            </w:r>
            <w:r>
              <w:lastRenderedPageBreak/>
              <w:t>предоставлении из республиканского бюджета Чувашской Республики субсидий социально ориентированным некоммерческим организациям</w:t>
            </w:r>
          </w:p>
        </w:tc>
        <w:tc>
          <w:tcPr>
            <w:tcW w:w="1304" w:type="dxa"/>
            <w:tcBorders>
              <w:right w:val="nil"/>
            </w:tcBorders>
          </w:tcPr>
          <w:p w:rsidR="003166FF" w:rsidRDefault="003166FF">
            <w:pPr>
              <w:pStyle w:val="ConsPlusNormal"/>
              <w:jc w:val="both"/>
            </w:pPr>
            <w:r>
              <w:lastRenderedPageBreak/>
              <w:t>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10. 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3166FF">
        <w:tc>
          <w:tcPr>
            <w:tcW w:w="724" w:type="dxa"/>
            <w:tcBorders>
              <w:left w:val="nil"/>
            </w:tcBorders>
          </w:tcPr>
          <w:p w:rsidR="003166FF" w:rsidRDefault="003166FF">
            <w:pPr>
              <w:pStyle w:val="ConsPlusNormal"/>
              <w:jc w:val="center"/>
            </w:pPr>
            <w:r>
              <w:t>10.1.</w:t>
            </w:r>
          </w:p>
        </w:tc>
        <w:tc>
          <w:tcPr>
            <w:tcW w:w="1757" w:type="dxa"/>
          </w:tcPr>
          <w:p w:rsidR="003166FF" w:rsidRDefault="003166FF">
            <w:pPr>
              <w:pStyle w:val="ConsPlusNormal"/>
              <w:jc w:val="both"/>
            </w:pPr>
            <w:r>
              <w:t>Проведение выездных мероприятий, круглых столов, конференций по вопросам развития предпринимательства</w:t>
            </w:r>
          </w:p>
        </w:tc>
        <w:tc>
          <w:tcPr>
            <w:tcW w:w="1701" w:type="dxa"/>
          </w:tcPr>
          <w:p w:rsidR="003166FF" w:rsidRDefault="003166FF">
            <w:pPr>
              <w:pStyle w:val="ConsPlusNormal"/>
              <w:jc w:val="both"/>
            </w:pPr>
            <w:r>
              <w:t>недостаточный уровень информационной (финансовой, экономической, правовой) грамотности субъектов малого и среднего предпринимательства</w:t>
            </w:r>
          </w:p>
        </w:tc>
        <w:tc>
          <w:tcPr>
            <w:tcW w:w="1417" w:type="dxa"/>
          </w:tcPr>
          <w:p w:rsidR="003166FF" w:rsidRDefault="003166FF">
            <w:pPr>
              <w:pStyle w:val="ConsPlusNormal"/>
              <w:jc w:val="both"/>
            </w:pPr>
            <w:r>
              <w:t>информационная, образовательная поддержка субъектов малого и среднего предпринимательства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план проведения мероприятий по вопросам развития предпринимательства</w:t>
            </w:r>
          </w:p>
        </w:tc>
        <w:tc>
          <w:tcPr>
            <w:tcW w:w="1304" w:type="dxa"/>
            <w:tcBorders>
              <w:right w:val="nil"/>
            </w:tcBorders>
          </w:tcPr>
          <w:p w:rsidR="003166FF" w:rsidRDefault="003166FF">
            <w:pPr>
              <w:pStyle w:val="ConsPlusNormal"/>
              <w:jc w:val="both"/>
            </w:pPr>
            <w:r>
              <w:t xml:space="preserve">Минэкономразвития Чувашии, Уполномоченный по защите прав предпринимателей в Чувашской Республике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10.2.</w:t>
            </w:r>
          </w:p>
        </w:tc>
        <w:tc>
          <w:tcPr>
            <w:tcW w:w="1757" w:type="dxa"/>
          </w:tcPr>
          <w:p w:rsidR="003166FF" w:rsidRDefault="003166FF">
            <w:pPr>
              <w:pStyle w:val="ConsPlusNormal"/>
              <w:jc w:val="both"/>
            </w:pPr>
            <w:r>
              <w:t xml:space="preserve">Размещение информации о деятельности органов исполнительной власти Чувашской Республики по содействию развитию конкуренции в Чувашской Республике на официальных сайтах органов исполнительной власти Чувашской Республики на Портале органов власти </w:t>
            </w:r>
            <w:r>
              <w:lastRenderedPageBreak/>
              <w:t>Чувашской Республики в сети "Интернет"</w:t>
            </w:r>
          </w:p>
        </w:tc>
        <w:tc>
          <w:tcPr>
            <w:tcW w:w="1701" w:type="dxa"/>
          </w:tcPr>
          <w:p w:rsidR="003166FF" w:rsidRDefault="003166FF">
            <w:pPr>
              <w:pStyle w:val="ConsPlusNormal"/>
              <w:jc w:val="both"/>
            </w:pPr>
            <w:r>
              <w:lastRenderedPageBreak/>
              <w:t xml:space="preserve">необходимость увеличения удельного веса организаций, удовлетворенных информацией о развитии конкуренции в Чувашской Республике, размещенной на официальных сайтах органов исполнительной власти Чувашской Республики на Портале органов власти Чувашской </w:t>
            </w:r>
            <w:r>
              <w:lastRenderedPageBreak/>
              <w:t>Республики в сети "Интернет"</w:t>
            </w:r>
          </w:p>
        </w:tc>
        <w:tc>
          <w:tcPr>
            <w:tcW w:w="1417" w:type="dxa"/>
          </w:tcPr>
          <w:p w:rsidR="003166FF" w:rsidRDefault="003166FF">
            <w:pPr>
              <w:pStyle w:val="ConsPlusNormal"/>
              <w:jc w:val="both"/>
            </w:pPr>
            <w:r>
              <w:lastRenderedPageBreak/>
              <w:t>информирование субъектов предпринимательской деятельности об осуществляемой органами исполнительной власти Чувашской Республики деятельности по содействию развитию конкуренции в Чувашской Республике</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органы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lastRenderedPageBreak/>
              <w:t>10.3.</w:t>
            </w:r>
          </w:p>
        </w:tc>
        <w:tc>
          <w:tcPr>
            <w:tcW w:w="1757" w:type="dxa"/>
          </w:tcPr>
          <w:p w:rsidR="003166FF" w:rsidRDefault="003166FF">
            <w:pPr>
              <w:pStyle w:val="ConsPlusNormal"/>
              <w:jc w:val="both"/>
            </w:pPr>
            <w: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1701" w:type="dxa"/>
          </w:tcPr>
          <w:p w:rsidR="003166FF" w:rsidRDefault="003166FF">
            <w:pPr>
              <w:pStyle w:val="ConsPlusNormal"/>
              <w:jc w:val="both"/>
            </w:pPr>
            <w:r>
              <w:t>недостаточные темпы роста количества субъектов малого и среднего предпринимательства</w:t>
            </w:r>
          </w:p>
        </w:tc>
        <w:tc>
          <w:tcPr>
            <w:tcW w:w="1417" w:type="dxa"/>
          </w:tcPr>
          <w:p w:rsidR="003166FF" w:rsidRDefault="003166FF">
            <w:pPr>
              <w:pStyle w:val="ConsPlusNormal"/>
              <w:jc w:val="both"/>
            </w:pPr>
            <w:r>
              <w:t>увеличение количества субъектов предпринимательской деятельности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 АУ Чувашской Республики "РБИ" 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t>11. Мероприятия, направленные на развитие механизмов поддержки технического и научно-технического творчества детей и молодежи</w:t>
            </w:r>
          </w:p>
        </w:tc>
      </w:tr>
      <w:tr w:rsidR="003166FF">
        <w:tc>
          <w:tcPr>
            <w:tcW w:w="724" w:type="dxa"/>
            <w:tcBorders>
              <w:left w:val="nil"/>
            </w:tcBorders>
          </w:tcPr>
          <w:p w:rsidR="003166FF" w:rsidRDefault="003166FF">
            <w:pPr>
              <w:pStyle w:val="ConsPlusNormal"/>
              <w:jc w:val="center"/>
            </w:pPr>
            <w:r>
              <w:t>11.1.</w:t>
            </w:r>
          </w:p>
        </w:tc>
        <w:tc>
          <w:tcPr>
            <w:tcW w:w="1757" w:type="dxa"/>
          </w:tcPr>
          <w:p w:rsidR="003166FF" w:rsidRDefault="003166FF">
            <w:pPr>
              <w:pStyle w:val="ConsPlusNormal"/>
              <w:jc w:val="both"/>
            </w:pPr>
            <w:r>
              <w:t>Содействие развитию центров молодежного инновационного творчества, кружков по робототехнике</w:t>
            </w:r>
          </w:p>
        </w:tc>
        <w:tc>
          <w:tcPr>
            <w:tcW w:w="1701" w:type="dxa"/>
            <w:vMerge w:val="restart"/>
          </w:tcPr>
          <w:p w:rsidR="003166FF" w:rsidRDefault="003166FF">
            <w:pPr>
              <w:pStyle w:val="ConsPlusNormal"/>
              <w:jc w:val="both"/>
            </w:pPr>
            <w:r>
              <w:t xml:space="preserve">снижение количества студентов, занимающихся научной деятельностью. Научно-технический прогресс, быстрое внедрение науки во все сферы жизни и производства требуют от молодого специалиста умения быстро адаптироваться </w:t>
            </w:r>
            <w:r>
              <w:lastRenderedPageBreak/>
              <w:t>к новым познавательным ситуациям, целенаправленно перерабатывать имеющуюся информацию, искать и дополнять ее недостающей, знать закономерности ее оптимального использования, прогнозировать результаты деятельности, используя свой интеллектуальный и творческий потенциал</w:t>
            </w:r>
          </w:p>
        </w:tc>
        <w:tc>
          <w:tcPr>
            <w:tcW w:w="1417" w:type="dxa"/>
          </w:tcPr>
          <w:p w:rsidR="003166FF" w:rsidRDefault="003166FF">
            <w:pPr>
              <w:pStyle w:val="ConsPlusNormal"/>
              <w:jc w:val="both"/>
            </w:pPr>
            <w:r>
              <w:lastRenderedPageBreak/>
              <w:t>вовлечение детей и молодежи в активную творческую деятельность, направленную на развитие инновационной среды и популяризацию нанотехнологий среди молодежи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11.2.</w:t>
            </w:r>
          </w:p>
        </w:tc>
        <w:tc>
          <w:tcPr>
            <w:tcW w:w="1757" w:type="dxa"/>
          </w:tcPr>
          <w:p w:rsidR="003166FF" w:rsidRDefault="003166FF">
            <w:pPr>
              <w:pStyle w:val="ConsPlusNormal"/>
              <w:jc w:val="both"/>
            </w:pPr>
            <w:r>
              <w:t xml:space="preserve">Обеспечение </w:t>
            </w:r>
            <w:r>
              <w:lastRenderedPageBreak/>
              <w:t>деятельности детского технопарка "Кванториум"</w:t>
            </w:r>
          </w:p>
        </w:tc>
        <w:tc>
          <w:tcPr>
            <w:tcW w:w="1701" w:type="dxa"/>
            <w:vMerge/>
          </w:tcPr>
          <w:p w:rsidR="003166FF" w:rsidRDefault="003166FF"/>
        </w:tc>
        <w:tc>
          <w:tcPr>
            <w:tcW w:w="1417" w:type="dxa"/>
          </w:tcPr>
          <w:p w:rsidR="003166FF" w:rsidRDefault="003166FF">
            <w:pPr>
              <w:pStyle w:val="ConsPlusNormal"/>
              <w:jc w:val="both"/>
            </w:pPr>
            <w:r>
              <w:t>функциониро</w:t>
            </w:r>
            <w:r>
              <w:lastRenderedPageBreak/>
              <w:t>вание на территории Чувашской Республики детского технопарка на базе муниципального автономного образовательного учреждения дополнительного образования "Дворец детского (юношеского) творчества" муниципального образования города Чебоксары - столицы Чувашской Республики по следующим направлениям: автоквантум, аэроквантум, энерджиквантум, наноквантум</w:t>
            </w:r>
          </w:p>
        </w:tc>
        <w:tc>
          <w:tcPr>
            <w:tcW w:w="850" w:type="dxa"/>
          </w:tcPr>
          <w:p w:rsidR="003166FF" w:rsidRDefault="003166FF">
            <w:pPr>
              <w:pStyle w:val="ConsPlusNormal"/>
              <w:jc w:val="center"/>
            </w:pPr>
            <w:r>
              <w:lastRenderedPageBreak/>
              <w:t>ежегод</w:t>
            </w:r>
            <w:r>
              <w:lastRenderedPageBreak/>
              <w:t>но</w:t>
            </w:r>
          </w:p>
        </w:tc>
        <w:tc>
          <w:tcPr>
            <w:tcW w:w="1304" w:type="dxa"/>
          </w:tcPr>
          <w:p w:rsidR="003166FF" w:rsidRDefault="003166FF">
            <w:pPr>
              <w:pStyle w:val="ConsPlusNormal"/>
              <w:jc w:val="both"/>
            </w:pPr>
            <w:r>
              <w:lastRenderedPageBreak/>
              <w:t>информаци</w:t>
            </w:r>
            <w:r>
              <w:lastRenderedPageBreak/>
              <w:t>я в Минэкономразвития Чувашии для подготовки доклада</w:t>
            </w:r>
          </w:p>
        </w:tc>
        <w:tc>
          <w:tcPr>
            <w:tcW w:w="1304" w:type="dxa"/>
            <w:tcBorders>
              <w:right w:val="nil"/>
            </w:tcBorders>
          </w:tcPr>
          <w:p w:rsidR="003166FF" w:rsidRDefault="003166FF">
            <w:pPr>
              <w:pStyle w:val="ConsPlusNormal"/>
              <w:jc w:val="both"/>
            </w:pPr>
            <w:r>
              <w:lastRenderedPageBreak/>
              <w:t>Минобразо</w:t>
            </w:r>
            <w:r>
              <w:lastRenderedPageBreak/>
              <w:t>вания Чувашии, 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12. Мероприятия, направленные на повышение цифровой грамотности населения, государственных гражданских служащих и работников бюджетной сферы</w:t>
            </w:r>
          </w:p>
        </w:tc>
      </w:tr>
      <w:tr w:rsidR="003166FF">
        <w:tc>
          <w:tcPr>
            <w:tcW w:w="724" w:type="dxa"/>
            <w:tcBorders>
              <w:left w:val="nil"/>
            </w:tcBorders>
          </w:tcPr>
          <w:p w:rsidR="003166FF" w:rsidRDefault="003166FF">
            <w:pPr>
              <w:pStyle w:val="ConsPlusNormal"/>
              <w:jc w:val="center"/>
            </w:pPr>
            <w:r>
              <w:t>12.1.</w:t>
            </w:r>
          </w:p>
        </w:tc>
        <w:tc>
          <w:tcPr>
            <w:tcW w:w="1757" w:type="dxa"/>
          </w:tcPr>
          <w:p w:rsidR="003166FF" w:rsidRDefault="003166FF">
            <w:pPr>
              <w:pStyle w:val="ConsPlusNormal"/>
              <w:jc w:val="both"/>
            </w:pPr>
            <w:r>
              <w:t xml:space="preserve">Информирование населения в региональных средствах массовой информации о возможности повышения цифровой грамотности с использованием бесплатного </w:t>
            </w:r>
            <w:r>
              <w:lastRenderedPageBreak/>
              <w:t>онлайн-сервиса</w:t>
            </w:r>
          </w:p>
        </w:tc>
        <w:tc>
          <w:tcPr>
            <w:tcW w:w="1701" w:type="dxa"/>
          </w:tcPr>
          <w:p w:rsidR="003166FF" w:rsidRDefault="003166FF">
            <w:pPr>
              <w:pStyle w:val="ConsPlusNormal"/>
              <w:jc w:val="both"/>
            </w:pPr>
            <w:r>
              <w:lastRenderedPageBreak/>
              <w:t>недостаточный уровень цифровой грамотности населения</w:t>
            </w:r>
          </w:p>
        </w:tc>
        <w:tc>
          <w:tcPr>
            <w:tcW w:w="1417" w:type="dxa"/>
          </w:tcPr>
          <w:p w:rsidR="003166FF" w:rsidRDefault="003166FF">
            <w:pPr>
              <w:pStyle w:val="ConsPlusNormal"/>
              <w:jc w:val="both"/>
            </w:pPr>
            <w:r>
              <w:t>повышение цифровой грамотности населения с использованием бесплатного онлайн-сервиса</w:t>
            </w:r>
          </w:p>
        </w:tc>
        <w:tc>
          <w:tcPr>
            <w:tcW w:w="850" w:type="dxa"/>
          </w:tcPr>
          <w:p w:rsidR="003166FF" w:rsidRDefault="003166FF">
            <w:pPr>
              <w:pStyle w:val="ConsPlusNormal"/>
              <w:jc w:val="center"/>
            </w:pPr>
            <w:r>
              <w:t>ежегодно с 2020 года</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Мининформполитики Чувашии</w:t>
            </w:r>
          </w:p>
        </w:tc>
      </w:tr>
      <w:tr w:rsidR="003166FF">
        <w:tc>
          <w:tcPr>
            <w:tcW w:w="724" w:type="dxa"/>
            <w:tcBorders>
              <w:left w:val="nil"/>
            </w:tcBorders>
          </w:tcPr>
          <w:p w:rsidR="003166FF" w:rsidRDefault="003166FF">
            <w:pPr>
              <w:pStyle w:val="ConsPlusNormal"/>
              <w:jc w:val="center"/>
            </w:pPr>
            <w:r>
              <w:lastRenderedPageBreak/>
              <w:t>12.2.</w:t>
            </w:r>
          </w:p>
        </w:tc>
        <w:tc>
          <w:tcPr>
            <w:tcW w:w="1757" w:type="dxa"/>
          </w:tcPr>
          <w:p w:rsidR="003166FF" w:rsidRDefault="003166FF">
            <w:pPr>
              <w:pStyle w:val="ConsPlusNormal"/>
              <w:jc w:val="both"/>
            </w:pPr>
            <w:r>
              <w:t>Отбор претендентов из числа государственных и муниципальных служащих на обучение компетенциям в области цифровой экономики</w:t>
            </w:r>
          </w:p>
        </w:tc>
        <w:tc>
          <w:tcPr>
            <w:tcW w:w="1701" w:type="dxa"/>
          </w:tcPr>
          <w:p w:rsidR="003166FF" w:rsidRDefault="003166FF">
            <w:pPr>
              <w:pStyle w:val="ConsPlusNormal"/>
              <w:jc w:val="both"/>
            </w:pPr>
            <w:r>
              <w:t>отсутствие у государственных и муниципальных служащих достаточных компетенций в области цифровой экономики</w:t>
            </w:r>
          </w:p>
        </w:tc>
        <w:tc>
          <w:tcPr>
            <w:tcW w:w="1417" w:type="dxa"/>
          </w:tcPr>
          <w:p w:rsidR="003166FF" w:rsidRDefault="003166FF">
            <w:pPr>
              <w:pStyle w:val="ConsPlusNormal"/>
              <w:jc w:val="both"/>
            </w:pPr>
            <w:r>
              <w:t>обучение государственных и муниципальных служащих компетенциям в области цифровой экономики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Мининформполитики Чувашии</w:t>
            </w:r>
          </w:p>
        </w:tc>
      </w:tr>
      <w:tr w:rsidR="003166FF">
        <w:tc>
          <w:tcPr>
            <w:tcW w:w="9057" w:type="dxa"/>
            <w:gridSpan w:val="7"/>
            <w:tcBorders>
              <w:left w:val="nil"/>
              <w:right w:val="nil"/>
            </w:tcBorders>
          </w:tcPr>
          <w:p w:rsidR="003166FF" w:rsidRDefault="003166FF">
            <w:pPr>
              <w:pStyle w:val="ConsPlusNormal"/>
              <w:jc w:val="center"/>
              <w:outlineLvl w:val="1"/>
            </w:pPr>
            <w:r>
              <w:t>13. Мероприятия, направленные на выявление одаренных детей и молодежи, развитие их талантов и способностей</w:t>
            </w:r>
          </w:p>
        </w:tc>
      </w:tr>
      <w:tr w:rsidR="003166FF">
        <w:tc>
          <w:tcPr>
            <w:tcW w:w="724" w:type="dxa"/>
            <w:tcBorders>
              <w:left w:val="nil"/>
            </w:tcBorders>
          </w:tcPr>
          <w:p w:rsidR="003166FF" w:rsidRDefault="003166FF">
            <w:pPr>
              <w:pStyle w:val="ConsPlusNormal"/>
              <w:jc w:val="center"/>
            </w:pPr>
            <w:r>
              <w:t>13.1.</w:t>
            </w:r>
          </w:p>
        </w:tc>
        <w:tc>
          <w:tcPr>
            <w:tcW w:w="1757" w:type="dxa"/>
          </w:tcPr>
          <w:p w:rsidR="003166FF" w:rsidRDefault="003166FF">
            <w:pPr>
              <w:pStyle w:val="ConsPlusNormal"/>
              <w:jc w:val="both"/>
            </w:pPr>
            <w:r>
              <w:t>Предоставление стипендий и грантов для развития талантов детей и молодежи:</w:t>
            </w:r>
          </w:p>
          <w:p w:rsidR="003166FF" w:rsidRDefault="003166FF">
            <w:pPr>
              <w:pStyle w:val="ConsPlusNormal"/>
              <w:jc w:val="both"/>
            </w:pPr>
            <w:r>
              <w:t>специальных стипендий для представителей молодежи и студентов за особую творческую устремленность;</w:t>
            </w:r>
          </w:p>
          <w:p w:rsidR="003166FF" w:rsidRDefault="003166FF">
            <w:pPr>
              <w:pStyle w:val="ConsPlusNormal"/>
              <w:jc w:val="both"/>
            </w:pPr>
            <w:r>
              <w:t>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p w:rsidR="003166FF" w:rsidRDefault="003166FF">
            <w:pPr>
              <w:pStyle w:val="ConsPlusNormal"/>
              <w:jc w:val="both"/>
            </w:pPr>
            <w:r>
              <w:t>стипендий Главы Чувашской Республики для студентов-</w:t>
            </w:r>
            <w:r>
              <w:lastRenderedPageBreak/>
              <w:t>первокурсников за особые успехи в изучении физики и математики;</w:t>
            </w:r>
          </w:p>
          <w:p w:rsidR="003166FF" w:rsidRDefault="003166FF">
            <w:pPr>
              <w:pStyle w:val="ConsPlusNormal"/>
              <w:jc w:val="both"/>
            </w:pPr>
            <w:r>
              <w:t>Государственных молодежных премий Чувашской Республики;</w:t>
            </w:r>
          </w:p>
          <w:p w:rsidR="003166FF" w:rsidRDefault="003166FF">
            <w:pPr>
              <w:pStyle w:val="ConsPlusNormal"/>
              <w:jc w:val="both"/>
            </w:pPr>
            <w:r>
              <w:t xml:space="preserve">грантов Главы Чувашской Республики для студентов выпускных курсов государственных профессиональных образовательных организаций Чувашской Республики, обучающихся по очной форме обучения по имеющим государственную аккредитацию образовательным программам среднего профессионального образования, достигших значительных результатов в учебной, научной, творческой, спортивной, общественной деятельности и заключивших договоры о целевом обучении для последующего трудоустройства в государственных профессиональных </w:t>
            </w:r>
            <w:r>
              <w:lastRenderedPageBreak/>
              <w:t>образовательных организациях Чувашской Республики на должностях педагогических работников;</w:t>
            </w:r>
          </w:p>
          <w:p w:rsidR="003166FF" w:rsidRDefault="003166FF">
            <w:pPr>
              <w:pStyle w:val="ConsPlusNormal"/>
              <w:jc w:val="both"/>
            </w:pPr>
            <w:r>
              <w:t>грантов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1701" w:type="dxa"/>
          </w:tcPr>
          <w:p w:rsidR="003166FF" w:rsidRDefault="003166FF">
            <w:pPr>
              <w:pStyle w:val="ConsPlusNormal"/>
              <w:jc w:val="both"/>
            </w:pPr>
            <w:r>
              <w:lastRenderedPageBreak/>
              <w:t>необходимость поддержки одаренных детей и молодежи, создание условий для одаренных детей независимо от места жительства, финансового и социального положения</w:t>
            </w:r>
          </w:p>
        </w:tc>
        <w:tc>
          <w:tcPr>
            <w:tcW w:w="1417" w:type="dxa"/>
          </w:tcPr>
          <w:p w:rsidR="003166FF" w:rsidRDefault="003166FF">
            <w:pPr>
              <w:pStyle w:val="ConsPlusNormal"/>
              <w:jc w:val="both"/>
            </w:pPr>
            <w:r>
              <w:t>государственная поддержка одаренных детей и молодежи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lastRenderedPageBreak/>
              <w:t>13.2.</w:t>
            </w:r>
          </w:p>
        </w:tc>
        <w:tc>
          <w:tcPr>
            <w:tcW w:w="1757" w:type="dxa"/>
          </w:tcPr>
          <w:p w:rsidR="003166FF" w:rsidRDefault="003166FF">
            <w:pPr>
              <w:pStyle w:val="ConsPlusNormal"/>
              <w:jc w:val="both"/>
            </w:pPr>
            <w:r>
              <w:t>Проведение информационной кампании с использованием интернет-ресурсов (социальные сети "ВКонтакте", "Инстаграм"), информационных писем, информационных сообщений (в рамках текущих мероприятий)</w:t>
            </w:r>
          </w:p>
        </w:tc>
        <w:tc>
          <w:tcPr>
            <w:tcW w:w="1701" w:type="dxa"/>
          </w:tcPr>
          <w:p w:rsidR="003166FF" w:rsidRDefault="003166FF">
            <w:pPr>
              <w:pStyle w:val="ConsPlusNormal"/>
              <w:jc w:val="both"/>
            </w:pPr>
            <w:r>
              <w:t xml:space="preserve">современной наукой у многих представителей молодежи отмечается наличие потенциальных предпосылок к достижениям в разных видах деятельности, однако действительно незаурядных результатов добивается незначительное число. Успешное развитие одаренной личности зависит не только от возможностей системы образования, но и от условий, способствующих формированию мотивации </w:t>
            </w:r>
            <w:r>
              <w:lastRenderedPageBreak/>
              <w:t>деятельности и системы ценностей, образующих основу становления одаренной личности</w:t>
            </w:r>
          </w:p>
        </w:tc>
        <w:tc>
          <w:tcPr>
            <w:tcW w:w="1417" w:type="dxa"/>
          </w:tcPr>
          <w:p w:rsidR="003166FF" w:rsidRDefault="003166FF">
            <w:pPr>
              <w:pStyle w:val="ConsPlusNormal"/>
              <w:jc w:val="both"/>
            </w:pPr>
            <w:r>
              <w:lastRenderedPageBreak/>
              <w:t>привлечение к конкурсам на получение стипендий и грантов для развития талантов детей и молодежи более широкого круга одаренных детей и молодежи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14. Мероприятия, направленные на обеспечение равных условий доступа к информации о государственном имуществе Чувашской Республики и муниципальном имуществе</w:t>
            </w:r>
          </w:p>
        </w:tc>
      </w:tr>
      <w:tr w:rsidR="003166FF">
        <w:tc>
          <w:tcPr>
            <w:tcW w:w="724" w:type="dxa"/>
            <w:tcBorders>
              <w:left w:val="nil"/>
            </w:tcBorders>
          </w:tcPr>
          <w:p w:rsidR="003166FF" w:rsidRDefault="003166FF">
            <w:pPr>
              <w:pStyle w:val="ConsPlusNormal"/>
              <w:jc w:val="center"/>
            </w:pPr>
            <w:r>
              <w:t>14.1.</w:t>
            </w:r>
          </w:p>
        </w:tc>
        <w:tc>
          <w:tcPr>
            <w:tcW w:w="1757" w:type="dxa"/>
          </w:tcPr>
          <w:p w:rsidR="003166FF" w:rsidRDefault="003166FF">
            <w:pPr>
              <w:pStyle w:val="ConsPlusNormal"/>
              <w:jc w:val="both"/>
            </w:pPr>
            <w:r>
              <w:t>Дополнительное размещение информации о реализации государственного имущества Чувашской Республики и муниципального имущества, в том числе о предоставлении его в аренду, на официальных сайтах Минюста Чувашии и органов местного самоуправления на Портале органов власти Чувашской Республики в сети "Интернет"</w:t>
            </w:r>
          </w:p>
        </w:tc>
        <w:tc>
          <w:tcPr>
            <w:tcW w:w="1701" w:type="dxa"/>
          </w:tcPr>
          <w:p w:rsidR="003166FF" w:rsidRDefault="003166FF">
            <w:pPr>
              <w:pStyle w:val="ConsPlusNormal"/>
              <w:jc w:val="both"/>
            </w:pPr>
            <w:r>
              <w:t>необходимость повышения поступлений неналоговых доходов в консолидированный бюджет Чувашской Республики</w:t>
            </w:r>
          </w:p>
        </w:tc>
        <w:tc>
          <w:tcPr>
            <w:tcW w:w="1417" w:type="dxa"/>
          </w:tcPr>
          <w:p w:rsidR="003166FF" w:rsidRDefault="003166FF">
            <w:pPr>
              <w:pStyle w:val="ConsPlusNormal"/>
              <w:jc w:val="both"/>
            </w:pPr>
            <w:r>
              <w:t>информирование неограниченного круга лиц о реализации, передаче в аренду государственного имущества Чувашской Республики и муниципального имущества</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Минюст Чувашии,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t>15. Мероприятия, направленные на обеспечение мобильности трудовых ресурсов, способствующей повышению эффективности труда</w:t>
            </w:r>
          </w:p>
        </w:tc>
      </w:tr>
      <w:tr w:rsidR="003166FF">
        <w:tc>
          <w:tcPr>
            <w:tcW w:w="724" w:type="dxa"/>
            <w:tcBorders>
              <w:left w:val="nil"/>
            </w:tcBorders>
          </w:tcPr>
          <w:p w:rsidR="003166FF" w:rsidRDefault="003166FF">
            <w:pPr>
              <w:pStyle w:val="ConsPlusNormal"/>
              <w:jc w:val="center"/>
            </w:pPr>
            <w:r>
              <w:t>15.1.</w:t>
            </w:r>
          </w:p>
        </w:tc>
        <w:tc>
          <w:tcPr>
            <w:tcW w:w="1757" w:type="dxa"/>
          </w:tcPr>
          <w:p w:rsidR="003166FF" w:rsidRDefault="003166FF">
            <w:pPr>
              <w:pStyle w:val="ConsPlusNormal"/>
              <w:jc w:val="both"/>
            </w:pPr>
            <w:r>
              <w:t xml:space="preserve">Оказание государственной услуги "Содействие безработным гражданам в переезде и безработным гражданам и членам их семей в переселении в другую местность для трудоустройства </w:t>
            </w:r>
            <w:r>
              <w:lastRenderedPageBreak/>
              <w:t>по направлению органов службы занятости"</w:t>
            </w:r>
          </w:p>
        </w:tc>
        <w:tc>
          <w:tcPr>
            <w:tcW w:w="1701" w:type="dxa"/>
          </w:tcPr>
          <w:p w:rsidR="003166FF" w:rsidRDefault="003166FF">
            <w:pPr>
              <w:pStyle w:val="ConsPlusNormal"/>
              <w:jc w:val="both"/>
            </w:pPr>
            <w:r>
              <w:lastRenderedPageBreak/>
              <w:t>появление предпосылок к повышению уровня безработицы</w:t>
            </w:r>
          </w:p>
        </w:tc>
        <w:tc>
          <w:tcPr>
            <w:tcW w:w="1417" w:type="dxa"/>
          </w:tcPr>
          <w:p w:rsidR="003166FF" w:rsidRDefault="003166FF">
            <w:pPr>
              <w:pStyle w:val="ConsPlusNormal"/>
              <w:jc w:val="both"/>
            </w:pPr>
            <w:r>
              <w:t>трудоустройство безработных граждан за пределами постоянного места проживания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w:t>
            </w:r>
          </w:p>
        </w:tc>
      </w:tr>
      <w:tr w:rsidR="003166FF">
        <w:tc>
          <w:tcPr>
            <w:tcW w:w="724" w:type="dxa"/>
            <w:tcBorders>
              <w:left w:val="nil"/>
            </w:tcBorders>
          </w:tcPr>
          <w:p w:rsidR="003166FF" w:rsidRDefault="003166FF">
            <w:pPr>
              <w:pStyle w:val="ConsPlusNormal"/>
              <w:jc w:val="center"/>
            </w:pPr>
            <w:r>
              <w:lastRenderedPageBreak/>
              <w:t>15.2.</w:t>
            </w:r>
          </w:p>
        </w:tc>
        <w:tc>
          <w:tcPr>
            <w:tcW w:w="1757" w:type="dxa"/>
          </w:tcPr>
          <w:p w:rsidR="003166FF" w:rsidRDefault="003166FF">
            <w:pPr>
              <w:pStyle w:val="ConsPlusNormal"/>
              <w:jc w:val="both"/>
            </w:pPr>
            <w:r>
              <w:t>Наполнение информационно-аналитической системы общероссийской базы вакансий "Работа в России"</w:t>
            </w:r>
          </w:p>
        </w:tc>
        <w:tc>
          <w:tcPr>
            <w:tcW w:w="1701" w:type="dxa"/>
          </w:tcPr>
          <w:p w:rsidR="003166FF" w:rsidRDefault="003166FF">
            <w:pPr>
              <w:pStyle w:val="ConsPlusNormal"/>
              <w:jc w:val="both"/>
            </w:pPr>
            <w:r>
              <w:t>снижение привлекательности среди молодежи рабочих специальностей, недостаток на рынке труда высококвалифицированных рабочих</w:t>
            </w:r>
          </w:p>
        </w:tc>
        <w:tc>
          <w:tcPr>
            <w:tcW w:w="1417" w:type="dxa"/>
          </w:tcPr>
          <w:p w:rsidR="003166FF" w:rsidRDefault="003166FF">
            <w:pPr>
              <w:pStyle w:val="ConsPlusNormal"/>
              <w:jc w:val="both"/>
            </w:pPr>
            <w:r>
              <w:t>трудоустройство граждан за пределами постоянного места проживания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w:t>
            </w:r>
          </w:p>
        </w:tc>
      </w:tr>
      <w:tr w:rsidR="003166FF">
        <w:tc>
          <w:tcPr>
            <w:tcW w:w="724" w:type="dxa"/>
            <w:tcBorders>
              <w:left w:val="nil"/>
            </w:tcBorders>
          </w:tcPr>
          <w:p w:rsidR="003166FF" w:rsidRDefault="003166FF">
            <w:pPr>
              <w:pStyle w:val="ConsPlusNormal"/>
              <w:jc w:val="center"/>
            </w:pPr>
            <w:r>
              <w:t>15.3.</w:t>
            </w:r>
          </w:p>
        </w:tc>
        <w:tc>
          <w:tcPr>
            <w:tcW w:w="1757" w:type="dxa"/>
          </w:tcPr>
          <w:p w:rsidR="003166FF" w:rsidRDefault="003166FF">
            <w:pPr>
              <w:pStyle w:val="ConsPlusNormal"/>
              <w:jc w:val="both"/>
            </w:pPr>
            <w:r>
              <w:t>Мониторинг создания рабочих мест в связи с вводом новых производственных мощностей, модернизацией, реконструкцией производств, внедрением современных технологий, расширением производства и трудоустройство граждан на указанные рабочие места</w:t>
            </w:r>
          </w:p>
        </w:tc>
        <w:tc>
          <w:tcPr>
            <w:tcW w:w="1701" w:type="dxa"/>
          </w:tcPr>
          <w:p w:rsidR="003166FF" w:rsidRDefault="003166FF">
            <w:pPr>
              <w:pStyle w:val="ConsPlusNormal"/>
              <w:jc w:val="both"/>
            </w:pPr>
            <w:r>
              <w:t>отсутствие актуальной информации о создаваемых в республике новых рабочих местах в результате реализации инвестиционных проектов</w:t>
            </w:r>
          </w:p>
        </w:tc>
        <w:tc>
          <w:tcPr>
            <w:tcW w:w="1417" w:type="dxa"/>
          </w:tcPr>
          <w:p w:rsidR="003166FF" w:rsidRDefault="003166FF">
            <w:pPr>
              <w:pStyle w:val="ConsPlusNormal"/>
              <w:jc w:val="both"/>
            </w:pPr>
            <w:r>
              <w:t>трудоустройство безработных граждан</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 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t>16. 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3166FF">
        <w:tc>
          <w:tcPr>
            <w:tcW w:w="724" w:type="dxa"/>
            <w:tcBorders>
              <w:left w:val="nil"/>
            </w:tcBorders>
          </w:tcPr>
          <w:p w:rsidR="003166FF" w:rsidRDefault="003166FF">
            <w:pPr>
              <w:pStyle w:val="ConsPlusNormal"/>
              <w:jc w:val="center"/>
            </w:pPr>
            <w:r>
              <w:t>16.1.</w:t>
            </w:r>
          </w:p>
        </w:tc>
        <w:tc>
          <w:tcPr>
            <w:tcW w:w="1757" w:type="dxa"/>
          </w:tcPr>
          <w:p w:rsidR="003166FF" w:rsidRDefault="003166FF">
            <w:pPr>
              <w:pStyle w:val="ConsPlusNormal"/>
              <w:jc w:val="both"/>
            </w:pPr>
            <w:r>
              <w:t xml:space="preserve">Оказание содействия малым инновационным предприятиям в участии в программах поддержки малых инновационных предприятий, реализуемых Фондом содействия </w:t>
            </w:r>
            <w:r>
              <w:lastRenderedPageBreak/>
              <w:t>развитию малых форм предприятий в научно-технической сфере</w:t>
            </w:r>
          </w:p>
        </w:tc>
        <w:tc>
          <w:tcPr>
            <w:tcW w:w="1701" w:type="dxa"/>
          </w:tcPr>
          <w:p w:rsidR="003166FF" w:rsidRDefault="003166FF">
            <w:pPr>
              <w:pStyle w:val="ConsPlusNormal"/>
              <w:jc w:val="both"/>
            </w:pPr>
            <w:r>
              <w:lastRenderedPageBreak/>
              <w:t>недостаток финансовых средств у малых инновационных предприятий на реализацию инновационных проектов</w:t>
            </w:r>
          </w:p>
        </w:tc>
        <w:tc>
          <w:tcPr>
            <w:tcW w:w="1417" w:type="dxa"/>
          </w:tcPr>
          <w:p w:rsidR="003166FF" w:rsidRDefault="003166FF">
            <w:pPr>
              <w:pStyle w:val="ConsPlusNormal"/>
              <w:jc w:val="both"/>
            </w:pPr>
            <w:r>
              <w:t>реализация инновационных проектов, имеющих перспективу коммерциализации, с освоением выпуска новой высокотехнологичной продукции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lastRenderedPageBreak/>
              <w:t>16.2.</w:t>
            </w:r>
          </w:p>
        </w:tc>
        <w:tc>
          <w:tcPr>
            <w:tcW w:w="1757" w:type="dxa"/>
          </w:tcPr>
          <w:p w:rsidR="003166FF" w:rsidRDefault="003166FF">
            <w:pPr>
              <w:pStyle w:val="ConsPlusNormal"/>
              <w:jc w:val="both"/>
            </w:pPr>
            <w:r>
              <w:t xml:space="preserve">Проведение адресной работы с организациями промышленности в Чувашской Республике по формированию в установленном порядке заявок на участие в открытых конкурсах по отбору организаций на право получения субсидий на реализацию комплексных проектов, направленных на повышение конкурентоспособности высокотехнологичных секторов экономики, выполняемых с участием российских образовательных организаций высшего образования, государственных научных учреждений и иных организаций, в рамках федеральной целевой </w:t>
            </w:r>
            <w:hyperlink r:id="rId20" w:history="1">
              <w:r>
                <w:rPr>
                  <w:color w:val="0000FF"/>
                </w:rPr>
                <w:t>программы</w:t>
              </w:r>
            </w:hyperlink>
            <w:r>
              <w:t xml:space="preserve"> "Исследования и разработки по приоритетным </w:t>
            </w:r>
            <w:r>
              <w:lastRenderedPageBreak/>
              <w:t>направлениям развития научно-технологического комплекса России на 2014 - 2020 годы", утвержденной постановлением Правительства Российской Федерации от 21 мая 2013 г. N 426</w:t>
            </w:r>
          </w:p>
        </w:tc>
        <w:tc>
          <w:tcPr>
            <w:tcW w:w="1701" w:type="dxa"/>
          </w:tcPr>
          <w:p w:rsidR="003166FF" w:rsidRDefault="003166FF">
            <w:pPr>
              <w:pStyle w:val="ConsPlusNormal"/>
              <w:jc w:val="both"/>
            </w:pPr>
            <w:r>
              <w:lastRenderedPageBreak/>
              <w:t>недостаточная активность организаций в реализации комплексных проектов, направленных на повышение конкурентоспособности высокотехнологичных секторов экономики</w:t>
            </w:r>
          </w:p>
        </w:tc>
        <w:tc>
          <w:tcPr>
            <w:tcW w:w="1417" w:type="dxa"/>
          </w:tcPr>
          <w:p w:rsidR="003166FF" w:rsidRDefault="003166FF">
            <w:pPr>
              <w:pStyle w:val="ConsPlusNormal"/>
              <w:jc w:val="both"/>
            </w:pPr>
            <w:r>
              <w:t>реализация комплексных проектов, направленных на повышение конкурентоспособности высокотехнологичных секторов экономики, организациями промышленности в Чувашской Республике</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17. 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3166FF">
        <w:tc>
          <w:tcPr>
            <w:tcW w:w="724" w:type="dxa"/>
            <w:tcBorders>
              <w:left w:val="nil"/>
            </w:tcBorders>
          </w:tcPr>
          <w:p w:rsidR="003166FF" w:rsidRDefault="003166FF">
            <w:pPr>
              <w:pStyle w:val="ConsPlusNormal"/>
              <w:jc w:val="center"/>
            </w:pPr>
            <w:r>
              <w:t>17.1.</w:t>
            </w:r>
          </w:p>
        </w:tc>
        <w:tc>
          <w:tcPr>
            <w:tcW w:w="1757" w:type="dxa"/>
          </w:tcPr>
          <w:p w:rsidR="003166FF" w:rsidRDefault="003166FF">
            <w:pPr>
              <w:pStyle w:val="ConsPlusNormal"/>
              <w:jc w:val="both"/>
            </w:pPr>
            <w:r>
              <w:t xml:space="preserve">Содействие деятельности Межрегионального центра компетенций в области промышленных и инженерных технологий по специализации "Автоматизация, радиотехника и электроника" на базе государственного автономного профессионального образовательного учреждения Чувашской Республики "Межрегиональный центр компетенций - Чебоксарский электромеханический колледж" Министерства образования и молодежной </w:t>
            </w:r>
            <w:r>
              <w:lastRenderedPageBreak/>
              <w:t>политики Чувашской Республики</w:t>
            </w:r>
          </w:p>
        </w:tc>
        <w:tc>
          <w:tcPr>
            <w:tcW w:w="1701" w:type="dxa"/>
          </w:tcPr>
          <w:p w:rsidR="003166FF" w:rsidRDefault="003166FF">
            <w:pPr>
              <w:pStyle w:val="ConsPlusNormal"/>
              <w:jc w:val="both"/>
            </w:pPr>
            <w:r>
              <w:lastRenderedPageBreak/>
              <w:t>недостаток на рынке труда высококвалифицированных рабочих</w:t>
            </w:r>
          </w:p>
        </w:tc>
        <w:tc>
          <w:tcPr>
            <w:tcW w:w="1417" w:type="dxa"/>
          </w:tcPr>
          <w:p w:rsidR="003166FF" w:rsidRDefault="003166FF">
            <w:pPr>
              <w:pStyle w:val="ConsPlusNormal"/>
              <w:jc w:val="both"/>
            </w:pPr>
            <w:r>
              <w:t>создание условий для обеспечения подготовки кадров по наиболее востребованным и перспективным профессиям и специальностям среднего профессионального образования в соответствии с мировыми стандартами и передовыми технологиями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lastRenderedPageBreak/>
              <w:t>17.2.</w:t>
            </w:r>
          </w:p>
        </w:tc>
        <w:tc>
          <w:tcPr>
            <w:tcW w:w="1757" w:type="dxa"/>
          </w:tcPr>
          <w:p w:rsidR="003166FF" w:rsidRDefault="003166FF">
            <w:pPr>
              <w:pStyle w:val="ConsPlusNormal"/>
              <w:jc w:val="both"/>
            </w:pPr>
            <w:r>
              <w:t>Проведение регионального (открытого) чемпионата "Молодые профессионалы" (WorldSkills Russia) в Чувашской Республике</w:t>
            </w:r>
          </w:p>
        </w:tc>
        <w:tc>
          <w:tcPr>
            <w:tcW w:w="1701" w:type="dxa"/>
          </w:tcPr>
          <w:p w:rsidR="003166FF" w:rsidRDefault="003166FF">
            <w:pPr>
              <w:pStyle w:val="ConsPlusNormal"/>
              <w:jc w:val="both"/>
            </w:pPr>
            <w:r>
              <w:t>снижение привлекательности среди молодежи рабочих специальностей, недостаток на рынке труда высококвалифицированных рабочих</w:t>
            </w:r>
          </w:p>
        </w:tc>
        <w:tc>
          <w:tcPr>
            <w:tcW w:w="1417" w:type="dxa"/>
          </w:tcPr>
          <w:p w:rsidR="003166FF" w:rsidRDefault="003166FF">
            <w:pPr>
              <w:pStyle w:val="ConsPlusNormal"/>
              <w:jc w:val="both"/>
            </w:pPr>
            <w:r>
              <w:t>повышение престижа рабочих профессий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 Минобразования Чувашии</w:t>
            </w:r>
          </w:p>
        </w:tc>
      </w:tr>
      <w:tr w:rsidR="003166FF">
        <w:tc>
          <w:tcPr>
            <w:tcW w:w="724" w:type="dxa"/>
            <w:tcBorders>
              <w:left w:val="nil"/>
            </w:tcBorders>
          </w:tcPr>
          <w:p w:rsidR="003166FF" w:rsidRDefault="003166FF">
            <w:pPr>
              <w:pStyle w:val="ConsPlusNormal"/>
              <w:jc w:val="center"/>
            </w:pPr>
            <w:r>
              <w:t>17.3.</w:t>
            </w:r>
          </w:p>
        </w:tc>
        <w:tc>
          <w:tcPr>
            <w:tcW w:w="1757" w:type="dxa"/>
          </w:tcPr>
          <w:p w:rsidR="003166FF" w:rsidRDefault="003166FF">
            <w:pPr>
              <w:pStyle w:val="ConsPlusNormal"/>
              <w:jc w:val="both"/>
            </w:pPr>
            <w:r>
              <w:t>Проведение конкурса профессионального мастерства среди инвалидов и лиц с ограниченными возможностями здоровья "Абилимпикс"</w:t>
            </w:r>
          </w:p>
        </w:tc>
        <w:tc>
          <w:tcPr>
            <w:tcW w:w="1701" w:type="dxa"/>
          </w:tcPr>
          <w:p w:rsidR="003166FF" w:rsidRDefault="003166FF">
            <w:pPr>
              <w:pStyle w:val="ConsPlusNormal"/>
              <w:jc w:val="both"/>
            </w:pPr>
            <w:r>
              <w:t>ограниченные возможности для молодежи с инвалидностью или ограниченными возможностями здоровья получения трудовых специальностей</w:t>
            </w:r>
          </w:p>
        </w:tc>
        <w:tc>
          <w:tcPr>
            <w:tcW w:w="1417" w:type="dxa"/>
          </w:tcPr>
          <w:p w:rsidR="003166FF" w:rsidRDefault="003166FF">
            <w:pPr>
              <w:pStyle w:val="ConsPlusNormal"/>
              <w:jc w:val="both"/>
            </w:pPr>
            <w:r>
              <w:t>повышение количества обучающихся среди молодежи с инвалидностью или ограниченными возможностями здоровья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t>17.4.</w:t>
            </w:r>
          </w:p>
        </w:tc>
        <w:tc>
          <w:tcPr>
            <w:tcW w:w="1757" w:type="dxa"/>
          </w:tcPr>
          <w:p w:rsidR="003166FF" w:rsidRDefault="003166FF">
            <w:pPr>
              <w:pStyle w:val="ConsPlusNormal"/>
              <w:jc w:val="both"/>
            </w:pPr>
            <w:r>
              <w:t>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c>
          <w:tcPr>
            <w:tcW w:w="1701" w:type="dxa"/>
          </w:tcPr>
          <w:p w:rsidR="003166FF" w:rsidRDefault="003166FF">
            <w:pPr>
              <w:pStyle w:val="ConsPlusNormal"/>
              <w:jc w:val="both"/>
            </w:pPr>
            <w:r>
              <w:t>наличие трудности в поиске работы после окончания обучения</w:t>
            </w:r>
          </w:p>
        </w:tc>
        <w:tc>
          <w:tcPr>
            <w:tcW w:w="1417" w:type="dxa"/>
          </w:tcPr>
          <w:p w:rsidR="003166FF" w:rsidRDefault="003166FF">
            <w:pPr>
              <w:pStyle w:val="ConsPlusNormal"/>
              <w:jc w:val="both"/>
            </w:pPr>
            <w:r>
              <w:t>повышение количества трудоустроенных обучающихся, выпускников и молодых специалистов с инвалидностью или ограниченными возможностями здоровья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 Минтруд Чувашии</w:t>
            </w:r>
          </w:p>
        </w:tc>
      </w:tr>
      <w:tr w:rsidR="003166FF">
        <w:tc>
          <w:tcPr>
            <w:tcW w:w="9057" w:type="dxa"/>
            <w:gridSpan w:val="7"/>
            <w:tcBorders>
              <w:left w:val="nil"/>
              <w:right w:val="nil"/>
            </w:tcBorders>
          </w:tcPr>
          <w:p w:rsidR="003166FF" w:rsidRDefault="003166FF">
            <w:pPr>
              <w:pStyle w:val="ConsPlusNormal"/>
              <w:jc w:val="center"/>
              <w:outlineLvl w:val="1"/>
            </w:pPr>
            <w:r>
              <w:t>18. 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3166FF">
        <w:tc>
          <w:tcPr>
            <w:tcW w:w="724" w:type="dxa"/>
            <w:tcBorders>
              <w:left w:val="nil"/>
            </w:tcBorders>
          </w:tcPr>
          <w:p w:rsidR="003166FF" w:rsidRDefault="003166FF">
            <w:pPr>
              <w:pStyle w:val="ConsPlusNormal"/>
              <w:jc w:val="center"/>
            </w:pPr>
            <w:r>
              <w:lastRenderedPageBreak/>
              <w:t>18.1.</w:t>
            </w:r>
          </w:p>
        </w:tc>
        <w:tc>
          <w:tcPr>
            <w:tcW w:w="1757" w:type="dxa"/>
          </w:tcPr>
          <w:p w:rsidR="003166FF" w:rsidRDefault="003166FF">
            <w:pPr>
              <w:pStyle w:val="ConsPlusNormal"/>
              <w:jc w:val="both"/>
            </w:pPr>
            <w: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01" w:type="dxa"/>
          </w:tcPr>
          <w:p w:rsidR="003166FF" w:rsidRDefault="003166FF">
            <w:pPr>
              <w:pStyle w:val="ConsPlusNormal"/>
              <w:jc w:val="both"/>
            </w:pPr>
            <w:r>
              <w:t>недостаточно развитая институциональная среда, способствующая внедрению инноваций</w:t>
            </w:r>
          </w:p>
        </w:tc>
        <w:tc>
          <w:tcPr>
            <w:tcW w:w="1417" w:type="dxa"/>
          </w:tcPr>
          <w:p w:rsidR="003166FF" w:rsidRDefault="003166FF">
            <w:pPr>
              <w:pStyle w:val="ConsPlusNormal"/>
              <w:jc w:val="both"/>
            </w:pPr>
            <w:r>
              <w:t>активизация инновационной деятельности хозяйствующих субъектов</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t>19. 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гарантия непрерывности поддержки), обеспечивающих благоприятную экономическую среду для среднего и крупного бизнеса</w:t>
            </w:r>
          </w:p>
        </w:tc>
      </w:tr>
      <w:tr w:rsidR="003166FF">
        <w:tc>
          <w:tcPr>
            <w:tcW w:w="724" w:type="dxa"/>
            <w:tcBorders>
              <w:left w:val="nil"/>
            </w:tcBorders>
          </w:tcPr>
          <w:p w:rsidR="003166FF" w:rsidRDefault="003166FF">
            <w:pPr>
              <w:pStyle w:val="ConsPlusNormal"/>
              <w:jc w:val="center"/>
            </w:pPr>
            <w:r>
              <w:t>19.1.</w:t>
            </w:r>
          </w:p>
        </w:tc>
        <w:tc>
          <w:tcPr>
            <w:tcW w:w="1757" w:type="dxa"/>
          </w:tcPr>
          <w:p w:rsidR="003166FF" w:rsidRDefault="003166FF">
            <w:pPr>
              <w:pStyle w:val="ConsPlusNormal"/>
              <w:jc w:val="both"/>
            </w:pPr>
            <w:r>
              <w:t>Поддержка инновационной деятельности субъектов малого предпринимательства через инфраструктуру поддержки субъектов малого предпринимательства в инновационной деятельности</w:t>
            </w:r>
          </w:p>
        </w:tc>
        <w:tc>
          <w:tcPr>
            <w:tcW w:w="1701" w:type="dxa"/>
          </w:tcPr>
          <w:p w:rsidR="003166FF" w:rsidRDefault="003166FF">
            <w:pPr>
              <w:pStyle w:val="ConsPlusNormal"/>
              <w:jc w:val="both"/>
            </w:pPr>
            <w:r>
              <w:t>недостаточно развитая инфраструктура поддержки субъектов малого предпринимательства, способствующая внедрению инноваций</w:t>
            </w:r>
          </w:p>
        </w:tc>
        <w:tc>
          <w:tcPr>
            <w:tcW w:w="1417" w:type="dxa"/>
          </w:tcPr>
          <w:p w:rsidR="003166FF" w:rsidRDefault="003166FF">
            <w:pPr>
              <w:pStyle w:val="ConsPlusNormal"/>
              <w:jc w:val="both"/>
            </w:pPr>
            <w:r>
              <w:t>реализация инновационных проектов субъектами малого предпринимательства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19.2.</w:t>
            </w:r>
          </w:p>
        </w:tc>
        <w:tc>
          <w:tcPr>
            <w:tcW w:w="1757" w:type="dxa"/>
          </w:tcPr>
          <w:p w:rsidR="003166FF" w:rsidRDefault="003166FF">
            <w:pPr>
              <w:pStyle w:val="ConsPlusNormal"/>
              <w:jc w:val="both"/>
            </w:pPr>
            <w:r>
              <w:t>Содействие субъектам малого предпринимательства, гражданам, желающим создать собственный бизнес, в разработке бизнес-планов и технико-экономических обоснований на бесплатной основе</w:t>
            </w:r>
          </w:p>
        </w:tc>
        <w:tc>
          <w:tcPr>
            <w:tcW w:w="1701" w:type="dxa"/>
          </w:tcPr>
          <w:p w:rsidR="003166FF" w:rsidRDefault="003166FF">
            <w:pPr>
              <w:pStyle w:val="ConsPlusNormal"/>
              <w:jc w:val="both"/>
            </w:pPr>
            <w:r>
              <w:t>отсутствие необходимых экономических знаний у субъектов малого предпринимательства</w:t>
            </w:r>
          </w:p>
        </w:tc>
        <w:tc>
          <w:tcPr>
            <w:tcW w:w="1417" w:type="dxa"/>
          </w:tcPr>
          <w:p w:rsidR="003166FF" w:rsidRDefault="003166FF">
            <w:pPr>
              <w:pStyle w:val="ConsPlusNormal"/>
              <w:jc w:val="both"/>
            </w:pPr>
            <w:r>
              <w:t>поддержка субъектов малого предпринимательства в создании нового бизнеса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 xml:space="preserve">государственное задание на оказание государственных услуг автономным учреждением Чувашской Республики "Республиканский бизнес-инкубатор по </w:t>
            </w:r>
            <w:r>
              <w:lastRenderedPageBreak/>
              <w:t>поддержке малого и среднего предпринимательства и содействию занятости населения" Министерства экономического развития, промышленности и торговли Чувашской Республики</w:t>
            </w:r>
          </w:p>
        </w:tc>
        <w:tc>
          <w:tcPr>
            <w:tcW w:w="1304" w:type="dxa"/>
            <w:tcBorders>
              <w:right w:val="nil"/>
            </w:tcBorders>
          </w:tcPr>
          <w:p w:rsidR="003166FF" w:rsidRDefault="003166FF">
            <w:pPr>
              <w:pStyle w:val="ConsPlusNormal"/>
              <w:jc w:val="both"/>
            </w:pPr>
            <w:r>
              <w:lastRenderedPageBreak/>
              <w:t>Минэкономразвития Чувашии, АУ Чувашской Республики "РБИ" Минэкономразвития Чувашии</w:t>
            </w:r>
          </w:p>
        </w:tc>
      </w:tr>
      <w:tr w:rsidR="003166FF">
        <w:tc>
          <w:tcPr>
            <w:tcW w:w="724" w:type="dxa"/>
            <w:tcBorders>
              <w:left w:val="nil"/>
            </w:tcBorders>
          </w:tcPr>
          <w:p w:rsidR="003166FF" w:rsidRDefault="003166FF">
            <w:pPr>
              <w:pStyle w:val="ConsPlusNormal"/>
              <w:jc w:val="center"/>
            </w:pPr>
            <w:r>
              <w:lastRenderedPageBreak/>
              <w:t>19.3.</w:t>
            </w:r>
          </w:p>
        </w:tc>
        <w:tc>
          <w:tcPr>
            <w:tcW w:w="1757" w:type="dxa"/>
          </w:tcPr>
          <w:p w:rsidR="003166FF" w:rsidRDefault="003166FF">
            <w:pPr>
              <w:pStyle w:val="ConsPlusNormal"/>
              <w:jc w:val="both"/>
            </w:pPr>
            <w:r>
              <w:t>Информирование субъектов малого и среднего предпринимательства о существующих формах государственной поддержки</w:t>
            </w:r>
          </w:p>
        </w:tc>
        <w:tc>
          <w:tcPr>
            <w:tcW w:w="1701" w:type="dxa"/>
          </w:tcPr>
          <w:p w:rsidR="003166FF" w:rsidRDefault="003166FF">
            <w:pPr>
              <w:pStyle w:val="ConsPlusNormal"/>
              <w:jc w:val="both"/>
            </w:pPr>
            <w:r>
              <w:t>недостаточная информированность субъектов малого и среднего предпринимательства о существующих формах государственной поддержки</w:t>
            </w:r>
          </w:p>
        </w:tc>
        <w:tc>
          <w:tcPr>
            <w:tcW w:w="1417" w:type="dxa"/>
          </w:tcPr>
          <w:p w:rsidR="003166FF" w:rsidRDefault="003166FF">
            <w:pPr>
              <w:pStyle w:val="ConsPlusNormal"/>
              <w:jc w:val="both"/>
            </w:pPr>
            <w:r>
              <w:t>предоставление ежегодно не менее 250 консультаций субъектам малого и среднего предпринимательства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 xml:space="preserve">государственное задание на оказание государственных услуг автономным учреждением Чувашской Республики "Республиканский бизнес-инкубатор по поддержке малого и среднего предпринимательства и содействию занятости населения" Министерства экономического развития, промышленности и </w:t>
            </w:r>
            <w:r>
              <w:lastRenderedPageBreak/>
              <w:t>торговли Чувашской Республики</w:t>
            </w:r>
          </w:p>
        </w:tc>
        <w:tc>
          <w:tcPr>
            <w:tcW w:w="1304" w:type="dxa"/>
            <w:tcBorders>
              <w:right w:val="nil"/>
            </w:tcBorders>
          </w:tcPr>
          <w:p w:rsidR="003166FF" w:rsidRDefault="003166FF">
            <w:pPr>
              <w:pStyle w:val="ConsPlusNormal"/>
              <w:jc w:val="both"/>
            </w:pPr>
            <w:r>
              <w:lastRenderedPageBreak/>
              <w:t>Минэкономразвития Чувашии, АУ Чувашской Республики "РБИ" 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20. Мероприятия, направленные на повышение уровня финансовой грамотности населения (потребителей) и субъектов малого и среднего предпринимательства</w:t>
            </w:r>
          </w:p>
        </w:tc>
      </w:tr>
      <w:tr w:rsidR="003166FF">
        <w:tc>
          <w:tcPr>
            <w:tcW w:w="724" w:type="dxa"/>
            <w:tcBorders>
              <w:left w:val="nil"/>
            </w:tcBorders>
          </w:tcPr>
          <w:p w:rsidR="003166FF" w:rsidRDefault="003166FF">
            <w:pPr>
              <w:pStyle w:val="ConsPlusNormal"/>
              <w:jc w:val="center"/>
            </w:pPr>
            <w:r>
              <w:t>20.1.</w:t>
            </w:r>
          </w:p>
        </w:tc>
        <w:tc>
          <w:tcPr>
            <w:tcW w:w="1757" w:type="dxa"/>
          </w:tcPr>
          <w:p w:rsidR="003166FF" w:rsidRDefault="003166FF">
            <w:pPr>
              <w:pStyle w:val="ConsPlusNormal"/>
              <w:jc w:val="both"/>
            </w:pPr>
            <w:r>
              <w:t>Оказание информационно-консультационных услуг субъектам малого и среднего предпринимательства в области финансовой грамотности и управления капиталом</w:t>
            </w:r>
          </w:p>
        </w:tc>
        <w:tc>
          <w:tcPr>
            <w:tcW w:w="1701" w:type="dxa"/>
            <w:vMerge w:val="restart"/>
          </w:tcPr>
          <w:p w:rsidR="003166FF" w:rsidRDefault="003166FF">
            <w:pPr>
              <w:pStyle w:val="ConsPlusNormal"/>
              <w:jc w:val="both"/>
            </w:pPr>
            <w:r>
              <w:t>недостаточный уровень финансовой грамотности населения (потребителей) и субъектов малого и среднего предпринимательства</w:t>
            </w:r>
          </w:p>
        </w:tc>
        <w:tc>
          <w:tcPr>
            <w:tcW w:w="1417" w:type="dxa"/>
          </w:tcPr>
          <w:p w:rsidR="003166FF" w:rsidRDefault="003166FF">
            <w:pPr>
              <w:pStyle w:val="ConsPlusNormal"/>
              <w:jc w:val="both"/>
            </w:pPr>
            <w:r>
              <w:t>увеличение количества субъектов малого и среднего предпринимательства, прошедших обучение и повысивших финансовую грамотность</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20.2.</w:t>
            </w:r>
          </w:p>
        </w:tc>
        <w:tc>
          <w:tcPr>
            <w:tcW w:w="1757" w:type="dxa"/>
          </w:tcPr>
          <w:p w:rsidR="003166FF" w:rsidRDefault="003166FF">
            <w:pPr>
              <w:pStyle w:val="ConsPlusNormal"/>
              <w:jc w:val="both"/>
            </w:pPr>
            <w:r>
              <w:t>Внедрение и реализация в образовательных организациях образовательных программ по повышению финансовой грамотности населения</w:t>
            </w:r>
          </w:p>
        </w:tc>
        <w:tc>
          <w:tcPr>
            <w:tcW w:w="1701" w:type="dxa"/>
            <w:vMerge/>
          </w:tcPr>
          <w:p w:rsidR="003166FF" w:rsidRDefault="003166FF"/>
        </w:tc>
        <w:tc>
          <w:tcPr>
            <w:tcW w:w="1417" w:type="dxa"/>
          </w:tcPr>
          <w:p w:rsidR="003166FF" w:rsidRDefault="003166FF">
            <w:pPr>
              <w:pStyle w:val="ConsPlusNormal"/>
              <w:jc w:val="both"/>
            </w:pPr>
            <w:r>
              <w:t>увеличение количества образовательных организаций, реализующих образовательные программы по повышению финансовой грамотности населения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t>20.3.</w:t>
            </w:r>
          </w:p>
        </w:tc>
        <w:tc>
          <w:tcPr>
            <w:tcW w:w="1757" w:type="dxa"/>
          </w:tcPr>
          <w:p w:rsidR="003166FF" w:rsidRDefault="003166FF">
            <w:pPr>
              <w:pStyle w:val="ConsPlusNormal"/>
              <w:jc w:val="both"/>
            </w:pPr>
            <w:r>
              <w:t>Разработка методических рекомендаций по повышению финансовой грамотности населения для включения в общеобразовательные и профессиональные образовательные программы</w:t>
            </w:r>
          </w:p>
        </w:tc>
        <w:tc>
          <w:tcPr>
            <w:tcW w:w="1701" w:type="dxa"/>
            <w:vMerge/>
          </w:tcPr>
          <w:p w:rsidR="003166FF" w:rsidRDefault="003166FF"/>
        </w:tc>
        <w:tc>
          <w:tcPr>
            <w:tcW w:w="1417" w:type="dxa"/>
          </w:tcPr>
          <w:p w:rsidR="003166FF" w:rsidRDefault="003166FF">
            <w:pPr>
              <w:pStyle w:val="ConsPlusNormal"/>
              <w:jc w:val="both"/>
            </w:pPr>
            <w:r>
              <w:t>внедрение методических рекомендаций по повышению финансовой грамотности населения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t>20.4.</w:t>
            </w:r>
          </w:p>
        </w:tc>
        <w:tc>
          <w:tcPr>
            <w:tcW w:w="1757" w:type="dxa"/>
          </w:tcPr>
          <w:p w:rsidR="003166FF" w:rsidRDefault="003166FF">
            <w:pPr>
              <w:pStyle w:val="ConsPlusNormal"/>
              <w:jc w:val="both"/>
            </w:pPr>
            <w:r>
              <w:t xml:space="preserve">Повышение квалификации педагогических </w:t>
            </w:r>
            <w:r>
              <w:lastRenderedPageBreak/>
              <w:t>работников образовательных организаций по вопросам преподавания основ финансовой грамотности обучающимся</w:t>
            </w:r>
          </w:p>
        </w:tc>
        <w:tc>
          <w:tcPr>
            <w:tcW w:w="1701" w:type="dxa"/>
            <w:vMerge/>
          </w:tcPr>
          <w:p w:rsidR="003166FF" w:rsidRDefault="003166FF"/>
        </w:tc>
        <w:tc>
          <w:tcPr>
            <w:tcW w:w="1417" w:type="dxa"/>
          </w:tcPr>
          <w:p w:rsidR="003166FF" w:rsidRDefault="003166FF">
            <w:pPr>
              <w:pStyle w:val="ConsPlusNormal"/>
              <w:jc w:val="both"/>
            </w:pPr>
            <w:r>
              <w:t xml:space="preserve">увеличение количества обученных </w:t>
            </w:r>
            <w:r>
              <w:lastRenderedPageBreak/>
              <w:t>педагогических работников и повышение качества преподавания основ финансовой грамотности обучающимся</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w:t>
            </w:r>
            <w:r>
              <w:lastRenderedPageBreak/>
              <w:t>развития Чувашии для подготовки доклада</w:t>
            </w:r>
          </w:p>
        </w:tc>
        <w:tc>
          <w:tcPr>
            <w:tcW w:w="1304" w:type="dxa"/>
            <w:tcBorders>
              <w:right w:val="nil"/>
            </w:tcBorders>
          </w:tcPr>
          <w:p w:rsidR="003166FF" w:rsidRDefault="003166FF">
            <w:pPr>
              <w:pStyle w:val="ConsPlusNormal"/>
              <w:jc w:val="both"/>
            </w:pPr>
            <w:r>
              <w:lastRenderedPageBreak/>
              <w:t>Минобразования Чувашии</w:t>
            </w:r>
          </w:p>
        </w:tc>
      </w:tr>
      <w:tr w:rsidR="003166FF">
        <w:tc>
          <w:tcPr>
            <w:tcW w:w="724" w:type="dxa"/>
            <w:tcBorders>
              <w:left w:val="nil"/>
            </w:tcBorders>
          </w:tcPr>
          <w:p w:rsidR="003166FF" w:rsidRDefault="003166FF">
            <w:pPr>
              <w:pStyle w:val="ConsPlusNormal"/>
              <w:jc w:val="center"/>
            </w:pPr>
            <w:r>
              <w:lastRenderedPageBreak/>
              <w:t>20.5.</w:t>
            </w:r>
          </w:p>
        </w:tc>
        <w:tc>
          <w:tcPr>
            <w:tcW w:w="1757" w:type="dxa"/>
          </w:tcPr>
          <w:p w:rsidR="003166FF" w:rsidRDefault="003166FF">
            <w:pPr>
              <w:pStyle w:val="ConsPlusNormal"/>
              <w:jc w:val="both"/>
            </w:pPr>
            <w:r>
              <w:t>Организация обучения работников органов службы занятости, организаций социальной защиты, учреждений культуры, многофункциональных центров предоставления государственных и муниципальных услуг с целью повышения финансовой грамотности взрослого населения</w:t>
            </w:r>
          </w:p>
        </w:tc>
        <w:tc>
          <w:tcPr>
            <w:tcW w:w="1701" w:type="dxa"/>
          </w:tcPr>
          <w:p w:rsidR="003166FF" w:rsidRDefault="003166FF">
            <w:pPr>
              <w:pStyle w:val="ConsPlusNormal"/>
              <w:jc w:val="both"/>
            </w:pPr>
            <w:r>
              <w:t>высокий риск обмана населения при оказании финансовых услуг, особенно в сельской местности</w:t>
            </w:r>
          </w:p>
        </w:tc>
        <w:tc>
          <w:tcPr>
            <w:tcW w:w="1417" w:type="dxa"/>
          </w:tcPr>
          <w:p w:rsidR="003166FF" w:rsidRDefault="003166FF">
            <w:pPr>
              <w:pStyle w:val="ConsPlusNormal"/>
              <w:jc w:val="both"/>
            </w:pPr>
            <w:r>
              <w:t>расширение целевой аудитории для более масштабного повышения финансовой грамотности взрослого населения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 Минтруд Чувашии, Минкультуры Чувашии, Минэкономразвития Чувашии</w:t>
            </w:r>
          </w:p>
        </w:tc>
      </w:tr>
      <w:tr w:rsidR="003166FF">
        <w:tc>
          <w:tcPr>
            <w:tcW w:w="724" w:type="dxa"/>
            <w:tcBorders>
              <w:left w:val="nil"/>
            </w:tcBorders>
          </w:tcPr>
          <w:p w:rsidR="003166FF" w:rsidRDefault="003166FF">
            <w:pPr>
              <w:pStyle w:val="ConsPlusNormal"/>
              <w:jc w:val="center"/>
            </w:pPr>
            <w:r>
              <w:t>20.6.</w:t>
            </w:r>
          </w:p>
        </w:tc>
        <w:tc>
          <w:tcPr>
            <w:tcW w:w="1757" w:type="dxa"/>
          </w:tcPr>
          <w:p w:rsidR="003166FF" w:rsidRDefault="003166FF">
            <w:pPr>
              <w:pStyle w:val="ConsPlusNormal"/>
              <w:jc w:val="both"/>
            </w:pPr>
            <w:r>
              <w:t>Организация и проведение региональных мероприятий, направленных на повышение уровня финансовой грамотности обучающихся в образовательных организациях</w:t>
            </w:r>
          </w:p>
        </w:tc>
        <w:tc>
          <w:tcPr>
            <w:tcW w:w="1701" w:type="dxa"/>
            <w:vMerge w:val="restart"/>
          </w:tcPr>
          <w:p w:rsidR="003166FF" w:rsidRDefault="003166FF">
            <w:pPr>
              <w:pStyle w:val="ConsPlusNormal"/>
              <w:jc w:val="both"/>
            </w:pPr>
            <w:r>
              <w:t>низкий уровень финансовой грамотности обучающихся в образовательных организациях</w:t>
            </w:r>
          </w:p>
        </w:tc>
        <w:tc>
          <w:tcPr>
            <w:tcW w:w="1417" w:type="dxa"/>
          </w:tcPr>
          <w:p w:rsidR="003166FF" w:rsidRDefault="003166FF">
            <w:pPr>
              <w:pStyle w:val="ConsPlusNormal"/>
              <w:jc w:val="both"/>
            </w:pPr>
            <w:r>
              <w:t>повышение уровня финансовой грамотности обучающихся в образовательных организациях</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w:t>
            </w:r>
          </w:p>
        </w:tc>
      </w:tr>
      <w:tr w:rsidR="003166FF">
        <w:tc>
          <w:tcPr>
            <w:tcW w:w="724" w:type="dxa"/>
            <w:tcBorders>
              <w:left w:val="nil"/>
            </w:tcBorders>
          </w:tcPr>
          <w:p w:rsidR="003166FF" w:rsidRDefault="003166FF">
            <w:pPr>
              <w:pStyle w:val="ConsPlusNormal"/>
              <w:jc w:val="center"/>
            </w:pPr>
            <w:r>
              <w:t>20.7.</w:t>
            </w:r>
          </w:p>
        </w:tc>
        <w:tc>
          <w:tcPr>
            <w:tcW w:w="1757" w:type="dxa"/>
          </w:tcPr>
          <w:p w:rsidR="003166FF" w:rsidRDefault="003166FF">
            <w:pPr>
              <w:pStyle w:val="ConsPlusNormal"/>
              <w:jc w:val="both"/>
            </w:pPr>
            <w:r>
              <w:t xml:space="preserve">Организация и проведение тематических мероприятий по повышению финансовой </w:t>
            </w:r>
            <w:r>
              <w:lastRenderedPageBreak/>
              <w:t>грамотности воспитанников в детских летних лагерях</w:t>
            </w:r>
          </w:p>
        </w:tc>
        <w:tc>
          <w:tcPr>
            <w:tcW w:w="1701" w:type="dxa"/>
            <w:vMerge/>
          </w:tcPr>
          <w:p w:rsidR="003166FF" w:rsidRDefault="003166FF"/>
        </w:tc>
        <w:tc>
          <w:tcPr>
            <w:tcW w:w="1417" w:type="dxa"/>
          </w:tcPr>
          <w:p w:rsidR="003166FF" w:rsidRDefault="003166FF">
            <w:pPr>
              <w:pStyle w:val="ConsPlusNormal"/>
              <w:jc w:val="both"/>
            </w:pPr>
            <w:r>
              <w:t xml:space="preserve">повышение уровня финансовой грамотности воспитанников детских </w:t>
            </w:r>
            <w:r>
              <w:lastRenderedPageBreak/>
              <w:t>летних лагерей</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в Минэкономразвития Чувашии для </w:t>
            </w:r>
            <w:r>
              <w:lastRenderedPageBreak/>
              <w:t>подготовки доклада</w:t>
            </w:r>
          </w:p>
        </w:tc>
        <w:tc>
          <w:tcPr>
            <w:tcW w:w="1304" w:type="dxa"/>
            <w:tcBorders>
              <w:right w:val="nil"/>
            </w:tcBorders>
          </w:tcPr>
          <w:p w:rsidR="003166FF" w:rsidRDefault="003166FF">
            <w:pPr>
              <w:pStyle w:val="ConsPlusNormal"/>
              <w:jc w:val="both"/>
            </w:pPr>
            <w:r>
              <w:lastRenderedPageBreak/>
              <w:t>Минобразования Чувашии</w:t>
            </w:r>
          </w:p>
        </w:tc>
      </w:tr>
      <w:tr w:rsidR="003166FF">
        <w:tc>
          <w:tcPr>
            <w:tcW w:w="724" w:type="dxa"/>
            <w:tcBorders>
              <w:left w:val="nil"/>
            </w:tcBorders>
          </w:tcPr>
          <w:p w:rsidR="003166FF" w:rsidRDefault="003166FF">
            <w:pPr>
              <w:pStyle w:val="ConsPlusNormal"/>
              <w:jc w:val="center"/>
            </w:pPr>
            <w:r>
              <w:lastRenderedPageBreak/>
              <w:t>20.8.</w:t>
            </w:r>
          </w:p>
        </w:tc>
        <w:tc>
          <w:tcPr>
            <w:tcW w:w="1757" w:type="dxa"/>
          </w:tcPr>
          <w:p w:rsidR="003166FF" w:rsidRDefault="003166FF">
            <w:pPr>
              <w:pStyle w:val="ConsPlusNormal"/>
              <w:jc w:val="both"/>
            </w:pPr>
            <w:r>
              <w:t>Участие во всероссийских мероприятиях (акциях, программах, олимпиадах, открытых уроках), в том числе:</w:t>
            </w:r>
          </w:p>
          <w:p w:rsidR="003166FF" w:rsidRDefault="003166FF">
            <w:pPr>
              <w:pStyle w:val="ConsPlusNormal"/>
              <w:jc w:val="both"/>
            </w:pPr>
            <w:r>
              <w:t>во всероссийской неделе сбережений;</w:t>
            </w:r>
          </w:p>
          <w:p w:rsidR="003166FF" w:rsidRDefault="003166FF">
            <w:pPr>
              <w:pStyle w:val="ConsPlusNormal"/>
              <w:jc w:val="both"/>
            </w:pPr>
            <w:r>
              <w:t>во всероссийской неделе финансовой грамотности для детей и молодежи;</w:t>
            </w:r>
          </w:p>
          <w:p w:rsidR="003166FF" w:rsidRDefault="003166FF">
            <w:pPr>
              <w:pStyle w:val="ConsPlusNormal"/>
              <w:jc w:val="both"/>
            </w:pPr>
            <w:r>
              <w:t>во всероссийской программе "Дни финансовой грамотности в учебных заведениях";</w:t>
            </w:r>
          </w:p>
          <w:p w:rsidR="003166FF" w:rsidRDefault="003166FF">
            <w:pPr>
              <w:pStyle w:val="ConsPlusNormal"/>
              <w:jc w:val="both"/>
            </w:pPr>
            <w:r>
              <w:t>в онлайн-уроках финансовой грамотности;</w:t>
            </w:r>
          </w:p>
          <w:p w:rsidR="003166FF" w:rsidRDefault="003166FF">
            <w:pPr>
              <w:pStyle w:val="ConsPlusNormal"/>
              <w:jc w:val="both"/>
            </w:pPr>
            <w:r>
              <w:t>во всероссийском зачете по финансовой грамотности</w:t>
            </w:r>
          </w:p>
        </w:tc>
        <w:tc>
          <w:tcPr>
            <w:tcW w:w="1701" w:type="dxa"/>
            <w:vMerge/>
          </w:tcPr>
          <w:p w:rsidR="003166FF" w:rsidRDefault="003166FF"/>
        </w:tc>
        <w:tc>
          <w:tcPr>
            <w:tcW w:w="1417" w:type="dxa"/>
          </w:tcPr>
          <w:p w:rsidR="003166FF" w:rsidRDefault="003166FF">
            <w:pPr>
              <w:pStyle w:val="ConsPlusNormal"/>
              <w:jc w:val="both"/>
            </w:pPr>
            <w:r>
              <w:t>повышение уровня финансовой грамотности различных групп населения и целевых аудиторий</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 Минфин Чувашии</w:t>
            </w:r>
          </w:p>
        </w:tc>
      </w:tr>
      <w:tr w:rsidR="003166FF">
        <w:tc>
          <w:tcPr>
            <w:tcW w:w="724" w:type="dxa"/>
            <w:tcBorders>
              <w:left w:val="nil"/>
            </w:tcBorders>
          </w:tcPr>
          <w:p w:rsidR="003166FF" w:rsidRDefault="003166FF">
            <w:pPr>
              <w:pStyle w:val="ConsPlusNormal"/>
              <w:jc w:val="center"/>
            </w:pPr>
            <w:r>
              <w:t>20.9.</w:t>
            </w:r>
          </w:p>
        </w:tc>
        <w:tc>
          <w:tcPr>
            <w:tcW w:w="1757" w:type="dxa"/>
          </w:tcPr>
          <w:p w:rsidR="003166FF" w:rsidRDefault="003166FF">
            <w:pPr>
              <w:pStyle w:val="ConsPlusNormal"/>
              <w:jc w:val="both"/>
            </w:pPr>
            <w:r>
              <w:t xml:space="preserve">Проведение семинаров, направленных на повышение финансовой грамотности безработных граждан и граждан, находящихся в поиске работы, в органах службы </w:t>
            </w:r>
            <w:r>
              <w:lastRenderedPageBreak/>
              <w:t>занятости</w:t>
            </w:r>
          </w:p>
        </w:tc>
        <w:tc>
          <w:tcPr>
            <w:tcW w:w="1701" w:type="dxa"/>
          </w:tcPr>
          <w:p w:rsidR="003166FF" w:rsidRDefault="003166FF">
            <w:pPr>
              <w:pStyle w:val="ConsPlusNormal"/>
              <w:jc w:val="both"/>
            </w:pPr>
            <w:r>
              <w:lastRenderedPageBreak/>
              <w:t>отсутствие финансовых знаний у безработных граждан и граждан, находящихся в поиске работы</w:t>
            </w:r>
          </w:p>
        </w:tc>
        <w:tc>
          <w:tcPr>
            <w:tcW w:w="1417" w:type="dxa"/>
          </w:tcPr>
          <w:p w:rsidR="003166FF" w:rsidRDefault="003166FF">
            <w:pPr>
              <w:pStyle w:val="ConsPlusNormal"/>
              <w:jc w:val="both"/>
            </w:pPr>
            <w:r>
              <w:t>повышение уровня финансовой грамотности безработных граждан и граждан, находящихся в поиске работы</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 Минфин Чувашии</w:t>
            </w:r>
          </w:p>
        </w:tc>
      </w:tr>
      <w:tr w:rsidR="003166FF">
        <w:tc>
          <w:tcPr>
            <w:tcW w:w="724" w:type="dxa"/>
            <w:tcBorders>
              <w:left w:val="nil"/>
            </w:tcBorders>
          </w:tcPr>
          <w:p w:rsidR="003166FF" w:rsidRDefault="003166FF">
            <w:pPr>
              <w:pStyle w:val="ConsPlusNormal"/>
              <w:jc w:val="center"/>
            </w:pPr>
            <w:r>
              <w:lastRenderedPageBreak/>
              <w:t>20.10.</w:t>
            </w:r>
          </w:p>
        </w:tc>
        <w:tc>
          <w:tcPr>
            <w:tcW w:w="1757" w:type="dxa"/>
          </w:tcPr>
          <w:p w:rsidR="003166FF" w:rsidRDefault="003166FF">
            <w:pPr>
              <w:pStyle w:val="ConsPlusNormal"/>
              <w:jc w:val="both"/>
            </w:pPr>
            <w:r>
              <w:t>Проведение просветительских мероприятий по повышению финансовой грамотности для социально уязвимых слоев населения: инвалидов, детей, нуждающихся в особой защите государства</w:t>
            </w:r>
          </w:p>
        </w:tc>
        <w:tc>
          <w:tcPr>
            <w:tcW w:w="1701" w:type="dxa"/>
          </w:tcPr>
          <w:p w:rsidR="003166FF" w:rsidRDefault="003166FF">
            <w:pPr>
              <w:pStyle w:val="ConsPlusNormal"/>
              <w:jc w:val="both"/>
            </w:pPr>
            <w:r>
              <w:t>высокий риск обмана населения при оказании финансовых услуг, особенно в сельской местности</w:t>
            </w:r>
          </w:p>
        </w:tc>
        <w:tc>
          <w:tcPr>
            <w:tcW w:w="1417" w:type="dxa"/>
          </w:tcPr>
          <w:p w:rsidR="003166FF" w:rsidRDefault="003166FF">
            <w:pPr>
              <w:pStyle w:val="ConsPlusNormal"/>
              <w:jc w:val="both"/>
            </w:pPr>
            <w:r>
              <w:t>повышение уровня финансовой грамотности социально уязвимых слоев населения</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Минтруд Чувашии, Минфин Чувашии</w:t>
            </w:r>
          </w:p>
        </w:tc>
      </w:tr>
      <w:tr w:rsidR="003166FF">
        <w:tc>
          <w:tcPr>
            <w:tcW w:w="724" w:type="dxa"/>
            <w:tcBorders>
              <w:left w:val="nil"/>
            </w:tcBorders>
          </w:tcPr>
          <w:p w:rsidR="003166FF" w:rsidRDefault="003166FF">
            <w:pPr>
              <w:pStyle w:val="ConsPlusNormal"/>
              <w:jc w:val="center"/>
            </w:pPr>
            <w:r>
              <w:t>20.11.</w:t>
            </w:r>
          </w:p>
        </w:tc>
        <w:tc>
          <w:tcPr>
            <w:tcW w:w="1757" w:type="dxa"/>
          </w:tcPr>
          <w:p w:rsidR="003166FF" w:rsidRDefault="003166FF">
            <w:pPr>
              <w:pStyle w:val="ConsPlusNormal"/>
              <w:jc w:val="both"/>
            </w:pPr>
            <w:r>
              <w:t>Проведение просветительских мероприятий по повышению финансовой грамотности для пользователей услуг библиотек, в том числе людей пожилого возраста</w:t>
            </w:r>
          </w:p>
        </w:tc>
        <w:tc>
          <w:tcPr>
            <w:tcW w:w="1701" w:type="dxa"/>
          </w:tcPr>
          <w:p w:rsidR="003166FF" w:rsidRDefault="003166FF">
            <w:pPr>
              <w:pStyle w:val="ConsPlusNormal"/>
              <w:jc w:val="both"/>
            </w:pPr>
            <w:r>
              <w:t>высокий риск обмана населения при оказании финансовых услуг, особенно в сельской местности</w:t>
            </w:r>
          </w:p>
        </w:tc>
        <w:tc>
          <w:tcPr>
            <w:tcW w:w="1417" w:type="dxa"/>
          </w:tcPr>
          <w:p w:rsidR="003166FF" w:rsidRDefault="003166FF">
            <w:pPr>
              <w:pStyle w:val="ConsPlusNormal"/>
              <w:jc w:val="both"/>
            </w:pPr>
            <w:r>
              <w:t>повышение уровня финансовой грамотности пользователей услуг библиотек</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Минкультуры Чувашии</w:t>
            </w:r>
          </w:p>
        </w:tc>
      </w:tr>
      <w:tr w:rsidR="003166FF">
        <w:tc>
          <w:tcPr>
            <w:tcW w:w="724" w:type="dxa"/>
            <w:tcBorders>
              <w:left w:val="nil"/>
            </w:tcBorders>
          </w:tcPr>
          <w:p w:rsidR="003166FF" w:rsidRDefault="003166FF">
            <w:pPr>
              <w:pStyle w:val="ConsPlusNormal"/>
              <w:jc w:val="center"/>
            </w:pPr>
            <w:r>
              <w:t>20.12.</w:t>
            </w:r>
          </w:p>
        </w:tc>
        <w:tc>
          <w:tcPr>
            <w:tcW w:w="1757" w:type="dxa"/>
          </w:tcPr>
          <w:p w:rsidR="003166FF" w:rsidRDefault="003166FF">
            <w:pPr>
              <w:pStyle w:val="ConsPlusNormal"/>
              <w:jc w:val="both"/>
            </w:pPr>
            <w:r>
              <w:t>Освещение событий, направленных на повышение финансовой грамотности обучающихся в образовательных организациях, в средствах массовой информации, в сети "Интернет"</w:t>
            </w:r>
          </w:p>
        </w:tc>
        <w:tc>
          <w:tcPr>
            <w:tcW w:w="1701" w:type="dxa"/>
          </w:tcPr>
          <w:p w:rsidR="003166FF" w:rsidRDefault="003166FF">
            <w:pPr>
              <w:pStyle w:val="ConsPlusNormal"/>
              <w:jc w:val="both"/>
            </w:pPr>
            <w:r>
              <w:t>невысокий уровень осведомленности населения в вопросах финансовой грамотности</w:t>
            </w:r>
          </w:p>
        </w:tc>
        <w:tc>
          <w:tcPr>
            <w:tcW w:w="1417" w:type="dxa"/>
          </w:tcPr>
          <w:p w:rsidR="003166FF" w:rsidRDefault="003166FF">
            <w:pPr>
              <w:pStyle w:val="ConsPlusNormal"/>
              <w:jc w:val="both"/>
            </w:pPr>
            <w:r>
              <w:t>популяризация проводимой работы по повышению уровня финансовой грамотности в образовательных организациях</w:t>
            </w:r>
          </w:p>
        </w:tc>
        <w:tc>
          <w:tcPr>
            <w:tcW w:w="850" w:type="dxa"/>
          </w:tcPr>
          <w:p w:rsidR="003166FF" w:rsidRDefault="003166FF">
            <w:pPr>
              <w:pStyle w:val="ConsPlusNormal"/>
              <w:jc w:val="center"/>
            </w:pPr>
            <w:r>
              <w:t>постоянно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Минобразования Чувашии, Минфин Чувашии</w:t>
            </w:r>
          </w:p>
        </w:tc>
      </w:tr>
      <w:tr w:rsidR="003166FF">
        <w:tc>
          <w:tcPr>
            <w:tcW w:w="724" w:type="dxa"/>
            <w:tcBorders>
              <w:left w:val="nil"/>
            </w:tcBorders>
          </w:tcPr>
          <w:p w:rsidR="003166FF" w:rsidRDefault="003166FF">
            <w:pPr>
              <w:pStyle w:val="ConsPlusNormal"/>
              <w:jc w:val="center"/>
            </w:pPr>
            <w:r>
              <w:t>20.13.</w:t>
            </w:r>
          </w:p>
        </w:tc>
        <w:tc>
          <w:tcPr>
            <w:tcW w:w="1757" w:type="dxa"/>
          </w:tcPr>
          <w:p w:rsidR="003166FF" w:rsidRDefault="003166FF">
            <w:pPr>
              <w:pStyle w:val="ConsPlusNormal"/>
              <w:jc w:val="both"/>
            </w:pPr>
            <w:r>
              <w:t xml:space="preserve">Широкое информирование общественности через региональные средства массовой информации о вопросах финансовой </w:t>
            </w:r>
            <w:r>
              <w:lastRenderedPageBreak/>
              <w:t>грамотности</w:t>
            </w:r>
          </w:p>
        </w:tc>
        <w:tc>
          <w:tcPr>
            <w:tcW w:w="1701" w:type="dxa"/>
          </w:tcPr>
          <w:p w:rsidR="003166FF" w:rsidRDefault="003166FF">
            <w:pPr>
              <w:pStyle w:val="ConsPlusNormal"/>
              <w:jc w:val="both"/>
            </w:pPr>
            <w:r>
              <w:lastRenderedPageBreak/>
              <w:t>невысокий уровень осведомленности населения в вопросах финансовой грамотности</w:t>
            </w:r>
          </w:p>
        </w:tc>
        <w:tc>
          <w:tcPr>
            <w:tcW w:w="1417" w:type="dxa"/>
          </w:tcPr>
          <w:p w:rsidR="003166FF" w:rsidRDefault="003166FF">
            <w:pPr>
              <w:pStyle w:val="ConsPlusNormal"/>
              <w:jc w:val="both"/>
            </w:pPr>
            <w:r>
              <w:t xml:space="preserve">увеличение количества граждан, владеющих навыками финансового грамотного поведения и навыками использования различных </w:t>
            </w:r>
            <w:r>
              <w:lastRenderedPageBreak/>
              <w:t>финансовых инструментов</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Минфин Чувашии, Мининформполитики Чувашии</w:t>
            </w:r>
          </w:p>
        </w:tc>
      </w:tr>
      <w:tr w:rsidR="003166FF">
        <w:tc>
          <w:tcPr>
            <w:tcW w:w="724" w:type="dxa"/>
            <w:tcBorders>
              <w:left w:val="nil"/>
            </w:tcBorders>
          </w:tcPr>
          <w:p w:rsidR="003166FF" w:rsidRDefault="003166FF">
            <w:pPr>
              <w:pStyle w:val="ConsPlusNormal"/>
              <w:jc w:val="center"/>
            </w:pPr>
            <w:r>
              <w:lastRenderedPageBreak/>
              <w:t>20.14.</w:t>
            </w:r>
          </w:p>
        </w:tc>
        <w:tc>
          <w:tcPr>
            <w:tcW w:w="1757" w:type="dxa"/>
          </w:tcPr>
          <w:p w:rsidR="003166FF" w:rsidRDefault="003166FF">
            <w:pPr>
              <w:pStyle w:val="ConsPlusNormal"/>
              <w:jc w:val="both"/>
            </w:pPr>
            <w:r>
              <w:t>Регулярное размещение информации о консолидированном и республиканском бюджетах Чувашской Республики в печатных изданиях, сети "Интернет"</w:t>
            </w:r>
          </w:p>
        </w:tc>
        <w:tc>
          <w:tcPr>
            <w:tcW w:w="1701" w:type="dxa"/>
          </w:tcPr>
          <w:p w:rsidR="003166FF" w:rsidRDefault="003166FF">
            <w:pPr>
              <w:pStyle w:val="ConsPlusNormal"/>
              <w:jc w:val="both"/>
            </w:pPr>
            <w:r>
              <w:t>необходимость повышения социальной ответственности налогоплательщиков и формирования позитивного отношения к власти в регионе</w:t>
            </w:r>
          </w:p>
        </w:tc>
        <w:tc>
          <w:tcPr>
            <w:tcW w:w="1417" w:type="dxa"/>
          </w:tcPr>
          <w:p w:rsidR="003166FF" w:rsidRDefault="003166FF">
            <w:pPr>
              <w:pStyle w:val="ConsPlusNormal"/>
              <w:jc w:val="both"/>
            </w:pPr>
            <w:r>
              <w:t>повышение уровня знаний населения об этапах бюджетного процесса и бюджетных показателях</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Минфин Чувашии</w:t>
            </w:r>
          </w:p>
        </w:tc>
      </w:tr>
      <w:tr w:rsidR="003166FF">
        <w:tc>
          <w:tcPr>
            <w:tcW w:w="724" w:type="dxa"/>
            <w:tcBorders>
              <w:left w:val="nil"/>
            </w:tcBorders>
          </w:tcPr>
          <w:p w:rsidR="003166FF" w:rsidRDefault="003166FF">
            <w:pPr>
              <w:pStyle w:val="ConsPlusNormal"/>
              <w:jc w:val="center"/>
            </w:pPr>
            <w:r>
              <w:t>20.15.</w:t>
            </w:r>
          </w:p>
        </w:tc>
        <w:tc>
          <w:tcPr>
            <w:tcW w:w="1757" w:type="dxa"/>
          </w:tcPr>
          <w:p w:rsidR="003166FF" w:rsidRDefault="003166FF">
            <w:pPr>
              <w:pStyle w:val="ConsPlusNormal"/>
              <w:jc w:val="both"/>
            </w:pPr>
            <w:r>
              <w:t>Формирование электронной брошюры "Бюджет для граждан" и ее размещение в сети "Интернет"</w:t>
            </w:r>
          </w:p>
        </w:tc>
        <w:tc>
          <w:tcPr>
            <w:tcW w:w="1701" w:type="dxa"/>
          </w:tcPr>
          <w:p w:rsidR="003166FF" w:rsidRDefault="003166FF">
            <w:pPr>
              <w:pStyle w:val="ConsPlusNormal"/>
              <w:jc w:val="both"/>
            </w:pPr>
            <w:r>
              <w:t>низкий уровень финансовой грамотности, что влечет возможность роста преступлений в финансовой сфере</w:t>
            </w:r>
          </w:p>
        </w:tc>
        <w:tc>
          <w:tcPr>
            <w:tcW w:w="1417" w:type="dxa"/>
          </w:tcPr>
          <w:p w:rsidR="003166FF" w:rsidRDefault="003166FF">
            <w:pPr>
              <w:pStyle w:val="ConsPlusNormal"/>
              <w:jc w:val="both"/>
            </w:pPr>
            <w:r>
              <w:t>информирование граждан о консолидированном и республиканском бюджетах Чувашской Республики, обеспечение открытости и контроля расходования средств со стороны общественности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Минфин Чувашии</w:t>
            </w:r>
          </w:p>
        </w:tc>
      </w:tr>
      <w:tr w:rsidR="003166FF">
        <w:tc>
          <w:tcPr>
            <w:tcW w:w="724" w:type="dxa"/>
            <w:tcBorders>
              <w:left w:val="nil"/>
            </w:tcBorders>
          </w:tcPr>
          <w:p w:rsidR="003166FF" w:rsidRDefault="003166FF">
            <w:pPr>
              <w:pStyle w:val="ConsPlusNormal"/>
              <w:jc w:val="center"/>
            </w:pPr>
            <w:r>
              <w:t>20.16.</w:t>
            </w:r>
          </w:p>
        </w:tc>
        <w:tc>
          <w:tcPr>
            <w:tcW w:w="1757" w:type="dxa"/>
          </w:tcPr>
          <w:p w:rsidR="003166FF" w:rsidRDefault="003166FF">
            <w:pPr>
              <w:pStyle w:val="ConsPlusNormal"/>
              <w:jc w:val="both"/>
            </w:pPr>
            <w:r>
              <w:t>Организация и проведение открытого публичного конкурса проектов предоставления бюджета для граждан</w:t>
            </w:r>
          </w:p>
        </w:tc>
        <w:tc>
          <w:tcPr>
            <w:tcW w:w="1701" w:type="dxa"/>
          </w:tcPr>
          <w:p w:rsidR="003166FF" w:rsidRDefault="003166FF">
            <w:pPr>
              <w:pStyle w:val="ConsPlusNormal"/>
              <w:jc w:val="both"/>
            </w:pPr>
            <w:r>
              <w:t>низкий уровень финансовой грамотности граждан</w:t>
            </w:r>
          </w:p>
        </w:tc>
        <w:tc>
          <w:tcPr>
            <w:tcW w:w="1417" w:type="dxa"/>
          </w:tcPr>
          <w:p w:rsidR="003166FF" w:rsidRDefault="003166FF">
            <w:pPr>
              <w:pStyle w:val="ConsPlusNormal"/>
              <w:jc w:val="both"/>
            </w:pPr>
            <w:r>
              <w:t>распространение лучшей практики формирования бюджета публично-правового образования в формате, обеспечивающем открытость и доступность для граждан информации об управлении общественны</w:t>
            </w:r>
            <w:r>
              <w:lastRenderedPageBreak/>
              <w:t>ми финансами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Минфин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21. Мероприятия, направленные на увеличение доли населения, положительно оценивающего работу финансовых организаций</w:t>
            </w:r>
          </w:p>
        </w:tc>
      </w:tr>
      <w:tr w:rsidR="003166FF">
        <w:tc>
          <w:tcPr>
            <w:tcW w:w="724" w:type="dxa"/>
            <w:tcBorders>
              <w:left w:val="nil"/>
            </w:tcBorders>
          </w:tcPr>
          <w:p w:rsidR="003166FF" w:rsidRDefault="003166FF">
            <w:pPr>
              <w:pStyle w:val="ConsPlusNormal"/>
              <w:jc w:val="center"/>
            </w:pPr>
            <w:r>
              <w:t>21.1.</w:t>
            </w:r>
          </w:p>
        </w:tc>
        <w:tc>
          <w:tcPr>
            <w:tcW w:w="1757" w:type="dxa"/>
          </w:tcPr>
          <w:p w:rsidR="003166FF" w:rsidRDefault="003166FF">
            <w:pPr>
              <w:pStyle w:val="ConsPlusNormal"/>
              <w:jc w:val="both"/>
            </w:pPr>
            <w:r>
              <w:t>Проведение дней открытых дверей в финансовых организациях</w:t>
            </w:r>
          </w:p>
        </w:tc>
        <w:tc>
          <w:tcPr>
            <w:tcW w:w="1701" w:type="dxa"/>
            <w:vMerge w:val="restart"/>
          </w:tcPr>
          <w:p w:rsidR="003166FF" w:rsidRDefault="003166FF">
            <w:pPr>
              <w:pStyle w:val="ConsPlusNormal"/>
              <w:jc w:val="both"/>
            </w:pPr>
            <w:r>
              <w:t>необходимость повышения уровня удовлетворенности финансовыми услугами</w:t>
            </w:r>
          </w:p>
        </w:tc>
        <w:tc>
          <w:tcPr>
            <w:tcW w:w="1417" w:type="dxa"/>
          </w:tcPr>
          <w:p w:rsidR="003166FF" w:rsidRDefault="003166FF">
            <w:pPr>
              <w:pStyle w:val="ConsPlusNormal"/>
              <w:jc w:val="both"/>
            </w:pPr>
            <w:r>
              <w:t>увеличение доли населения, удовлетворенного (полностью или частично) работой хотя бы одного типа финансовых организаций, осуществляющих свою деятельность на территории Чувашской Республики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Минэкономразвития Чувашии, финансовые организации в Чувашской Республике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21.2.</w:t>
            </w:r>
          </w:p>
        </w:tc>
        <w:tc>
          <w:tcPr>
            <w:tcW w:w="1757" w:type="dxa"/>
          </w:tcPr>
          <w:p w:rsidR="003166FF" w:rsidRDefault="003166FF">
            <w:pPr>
              <w:pStyle w:val="ConsPlusNormal"/>
              <w:jc w:val="both"/>
            </w:pPr>
            <w:r>
              <w:t>Проведение семинаров, встреч, участие населения в республиканских мероприятиях с информированием о деятельности финансовых организаций в Чувашской Республике</w:t>
            </w:r>
          </w:p>
        </w:tc>
        <w:tc>
          <w:tcPr>
            <w:tcW w:w="1701" w:type="dxa"/>
            <w:vMerge/>
          </w:tcPr>
          <w:p w:rsidR="003166FF" w:rsidRDefault="003166FF"/>
        </w:tc>
        <w:tc>
          <w:tcPr>
            <w:tcW w:w="1417" w:type="dxa"/>
          </w:tcPr>
          <w:p w:rsidR="003166FF" w:rsidRDefault="003166FF">
            <w:pPr>
              <w:pStyle w:val="ConsPlusNormal"/>
              <w:jc w:val="both"/>
            </w:pPr>
            <w:r>
              <w:t>размещение информации о проведенных мероприятиях на официальных сайтах органов исполнительной власти Чувашской Республики на Портале органов власти Чувашской Республики в сети "Интернет"</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органы исполнительной власти Чувашской Республики, финансовые организации в Чувашской Республике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21.3.</w:t>
            </w:r>
          </w:p>
        </w:tc>
        <w:tc>
          <w:tcPr>
            <w:tcW w:w="1757" w:type="dxa"/>
          </w:tcPr>
          <w:p w:rsidR="003166FF" w:rsidRDefault="003166FF">
            <w:pPr>
              <w:pStyle w:val="ConsPlusNormal"/>
              <w:jc w:val="both"/>
            </w:pPr>
            <w:r>
              <w:t>Выполнение поручений Банка России, направленных на повышение удовлетворенно</w:t>
            </w:r>
            <w:r>
              <w:lastRenderedPageBreak/>
              <w:t>сти работой финансовых организаций</w:t>
            </w:r>
          </w:p>
        </w:tc>
        <w:tc>
          <w:tcPr>
            <w:tcW w:w="1701" w:type="dxa"/>
            <w:vMerge/>
          </w:tcPr>
          <w:p w:rsidR="003166FF" w:rsidRDefault="003166FF"/>
        </w:tc>
        <w:tc>
          <w:tcPr>
            <w:tcW w:w="1417" w:type="dxa"/>
          </w:tcPr>
          <w:p w:rsidR="003166FF" w:rsidRDefault="003166FF">
            <w:pPr>
              <w:pStyle w:val="ConsPlusNormal"/>
              <w:jc w:val="both"/>
            </w:pPr>
            <w:r>
              <w:t>повышение уровня удовлетворенности финансовыми услугами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 xml:space="preserve">информация в Минэкономразвития Чувашии для </w:t>
            </w:r>
            <w:r>
              <w:lastRenderedPageBreak/>
              <w:t>подготовки доклада</w:t>
            </w:r>
          </w:p>
        </w:tc>
        <w:tc>
          <w:tcPr>
            <w:tcW w:w="1304" w:type="dxa"/>
            <w:tcBorders>
              <w:right w:val="nil"/>
            </w:tcBorders>
          </w:tcPr>
          <w:p w:rsidR="003166FF" w:rsidRDefault="003166FF">
            <w:pPr>
              <w:pStyle w:val="ConsPlusNormal"/>
              <w:jc w:val="both"/>
            </w:pPr>
            <w:r>
              <w:lastRenderedPageBreak/>
              <w:t xml:space="preserve">Отделение - НБ Чувашская Республика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22. Мероприятия, направленные на повышение доступности финансовых услуг для субъектов экономической деятельности</w:t>
            </w:r>
          </w:p>
        </w:tc>
      </w:tr>
      <w:tr w:rsidR="003166FF">
        <w:tc>
          <w:tcPr>
            <w:tcW w:w="724" w:type="dxa"/>
            <w:tcBorders>
              <w:left w:val="nil"/>
            </w:tcBorders>
          </w:tcPr>
          <w:p w:rsidR="003166FF" w:rsidRDefault="003166FF">
            <w:pPr>
              <w:pStyle w:val="ConsPlusNormal"/>
              <w:jc w:val="center"/>
            </w:pPr>
            <w:r>
              <w:t>22.1.</w:t>
            </w:r>
          </w:p>
        </w:tc>
        <w:tc>
          <w:tcPr>
            <w:tcW w:w="1757" w:type="dxa"/>
          </w:tcPr>
          <w:p w:rsidR="003166FF" w:rsidRDefault="003166FF">
            <w:pPr>
              <w:pStyle w:val="ConsPlusNormal"/>
              <w:jc w:val="both"/>
            </w:pPr>
            <w:r>
              <w:t>Проведение мониторинга стоимости услуг в финансовых организациях в Чувашской Республике для субъектов малого и среднего предпринимательства и подготовка обращений в Чувашское УФАС России при выявлении необоснованного роста стоимости финансовых услуг</w:t>
            </w:r>
          </w:p>
        </w:tc>
        <w:tc>
          <w:tcPr>
            <w:tcW w:w="1701" w:type="dxa"/>
            <w:vMerge w:val="restart"/>
          </w:tcPr>
          <w:p w:rsidR="003166FF" w:rsidRDefault="003166FF">
            <w:pPr>
              <w:pStyle w:val="ConsPlusNormal"/>
              <w:jc w:val="both"/>
            </w:pPr>
            <w:r>
              <w:t>ежегодный рост стоимости финансовых услуг</w:t>
            </w:r>
          </w:p>
        </w:tc>
        <w:tc>
          <w:tcPr>
            <w:tcW w:w="1417" w:type="dxa"/>
          </w:tcPr>
          <w:p w:rsidR="003166FF" w:rsidRDefault="003166FF">
            <w:pPr>
              <w:pStyle w:val="ConsPlusNormal"/>
              <w:jc w:val="both"/>
            </w:pPr>
            <w:r>
              <w:t>отсутствие необоснованного роста стоимости финансовых услуг для субъектов малого и среднего предпринимательства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22.2.</w:t>
            </w:r>
          </w:p>
        </w:tc>
        <w:tc>
          <w:tcPr>
            <w:tcW w:w="1757" w:type="dxa"/>
          </w:tcPr>
          <w:p w:rsidR="003166FF" w:rsidRDefault="003166FF">
            <w:pPr>
              <w:pStyle w:val="ConsPlusNormal"/>
              <w:jc w:val="both"/>
            </w:pPr>
            <w:r>
              <w:t>Проведение мониторинга платы за пользование потребительским кредитом</w:t>
            </w:r>
          </w:p>
        </w:tc>
        <w:tc>
          <w:tcPr>
            <w:tcW w:w="1701" w:type="dxa"/>
            <w:vMerge/>
          </w:tcPr>
          <w:p w:rsidR="003166FF" w:rsidRDefault="003166FF"/>
        </w:tc>
        <w:tc>
          <w:tcPr>
            <w:tcW w:w="1417" w:type="dxa"/>
          </w:tcPr>
          <w:p w:rsidR="003166FF" w:rsidRDefault="003166FF">
            <w:pPr>
              <w:pStyle w:val="ConsPlusNormal"/>
              <w:jc w:val="both"/>
            </w:pPr>
            <w:r>
              <w:t>отсутствие необоснованного роста стоимости финансовых услуг</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22.3.</w:t>
            </w:r>
          </w:p>
        </w:tc>
        <w:tc>
          <w:tcPr>
            <w:tcW w:w="1757" w:type="dxa"/>
          </w:tcPr>
          <w:p w:rsidR="003166FF" w:rsidRDefault="003166FF">
            <w:pPr>
              <w:pStyle w:val="ConsPlusNormal"/>
              <w:jc w:val="both"/>
            </w:pPr>
            <w:r>
              <w:t>Открытие дополнительных офисов финансовых организаций в сельской местности</w:t>
            </w:r>
          </w:p>
        </w:tc>
        <w:tc>
          <w:tcPr>
            <w:tcW w:w="1701" w:type="dxa"/>
          </w:tcPr>
          <w:p w:rsidR="003166FF" w:rsidRDefault="003166FF">
            <w:pPr>
              <w:pStyle w:val="ConsPlusNormal"/>
              <w:jc w:val="both"/>
            </w:pPr>
            <w:r>
              <w:t>низкая доступность заемных ресурсов и финансовых услуг для населения и предпринимателей, проживающих и работающих в сельской местности</w:t>
            </w:r>
          </w:p>
        </w:tc>
        <w:tc>
          <w:tcPr>
            <w:tcW w:w="1417" w:type="dxa"/>
          </w:tcPr>
          <w:p w:rsidR="003166FF" w:rsidRDefault="003166FF">
            <w:pPr>
              <w:pStyle w:val="ConsPlusNormal"/>
              <w:jc w:val="both"/>
            </w:pPr>
            <w:r>
              <w:t>повышение доступности финансовых услуг</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p w:rsidR="003166FF" w:rsidRDefault="003166FF">
            <w:pPr>
              <w:pStyle w:val="ConsPlusNormal"/>
              <w:jc w:val="both"/>
            </w:pPr>
            <w:r>
              <w:t xml:space="preserve">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22.4.</w:t>
            </w:r>
          </w:p>
        </w:tc>
        <w:tc>
          <w:tcPr>
            <w:tcW w:w="1757" w:type="dxa"/>
          </w:tcPr>
          <w:p w:rsidR="003166FF" w:rsidRDefault="003166FF">
            <w:pPr>
              <w:pStyle w:val="ConsPlusNormal"/>
              <w:jc w:val="both"/>
            </w:pPr>
            <w:r>
              <w:t>Проведение организационно-разъяснительны</w:t>
            </w:r>
            <w:r>
              <w:lastRenderedPageBreak/>
              <w:t>х мероприятий, направленных на недопущение препятствования в реализации работниками права выбора (замены) кредитной организации для получения заработной платы</w:t>
            </w:r>
          </w:p>
        </w:tc>
        <w:tc>
          <w:tcPr>
            <w:tcW w:w="1701" w:type="dxa"/>
          </w:tcPr>
          <w:p w:rsidR="003166FF" w:rsidRDefault="003166FF">
            <w:pPr>
              <w:pStyle w:val="ConsPlusNormal"/>
              <w:jc w:val="both"/>
            </w:pPr>
            <w:r>
              <w:lastRenderedPageBreak/>
              <w:t xml:space="preserve">ограничение работников в праве выбора </w:t>
            </w:r>
            <w:r>
              <w:lastRenderedPageBreak/>
              <w:t>(замены) кредитной организации в целях перечисления заработной платы в безналичном порядке</w:t>
            </w:r>
          </w:p>
        </w:tc>
        <w:tc>
          <w:tcPr>
            <w:tcW w:w="1417" w:type="dxa"/>
          </w:tcPr>
          <w:p w:rsidR="003166FF" w:rsidRDefault="003166FF">
            <w:pPr>
              <w:pStyle w:val="ConsPlusNormal"/>
              <w:jc w:val="both"/>
            </w:pPr>
            <w:r>
              <w:lastRenderedPageBreak/>
              <w:t xml:space="preserve">создание условий для соблюдения </w:t>
            </w:r>
            <w:r>
              <w:lastRenderedPageBreak/>
              <w:t>прав работников при выборе (замене) кредитной организации для зачисления заработной платы</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органы исполнительной власти </w:t>
            </w:r>
            <w:r>
              <w:lastRenderedPageBreak/>
              <w:t>Чувашской Республики</w:t>
            </w:r>
          </w:p>
        </w:tc>
      </w:tr>
      <w:tr w:rsidR="003166FF">
        <w:tc>
          <w:tcPr>
            <w:tcW w:w="724" w:type="dxa"/>
            <w:tcBorders>
              <w:left w:val="nil"/>
            </w:tcBorders>
          </w:tcPr>
          <w:p w:rsidR="003166FF" w:rsidRDefault="003166FF">
            <w:pPr>
              <w:pStyle w:val="ConsPlusNormal"/>
              <w:jc w:val="center"/>
            </w:pPr>
            <w:r>
              <w:lastRenderedPageBreak/>
              <w:t>22.5.</w:t>
            </w:r>
          </w:p>
        </w:tc>
        <w:tc>
          <w:tcPr>
            <w:tcW w:w="1757" w:type="dxa"/>
          </w:tcPr>
          <w:p w:rsidR="003166FF" w:rsidRDefault="003166FF">
            <w:pPr>
              <w:pStyle w:val="ConsPlusNormal"/>
              <w:jc w:val="both"/>
            </w:pPr>
            <w:r>
              <w:t>Проведение организационно-разъяснительных мероприятий, направленных на недопущение направления органами исполнительной власти Чувашской Республики и органами местного самоуправления муниципальных районов и городских округов указаний или рекомендаций о необходимости получения отдельных услуг и (или) перехода на обслуживание в определенные кредитные организации</w:t>
            </w:r>
          </w:p>
        </w:tc>
        <w:tc>
          <w:tcPr>
            <w:tcW w:w="1701" w:type="dxa"/>
          </w:tcPr>
          <w:p w:rsidR="003166FF" w:rsidRDefault="003166FF">
            <w:pPr>
              <w:pStyle w:val="ConsPlusNormal"/>
              <w:jc w:val="both"/>
            </w:pPr>
            <w:r>
              <w:t>предоставление неконкурентных преимуществ отдельным кредитным организациям</w:t>
            </w:r>
          </w:p>
        </w:tc>
        <w:tc>
          <w:tcPr>
            <w:tcW w:w="1417" w:type="dxa"/>
          </w:tcPr>
          <w:p w:rsidR="003166FF" w:rsidRDefault="003166FF">
            <w:pPr>
              <w:pStyle w:val="ConsPlusNormal"/>
              <w:jc w:val="both"/>
            </w:pPr>
            <w:r>
              <w:t>создание конкурентных условий доступа кредитных организаций к предоставлению финансовых услуг</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22.6.</w:t>
            </w:r>
          </w:p>
        </w:tc>
        <w:tc>
          <w:tcPr>
            <w:tcW w:w="1757" w:type="dxa"/>
          </w:tcPr>
          <w:p w:rsidR="003166FF" w:rsidRDefault="003166FF">
            <w:pPr>
              <w:pStyle w:val="ConsPlusNormal"/>
              <w:jc w:val="both"/>
            </w:pPr>
            <w:r>
              <w:t xml:space="preserve">Проведение анализа соглашений, заключаемых между органами власти и финансовыми организациями, </w:t>
            </w:r>
            <w:r>
              <w:lastRenderedPageBreak/>
              <w:t>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 как прямых, так и косвенных, в том числе преимущественного порядка обмена информацией между участниками таких соглашений, и работы по исключению таких необоснованных преимуществ</w:t>
            </w:r>
          </w:p>
        </w:tc>
        <w:tc>
          <w:tcPr>
            <w:tcW w:w="1701" w:type="dxa"/>
          </w:tcPr>
          <w:p w:rsidR="003166FF" w:rsidRDefault="003166FF">
            <w:pPr>
              <w:pStyle w:val="ConsPlusNormal"/>
              <w:jc w:val="both"/>
            </w:pPr>
            <w:r>
              <w:lastRenderedPageBreak/>
              <w:t>предоставление неконкурентных преимуществ отдельным финансовым организациям</w:t>
            </w:r>
          </w:p>
        </w:tc>
        <w:tc>
          <w:tcPr>
            <w:tcW w:w="1417" w:type="dxa"/>
          </w:tcPr>
          <w:p w:rsidR="003166FF" w:rsidRDefault="003166FF">
            <w:pPr>
              <w:pStyle w:val="ConsPlusNormal"/>
              <w:jc w:val="both"/>
            </w:pPr>
            <w:r>
              <w:t xml:space="preserve">создание конкурентных условий и возможностей для всех финансовых организаций при </w:t>
            </w:r>
            <w:r>
              <w:lastRenderedPageBreak/>
              <w:t>взаимодействии с такими финансовыми организациями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Чувашское УФАС России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23. Мероприятия, направленные на реализацию мер по выравниванию условий конкуренции как в рамках товарных рынков в Чувашской Республике, так и между субъектами Российской Федерации</w:t>
            </w:r>
          </w:p>
        </w:tc>
      </w:tr>
      <w:tr w:rsidR="003166FF">
        <w:tc>
          <w:tcPr>
            <w:tcW w:w="724" w:type="dxa"/>
            <w:tcBorders>
              <w:left w:val="nil"/>
            </w:tcBorders>
          </w:tcPr>
          <w:p w:rsidR="003166FF" w:rsidRDefault="003166FF">
            <w:pPr>
              <w:pStyle w:val="ConsPlusNormal"/>
              <w:jc w:val="center"/>
            </w:pPr>
            <w:r>
              <w:t>23.1.</w:t>
            </w:r>
          </w:p>
        </w:tc>
        <w:tc>
          <w:tcPr>
            <w:tcW w:w="1757" w:type="dxa"/>
          </w:tcPr>
          <w:p w:rsidR="003166FF" w:rsidRDefault="003166FF">
            <w:pPr>
              <w:pStyle w:val="ConsPlusNormal"/>
              <w:jc w:val="both"/>
            </w:pPr>
            <w:r>
              <w:t>Реализация мероприятий по снижению темпов роста потребительских цен в Чувашской Республике</w:t>
            </w:r>
          </w:p>
        </w:tc>
        <w:tc>
          <w:tcPr>
            <w:tcW w:w="1701" w:type="dxa"/>
          </w:tcPr>
          <w:p w:rsidR="003166FF" w:rsidRDefault="003166FF">
            <w:pPr>
              <w:pStyle w:val="ConsPlusNormal"/>
              <w:jc w:val="both"/>
            </w:pPr>
            <w:r>
              <w:t>необходимость снижения темпов инфляции</w:t>
            </w:r>
          </w:p>
        </w:tc>
        <w:tc>
          <w:tcPr>
            <w:tcW w:w="1417" w:type="dxa"/>
          </w:tcPr>
          <w:p w:rsidR="003166FF" w:rsidRDefault="003166FF">
            <w:pPr>
              <w:pStyle w:val="ConsPlusNormal"/>
              <w:jc w:val="both"/>
            </w:pPr>
            <w:r>
              <w:t>обеспечение индекса потребительских цен в пределах прогнозируемых темпов роста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t>24. Мероприятия, направленные на обучение государственных гражданских служащих Чувашской Республики органов исполнительной власти Чувашской Республики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3166FF">
        <w:tc>
          <w:tcPr>
            <w:tcW w:w="724" w:type="dxa"/>
            <w:tcBorders>
              <w:left w:val="nil"/>
            </w:tcBorders>
          </w:tcPr>
          <w:p w:rsidR="003166FF" w:rsidRDefault="003166FF">
            <w:pPr>
              <w:pStyle w:val="ConsPlusNormal"/>
              <w:jc w:val="center"/>
            </w:pPr>
            <w:r>
              <w:t>24.1.</w:t>
            </w:r>
          </w:p>
        </w:tc>
        <w:tc>
          <w:tcPr>
            <w:tcW w:w="1757" w:type="dxa"/>
          </w:tcPr>
          <w:p w:rsidR="003166FF" w:rsidRDefault="003166FF">
            <w:pPr>
              <w:pStyle w:val="ConsPlusNormal"/>
              <w:jc w:val="both"/>
            </w:pPr>
            <w:r>
              <w:t xml:space="preserve">Проведение мониторинга и анализа практики применения </w:t>
            </w:r>
            <w:r>
              <w:lastRenderedPageBreak/>
              <w:t>антимонопольного законодательства Российской Федерации</w:t>
            </w:r>
          </w:p>
        </w:tc>
        <w:tc>
          <w:tcPr>
            <w:tcW w:w="1701" w:type="dxa"/>
            <w:vMerge w:val="restart"/>
          </w:tcPr>
          <w:p w:rsidR="003166FF" w:rsidRDefault="003166FF">
            <w:pPr>
              <w:pStyle w:val="ConsPlusNormal"/>
              <w:jc w:val="both"/>
            </w:pPr>
            <w:r>
              <w:lastRenderedPageBreak/>
              <w:t xml:space="preserve">значительное количество типичных ошибок при применении </w:t>
            </w:r>
            <w:r>
              <w:lastRenderedPageBreak/>
              <w:t>антимонопольного законодательства Российской Федерации</w:t>
            </w:r>
          </w:p>
        </w:tc>
        <w:tc>
          <w:tcPr>
            <w:tcW w:w="1417" w:type="dxa"/>
            <w:vMerge w:val="restart"/>
          </w:tcPr>
          <w:p w:rsidR="003166FF" w:rsidRDefault="003166FF">
            <w:pPr>
              <w:pStyle w:val="ConsPlusNormal"/>
              <w:jc w:val="both"/>
            </w:pPr>
            <w:r>
              <w:lastRenderedPageBreak/>
              <w:t xml:space="preserve">снижение количества нарушений антимонопольного </w:t>
            </w:r>
            <w:r>
              <w:lastRenderedPageBreak/>
              <w:t>законодательства Российской Федерации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в Минэкономразвития Чувашии </w:t>
            </w:r>
            <w:r>
              <w:lastRenderedPageBreak/>
              <w:t>для подготовки доклада</w:t>
            </w:r>
          </w:p>
        </w:tc>
        <w:tc>
          <w:tcPr>
            <w:tcW w:w="1304" w:type="dxa"/>
            <w:tcBorders>
              <w:right w:val="nil"/>
            </w:tcBorders>
          </w:tcPr>
          <w:p w:rsidR="003166FF" w:rsidRDefault="003166FF">
            <w:pPr>
              <w:pStyle w:val="ConsPlusNormal"/>
              <w:jc w:val="both"/>
            </w:pPr>
            <w:r>
              <w:lastRenderedPageBreak/>
              <w:t xml:space="preserve">Чувашское УФАС России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24.2.</w:t>
            </w:r>
          </w:p>
        </w:tc>
        <w:tc>
          <w:tcPr>
            <w:tcW w:w="1757" w:type="dxa"/>
          </w:tcPr>
          <w:p w:rsidR="003166FF" w:rsidRDefault="003166FF">
            <w:pPr>
              <w:pStyle w:val="ConsPlusNormal"/>
              <w:jc w:val="both"/>
            </w:pPr>
            <w:r>
              <w:t>Проведение обучающих семинаров для государственных гражданских служащих Чувашской Республики органов исполнительной власти Чувашской Республики и работников их подведомственных предприятий и учреждений</w:t>
            </w:r>
          </w:p>
        </w:tc>
        <w:tc>
          <w:tcPr>
            <w:tcW w:w="1701" w:type="dxa"/>
            <w:vMerge/>
          </w:tcPr>
          <w:p w:rsidR="003166FF" w:rsidRDefault="003166FF"/>
        </w:tc>
        <w:tc>
          <w:tcPr>
            <w:tcW w:w="1417" w:type="dxa"/>
            <w:vMerge/>
          </w:tcPr>
          <w:p w:rsidR="003166FF" w:rsidRDefault="003166FF"/>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Чувашское УФАС России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t>25. 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r>
      <w:tr w:rsidR="003166FF">
        <w:tc>
          <w:tcPr>
            <w:tcW w:w="724" w:type="dxa"/>
            <w:tcBorders>
              <w:left w:val="nil"/>
            </w:tcBorders>
          </w:tcPr>
          <w:p w:rsidR="003166FF" w:rsidRDefault="003166FF">
            <w:pPr>
              <w:pStyle w:val="ConsPlusNormal"/>
              <w:jc w:val="center"/>
            </w:pPr>
            <w:r>
              <w:t>25.1.</w:t>
            </w:r>
          </w:p>
        </w:tc>
        <w:tc>
          <w:tcPr>
            <w:tcW w:w="1757" w:type="dxa"/>
          </w:tcPr>
          <w:p w:rsidR="003166FF" w:rsidRDefault="003166FF">
            <w:pPr>
              <w:pStyle w:val="ConsPlusNormal"/>
              <w:jc w:val="both"/>
            </w:pPr>
            <w:r>
              <w:t>Внесение изменений в утвержденные административные регламенты предоставления муниципальной услуги по выдаче разрешения на строительство объекта капитального строительства</w:t>
            </w:r>
          </w:p>
        </w:tc>
        <w:tc>
          <w:tcPr>
            <w:tcW w:w="1701" w:type="dxa"/>
            <w:vMerge w:val="restart"/>
          </w:tcPr>
          <w:p w:rsidR="003166FF" w:rsidRDefault="003166FF">
            <w:pPr>
              <w:pStyle w:val="ConsPlusNormal"/>
              <w:jc w:val="both"/>
            </w:pPr>
            <w:r>
              <w:t xml:space="preserve">необходимость установления единых требований на всей территории Чувашской Республики к выполнению муниципальной услуги по выдаче разрешения на строительство объекта капитального строительства, в том числе для целей возведения (создания) антенно-мачтовых сооружений (объектов) для услуг связи, и сокращения </w:t>
            </w:r>
            <w:r>
              <w:lastRenderedPageBreak/>
              <w:t>сроков выполнения этой услуги</w:t>
            </w:r>
          </w:p>
        </w:tc>
        <w:tc>
          <w:tcPr>
            <w:tcW w:w="1417" w:type="dxa"/>
            <w:vMerge w:val="restart"/>
          </w:tcPr>
          <w:p w:rsidR="003166FF" w:rsidRDefault="003166FF">
            <w:pPr>
              <w:pStyle w:val="ConsPlusNormal"/>
              <w:jc w:val="both"/>
            </w:pPr>
            <w:r>
              <w:lastRenderedPageBreak/>
              <w:t>сокращение сроков предоставления муниципальной услуги по выдаче разрешения на строительство объекта капитального строительства, в том числе для целей возведения (создания) антенно-мачтовых сооружений (объектов) для услуг связи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881" w:history="1">
              <w:r>
                <w:rPr>
                  <w:color w:val="0000FF"/>
                </w:rPr>
                <w:t>&lt;*&gt;</w:t>
              </w:r>
            </w:hyperlink>
          </w:p>
          <w:p w:rsidR="003166FF" w:rsidRDefault="003166FF">
            <w:pPr>
              <w:pStyle w:val="ConsPlusNormal"/>
              <w:jc w:val="both"/>
            </w:pPr>
            <w:r>
              <w:t>Минстрой Чувашии</w:t>
            </w:r>
          </w:p>
        </w:tc>
      </w:tr>
      <w:tr w:rsidR="003166FF">
        <w:tc>
          <w:tcPr>
            <w:tcW w:w="724" w:type="dxa"/>
            <w:tcBorders>
              <w:left w:val="nil"/>
            </w:tcBorders>
          </w:tcPr>
          <w:p w:rsidR="003166FF" w:rsidRDefault="003166FF">
            <w:pPr>
              <w:pStyle w:val="ConsPlusNormal"/>
              <w:jc w:val="center"/>
            </w:pPr>
            <w:r>
              <w:t>25.2.</w:t>
            </w:r>
          </w:p>
        </w:tc>
        <w:tc>
          <w:tcPr>
            <w:tcW w:w="1757" w:type="dxa"/>
          </w:tcPr>
          <w:p w:rsidR="003166FF" w:rsidRDefault="003166FF">
            <w:pPr>
              <w:pStyle w:val="ConsPlusNormal"/>
              <w:jc w:val="both"/>
            </w:pPr>
            <w:r>
              <w:t xml:space="preserve">Подготовка проектов планировки территорий и проектов межевания территорий с учетом определения состава и структуры объектов и </w:t>
            </w:r>
            <w:r>
              <w:lastRenderedPageBreak/>
              <w:t>сооружений для услуг связи, в том числе размещения антенно-мачтовых сооружений</w:t>
            </w:r>
          </w:p>
        </w:tc>
        <w:tc>
          <w:tcPr>
            <w:tcW w:w="1701" w:type="dxa"/>
            <w:vMerge/>
          </w:tcPr>
          <w:p w:rsidR="003166FF" w:rsidRDefault="003166FF"/>
        </w:tc>
        <w:tc>
          <w:tcPr>
            <w:tcW w:w="1417" w:type="dxa"/>
            <w:vMerge/>
          </w:tcPr>
          <w:p w:rsidR="003166FF" w:rsidRDefault="003166FF"/>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881" w:history="1">
              <w:r>
                <w:rPr>
                  <w:color w:val="0000FF"/>
                </w:rPr>
                <w:t>&lt;*&gt;</w:t>
              </w:r>
            </w:hyperlink>
            <w:r>
              <w:t>, Минстрой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26. Мероприятия, направленные на организацию в Государственной жилищной инспекции Чувашской Республики горячей телефонной линии, а также электронной формы обратной связи в сети "Интернет"</w:t>
            </w:r>
          </w:p>
        </w:tc>
      </w:tr>
      <w:tr w:rsidR="003166FF">
        <w:tc>
          <w:tcPr>
            <w:tcW w:w="724" w:type="dxa"/>
            <w:tcBorders>
              <w:left w:val="nil"/>
            </w:tcBorders>
          </w:tcPr>
          <w:p w:rsidR="003166FF" w:rsidRDefault="003166FF">
            <w:pPr>
              <w:pStyle w:val="ConsPlusNormal"/>
              <w:jc w:val="center"/>
            </w:pPr>
            <w:r>
              <w:t>26.1.</w:t>
            </w:r>
          </w:p>
        </w:tc>
        <w:tc>
          <w:tcPr>
            <w:tcW w:w="1757" w:type="dxa"/>
          </w:tcPr>
          <w:p w:rsidR="003166FF" w:rsidRDefault="003166FF">
            <w:pPr>
              <w:pStyle w:val="ConsPlusNormal"/>
              <w:jc w:val="both"/>
            </w:pPr>
            <w:r>
              <w:t>Функционирование в Государственной жилищной инспекции Чувашской Республики горячей телефонной линии, а также электронной формы обратной связи в сети "Интернет" с возможностью прикрепления файлов фото- и видеосъемки</w:t>
            </w:r>
          </w:p>
        </w:tc>
        <w:tc>
          <w:tcPr>
            <w:tcW w:w="1701" w:type="dxa"/>
          </w:tcPr>
          <w:p w:rsidR="003166FF" w:rsidRDefault="003166FF">
            <w:pPr>
              <w:pStyle w:val="ConsPlusNormal"/>
              <w:jc w:val="both"/>
            </w:pPr>
            <w:r>
              <w:t>наличие жалоб на работу организаций в сфере жилищно-коммунального хозяйства, что негативно сказывается на оценке деятельности органов исполнительной власти Чувашской Республики, органов местного самоуправления муниципальных районов и городских округов</w:t>
            </w:r>
          </w:p>
        </w:tc>
        <w:tc>
          <w:tcPr>
            <w:tcW w:w="1417" w:type="dxa"/>
          </w:tcPr>
          <w:p w:rsidR="003166FF" w:rsidRDefault="003166FF">
            <w:pPr>
              <w:pStyle w:val="ConsPlusNormal"/>
              <w:jc w:val="both"/>
            </w:pPr>
            <w:r>
              <w:t>обеспечение работы горячей телефонной линии, а также электронной формы обратной связи в сети "Интернет" (с возможностью прикрепления файлов фото- и видеосъемки), получение актуальной информации об организациях в сфере жилищно-коммунального хозяйства</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Госжилинспекция Чувашии</w:t>
            </w:r>
          </w:p>
        </w:tc>
      </w:tr>
      <w:tr w:rsidR="003166FF">
        <w:tc>
          <w:tcPr>
            <w:tcW w:w="9057" w:type="dxa"/>
            <w:gridSpan w:val="7"/>
            <w:tcBorders>
              <w:left w:val="nil"/>
              <w:right w:val="nil"/>
            </w:tcBorders>
          </w:tcPr>
          <w:p w:rsidR="003166FF" w:rsidRDefault="003166FF">
            <w:pPr>
              <w:pStyle w:val="ConsPlusNormal"/>
              <w:jc w:val="center"/>
              <w:outlineLvl w:val="1"/>
            </w:pPr>
            <w:r>
              <w:t>27. 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капитального ремонта объектов капитального строительства</w:t>
            </w:r>
          </w:p>
        </w:tc>
      </w:tr>
      <w:tr w:rsidR="003166FF">
        <w:tc>
          <w:tcPr>
            <w:tcW w:w="724" w:type="dxa"/>
            <w:tcBorders>
              <w:left w:val="nil"/>
            </w:tcBorders>
          </w:tcPr>
          <w:p w:rsidR="003166FF" w:rsidRDefault="003166FF">
            <w:pPr>
              <w:pStyle w:val="ConsPlusNormal"/>
              <w:jc w:val="center"/>
            </w:pPr>
            <w:r>
              <w:t>27.1.</w:t>
            </w:r>
          </w:p>
        </w:tc>
        <w:tc>
          <w:tcPr>
            <w:tcW w:w="1757" w:type="dxa"/>
          </w:tcPr>
          <w:p w:rsidR="003166FF" w:rsidRDefault="003166FF">
            <w:pPr>
              <w:pStyle w:val="ConsPlusNormal"/>
              <w:jc w:val="both"/>
            </w:pPr>
            <w:r>
              <w:t xml:space="preserve">Проведение анализа административных регламентов предоставления муниципальной услуги по выдаче разрешения на строительство и </w:t>
            </w:r>
            <w:r>
              <w:lastRenderedPageBreak/>
              <w:t>административных регламентов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на соответствие их законодательству Российской Федерации</w:t>
            </w:r>
          </w:p>
        </w:tc>
        <w:tc>
          <w:tcPr>
            <w:tcW w:w="1701" w:type="dxa"/>
          </w:tcPr>
          <w:p w:rsidR="003166FF" w:rsidRDefault="003166FF">
            <w:pPr>
              <w:pStyle w:val="ConsPlusNormal"/>
              <w:jc w:val="both"/>
            </w:pPr>
            <w:r>
              <w:lastRenderedPageBreak/>
              <w:t xml:space="preserve">необходимость установления на всей территории Чувашской Республики единых требований к выдаче разрешения на </w:t>
            </w:r>
            <w:r>
              <w:lastRenderedPageBreak/>
              <w:t>строительство и ввод объекта в эксплуатацию при осуществлении строительства, реконструкции, капитального ремонта объектов капитального строительства и сокращения сроков предоставления этих муниципальных услуг</w:t>
            </w:r>
          </w:p>
        </w:tc>
        <w:tc>
          <w:tcPr>
            <w:tcW w:w="1417" w:type="dxa"/>
          </w:tcPr>
          <w:p w:rsidR="003166FF" w:rsidRDefault="003166FF">
            <w:pPr>
              <w:pStyle w:val="ConsPlusNormal"/>
              <w:jc w:val="both"/>
            </w:pPr>
            <w:r>
              <w:lastRenderedPageBreak/>
              <w:t xml:space="preserve">сокращение сроков предоставления муниципальной услуги по выдаче разрешения на </w:t>
            </w:r>
            <w:r>
              <w:lastRenderedPageBreak/>
              <w:t>строительство и муниципальной услуги по выдаче разрешения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881" w:history="1">
              <w:r>
                <w:rPr>
                  <w:color w:val="0000FF"/>
                </w:rPr>
                <w:t>&lt;*&gt;</w:t>
              </w:r>
            </w:hyperlink>
          </w:p>
        </w:tc>
      </w:tr>
      <w:tr w:rsidR="003166FF">
        <w:tc>
          <w:tcPr>
            <w:tcW w:w="9057" w:type="dxa"/>
            <w:gridSpan w:val="7"/>
            <w:tcBorders>
              <w:left w:val="nil"/>
              <w:right w:val="nil"/>
            </w:tcBorders>
          </w:tcPr>
          <w:p w:rsidR="003166FF" w:rsidRDefault="003166FF">
            <w:pPr>
              <w:pStyle w:val="ConsPlusNormal"/>
              <w:jc w:val="center"/>
              <w:outlineLvl w:val="1"/>
            </w:pPr>
            <w:r>
              <w:lastRenderedPageBreak/>
              <w:t>28. Мероприятия, направленные на проведение мониторингов состояния и развития конкуренции на товарных рынках Чувашской Республики</w:t>
            </w:r>
          </w:p>
        </w:tc>
      </w:tr>
      <w:tr w:rsidR="003166FF">
        <w:tc>
          <w:tcPr>
            <w:tcW w:w="724" w:type="dxa"/>
            <w:tcBorders>
              <w:left w:val="nil"/>
            </w:tcBorders>
          </w:tcPr>
          <w:p w:rsidR="003166FF" w:rsidRDefault="003166FF">
            <w:pPr>
              <w:pStyle w:val="ConsPlusNormal"/>
              <w:jc w:val="center"/>
            </w:pPr>
            <w:r>
              <w:t>28.1.</w:t>
            </w:r>
          </w:p>
        </w:tc>
        <w:tc>
          <w:tcPr>
            <w:tcW w:w="1757" w:type="dxa"/>
          </w:tcPr>
          <w:p w:rsidR="003166FF" w:rsidRDefault="003166FF">
            <w:pPr>
              <w:pStyle w:val="ConsPlusNormal"/>
              <w:jc w:val="both"/>
            </w:pPr>
            <w: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1701" w:type="dxa"/>
          </w:tcPr>
          <w:p w:rsidR="003166FF" w:rsidRDefault="003166FF">
            <w:pPr>
              <w:pStyle w:val="ConsPlusNormal"/>
              <w:jc w:val="both"/>
            </w:pPr>
            <w:r>
              <w:t>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 подготовка предложений по решению проблем</w:t>
            </w:r>
          </w:p>
        </w:tc>
        <w:tc>
          <w:tcPr>
            <w:tcW w:w="1417" w:type="dxa"/>
          </w:tcPr>
          <w:p w:rsidR="003166FF" w:rsidRDefault="003166FF">
            <w:pPr>
              <w:pStyle w:val="ConsPlusNormal"/>
              <w:jc w:val="both"/>
            </w:pPr>
            <w:r>
              <w:t>сбор данных для проведения анализа деятельности на товарных рынках и планирования мероприятий по содействию развитию конкуренции, подготовка предложений по решению проблем</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28.2.</w:t>
            </w:r>
          </w:p>
        </w:tc>
        <w:tc>
          <w:tcPr>
            <w:tcW w:w="1757" w:type="dxa"/>
          </w:tcPr>
          <w:p w:rsidR="003166FF" w:rsidRDefault="003166FF">
            <w:pPr>
              <w:pStyle w:val="ConsPlusNormal"/>
              <w:jc w:val="both"/>
            </w:pPr>
            <w:r>
              <w:t xml:space="preserve">Проведение мониторинга удовлетворенности потребителей качеством товаров, работ, услуг на </w:t>
            </w:r>
            <w:r>
              <w:lastRenderedPageBreak/>
              <w:t>товарных рынках Чувашской Республики и состоянием ценовой конкуренции</w:t>
            </w:r>
          </w:p>
        </w:tc>
        <w:tc>
          <w:tcPr>
            <w:tcW w:w="1701" w:type="dxa"/>
          </w:tcPr>
          <w:p w:rsidR="003166FF" w:rsidRDefault="003166FF">
            <w:pPr>
              <w:pStyle w:val="ConsPlusNormal"/>
              <w:jc w:val="both"/>
            </w:pPr>
            <w:r>
              <w:lastRenderedPageBreak/>
              <w:t xml:space="preserve">необходимость осуществления сбора данных для проведения анализа деятельности на товарных рынках и </w:t>
            </w:r>
            <w:r>
              <w:lastRenderedPageBreak/>
              <w:t>планирования мероприятий по содействию развитию конкуренции, подготовка предложений по решению проблем</w:t>
            </w:r>
          </w:p>
        </w:tc>
        <w:tc>
          <w:tcPr>
            <w:tcW w:w="1417" w:type="dxa"/>
          </w:tcPr>
          <w:p w:rsidR="003166FF" w:rsidRDefault="003166FF">
            <w:pPr>
              <w:pStyle w:val="ConsPlusNormal"/>
              <w:jc w:val="both"/>
            </w:pPr>
            <w:r>
              <w:lastRenderedPageBreak/>
              <w:t>сбор данных для проведения анализа деятельности на товарных рынках и планировани</w:t>
            </w:r>
            <w:r>
              <w:lastRenderedPageBreak/>
              <w:t>я мероприятий по содействию развитию конкуренции, подготовка предложений по решению проблем</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органы исполнительной власти Чувашской Республики, </w:t>
            </w:r>
            <w:r>
              <w:lastRenderedPageBreak/>
              <w:t xml:space="preserve">органы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28.3.</w:t>
            </w:r>
          </w:p>
        </w:tc>
        <w:tc>
          <w:tcPr>
            <w:tcW w:w="1757" w:type="dxa"/>
          </w:tcPr>
          <w:p w:rsidR="003166FF" w:rsidRDefault="003166FF">
            <w:pPr>
              <w:pStyle w:val="ConsPlusNormal"/>
              <w:jc w:val="both"/>
            </w:pPr>
            <w:r>
              <w:t>Формирование перечня субъектов естественных монополий на товарных рынках, в отношении которых осуществляется государственное регулирование цен (тарифов)</w:t>
            </w:r>
          </w:p>
        </w:tc>
        <w:tc>
          <w:tcPr>
            <w:tcW w:w="1701" w:type="dxa"/>
          </w:tcPr>
          <w:p w:rsidR="003166FF" w:rsidRDefault="003166FF">
            <w:pPr>
              <w:pStyle w:val="ConsPlusNormal"/>
              <w:jc w:val="both"/>
            </w:pPr>
            <w:r>
              <w:t>необходимость проведения мониторинга деятельности субъектов естественных монополий в Чувашской Республике</w:t>
            </w:r>
          </w:p>
        </w:tc>
        <w:tc>
          <w:tcPr>
            <w:tcW w:w="1417" w:type="dxa"/>
          </w:tcPr>
          <w:p w:rsidR="003166FF" w:rsidRDefault="003166FF">
            <w:pPr>
              <w:pStyle w:val="ConsPlusNormal"/>
              <w:jc w:val="both"/>
            </w:pPr>
            <w:r>
              <w:t>размещение перечня субъектов естественных монополий на товарных рынках, в отношении которых осуществляется государственное регулирование цен (тарифов), на официальном сайте Госслужбы Чувашии по конкурентной политике и тарифам на Портале органов власти Чувашской Республики в сети "Интернет"</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Госслужба Чувашии по конкурентной политике и тарифам</w:t>
            </w:r>
          </w:p>
        </w:tc>
      </w:tr>
      <w:tr w:rsidR="003166FF">
        <w:tc>
          <w:tcPr>
            <w:tcW w:w="724" w:type="dxa"/>
            <w:tcBorders>
              <w:left w:val="nil"/>
            </w:tcBorders>
          </w:tcPr>
          <w:p w:rsidR="003166FF" w:rsidRDefault="003166FF">
            <w:pPr>
              <w:pStyle w:val="ConsPlusNormal"/>
              <w:jc w:val="center"/>
            </w:pPr>
            <w:r>
              <w:t>28.4.</w:t>
            </w:r>
          </w:p>
        </w:tc>
        <w:tc>
          <w:tcPr>
            <w:tcW w:w="1757" w:type="dxa"/>
          </w:tcPr>
          <w:p w:rsidR="003166FF" w:rsidRDefault="003166FF">
            <w:pPr>
              <w:pStyle w:val="ConsPlusNormal"/>
              <w:jc w:val="both"/>
            </w:pPr>
            <w:r>
              <w:t xml:space="preserve">Сбор данных о развитии конкуренции и об удовлетворенности качеством товаров, работ, услуг на товарных рынках как со стороны </w:t>
            </w:r>
            <w:r>
              <w:lastRenderedPageBreak/>
              <w:t>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tc>
        <w:tc>
          <w:tcPr>
            <w:tcW w:w="1701" w:type="dxa"/>
            <w:vMerge w:val="restart"/>
          </w:tcPr>
          <w:p w:rsidR="003166FF" w:rsidRDefault="003166FF">
            <w:pPr>
              <w:pStyle w:val="ConsPlusNormal"/>
              <w:jc w:val="both"/>
            </w:pPr>
            <w:r>
              <w:lastRenderedPageBreak/>
              <w:t>необходимость проведения мониторинга деятельности субъектов естественных монополий в Чувашской Республике;</w:t>
            </w:r>
          </w:p>
          <w:p w:rsidR="003166FF" w:rsidRDefault="003166FF">
            <w:pPr>
              <w:pStyle w:val="ConsPlusNormal"/>
              <w:jc w:val="both"/>
            </w:pPr>
            <w:r>
              <w:t xml:space="preserve">наличие жалоб </w:t>
            </w:r>
            <w:r>
              <w:lastRenderedPageBreak/>
              <w:t>субъектов предпринимательской деятельности на работу ресурсоснабжающих организаций и субъектов естественных монополий по подключению (технологическому присоединению) к сетям инженерно-технического обеспечения</w:t>
            </w:r>
          </w:p>
        </w:tc>
        <w:tc>
          <w:tcPr>
            <w:tcW w:w="1417" w:type="dxa"/>
          </w:tcPr>
          <w:p w:rsidR="003166FF" w:rsidRDefault="003166FF">
            <w:pPr>
              <w:pStyle w:val="ConsPlusNormal"/>
              <w:jc w:val="both"/>
            </w:pPr>
            <w:r>
              <w:lastRenderedPageBreak/>
              <w:t xml:space="preserve">сведения о развитии конкуренции и удовлетворенности качеством товаров, работ, услуг на рынке </w:t>
            </w:r>
            <w:r>
              <w:lastRenderedPageBreak/>
              <w:t>деятельности субъектов естественных монополий в Чувашской Республике, подготовка предложений по решению проблем</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lastRenderedPageBreak/>
              <w:t>28.5.</w:t>
            </w:r>
          </w:p>
        </w:tc>
        <w:tc>
          <w:tcPr>
            <w:tcW w:w="1757" w:type="dxa"/>
          </w:tcPr>
          <w:p w:rsidR="003166FF" w:rsidRDefault="003166FF">
            <w:pPr>
              <w:pStyle w:val="ConsPlusNormal"/>
              <w:jc w:val="both"/>
            </w:pPr>
            <w:r>
              <w:t>Сбор и анализ данных об уровнях тарифов (цен), установленных органами регулирования Чувашской Республики, за текущий и прошедший периоды</w:t>
            </w:r>
          </w:p>
        </w:tc>
        <w:tc>
          <w:tcPr>
            <w:tcW w:w="1701" w:type="dxa"/>
            <w:vMerge/>
          </w:tcPr>
          <w:p w:rsidR="003166FF" w:rsidRDefault="003166FF"/>
        </w:tc>
        <w:tc>
          <w:tcPr>
            <w:tcW w:w="1417" w:type="dxa"/>
          </w:tcPr>
          <w:p w:rsidR="003166FF" w:rsidRDefault="003166FF">
            <w:pPr>
              <w:pStyle w:val="ConsPlusNormal"/>
              <w:jc w:val="both"/>
            </w:pPr>
            <w:r>
              <w:t>сведения об уровнях тарифов (цен) опубликованы на официальном сайте Госслужбы Чувашии по конкурентной политике и тарифам на Портале органов власти Чувашской Республики в сети "Интернет"</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Госслужба Чувашии по конкурентной политике и тарифам</w:t>
            </w:r>
          </w:p>
        </w:tc>
      </w:tr>
      <w:tr w:rsidR="003166FF">
        <w:tc>
          <w:tcPr>
            <w:tcW w:w="724" w:type="dxa"/>
            <w:tcBorders>
              <w:left w:val="nil"/>
            </w:tcBorders>
          </w:tcPr>
          <w:p w:rsidR="003166FF" w:rsidRDefault="003166FF">
            <w:pPr>
              <w:pStyle w:val="ConsPlusNormal"/>
              <w:jc w:val="center"/>
            </w:pPr>
            <w:r>
              <w:t>28.6.</w:t>
            </w:r>
          </w:p>
        </w:tc>
        <w:tc>
          <w:tcPr>
            <w:tcW w:w="1757" w:type="dxa"/>
          </w:tcPr>
          <w:p w:rsidR="003166FF" w:rsidRDefault="003166FF">
            <w:pPr>
              <w:pStyle w:val="ConsPlusNormal"/>
              <w:jc w:val="both"/>
            </w:pPr>
            <w:r>
              <w:t xml:space="preserve">Сбор и анализ данных о количестве нарушений субъектами естественных монополий порядка </w:t>
            </w:r>
            <w:r>
              <w:lastRenderedPageBreak/>
              <w:t>ценообразования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tc>
        <w:tc>
          <w:tcPr>
            <w:tcW w:w="1701" w:type="dxa"/>
            <w:vMerge/>
          </w:tcPr>
          <w:p w:rsidR="003166FF" w:rsidRDefault="003166FF"/>
        </w:tc>
        <w:tc>
          <w:tcPr>
            <w:tcW w:w="1417" w:type="dxa"/>
          </w:tcPr>
          <w:p w:rsidR="003166FF" w:rsidRDefault="003166FF">
            <w:pPr>
              <w:pStyle w:val="ConsPlusNormal"/>
              <w:jc w:val="both"/>
            </w:pPr>
            <w:r>
              <w:t>сведения о количестве нарушений субъектами естественных монополий порядка ценообразов</w:t>
            </w:r>
            <w:r>
              <w:lastRenderedPageBreak/>
              <w:t>ания в соответствующих сферах регулирования</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Госслужба Чувашии по конкурентной политике и тарифам</w:t>
            </w:r>
          </w:p>
        </w:tc>
      </w:tr>
      <w:tr w:rsidR="003166FF">
        <w:tc>
          <w:tcPr>
            <w:tcW w:w="724" w:type="dxa"/>
            <w:tcBorders>
              <w:left w:val="nil"/>
            </w:tcBorders>
          </w:tcPr>
          <w:p w:rsidR="003166FF" w:rsidRDefault="003166FF">
            <w:pPr>
              <w:pStyle w:val="ConsPlusNormal"/>
              <w:jc w:val="center"/>
            </w:pPr>
            <w:r>
              <w:lastRenderedPageBreak/>
              <w:t>28.7.</w:t>
            </w:r>
          </w:p>
        </w:tc>
        <w:tc>
          <w:tcPr>
            <w:tcW w:w="1757" w:type="dxa"/>
          </w:tcPr>
          <w:p w:rsidR="003166FF" w:rsidRDefault="003166FF">
            <w:pPr>
              <w:pStyle w:val="ConsPlusNormal"/>
              <w:jc w:val="both"/>
            </w:pPr>
            <w:r>
              <w:t>Сбор данных об оценке эффективности реализации инвестиционных программ и отдельных инвестиционных проектов субъектов естественных монополий, осуществляемой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tc>
        <w:tc>
          <w:tcPr>
            <w:tcW w:w="1701" w:type="dxa"/>
            <w:vMerge/>
          </w:tcPr>
          <w:p w:rsidR="003166FF" w:rsidRDefault="003166FF"/>
        </w:tc>
        <w:tc>
          <w:tcPr>
            <w:tcW w:w="1417" w:type="dxa"/>
          </w:tcPr>
          <w:p w:rsidR="003166FF" w:rsidRDefault="003166FF">
            <w:pPr>
              <w:pStyle w:val="ConsPlusNormal"/>
              <w:jc w:val="both"/>
            </w:pPr>
            <w:r>
              <w:t>сведения о реализации инвестиционных программ и отдельных инвестиционных проектов субъектов естественных монополий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 совместно с органами исполнительной власти Чувашской Республики</w:t>
            </w:r>
          </w:p>
        </w:tc>
      </w:tr>
      <w:tr w:rsidR="003166FF">
        <w:tc>
          <w:tcPr>
            <w:tcW w:w="724" w:type="dxa"/>
            <w:tcBorders>
              <w:left w:val="nil"/>
            </w:tcBorders>
          </w:tcPr>
          <w:p w:rsidR="003166FF" w:rsidRDefault="003166FF">
            <w:pPr>
              <w:pStyle w:val="ConsPlusNormal"/>
              <w:jc w:val="center"/>
            </w:pPr>
            <w:r>
              <w:t>28.8.</w:t>
            </w:r>
          </w:p>
        </w:tc>
        <w:tc>
          <w:tcPr>
            <w:tcW w:w="1757" w:type="dxa"/>
          </w:tcPr>
          <w:p w:rsidR="003166FF" w:rsidRDefault="003166FF">
            <w:pPr>
              <w:pStyle w:val="ConsPlusNormal"/>
              <w:jc w:val="both"/>
            </w:pPr>
            <w:r>
              <w:t xml:space="preserve">Сбор и анализ данных об оказываемых ресурсоснабжающими организациями и субъектами </w:t>
            </w:r>
            <w:r>
              <w:lastRenderedPageBreak/>
              <w:t>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tc>
        <w:tc>
          <w:tcPr>
            <w:tcW w:w="1701" w:type="dxa"/>
            <w:vMerge/>
          </w:tcPr>
          <w:p w:rsidR="003166FF" w:rsidRDefault="003166FF"/>
        </w:tc>
        <w:tc>
          <w:tcPr>
            <w:tcW w:w="1417" w:type="dxa"/>
          </w:tcPr>
          <w:p w:rsidR="003166FF" w:rsidRDefault="003166FF">
            <w:pPr>
              <w:pStyle w:val="ConsPlusNormal"/>
              <w:jc w:val="both"/>
            </w:pPr>
            <w:r>
              <w:t xml:space="preserve">информация о работе ресурсоснабжающих организаций и субъектов естественных </w:t>
            </w:r>
            <w:r>
              <w:lastRenderedPageBreak/>
              <w:t>монополий по подключению (технологическому присоединению) к сетям инженерно-технического обеспечения</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Минэкономразвития Чувашии, Минстрой Чувашии</w:t>
            </w:r>
          </w:p>
        </w:tc>
      </w:tr>
      <w:tr w:rsidR="003166FF">
        <w:tc>
          <w:tcPr>
            <w:tcW w:w="724" w:type="dxa"/>
            <w:tcBorders>
              <w:left w:val="nil"/>
            </w:tcBorders>
          </w:tcPr>
          <w:p w:rsidR="003166FF" w:rsidRDefault="003166FF">
            <w:pPr>
              <w:pStyle w:val="ConsPlusNormal"/>
              <w:jc w:val="center"/>
            </w:pPr>
            <w:r>
              <w:lastRenderedPageBreak/>
              <w:t>28.9.</w:t>
            </w:r>
          </w:p>
        </w:tc>
        <w:tc>
          <w:tcPr>
            <w:tcW w:w="1757" w:type="dxa"/>
          </w:tcPr>
          <w:p w:rsidR="003166FF" w:rsidRDefault="003166FF">
            <w:pPr>
              <w:pStyle w:val="ConsPlusNormal"/>
              <w:jc w:val="both"/>
            </w:pPr>
            <w:r>
              <w:t xml:space="preserve">Проведение мониторинга деятельности хозяйствующих субъектов, доля участия Чувашской Республики или муниципального образования в которых составляет 50 и более процентов, предусматривающего формирование реестра указанных хозяйствующих субъектов, осуществляющих деятельность на территории Чувашской Республики (за исключением предприятий, осуществляющих </w:t>
            </w:r>
            <w:r>
              <w:lastRenderedPageBreak/>
              <w:t>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каждым таким хозяйствующим субъектом доли занимаемого товарного рынка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республиканского бюджета Чувашской Республики и бюджетов муниципальных образований)</w:t>
            </w:r>
          </w:p>
        </w:tc>
        <w:tc>
          <w:tcPr>
            <w:tcW w:w="1701" w:type="dxa"/>
          </w:tcPr>
          <w:p w:rsidR="003166FF" w:rsidRDefault="003166FF">
            <w:pPr>
              <w:pStyle w:val="ConsPlusNormal"/>
              <w:jc w:val="both"/>
            </w:pPr>
            <w:r>
              <w:lastRenderedPageBreak/>
              <w:t>необходимость снижения доли государственного сектора на конкурентных рынках</w:t>
            </w:r>
          </w:p>
        </w:tc>
        <w:tc>
          <w:tcPr>
            <w:tcW w:w="1417" w:type="dxa"/>
          </w:tcPr>
          <w:p w:rsidR="003166FF" w:rsidRDefault="003166FF">
            <w:pPr>
              <w:pStyle w:val="ConsPlusNormal"/>
              <w:jc w:val="both"/>
            </w:pPr>
            <w:r>
              <w:t>формирование реестра и размещение на официальных сайтах Минюста Чувашии и органов местного самоуправления муниципальных районов и городских округов на Портале органов власти Чувашской Республики в сети "Интернет"</w:t>
            </w:r>
          </w:p>
        </w:tc>
        <w:tc>
          <w:tcPr>
            <w:tcW w:w="850" w:type="dxa"/>
          </w:tcPr>
          <w:p w:rsidR="003166FF" w:rsidRDefault="003166FF">
            <w:pPr>
              <w:pStyle w:val="ConsPlusNormal"/>
              <w:jc w:val="center"/>
            </w:pPr>
            <w:r>
              <w:t>ежегодно до 1 марта</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Минюст Чувашии совместно с органами исполнительной власти Чувашской Республики и органами местного самоуправления муниципальных районов и городских округов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28.10.</w:t>
            </w:r>
          </w:p>
        </w:tc>
        <w:tc>
          <w:tcPr>
            <w:tcW w:w="1757" w:type="dxa"/>
          </w:tcPr>
          <w:p w:rsidR="003166FF" w:rsidRDefault="003166FF">
            <w:pPr>
              <w:pStyle w:val="ConsPlusNormal"/>
              <w:jc w:val="both"/>
            </w:pPr>
            <w:r>
              <w:t xml:space="preserve">Проведение </w:t>
            </w:r>
            <w:r>
              <w:lastRenderedPageBreak/>
              <w:t>мониторинга удовлетворенности населения Чувашской Республики деятельностью в сфере финансовых услуг, осуществляемой на территории Чувашской Республики (при наличии методики Банка России)</w:t>
            </w:r>
          </w:p>
        </w:tc>
        <w:tc>
          <w:tcPr>
            <w:tcW w:w="1701" w:type="dxa"/>
          </w:tcPr>
          <w:p w:rsidR="003166FF" w:rsidRDefault="003166FF">
            <w:pPr>
              <w:pStyle w:val="ConsPlusNormal"/>
              <w:jc w:val="both"/>
            </w:pPr>
            <w:r>
              <w:lastRenderedPageBreak/>
              <w:t xml:space="preserve">недостаточная </w:t>
            </w:r>
            <w:r>
              <w:lastRenderedPageBreak/>
              <w:t>информированность о развитии финансовых услуг</w:t>
            </w:r>
          </w:p>
        </w:tc>
        <w:tc>
          <w:tcPr>
            <w:tcW w:w="1417" w:type="dxa"/>
          </w:tcPr>
          <w:p w:rsidR="003166FF" w:rsidRDefault="003166FF">
            <w:pPr>
              <w:pStyle w:val="ConsPlusNormal"/>
              <w:jc w:val="both"/>
            </w:pPr>
            <w:r>
              <w:lastRenderedPageBreak/>
              <w:t xml:space="preserve">сведения об </w:t>
            </w:r>
            <w:r>
              <w:lastRenderedPageBreak/>
              <w:t>уровне удовлетворенности населения Чувашской Республики деятельностью в сфере финансовых услуг</w:t>
            </w:r>
          </w:p>
        </w:tc>
        <w:tc>
          <w:tcPr>
            <w:tcW w:w="850" w:type="dxa"/>
          </w:tcPr>
          <w:p w:rsidR="003166FF" w:rsidRDefault="003166FF">
            <w:pPr>
              <w:pStyle w:val="ConsPlusNormal"/>
              <w:jc w:val="center"/>
            </w:pPr>
            <w:r>
              <w:lastRenderedPageBreak/>
              <w:t>ежегод</w:t>
            </w:r>
            <w:r>
              <w:lastRenderedPageBreak/>
              <w:t>но</w:t>
            </w:r>
          </w:p>
        </w:tc>
        <w:tc>
          <w:tcPr>
            <w:tcW w:w="1304" w:type="dxa"/>
          </w:tcPr>
          <w:p w:rsidR="003166FF" w:rsidRDefault="003166FF">
            <w:pPr>
              <w:pStyle w:val="ConsPlusNormal"/>
              <w:jc w:val="both"/>
            </w:pPr>
            <w:r>
              <w:lastRenderedPageBreak/>
              <w:t>информаци</w:t>
            </w:r>
            <w:r>
              <w:lastRenderedPageBreak/>
              <w:t>я в Минэкономразвития Чувашии для подготовки доклада</w:t>
            </w:r>
          </w:p>
        </w:tc>
        <w:tc>
          <w:tcPr>
            <w:tcW w:w="1304" w:type="dxa"/>
            <w:tcBorders>
              <w:right w:val="nil"/>
            </w:tcBorders>
          </w:tcPr>
          <w:p w:rsidR="003166FF" w:rsidRDefault="003166FF">
            <w:pPr>
              <w:pStyle w:val="ConsPlusNormal"/>
              <w:jc w:val="both"/>
            </w:pPr>
            <w:r>
              <w:lastRenderedPageBreak/>
              <w:t xml:space="preserve">Минфин </w:t>
            </w:r>
            <w:r>
              <w:lastRenderedPageBreak/>
              <w:t xml:space="preserve">Чувашии, Отделение - НБ Чувашская Республика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28.11.</w:t>
            </w:r>
          </w:p>
        </w:tc>
        <w:tc>
          <w:tcPr>
            <w:tcW w:w="1757" w:type="dxa"/>
          </w:tcPr>
          <w:p w:rsidR="003166FF" w:rsidRDefault="003166FF">
            <w:pPr>
              <w:pStyle w:val="ConsPlusNormal"/>
              <w:jc w:val="both"/>
            </w:pPr>
            <w:r>
              <w:t>Проведение мониторинга доступности для населения Чувашской Республики финансовых услуг, оказываемых на территории Чувашской Республики</w:t>
            </w:r>
          </w:p>
        </w:tc>
        <w:tc>
          <w:tcPr>
            <w:tcW w:w="1701" w:type="dxa"/>
          </w:tcPr>
          <w:p w:rsidR="003166FF" w:rsidRDefault="003166FF">
            <w:pPr>
              <w:pStyle w:val="ConsPlusNormal"/>
              <w:jc w:val="both"/>
            </w:pPr>
            <w:r>
              <w:t>недостаточная информированность населения о развитии финансовых услуг</w:t>
            </w:r>
          </w:p>
        </w:tc>
        <w:tc>
          <w:tcPr>
            <w:tcW w:w="1417" w:type="dxa"/>
          </w:tcPr>
          <w:p w:rsidR="003166FF" w:rsidRDefault="003166FF">
            <w:pPr>
              <w:pStyle w:val="ConsPlusNormal"/>
              <w:jc w:val="both"/>
            </w:pPr>
            <w:r>
              <w:t>сведения об уровне доступности для населения Чувашской Республики финансовых услуг</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Минфин Чувашии, Отделение - НБ Чувашская Республика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t>28.12.</w:t>
            </w:r>
          </w:p>
        </w:tc>
        <w:tc>
          <w:tcPr>
            <w:tcW w:w="1757" w:type="dxa"/>
          </w:tcPr>
          <w:p w:rsidR="003166FF" w:rsidRDefault="003166FF">
            <w:pPr>
              <w:pStyle w:val="ConsPlusNormal"/>
              <w:jc w:val="both"/>
            </w:pPr>
            <w:r>
              <w:t xml:space="preserve">Проведение мониторинга цен (с учетом динамики) на товары, входящие в </w:t>
            </w:r>
            <w:hyperlink r:id="rId21" w:history="1">
              <w:r>
                <w:rPr>
                  <w:color w:val="0000FF"/>
                </w:rPr>
                <w:t>перечень</w:t>
              </w:r>
            </w:hyperlink>
            <w:r>
              <w:t xml:space="preserve"> отдельных видов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w:t>
            </w:r>
            <w:r>
              <w:lastRenderedPageBreak/>
              <w:t>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p>
        </w:tc>
        <w:tc>
          <w:tcPr>
            <w:tcW w:w="1701" w:type="dxa"/>
          </w:tcPr>
          <w:p w:rsidR="003166FF" w:rsidRDefault="003166FF">
            <w:pPr>
              <w:pStyle w:val="ConsPlusNormal"/>
              <w:jc w:val="both"/>
            </w:pPr>
            <w:r>
              <w:lastRenderedPageBreak/>
              <w:t>выявление фактов необоснованного роста потребительских цен</w:t>
            </w:r>
          </w:p>
        </w:tc>
        <w:tc>
          <w:tcPr>
            <w:tcW w:w="1417" w:type="dxa"/>
          </w:tcPr>
          <w:p w:rsidR="003166FF" w:rsidRDefault="003166FF">
            <w:pPr>
              <w:pStyle w:val="ConsPlusNormal"/>
              <w:jc w:val="both"/>
            </w:pPr>
            <w:r>
              <w:t>направление писем (аналитических обзоров) в Чувашское УФАС России для антимонопольного реагирования</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к докладу</w:t>
            </w:r>
          </w:p>
        </w:tc>
        <w:tc>
          <w:tcPr>
            <w:tcW w:w="1304" w:type="dxa"/>
            <w:tcBorders>
              <w:right w:val="nil"/>
            </w:tcBorders>
          </w:tcPr>
          <w:p w:rsidR="003166FF" w:rsidRDefault="003166FF">
            <w:pPr>
              <w:pStyle w:val="ConsPlusNormal"/>
              <w:jc w:val="both"/>
            </w:pPr>
            <w:r>
              <w:t xml:space="preserve">Минэкономразвития Чувашии, Чувашское УФАС России </w:t>
            </w:r>
            <w:hyperlink w:anchor="P881" w:history="1">
              <w:r>
                <w:rPr>
                  <w:color w:val="0000FF"/>
                </w:rPr>
                <w:t>&lt;*&gt;</w:t>
              </w:r>
            </w:hyperlink>
          </w:p>
        </w:tc>
      </w:tr>
      <w:tr w:rsidR="003166FF">
        <w:tc>
          <w:tcPr>
            <w:tcW w:w="724" w:type="dxa"/>
            <w:tcBorders>
              <w:left w:val="nil"/>
            </w:tcBorders>
          </w:tcPr>
          <w:p w:rsidR="003166FF" w:rsidRDefault="003166FF">
            <w:pPr>
              <w:pStyle w:val="ConsPlusNormal"/>
              <w:jc w:val="center"/>
            </w:pPr>
            <w:r>
              <w:lastRenderedPageBreak/>
              <w:t>28.13.</w:t>
            </w:r>
          </w:p>
        </w:tc>
        <w:tc>
          <w:tcPr>
            <w:tcW w:w="1757" w:type="dxa"/>
          </w:tcPr>
          <w:p w:rsidR="003166FF" w:rsidRDefault="003166FF">
            <w:pPr>
              <w:pStyle w:val="ConsPlusNormal"/>
              <w:jc w:val="both"/>
            </w:pPr>
            <w:r>
              <w:t xml:space="preserve">Проведение мониторинга логистических </w:t>
            </w:r>
            <w:r>
              <w:lastRenderedPageBreak/>
              <w:t>возможностей Чувашской Республики с учетом логистических возможностей субъектов Российской Федерации, имеющих с Чувашской Республикой общие территориальные границы, включающего сбор и анализ данных об обеспеченности Чувашской Республики транспортной инфраструктурой, о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tc>
        <w:tc>
          <w:tcPr>
            <w:tcW w:w="1701" w:type="dxa"/>
          </w:tcPr>
          <w:p w:rsidR="003166FF" w:rsidRDefault="003166FF">
            <w:pPr>
              <w:pStyle w:val="ConsPlusNormal"/>
              <w:jc w:val="both"/>
            </w:pPr>
            <w:r>
              <w:lastRenderedPageBreak/>
              <w:t xml:space="preserve">недостаточная информированность о развитии </w:t>
            </w:r>
            <w:r>
              <w:lastRenderedPageBreak/>
              <w:t>транспортных услуг</w:t>
            </w:r>
          </w:p>
        </w:tc>
        <w:tc>
          <w:tcPr>
            <w:tcW w:w="1417" w:type="dxa"/>
          </w:tcPr>
          <w:p w:rsidR="003166FF" w:rsidRDefault="003166FF">
            <w:pPr>
              <w:pStyle w:val="ConsPlusNormal"/>
              <w:jc w:val="both"/>
            </w:pPr>
            <w:r>
              <w:lastRenderedPageBreak/>
              <w:t xml:space="preserve">наличие транспортной схемы </w:t>
            </w:r>
            <w:r>
              <w:lastRenderedPageBreak/>
              <w:t>Чувашской Республики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информация в Минэконом</w:t>
            </w:r>
            <w:r>
              <w:lastRenderedPageBreak/>
              <w:t>развития Чувашии для подготовки доклада</w:t>
            </w:r>
          </w:p>
        </w:tc>
        <w:tc>
          <w:tcPr>
            <w:tcW w:w="1304" w:type="dxa"/>
            <w:tcBorders>
              <w:right w:val="nil"/>
            </w:tcBorders>
          </w:tcPr>
          <w:p w:rsidR="003166FF" w:rsidRDefault="003166FF">
            <w:pPr>
              <w:pStyle w:val="ConsPlusNormal"/>
              <w:jc w:val="both"/>
            </w:pPr>
            <w:r>
              <w:lastRenderedPageBreak/>
              <w:t>Минтранс Чувашии, Мининформ</w:t>
            </w:r>
            <w:r>
              <w:lastRenderedPageBreak/>
              <w:t>политики Чувашии</w:t>
            </w:r>
          </w:p>
        </w:tc>
      </w:tr>
      <w:tr w:rsidR="003166FF">
        <w:tc>
          <w:tcPr>
            <w:tcW w:w="724" w:type="dxa"/>
            <w:tcBorders>
              <w:left w:val="nil"/>
            </w:tcBorders>
          </w:tcPr>
          <w:p w:rsidR="003166FF" w:rsidRDefault="003166FF">
            <w:pPr>
              <w:pStyle w:val="ConsPlusNormal"/>
              <w:jc w:val="center"/>
            </w:pPr>
            <w:r>
              <w:lastRenderedPageBreak/>
              <w:t>28.14.</w:t>
            </w:r>
          </w:p>
        </w:tc>
        <w:tc>
          <w:tcPr>
            <w:tcW w:w="1757" w:type="dxa"/>
          </w:tcPr>
          <w:p w:rsidR="003166FF" w:rsidRDefault="003166FF">
            <w:pPr>
              <w:pStyle w:val="ConsPlusNormal"/>
              <w:jc w:val="both"/>
            </w:pPr>
            <w:r>
              <w:t xml:space="preserve">Проведение </w:t>
            </w:r>
            <w:r>
              <w:lastRenderedPageBreak/>
              <w:t>мониторинга развития передовых производственных технологий и их внедрения, процесса формирования новых рынков и секторов</w:t>
            </w:r>
          </w:p>
        </w:tc>
        <w:tc>
          <w:tcPr>
            <w:tcW w:w="1701" w:type="dxa"/>
          </w:tcPr>
          <w:p w:rsidR="003166FF" w:rsidRDefault="003166FF">
            <w:pPr>
              <w:pStyle w:val="ConsPlusNormal"/>
              <w:jc w:val="both"/>
            </w:pPr>
            <w:r>
              <w:lastRenderedPageBreak/>
              <w:t xml:space="preserve">отсутствие </w:t>
            </w:r>
            <w:r>
              <w:lastRenderedPageBreak/>
              <w:t>информации о новых товарных рынках</w:t>
            </w:r>
          </w:p>
        </w:tc>
        <w:tc>
          <w:tcPr>
            <w:tcW w:w="1417" w:type="dxa"/>
          </w:tcPr>
          <w:p w:rsidR="003166FF" w:rsidRDefault="003166FF">
            <w:pPr>
              <w:pStyle w:val="ConsPlusNormal"/>
              <w:jc w:val="both"/>
            </w:pPr>
            <w:r>
              <w:lastRenderedPageBreak/>
              <w:t xml:space="preserve">информация </w:t>
            </w:r>
            <w:r>
              <w:lastRenderedPageBreak/>
              <w:t>о передовых производственных технологиях и их внедрении, формировании новых рынков и секторов</w:t>
            </w:r>
          </w:p>
        </w:tc>
        <w:tc>
          <w:tcPr>
            <w:tcW w:w="850" w:type="dxa"/>
          </w:tcPr>
          <w:p w:rsidR="003166FF" w:rsidRDefault="003166FF">
            <w:pPr>
              <w:pStyle w:val="ConsPlusNormal"/>
              <w:jc w:val="center"/>
            </w:pPr>
            <w:r>
              <w:lastRenderedPageBreak/>
              <w:t>ежегод</w:t>
            </w:r>
            <w:r>
              <w:lastRenderedPageBreak/>
              <w:t>но</w:t>
            </w:r>
          </w:p>
        </w:tc>
        <w:tc>
          <w:tcPr>
            <w:tcW w:w="1304" w:type="dxa"/>
          </w:tcPr>
          <w:p w:rsidR="003166FF" w:rsidRDefault="003166FF">
            <w:pPr>
              <w:pStyle w:val="ConsPlusNormal"/>
              <w:jc w:val="both"/>
            </w:pPr>
            <w:r>
              <w:lastRenderedPageBreak/>
              <w:t>информаци</w:t>
            </w:r>
            <w:r>
              <w:lastRenderedPageBreak/>
              <w:t>я к докладу</w:t>
            </w:r>
          </w:p>
        </w:tc>
        <w:tc>
          <w:tcPr>
            <w:tcW w:w="1304" w:type="dxa"/>
            <w:tcBorders>
              <w:right w:val="nil"/>
            </w:tcBorders>
          </w:tcPr>
          <w:p w:rsidR="003166FF" w:rsidRDefault="003166FF">
            <w:pPr>
              <w:pStyle w:val="ConsPlusNormal"/>
              <w:jc w:val="both"/>
            </w:pPr>
            <w:r>
              <w:lastRenderedPageBreak/>
              <w:t>Минэконом</w:t>
            </w:r>
            <w:r>
              <w:lastRenderedPageBreak/>
              <w:t>развития Чувашии</w:t>
            </w:r>
          </w:p>
        </w:tc>
      </w:tr>
      <w:tr w:rsidR="003166FF">
        <w:tc>
          <w:tcPr>
            <w:tcW w:w="724" w:type="dxa"/>
            <w:tcBorders>
              <w:left w:val="nil"/>
            </w:tcBorders>
          </w:tcPr>
          <w:p w:rsidR="003166FF" w:rsidRDefault="003166FF">
            <w:pPr>
              <w:pStyle w:val="ConsPlusNormal"/>
              <w:jc w:val="center"/>
            </w:pPr>
            <w:r>
              <w:lastRenderedPageBreak/>
              <w:t>28.15.</w:t>
            </w:r>
          </w:p>
        </w:tc>
        <w:tc>
          <w:tcPr>
            <w:tcW w:w="1757" w:type="dxa"/>
          </w:tcPr>
          <w:p w:rsidR="003166FF" w:rsidRDefault="003166FF">
            <w:pPr>
              <w:pStyle w:val="ConsPlusNormal"/>
              <w:jc w:val="both"/>
            </w:pPr>
            <w:r>
              <w:t>Участие в мониторинге внедрения цифровых технологий и платформенных решений в социальную сферу, систему государственного и муниципального управления, государственный и муниципальный секторы экономики, проводимом Министерством цифрового развития, связи и массовых коммуникаций Российской Федерации совместно с автономной некоммерческой организацией "Цифровая экономика"</w:t>
            </w:r>
          </w:p>
        </w:tc>
        <w:tc>
          <w:tcPr>
            <w:tcW w:w="1701" w:type="dxa"/>
          </w:tcPr>
          <w:p w:rsidR="003166FF" w:rsidRDefault="003166FF">
            <w:pPr>
              <w:pStyle w:val="ConsPlusNormal"/>
              <w:jc w:val="both"/>
            </w:pPr>
            <w:r>
              <w:t>отсутствие информации о внедрении цифровых технологий и платформенных решений в социальную сферу, систему государственного и муниципального управления, государственный и муниципальный секторы экономики</w:t>
            </w:r>
          </w:p>
        </w:tc>
        <w:tc>
          <w:tcPr>
            <w:tcW w:w="1417" w:type="dxa"/>
          </w:tcPr>
          <w:p w:rsidR="003166FF" w:rsidRDefault="003166FF">
            <w:pPr>
              <w:pStyle w:val="ConsPlusNormal"/>
              <w:jc w:val="both"/>
            </w:pPr>
            <w:r>
              <w:t>информация о внедрении цифровых технологий и платформенных решений в социальную сферу, систему государственного и муниципального управления, государственный и муниципальный секторы экономики</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Мининформполитики Чувашии, органы исполнительной власти Чувашской Республики</w:t>
            </w:r>
          </w:p>
        </w:tc>
      </w:tr>
      <w:tr w:rsidR="003166FF">
        <w:tc>
          <w:tcPr>
            <w:tcW w:w="9057" w:type="dxa"/>
            <w:gridSpan w:val="7"/>
            <w:tcBorders>
              <w:left w:val="nil"/>
              <w:right w:val="nil"/>
            </w:tcBorders>
          </w:tcPr>
          <w:p w:rsidR="003166FF" w:rsidRDefault="003166FF">
            <w:pPr>
              <w:pStyle w:val="ConsPlusNormal"/>
              <w:jc w:val="center"/>
              <w:outlineLvl w:val="1"/>
            </w:pPr>
            <w:r>
              <w:t>29. Создание и реализация механизмов общественного контроля за деятельностью субъектов естественных монополий, раскрытие информации о деятельности субъектов естественных монополий</w:t>
            </w:r>
          </w:p>
        </w:tc>
      </w:tr>
      <w:tr w:rsidR="003166FF">
        <w:tc>
          <w:tcPr>
            <w:tcW w:w="724" w:type="dxa"/>
            <w:tcBorders>
              <w:left w:val="nil"/>
            </w:tcBorders>
          </w:tcPr>
          <w:p w:rsidR="003166FF" w:rsidRDefault="003166FF">
            <w:pPr>
              <w:pStyle w:val="ConsPlusNormal"/>
              <w:jc w:val="center"/>
            </w:pPr>
            <w:r>
              <w:t>29.1.</w:t>
            </w:r>
          </w:p>
        </w:tc>
        <w:tc>
          <w:tcPr>
            <w:tcW w:w="1757" w:type="dxa"/>
          </w:tcPr>
          <w:p w:rsidR="003166FF" w:rsidRDefault="003166FF">
            <w:pPr>
              <w:pStyle w:val="ConsPlusNormal"/>
              <w:jc w:val="both"/>
            </w:pPr>
            <w:r>
              <w:t xml:space="preserve">Контроль за раскрытием субъектами естественных монополий в сети "Интернет", </w:t>
            </w:r>
            <w:r>
              <w:lastRenderedPageBreak/>
              <w:t xml:space="preserve">в том числе на официальных сайтах субъектов естественных монополий, информации в соответствии с </w:t>
            </w:r>
            <w:hyperlink r:id="rId22" w:history="1">
              <w:r>
                <w:rPr>
                  <w:color w:val="0000FF"/>
                </w:rPr>
                <w:t>распоряжением</w:t>
              </w:r>
            </w:hyperlink>
            <w:r>
              <w:t xml:space="preserve"> Правительства Российской Федерации от 17 апреля 2019 г. N 768-р и постановлением Кабинета Министров Чувашской Республики от 13 августа 2009 г. N 265 "Вопросы Государственной службы Чувашской Республики по конкурентной политике и тарифам"</w:t>
            </w:r>
          </w:p>
        </w:tc>
        <w:tc>
          <w:tcPr>
            <w:tcW w:w="1701" w:type="dxa"/>
            <w:vMerge w:val="restart"/>
          </w:tcPr>
          <w:p w:rsidR="003166FF" w:rsidRDefault="003166FF">
            <w:pPr>
              <w:pStyle w:val="ConsPlusNormal"/>
              <w:jc w:val="both"/>
            </w:pPr>
            <w:r>
              <w:lastRenderedPageBreak/>
              <w:t xml:space="preserve">необходимость выполнения требований законодательства Российской Федерации, </w:t>
            </w:r>
            <w:r>
              <w:lastRenderedPageBreak/>
              <w:t>рекомендаций по размещению, обеспечению доступности и наглядности в сети "Интернет", в том числе на официальных сайтах субъектов естественных монополий, информации о свободных резервах мощности объектов коммунальной инфраструктуры (энерго-, газо-, тепло- и водоснабжения, водоотведения), а также о планируемых сроках строительства и реконструкции объектов коммунальной инфраструктуры</w:t>
            </w:r>
          </w:p>
        </w:tc>
        <w:tc>
          <w:tcPr>
            <w:tcW w:w="1417" w:type="dxa"/>
          </w:tcPr>
          <w:p w:rsidR="003166FF" w:rsidRDefault="003166FF">
            <w:pPr>
              <w:pStyle w:val="ConsPlusNormal"/>
              <w:jc w:val="both"/>
            </w:pPr>
            <w:r>
              <w:lastRenderedPageBreak/>
              <w:t xml:space="preserve">информационная открытость субъектов естественных монополий, </w:t>
            </w:r>
            <w:r>
              <w:lastRenderedPageBreak/>
              <w:t>понятный для потребителя формат представления информации</w:t>
            </w:r>
          </w:p>
        </w:tc>
        <w:tc>
          <w:tcPr>
            <w:tcW w:w="850" w:type="dxa"/>
          </w:tcPr>
          <w:p w:rsidR="003166FF" w:rsidRDefault="003166FF">
            <w:pPr>
              <w:pStyle w:val="ConsPlusNormal"/>
              <w:jc w:val="center"/>
            </w:pPr>
            <w:r>
              <w:lastRenderedPageBreak/>
              <w:t>ежегодно</w:t>
            </w:r>
          </w:p>
        </w:tc>
        <w:tc>
          <w:tcPr>
            <w:tcW w:w="1304" w:type="dxa"/>
          </w:tcPr>
          <w:p w:rsidR="003166FF" w:rsidRDefault="003166FF">
            <w:pPr>
              <w:pStyle w:val="ConsPlusNormal"/>
              <w:jc w:val="both"/>
            </w:pPr>
            <w:r>
              <w:t xml:space="preserve">информация в Минэкономразвития Чувашии для </w:t>
            </w:r>
            <w:r>
              <w:lastRenderedPageBreak/>
              <w:t>подготовки доклада</w:t>
            </w:r>
          </w:p>
        </w:tc>
        <w:tc>
          <w:tcPr>
            <w:tcW w:w="1304" w:type="dxa"/>
            <w:tcBorders>
              <w:right w:val="nil"/>
            </w:tcBorders>
          </w:tcPr>
          <w:p w:rsidR="003166FF" w:rsidRDefault="003166FF">
            <w:pPr>
              <w:pStyle w:val="ConsPlusNormal"/>
              <w:jc w:val="both"/>
            </w:pPr>
            <w:r>
              <w:lastRenderedPageBreak/>
              <w:t>Госслужба Чувашии по конкурентной политике и тарифам</w:t>
            </w:r>
          </w:p>
        </w:tc>
      </w:tr>
      <w:tr w:rsidR="003166FF">
        <w:tc>
          <w:tcPr>
            <w:tcW w:w="724" w:type="dxa"/>
            <w:tcBorders>
              <w:left w:val="nil"/>
            </w:tcBorders>
          </w:tcPr>
          <w:p w:rsidR="003166FF" w:rsidRDefault="003166FF">
            <w:pPr>
              <w:pStyle w:val="ConsPlusNormal"/>
              <w:jc w:val="center"/>
            </w:pPr>
            <w:r>
              <w:lastRenderedPageBreak/>
              <w:t>29.2.</w:t>
            </w:r>
          </w:p>
        </w:tc>
        <w:tc>
          <w:tcPr>
            <w:tcW w:w="1757" w:type="dxa"/>
          </w:tcPr>
          <w:p w:rsidR="003166FF" w:rsidRDefault="003166FF">
            <w:pPr>
              <w:pStyle w:val="ConsPlusNormal"/>
              <w:jc w:val="both"/>
            </w:pPr>
            <w:r>
              <w:t xml:space="preserve">Проведение мониторинга размещения, обеспечения доступности и наглядности в сети "Интернет", в том числе на официальных сайтах субъектов естественных монополий, информации о свободных резервах мощности объектов коммунальной инфраструктуры (энерго-, газо-, тепло- и водоснабжения, водоотведения), а также о планируемых </w:t>
            </w:r>
            <w:r>
              <w:lastRenderedPageBreak/>
              <w:t>сроках строительства и реконструкции объектов коммунальной инфраструктуры согласно утвержденным инвестиционным программам субъектов естественных монополий в соответствии с законодательством Российской Федерации</w:t>
            </w:r>
          </w:p>
        </w:tc>
        <w:tc>
          <w:tcPr>
            <w:tcW w:w="1701" w:type="dxa"/>
            <w:vMerge/>
          </w:tcPr>
          <w:p w:rsidR="003166FF" w:rsidRDefault="003166FF"/>
        </w:tc>
        <w:tc>
          <w:tcPr>
            <w:tcW w:w="1417" w:type="dxa"/>
          </w:tcPr>
          <w:p w:rsidR="003166FF" w:rsidRDefault="003166FF">
            <w:pPr>
              <w:pStyle w:val="ConsPlusNormal"/>
              <w:jc w:val="both"/>
            </w:pPr>
            <w:r>
              <w:t>информационная открытость субъектов естественных монополий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размещение информационных материалов, схем, графиков в сети "Интернет" в соответствии с законодательством Российской Федерации</w:t>
            </w:r>
          </w:p>
        </w:tc>
        <w:tc>
          <w:tcPr>
            <w:tcW w:w="1304" w:type="dxa"/>
            <w:tcBorders>
              <w:right w:val="nil"/>
            </w:tcBorders>
          </w:tcPr>
          <w:p w:rsidR="003166FF" w:rsidRDefault="003166FF">
            <w:pPr>
              <w:pStyle w:val="ConsPlusNormal"/>
              <w:jc w:val="both"/>
            </w:pPr>
            <w:r>
              <w:t>Минстрой Чувашии, Минэкономразвития Чувашии</w:t>
            </w:r>
          </w:p>
        </w:tc>
      </w:tr>
      <w:tr w:rsidR="003166FF">
        <w:tc>
          <w:tcPr>
            <w:tcW w:w="724" w:type="dxa"/>
            <w:tcBorders>
              <w:left w:val="nil"/>
            </w:tcBorders>
          </w:tcPr>
          <w:p w:rsidR="003166FF" w:rsidRDefault="003166FF">
            <w:pPr>
              <w:pStyle w:val="ConsPlusNormal"/>
              <w:jc w:val="center"/>
            </w:pPr>
            <w:r>
              <w:lastRenderedPageBreak/>
              <w:t>29.3.</w:t>
            </w:r>
          </w:p>
        </w:tc>
        <w:tc>
          <w:tcPr>
            <w:tcW w:w="1757" w:type="dxa"/>
          </w:tcPr>
          <w:p w:rsidR="003166FF" w:rsidRDefault="003166FF">
            <w:pPr>
              <w:pStyle w:val="ConsPlusNormal"/>
              <w:jc w:val="both"/>
            </w:pPr>
            <w:r>
              <w:t>Проведение заседаний коллегии Государственной службы Чувашской Республики по конкурентной политике и тарифам с приглашением членов Межотраслевого совета потребителей по вопросам деятельности субъектов естественных монополий при Главе Чувашской Республики (далее - Совет)</w:t>
            </w:r>
          </w:p>
        </w:tc>
        <w:tc>
          <w:tcPr>
            <w:tcW w:w="1701" w:type="dxa"/>
          </w:tcPr>
          <w:p w:rsidR="003166FF" w:rsidRDefault="003166FF">
            <w:pPr>
              <w:pStyle w:val="ConsPlusNormal"/>
              <w:jc w:val="both"/>
            </w:pPr>
            <w:r>
              <w:t>неразвитость общественного контроля за деятельностью субъектов естественных монополий</w:t>
            </w:r>
          </w:p>
        </w:tc>
        <w:tc>
          <w:tcPr>
            <w:tcW w:w="1417" w:type="dxa"/>
          </w:tcPr>
          <w:p w:rsidR="003166FF" w:rsidRDefault="003166FF">
            <w:pPr>
              <w:pStyle w:val="ConsPlusNormal"/>
              <w:jc w:val="both"/>
            </w:pPr>
            <w:r>
              <w:t>представление позиции Совета в отношении тарифов (регуляторных заявок) на заседаниях коллегии Госслужбы Чувашии по конкурентной политике и тарифам</w:t>
            </w:r>
          </w:p>
        </w:tc>
        <w:tc>
          <w:tcPr>
            <w:tcW w:w="850" w:type="dxa"/>
          </w:tcPr>
          <w:p w:rsidR="003166FF" w:rsidRDefault="003166FF">
            <w:pPr>
              <w:pStyle w:val="ConsPlusNormal"/>
              <w:jc w:val="center"/>
            </w:pPr>
            <w:r>
              <w:t>по мере необходимости</w:t>
            </w:r>
          </w:p>
        </w:tc>
        <w:tc>
          <w:tcPr>
            <w:tcW w:w="1304" w:type="dxa"/>
          </w:tcPr>
          <w:p w:rsidR="003166FF" w:rsidRDefault="003166FF">
            <w:pPr>
              <w:pStyle w:val="ConsPlusNormal"/>
              <w:jc w:val="both"/>
            </w:pPr>
            <w:r>
              <w:t>протоколы заседаний коллегии Госслужбы Чувашии по конкурентной политике и тарифам, 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Госслужба Чувашии по конкурентной политике и тарифам</w:t>
            </w:r>
          </w:p>
        </w:tc>
      </w:tr>
      <w:tr w:rsidR="003166FF">
        <w:tc>
          <w:tcPr>
            <w:tcW w:w="724" w:type="dxa"/>
            <w:tcBorders>
              <w:left w:val="nil"/>
            </w:tcBorders>
          </w:tcPr>
          <w:p w:rsidR="003166FF" w:rsidRDefault="003166FF">
            <w:pPr>
              <w:pStyle w:val="ConsPlusNormal"/>
              <w:jc w:val="center"/>
            </w:pPr>
            <w:r>
              <w:t>29.4.</w:t>
            </w:r>
          </w:p>
        </w:tc>
        <w:tc>
          <w:tcPr>
            <w:tcW w:w="1757" w:type="dxa"/>
          </w:tcPr>
          <w:p w:rsidR="003166FF" w:rsidRDefault="003166FF">
            <w:pPr>
              <w:pStyle w:val="ConsPlusNormal"/>
              <w:jc w:val="both"/>
            </w:pPr>
            <w:r>
              <w:t>Организационное обеспечение деятельности Совета</w:t>
            </w:r>
          </w:p>
        </w:tc>
        <w:tc>
          <w:tcPr>
            <w:tcW w:w="1701" w:type="dxa"/>
          </w:tcPr>
          <w:p w:rsidR="003166FF" w:rsidRDefault="003166FF">
            <w:pPr>
              <w:pStyle w:val="ConsPlusNormal"/>
              <w:jc w:val="both"/>
            </w:pPr>
            <w:r>
              <w:t>необходимость проведения общественного контроля за деятельностью субъектов естественных монополий, снижения темпов роста потребительски</w:t>
            </w:r>
            <w:r>
              <w:lastRenderedPageBreak/>
              <w:t>х цен</w:t>
            </w:r>
          </w:p>
        </w:tc>
        <w:tc>
          <w:tcPr>
            <w:tcW w:w="1417" w:type="dxa"/>
          </w:tcPr>
          <w:p w:rsidR="003166FF" w:rsidRDefault="003166FF">
            <w:pPr>
              <w:pStyle w:val="ConsPlusNormal"/>
              <w:jc w:val="both"/>
            </w:pPr>
            <w:r>
              <w:lastRenderedPageBreak/>
              <w:t xml:space="preserve">учет социально-экономических вопросов при рассмотрении инвестиционных программ субъектов </w:t>
            </w:r>
            <w:r>
              <w:lastRenderedPageBreak/>
              <w:t>естественных монополий</w:t>
            </w:r>
          </w:p>
        </w:tc>
        <w:tc>
          <w:tcPr>
            <w:tcW w:w="850" w:type="dxa"/>
          </w:tcPr>
          <w:p w:rsidR="003166FF" w:rsidRDefault="003166FF">
            <w:pPr>
              <w:pStyle w:val="ConsPlusNormal"/>
              <w:jc w:val="center"/>
            </w:pPr>
            <w:r>
              <w:lastRenderedPageBreak/>
              <w:t>по мере необходимости</w:t>
            </w:r>
          </w:p>
        </w:tc>
        <w:tc>
          <w:tcPr>
            <w:tcW w:w="1304" w:type="dxa"/>
          </w:tcPr>
          <w:p w:rsidR="003166FF" w:rsidRDefault="003166FF">
            <w:pPr>
              <w:pStyle w:val="ConsPlusNormal"/>
              <w:jc w:val="both"/>
            </w:pPr>
            <w:r>
              <w:t>протоколы заседаний Совета, 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Минстрой Чувашии, Минэкономразвития Чувашии, Минтранс Чувашии</w:t>
            </w:r>
          </w:p>
        </w:tc>
      </w:tr>
      <w:tr w:rsidR="003166FF">
        <w:tc>
          <w:tcPr>
            <w:tcW w:w="724" w:type="dxa"/>
            <w:tcBorders>
              <w:left w:val="nil"/>
            </w:tcBorders>
          </w:tcPr>
          <w:p w:rsidR="003166FF" w:rsidRDefault="003166FF">
            <w:pPr>
              <w:pStyle w:val="ConsPlusNormal"/>
              <w:jc w:val="center"/>
            </w:pPr>
            <w:r>
              <w:lastRenderedPageBreak/>
              <w:t>29.5.</w:t>
            </w:r>
          </w:p>
        </w:tc>
        <w:tc>
          <w:tcPr>
            <w:tcW w:w="1757" w:type="dxa"/>
          </w:tcPr>
          <w:p w:rsidR="003166FF" w:rsidRDefault="003166FF">
            <w:pPr>
              <w:pStyle w:val="ConsPlusNormal"/>
              <w:jc w:val="both"/>
            </w:pPr>
            <w:r>
              <w:t>Отображение на географической карте Чувашской Республики мест подключения (технологического присоединения) к электрическим сетям и сетям газораспределительных станций</w:t>
            </w:r>
          </w:p>
        </w:tc>
        <w:tc>
          <w:tcPr>
            <w:tcW w:w="1701" w:type="dxa"/>
          </w:tcPr>
          <w:p w:rsidR="003166FF" w:rsidRDefault="003166FF">
            <w:pPr>
              <w:pStyle w:val="ConsPlusNormal"/>
              <w:jc w:val="both"/>
            </w:pPr>
            <w:r>
              <w:t>высокие затраты на создание инфраструктуры для размещения новых производств и расширения действующих производств, требующих подключения к электрическим сетям и сетям газораспределительных станций, в связи с невозможностью планирования</w:t>
            </w:r>
          </w:p>
        </w:tc>
        <w:tc>
          <w:tcPr>
            <w:tcW w:w="1417" w:type="dxa"/>
          </w:tcPr>
          <w:p w:rsidR="003166FF" w:rsidRDefault="003166FF">
            <w:pPr>
              <w:pStyle w:val="ConsPlusNormal"/>
              <w:jc w:val="both"/>
            </w:pPr>
            <w:r>
              <w:t>повышение прозрачности деятельности субъектов естественных монополий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размещение информации на официальных сайтах организаций в сети "Интернет" о местах подключения (технологического присоединения) к электрическим сетям и сетям газораспределительных станций</w:t>
            </w:r>
          </w:p>
        </w:tc>
        <w:tc>
          <w:tcPr>
            <w:tcW w:w="1304" w:type="dxa"/>
            <w:tcBorders>
              <w:right w:val="nil"/>
            </w:tcBorders>
          </w:tcPr>
          <w:p w:rsidR="003166FF" w:rsidRDefault="003166FF">
            <w:pPr>
              <w:pStyle w:val="ConsPlusNormal"/>
              <w:jc w:val="both"/>
            </w:pPr>
            <w:r>
              <w:t>Минстрой Чувашии, Минэкономразвития Чувашии</w:t>
            </w:r>
          </w:p>
        </w:tc>
      </w:tr>
      <w:tr w:rsidR="003166FF">
        <w:tc>
          <w:tcPr>
            <w:tcW w:w="724" w:type="dxa"/>
            <w:tcBorders>
              <w:left w:val="nil"/>
            </w:tcBorders>
          </w:tcPr>
          <w:p w:rsidR="003166FF" w:rsidRDefault="003166FF">
            <w:pPr>
              <w:pStyle w:val="ConsPlusNormal"/>
              <w:jc w:val="center"/>
            </w:pPr>
            <w:r>
              <w:t>29.6.</w:t>
            </w:r>
          </w:p>
        </w:tc>
        <w:tc>
          <w:tcPr>
            <w:tcW w:w="1757" w:type="dxa"/>
          </w:tcPr>
          <w:p w:rsidR="003166FF" w:rsidRDefault="003166FF">
            <w:pPr>
              <w:pStyle w:val="ConsPlusNormal"/>
              <w:jc w:val="both"/>
            </w:pPr>
            <w:r>
              <w:t>Мониторинг удовлетворенности заявок субъектов предпринимательской деятельности на подключение к электрическим сетям и сетям газораспределительных станций</w:t>
            </w:r>
          </w:p>
        </w:tc>
        <w:tc>
          <w:tcPr>
            <w:tcW w:w="1701" w:type="dxa"/>
          </w:tcPr>
          <w:p w:rsidR="003166FF" w:rsidRDefault="003166FF">
            <w:pPr>
              <w:pStyle w:val="ConsPlusNormal"/>
              <w:jc w:val="both"/>
            </w:pPr>
            <w:r>
              <w:t>необходимость обеспечения инфраструктурой вновь создаваемых производств</w:t>
            </w:r>
          </w:p>
        </w:tc>
        <w:tc>
          <w:tcPr>
            <w:tcW w:w="1417" w:type="dxa"/>
          </w:tcPr>
          <w:p w:rsidR="003166FF" w:rsidRDefault="003166FF">
            <w:pPr>
              <w:pStyle w:val="ConsPlusNormal"/>
              <w:jc w:val="both"/>
            </w:pPr>
            <w:r>
              <w:t>повышение прозрачности деятельности субъектов естественных монополий</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Минстрой Чувашии, Минэкономразвития Чувашии</w:t>
            </w:r>
          </w:p>
        </w:tc>
      </w:tr>
      <w:tr w:rsidR="003166FF">
        <w:tc>
          <w:tcPr>
            <w:tcW w:w="724" w:type="dxa"/>
            <w:tcBorders>
              <w:left w:val="nil"/>
            </w:tcBorders>
          </w:tcPr>
          <w:p w:rsidR="003166FF" w:rsidRDefault="003166FF">
            <w:pPr>
              <w:pStyle w:val="ConsPlusNormal"/>
              <w:jc w:val="center"/>
            </w:pPr>
            <w:r>
              <w:t>29.7.</w:t>
            </w:r>
          </w:p>
        </w:tc>
        <w:tc>
          <w:tcPr>
            <w:tcW w:w="1757" w:type="dxa"/>
          </w:tcPr>
          <w:p w:rsidR="003166FF" w:rsidRDefault="003166FF">
            <w:pPr>
              <w:pStyle w:val="ConsPlusNormal"/>
              <w:jc w:val="both"/>
            </w:pPr>
            <w:r>
              <w:t>Проведение мониторинга результатов фактического выполнения инвестиционных программ и планов ремонтных работ ресурсоснабжающими организациями</w:t>
            </w:r>
          </w:p>
        </w:tc>
        <w:tc>
          <w:tcPr>
            <w:tcW w:w="1701" w:type="dxa"/>
            <w:vMerge w:val="restart"/>
          </w:tcPr>
          <w:p w:rsidR="003166FF" w:rsidRDefault="003166FF">
            <w:pPr>
              <w:pStyle w:val="ConsPlusNormal"/>
              <w:jc w:val="both"/>
            </w:pPr>
            <w:r>
              <w:t>необходимость защиты прав и законных интересов населения Чувашской Республики при предоставлении жилищно-коммунальных услуг</w:t>
            </w:r>
          </w:p>
        </w:tc>
        <w:tc>
          <w:tcPr>
            <w:tcW w:w="1417" w:type="dxa"/>
            <w:vMerge w:val="restart"/>
          </w:tcPr>
          <w:p w:rsidR="003166FF" w:rsidRDefault="003166FF">
            <w:pPr>
              <w:pStyle w:val="ConsPlusNormal"/>
              <w:jc w:val="both"/>
            </w:pPr>
            <w:r>
              <w:t>информационная открытость субъектов естественной монополии</w:t>
            </w:r>
          </w:p>
        </w:tc>
        <w:tc>
          <w:tcPr>
            <w:tcW w:w="850" w:type="dxa"/>
            <w:vMerge w:val="restart"/>
          </w:tcPr>
          <w:p w:rsidR="003166FF" w:rsidRDefault="003166FF">
            <w:pPr>
              <w:pStyle w:val="ConsPlusNormal"/>
              <w:jc w:val="center"/>
            </w:pPr>
            <w:r>
              <w:t>ежегодно</w:t>
            </w:r>
          </w:p>
        </w:tc>
        <w:tc>
          <w:tcPr>
            <w:tcW w:w="1304" w:type="dxa"/>
            <w:vMerge w:val="restart"/>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Минстрой Чувашии, Госслужба Чувашии по конкурентной политике и тарифам, Минэкономразвития Чувашии</w:t>
            </w:r>
          </w:p>
        </w:tc>
      </w:tr>
      <w:tr w:rsidR="003166FF">
        <w:tc>
          <w:tcPr>
            <w:tcW w:w="724" w:type="dxa"/>
            <w:tcBorders>
              <w:left w:val="nil"/>
            </w:tcBorders>
          </w:tcPr>
          <w:p w:rsidR="003166FF" w:rsidRDefault="003166FF">
            <w:pPr>
              <w:pStyle w:val="ConsPlusNormal"/>
              <w:jc w:val="center"/>
            </w:pPr>
            <w:r>
              <w:t>29.8.</w:t>
            </w:r>
          </w:p>
        </w:tc>
        <w:tc>
          <w:tcPr>
            <w:tcW w:w="1757" w:type="dxa"/>
          </w:tcPr>
          <w:p w:rsidR="003166FF" w:rsidRDefault="003166FF">
            <w:pPr>
              <w:pStyle w:val="ConsPlusNormal"/>
              <w:jc w:val="both"/>
            </w:pPr>
            <w:r>
              <w:t xml:space="preserve">Контроль за </w:t>
            </w:r>
            <w:r>
              <w:lastRenderedPageBreak/>
              <w:t>выполнением инвестиционных программ организаций, осуществляющих регулируемые виды деятельности в сфере теплоснабжения, организаций, осуществляющих горячее водоснабжение, холодное водоснабжение и (или) водоотведение,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операторов по обращению с твердыми коммунальными отходами, осуществляющих регулируемые виды деятельности в сфере обращения с твердыми коммунальными отходами</w:t>
            </w:r>
          </w:p>
        </w:tc>
        <w:tc>
          <w:tcPr>
            <w:tcW w:w="1701" w:type="dxa"/>
            <w:vMerge/>
          </w:tcPr>
          <w:p w:rsidR="003166FF" w:rsidRDefault="003166FF"/>
        </w:tc>
        <w:tc>
          <w:tcPr>
            <w:tcW w:w="1417" w:type="dxa"/>
            <w:vMerge/>
          </w:tcPr>
          <w:p w:rsidR="003166FF" w:rsidRDefault="003166FF"/>
        </w:tc>
        <w:tc>
          <w:tcPr>
            <w:tcW w:w="850" w:type="dxa"/>
            <w:vMerge/>
          </w:tcPr>
          <w:p w:rsidR="003166FF" w:rsidRDefault="003166FF"/>
        </w:tc>
        <w:tc>
          <w:tcPr>
            <w:tcW w:w="1304" w:type="dxa"/>
            <w:vMerge/>
          </w:tcPr>
          <w:p w:rsidR="003166FF" w:rsidRDefault="003166FF"/>
        </w:tc>
        <w:tc>
          <w:tcPr>
            <w:tcW w:w="1304" w:type="dxa"/>
            <w:tcBorders>
              <w:right w:val="nil"/>
            </w:tcBorders>
          </w:tcPr>
          <w:p w:rsidR="003166FF" w:rsidRDefault="003166FF">
            <w:pPr>
              <w:pStyle w:val="ConsPlusNormal"/>
              <w:jc w:val="both"/>
            </w:pPr>
            <w:r>
              <w:t xml:space="preserve">Минстрой </w:t>
            </w:r>
            <w:r>
              <w:lastRenderedPageBreak/>
              <w:t>Чувашии, Минэкономразвития Чувашии</w:t>
            </w:r>
          </w:p>
        </w:tc>
      </w:tr>
      <w:tr w:rsidR="003166FF">
        <w:tc>
          <w:tcPr>
            <w:tcW w:w="724" w:type="dxa"/>
            <w:tcBorders>
              <w:left w:val="nil"/>
            </w:tcBorders>
          </w:tcPr>
          <w:p w:rsidR="003166FF" w:rsidRDefault="003166FF">
            <w:pPr>
              <w:pStyle w:val="ConsPlusNormal"/>
              <w:jc w:val="center"/>
            </w:pPr>
            <w:r>
              <w:lastRenderedPageBreak/>
              <w:t>29.9.</w:t>
            </w:r>
          </w:p>
        </w:tc>
        <w:tc>
          <w:tcPr>
            <w:tcW w:w="1757" w:type="dxa"/>
          </w:tcPr>
          <w:p w:rsidR="003166FF" w:rsidRDefault="003166FF">
            <w:pPr>
              <w:pStyle w:val="ConsPlusNormal"/>
              <w:jc w:val="both"/>
            </w:pPr>
            <w:r>
              <w:t xml:space="preserve">Применение механизма технологического и ценового аудита инвестиционных </w:t>
            </w:r>
            <w:r>
              <w:lastRenderedPageBreak/>
              <w:t>проектов субъектов естественных монополий</w:t>
            </w:r>
          </w:p>
        </w:tc>
        <w:tc>
          <w:tcPr>
            <w:tcW w:w="1701" w:type="dxa"/>
          </w:tcPr>
          <w:p w:rsidR="003166FF" w:rsidRDefault="003166FF">
            <w:pPr>
              <w:pStyle w:val="ConsPlusNormal"/>
              <w:jc w:val="both"/>
            </w:pPr>
            <w:r>
              <w:lastRenderedPageBreak/>
              <w:t xml:space="preserve">наличие фактов завышенной стоимости инвестиционных проектов субъектов </w:t>
            </w:r>
            <w:r>
              <w:lastRenderedPageBreak/>
              <w:t>естественных монополий</w:t>
            </w:r>
          </w:p>
        </w:tc>
        <w:tc>
          <w:tcPr>
            <w:tcW w:w="1417" w:type="dxa"/>
          </w:tcPr>
          <w:p w:rsidR="003166FF" w:rsidRDefault="003166FF">
            <w:pPr>
              <w:pStyle w:val="ConsPlusNormal"/>
              <w:jc w:val="both"/>
            </w:pPr>
            <w:r>
              <w:lastRenderedPageBreak/>
              <w:t>повышение эффективности бюджетных средств</w:t>
            </w:r>
          </w:p>
        </w:tc>
        <w:tc>
          <w:tcPr>
            <w:tcW w:w="850" w:type="dxa"/>
          </w:tcPr>
          <w:p w:rsidR="003166FF" w:rsidRDefault="003166FF">
            <w:pPr>
              <w:pStyle w:val="ConsPlusNormal"/>
              <w:jc w:val="center"/>
            </w:pPr>
            <w:r>
              <w:t>ежегодно</w:t>
            </w:r>
          </w:p>
        </w:tc>
        <w:tc>
          <w:tcPr>
            <w:tcW w:w="1304" w:type="dxa"/>
          </w:tcPr>
          <w:p w:rsidR="003166FF" w:rsidRDefault="003166FF">
            <w:pPr>
              <w:pStyle w:val="ConsPlusNormal"/>
              <w:jc w:val="both"/>
            </w:pPr>
            <w:r>
              <w:t xml:space="preserve">информация в Минэкономразвития Чувашии для </w:t>
            </w:r>
            <w:r>
              <w:lastRenderedPageBreak/>
              <w:t>подготовки доклада</w:t>
            </w:r>
          </w:p>
        </w:tc>
        <w:tc>
          <w:tcPr>
            <w:tcW w:w="1304" w:type="dxa"/>
            <w:tcBorders>
              <w:right w:val="nil"/>
            </w:tcBorders>
          </w:tcPr>
          <w:p w:rsidR="003166FF" w:rsidRDefault="003166FF">
            <w:pPr>
              <w:pStyle w:val="ConsPlusNormal"/>
              <w:jc w:val="both"/>
            </w:pPr>
            <w:r>
              <w:lastRenderedPageBreak/>
              <w:t>Минстрой Чувашии, Минэкономразвития Чувашии</w:t>
            </w:r>
          </w:p>
        </w:tc>
      </w:tr>
      <w:tr w:rsidR="003166FF">
        <w:tc>
          <w:tcPr>
            <w:tcW w:w="9057" w:type="dxa"/>
            <w:gridSpan w:val="7"/>
            <w:tcBorders>
              <w:left w:val="nil"/>
              <w:right w:val="nil"/>
            </w:tcBorders>
          </w:tcPr>
          <w:p w:rsidR="003166FF" w:rsidRDefault="003166FF">
            <w:pPr>
              <w:pStyle w:val="ConsPlusNormal"/>
              <w:jc w:val="center"/>
              <w:outlineLvl w:val="1"/>
            </w:pPr>
            <w:r>
              <w:lastRenderedPageBreak/>
              <w:t>30. Подготовка доклада о состоянии и развитии конкуренции на товарных рынках Чувашской Республики</w:t>
            </w:r>
          </w:p>
        </w:tc>
      </w:tr>
      <w:tr w:rsidR="003166FF">
        <w:tc>
          <w:tcPr>
            <w:tcW w:w="724" w:type="dxa"/>
            <w:tcBorders>
              <w:left w:val="nil"/>
            </w:tcBorders>
          </w:tcPr>
          <w:p w:rsidR="003166FF" w:rsidRDefault="003166FF">
            <w:pPr>
              <w:pStyle w:val="ConsPlusNormal"/>
              <w:jc w:val="center"/>
            </w:pPr>
            <w:r>
              <w:t>30.1.</w:t>
            </w:r>
          </w:p>
        </w:tc>
        <w:tc>
          <w:tcPr>
            <w:tcW w:w="1757" w:type="dxa"/>
          </w:tcPr>
          <w:p w:rsidR="003166FF" w:rsidRDefault="003166FF">
            <w:pPr>
              <w:pStyle w:val="ConsPlusNormal"/>
              <w:jc w:val="both"/>
            </w:pPr>
            <w:r>
              <w:t>Обсуждение с представителями организаций, осуществляющих деятельность на товарных рынках Чувашской Республики, мероприятий по содействию развитию конкуренции и подготовка предложений по решению проблем на товарных рынках</w:t>
            </w:r>
          </w:p>
        </w:tc>
        <w:tc>
          <w:tcPr>
            <w:tcW w:w="1701" w:type="dxa"/>
            <w:vMerge w:val="restart"/>
          </w:tcPr>
          <w:p w:rsidR="003166FF" w:rsidRDefault="003166FF">
            <w:pPr>
              <w:pStyle w:val="ConsPlusNormal"/>
              <w:jc w:val="both"/>
            </w:pPr>
            <w:r>
              <w:t>отсутствие актуальной информации о состоянии конкурентной среды на товарных рынках</w:t>
            </w:r>
          </w:p>
        </w:tc>
        <w:tc>
          <w:tcPr>
            <w:tcW w:w="1417" w:type="dxa"/>
          </w:tcPr>
          <w:p w:rsidR="003166FF" w:rsidRDefault="003166FF">
            <w:pPr>
              <w:pStyle w:val="ConsPlusNormal"/>
              <w:jc w:val="both"/>
            </w:pPr>
            <w:r>
              <w:t>проведение заседаний экспертной группы по мониторингу внедрения в Чувашской Республике стандарта развития конкуренции в субъектах Российской Федерации при Совете по улучшению инвестиционного климата при Главе Чувашской Республики</w:t>
            </w:r>
          </w:p>
        </w:tc>
        <w:tc>
          <w:tcPr>
            <w:tcW w:w="850" w:type="dxa"/>
          </w:tcPr>
          <w:p w:rsidR="003166FF" w:rsidRDefault="003166FF">
            <w:pPr>
              <w:pStyle w:val="ConsPlusNormal"/>
              <w:jc w:val="center"/>
            </w:pPr>
            <w:r>
              <w:t>по мере необходимости</w:t>
            </w:r>
          </w:p>
        </w:tc>
        <w:tc>
          <w:tcPr>
            <w:tcW w:w="1304" w:type="dxa"/>
          </w:tcPr>
          <w:p w:rsidR="003166FF" w:rsidRDefault="003166FF">
            <w:pPr>
              <w:pStyle w:val="ConsPlusNormal"/>
              <w:jc w:val="both"/>
            </w:pPr>
            <w:r>
              <w:t>протоколы заседаний экспертной группы по мониторингу внедрения в Чувашской Республике стандарта развития конкуренции в субъектах Российской Федерации при Совете по улучшению инвестиционного климата при Главе Чувашской Республики</w:t>
            </w:r>
          </w:p>
        </w:tc>
        <w:tc>
          <w:tcPr>
            <w:tcW w:w="1304" w:type="dxa"/>
            <w:tcBorders>
              <w:right w:val="nil"/>
            </w:tcBorders>
          </w:tcPr>
          <w:p w:rsidR="003166FF" w:rsidRDefault="003166FF">
            <w:pPr>
              <w:pStyle w:val="ConsPlusNormal"/>
              <w:jc w:val="both"/>
            </w:pPr>
            <w:r>
              <w:t>Минэкономразвития Чувашии</w:t>
            </w:r>
          </w:p>
        </w:tc>
      </w:tr>
      <w:tr w:rsidR="003166FF">
        <w:tc>
          <w:tcPr>
            <w:tcW w:w="724" w:type="dxa"/>
            <w:tcBorders>
              <w:left w:val="nil"/>
            </w:tcBorders>
          </w:tcPr>
          <w:p w:rsidR="003166FF" w:rsidRDefault="003166FF">
            <w:pPr>
              <w:pStyle w:val="ConsPlusNormal"/>
              <w:jc w:val="center"/>
            </w:pPr>
            <w:r>
              <w:t>30.2.</w:t>
            </w:r>
          </w:p>
        </w:tc>
        <w:tc>
          <w:tcPr>
            <w:tcW w:w="1757" w:type="dxa"/>
          </w:tcPr>
          <w:p w:rsidR="003166FF" w:rsidRDefault="003166FF">
            <w:pPr>
              <w:pStyle w:val="ConsPlusNormal"/>
              <w:jc w:val="both"/>
            </w:pPr>
            <w:r>
              <w:t>Подготовка проекта доклада и его представление на рассмотрение и утверждение в коллегиальный орган</w:t>
            </w:r>
          </w:p>
        </w:tc>
        <w:tc>
          <w:tcPr>
            <w:tcW w:w="1701" w:type="dxa"/>
            <w:vMerge/>
          </w:tcPr>
          <w:p w:rsidR="003166FF" w:rsidRDefault="003166FF"/>
        </w:tc>
        <w:tc>
          <w:tcPr>
            <w:tcW w:w="1417" w:type="dxa"/>
          </w:tcPr>
          <w:p w:rsidR="003166FF" w:rsidRDefault="003166FF">
            <w:pPr>
              <w:pStyle w:val="ConsPlusNormal"/>
              <w:jc w:val="both"/>
            </w:pPr>
            <w:r>
              <w:t>утверждение коллегиальным органом доклада и его размещение на официальном сайте Минэкономразвития Чувашии на Портале органов власти Чувашской Республики в сети "Интернет"</w:t>
            </w:r>
          </w:p>
        </w:tc>
        <w:tc>
          <w:tcPr>
            <w:tcW w:w="850" w:type="dxa"/>
          </w:tcPr>
          <w:p w:rsidR="003166FF" w:rsidRDefault="003166FF">
            <w:pPr>
              <w:pStyle w:val="ConsPlusNormal"/>
              <w:jc w:val="center"/>
            </w:pPr>
            <w:r>
              <w:t>ежегодно до 10 марта</w:t>
            </w:r>
          </w:p>
        </w:tc>
        <w:tc>
          <w:tcPr>
            <w:tcW w:w="1304" w:type="dxa"/>
          </w:tcPr>
          <w:p w:rsidR="003166FF" w:rsidRDefault="003166FF">
            <w:pPr>
              <w:pStyle w:val="ConsPlusNormal"/>
              <w:jc w:val="both"/>
            </w:pPr>
            <w:r>
              <w:t xml:space="preserve">информация в Федеральную антимонопольную службу, Министерство экономического развития Российской Федерации, Центральный банк Российской Федерации, автономную некоммерческую </w:t>
            </w:r>
            <w:r>
              <w:lastRenderedPageBreak/>
              <w:t>организацию "Агентство стратегических инициатив по продвижению новых проектов"</w:t>
            </w:r>
          </w:p>
        </w:tc>
        <w:tc>
          <w:tcPr>
            <w:tcW w:w="1304" w:type="dxa"/>
            <w:tcBorders>
              <w:right w:val="nil"/>
            </w:tcBorders>
          </w:tcPr>
          <w:p w:rsidR="003166FF" w:rsidRDefault="003166FF">
            <w:pPr>
              <w:pStyle w:val="ConsPlusNormal"/>
              <w:jc w:val="both"/>
            </w:pPr>
            <w:r>
              <w:lastRenderedPageBreak/>
              <w:t>Минэкономразвития Чувашии</w:t>
            </w:r>
          </w:p>
        </w:tc>
      </w:tr>
      <w:tr w:rsidR="003166FF">
        <w:tc>
          <w:tcPr>
            <w:tcW w:w="724" w:type="dxa"/>
            <w:tcBorders>
              <w:left w:val="nil"/>
            </w:tcBorders>
          </w:tcPr>
          <w:p w:rsidR="003166FF" w:rsidRDefault="003166FF">
            <w:pPr>
              <w:pStyle w:val="ConsPlusNormal"/>
              <w:jc w:val="center"/>
            </w:pPr>
            <w:r>
              <w:lastRenderedPageBreak/>
              <w:t>30.3.</w:t>
            </w:r>
          </w:p>
        </w:tc>
        <w:tc>
          <w:tcPr>
            <w:tcW w:w="1757" w:type="dxa"/>
          </w:tcPr>
          <w:p w:rsidR="003166FF" w:rsidRDefault="003166FF">
            <w:pPr>
              <w:pStyle w:val="ConsPlusNormal"/>
              <w:jc w:val="both"/>
            </w:pPr>
            <w:r>
              <w:t>Внедрение лучших региональных практик содействия развитию конкуренции и практик содействия развитию конкуренции, рекомендованных для внедрения на территории субъектов Российской Федерации</w:t>
            </w:r>
          </w:p>
        </w:tc>
        <w:tc>
          <w:tcPr>
            <w:tcW w:w="1701" w:type="dxa"/>
          </w:tcPr>
          <w:p w:rsidR="003166FF" w:rsidRDefault="003166FF">
            <w:pPr>
              <w:pStyle w:val="ConsPlusNormal"/>
              <w:jc w:val="both"/>
            </w:pPr>
            <w:r>
              <w:t>неразвитая конкуренция на отдельных товарных рынках Чувашской Республики</w:t>
            </w:r>
          </w:p>
        </w:tc>
        <w:tc>
          <w:tcPr>
            <w:tcW w:w="1417" w:type="dxa"/>
          </w:tcPr>
          <w:p w:rsidR="003166FF" w:rsidRDefault="003166FF">
            <w:pPr>
              <w:pStyle w:val="ConsPlusNormal"/>
              <w:jc w:val="both"/>
            </w:pPr>
            <w:r>
              <w:t>достижение ключевых показателей развития конкуренции в Чувашской Республике</w:t>
            </w:r>
          </w:p>
        </w:tc>
        <w:tc>
          <w:tcPr>
            <w:tcW w:w="850" w:type="dxa"/>
          </w:tcPr>
          <w:p w:rsidR="003166FF" w:rsidRDefault="003166FF">
            <w:pPr>
              <w:pStyle w:val="ConsPlusNormal"/>
              <w:jc w:val="center"/>
            </w:pPr>
            <w:r>
              <w:t>ежегодно до 10 марта</w:t>
            </w:r>
          </w:p>
        </w:tc>
        <w:tc>
          <w:tcPr>
            <w:tcW w:w="1304" w:type="dxa"/>
          </w:tcPr>
          <w:p w:rsidR="003166FF" w:rsidRDefault="003166FF">
            <w:pPr>
              <w:pStyle w:val="ConsPlusNormal"/>
              <w:jc w:val="both"/>
            </w:pPr>
            <w:r>
              <w:t>информация в Минэкономразвития Чувашии для подготовки доклада</w:t>
            </w:r>
          </w:p>
        </w:tc>
        <w:tc>
          <w:tcPr>
            <w:tcW w:w="1304" w:type="dxa"/>
            <w:tcBorders>
              <w:right w:val="nil"/>
            </w:tcBorders>
          </w:tcPr>
          <w:p w:rsidR="003166FF" w:rsidRDefault="003166FF">
            <w:pPr>
              <w:pStyle w:val="ConsPlusNormal"/>
              <w:jc w:val="both"/>
            </w:pPr>
            <w:r>
              <w:t xml:space="preserve">органы исполнительной власти Чувашской Республики, органы местного самоуправления муниципальных районов и городских округов </w:t>
            </w:r>
            <w:hyperlink w:anchor="P881" w:history="1">
              <w:r>
                <w:rPr>
                  <w:color w:val="0000FF"/>
                </w:rPr>
                <w:t>&lt;*&gt;</w:t>
              </w:r>
            </w:hyperlink>
          </w:p>
        </w:tc>
      </w:tr>
    </w:tbl>
    <w:p w:rsidR="003166FF" w:rsidRDefault="003166FF">
      <w:pPr>
        <w:pStyle w:val="ConsPlusNormal"/>
        <w:jc w:val="both"/>
      </w:pPr>
    </w:p>
    <w:p w:rsidR="003166FF" w:rsidRDefault="003166FF">
      <w:pPr>
        <w:pStyle w:val="ConsPlusNormal"/>
        <w:ind w:firstLine="540"/>
        <w:jc w:val="both"/>
      </w:pPr>
      <w:r>
        <w:t>--------------------------------</w:t>
      </w:r>
    </w:p>
    <w:p w:rsidR="003166FF" w:rsidRDefault="003166FF">
      <w:pPr>
        <w:pStyle w:val="ConsPlusNormal"/>
        <w:spacing w:before="220"/>
        <w:ind w:firstLine="540"/>
        <w:jc w:val="both"/>
      </w:pPr>
      <w:bookmarkStart w:id="1" w:name="P881"/>
      <w:bookmarkEnd w:id="1"/>
      <w:r>
        <w:t>&lt;*&gt; Мероприятия, предусмотренные планом, реализуются по согласованию с исполнителем.</w:t>
      </w: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right"/>
        <w:outlineLvl w:val="0"/>
      </w:pPr>
      <w:r>
        <w:t>Утвержден</w:t>
      </w:r>
    </w:p>
    <w:p w:rsidR="003166FF" w:rsidRDefault="003166FF">
      <w:pPr>
        <w:pStyle w:val="ConsPlusNormal"/>
        <w:jc w:val="right"/>
      </w:pPr>
      <w:r>
        <w:t>распоряжением</w:t>
      </w:r>
    </w:p>
    <w:p w:rsidR="003166FF" w:rsidRDefault="003166FF">
      <w:pPr>
        <w:pStyle w:val="ConsPlusNormal"/>
        <w:jc w:val="right"/>
      </w:pPr>
      <w:r>
        <w:t>Главы Чувашской Республики</w:t>
      </w:r>
    </w:p>
    <w:p w:rsidR="003166FF" w:rsidRDefault="003166FF">
      <w:pPr>
        <w:pStyle w:val="ConsPlusNormal"/>
        <w:jc w:val="right"/>
      </w:pPr>
      <w:r>
        <w:t>от 28.12.2019 N 513-рг</w:t>
      </w:r>
    </w:p>
    <w:p w:rsidR="003166FF" w:rsidRDefault="003166FF">
      <w:pPr>
        <w:pStyle w:val="ConsPlusNormal"/>
        <w:jc w:val="right"/>
      </w:pPr>
      <w:r>
        <w:t>(приложение N 2)</w:t>
      </w:r>
    </w:p>
    <w:p w:rsidR="003166FF" w:rsidRDefault="003166FF">
      <w:pPr>
        <w:pStyle w:val="ConsPlusNormal"/>
        <w:jc w:val="both"/>
      </w:pPr>
    </w:p>
    <w:p w:rsidR="003166FF" w:rsidRDefault="003166FF">
      <w:pPr>
        <w:pStyle w:val="ConsPlusTitle"/>
        <w:jc w:val="center"/>
      </w:pPr>
      <w:bookmarkStart w:id="2" w:name="P893"/>
      <w:bookmarkEnd w:id="2"/>
      <w:r>
        <w:t>ПЛАН</w:t>
      </w:r>
    </w:p>
    <w:p w:rsidR="003166FF" w:rsidRDefault="003166FF">
      <w:pPr>
        <w:pStyle w:val="ConsPlusTitle"/>
        <w:jc w:val="center"/>
      </w:pPr>
      <w:r>
        <w:t>МЕРОПРИЯТИЙ ("ДОРОЖНАЯ КАРТА") ПО СОДЕЙСТВИЮ</w:t>
      </w:r>
    </w:p>
    <w:p w:rsidR="003166FF" w:rsidRDefault="003166FF">
      <w:pPr>
        <w:pStyle w:val="ConsPlusTitle"/>
        <w:jc w:val="center"/>
      </w:pPr>
      <w:r>
        <w:t>РАЗВИТИЮ КОНКУРЕНЦИИ НА ТОВАРНЫХ РЫНКАХ ЧУВАШСКОЙ РЕСПУБЛИКИ</w:t>
      </w:r>
    </w:p>
    <w:p w:rsidR="003166FF" w:rsidRDefault="003166FF">
      <w:pPr>
        <w:pStyle w:val="ConsPlusNormal"/>
        <w:jc w:val="both"/>
      </w:pPr>
    </w:p>
    <w:p w:rsidR="003166FF" w:rsidRDefault="003166FF">
      <w:pPr>
        <w:sectPr w:rsidR="003166FF" w:rsidSect="00E866E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211"/>
        <w:gridCol w:w="964"/>
        <w:gridCol w:w="1587"/>
        <w:gridCol w:w="907"/>
        <w:gridCol w:w="664"/>
        <w:gridCol w:w="664"/>
        <w:gridCol w:w="724"/>
        <w:gridCol w:w="724"/>
        <w:gridCol w:w="724"/>
        <w:gridCol w:w="724"/>
        <w:gridCol w:w="1814"/>
        <w:gridCol w:w="1239"/>
      </w:tblGrid>
      <w:tr w:rsidR="003166FF">
        <w:tc>
          <w:tcPr>
            <w:tcW w:w="604" w:type="dxa"/>
            <w:vMerge w:val="restart"/>
            <w:tcBorders>
              <w:left w:val="nil"/>
            </w:tcBorders>
          </w:tcPr>
          <w:p w:rsidR="003166FF" w:rsidRDefault="003166FF">
            <w:pPr>
              <w:pStyle w:val="ConsPlusNormal"/>
              <w:jc w:val="center"/>
            </w:pPr>
            <w:r>
              <w:lastRenderedPageBreak/>
              <w:t>N</w:t>
            </w:r>
          </w:p>
          <w:p w:rsidR="003166FF" w:rsidRDefault="003166FF">
            <w:pPr>
              <w:pStyle w:val="ConsPlusNormal"/>
              <w:jc w:val="center"/>
            </w:pPr>
            <w:r>
              <w:t>пп</w:t>
            </w:r>
          </w:p>
        </w:tc>
        <w:tc>
          <w:tcPr>
            <w:tcW w:w="2211" w:type="dxa"/>
            <w:vMerge w:val="restart"/>
          </w:tcPr>
          <w:p w:rsidR="003166FF" w:rsidRDefault="003166FF">
            <w:pPr>
              <w:pStyle w:val="ConsPlusNormal"/>
              <w:jc w:val="center"/>
            </w:pPr>
            <w:r>
              <w:t>Наименование мероприятия</w:t>
            </w:r>
          </w:p>
        </w:tc>
        <w:tc>
          <w:tcPr>
            <w:tcW w:w="964" w:type="dxa"/>
            <w:vMerge w:val="restart"/>
          </w:tcPr>
          <w:p w:rsidR="003166FF" w:rsidRDefault="003166FF">
            <w:pPr>
              <w:pStyle w:val="ConsPlusNormal"/>
              <w:jc w:val="center"/>
            </w:pPr>
            <w:r>
              <w:t>Срок исполнения</w:t>
            </w:r>
          </w:p>
        </w:tc>
        <w:tc>
          <w:tcPr>
            <w:tcW w:w="1587" w:type="dxa"/>
            <w:vMerge w:val="restart"/>
          </w:tcPr>
          <w:p w:rsidR="003166FF" w:rsidRDefault="003166FF">
            <w:pPr>
              <w:pStyle w:val="ConsPlusNormal"/>
              <w:jc w:val="center"/>
            </w:pPr>
            <w:r>
              <w:t>Наименование показателя</w:t>
            </w:r>
          </w:p>
        </w:tc>
        <w:tc>
          <w:tcPr>
            <w:tcW w:w="907" w:type="dxa"/>
            <w:vMerge w:val="restart"/>
          </w:tcPr>
          <w:p w:rsidR="003166FF" w:rsidRDefault="003166FF">
            <w:pPr>
              <w:pStyle w:val="ConsPlusNormal"/>
              <w:jc w:val="center"/>
            </w:pPr>
            <w:r>
              <w:t>Единица измерения</w:t>
            </w:r>
          </w:p>
        </w:tc>
        <w:tc>
          <w:tcPr>
            <w:tcW w:w="4224" w:type="dxa"/>
            <w:gridSpan w:val="6"/>
          </w:tcPr>
          <w:p w:rsidR="003166FF" w:rsidRDefault="003166FF">
            <w:pPr>
              <w:pStyle w:val="ConsPlusNormal"/>
              <w:jc w:val="center"/>
            </w:pPr>
            <w:r>
              <w:t>Целевые значения показателя на 1 января</w:t>
            </w:r>
          </w:p>
        </w:tc>
        <w:tc>
          <w:tcPr>
            <w:tcW w:w="1814" w:type="dxa"/>
            <w:vMerge w:val="restart"/>
          </w:tcPr>
          <w:p w:rsidR="003166FF" w:rsidRDefault="003166FF">
            <w:pPr>
              <w:pStyle w:val="ConsPlusNormal"/>
              <w:jc w:val="center"/>
            </w:pPr>
            <w:r>
              <w:t>Ожидаемые результаты</w:t>
            </w:r>
          </w:p>
        </w:tc>
        <w:tc>
          <w:tcPr>
            <w:tcW w:w="1239" w:type="dxa"/>
            <w:vMerge w:val="restart"/>
            <w:tcBorders>
              <w:right w:val="nil"/>
            </w:tcBorders>
          </w:tcPr>
          <w:p w:rsidR="003166FF" w:rsidRDefault="003166FF">
            <w:pPr>
              <w:pStyle w:val="ConsPlusNormal"/>
              <w:jc w:val="center"/>
            </w:pPr>
            <w:r>
              <w:t>Ответственные исполнители</w:t>
            </w:r>
          </w:p>
        </w:tc>
      </w:tr>
      <w:tr w:rsidR="003166FF">
        <w:tc>
          <w:tcPr>
            <w:tcW w:w="604" w:type="dxa"/>
            <w:vMerge/>
            <w:tcBorders>
              <w:left w:val="nil"/>
            </w:tcBorders>
          </w:tcPr>
          <w:p w:rsidR="003166FF" w:rsidRDefault="003166FF"/>
        </w:tc>
        <w:tc>
          <w:tcPr>
            <w:tcW w:w="2211" w:type="dxa"/>
            <w:vMerge/>
          </w:tcPr>
          <w:p w:rsidR="003166FF" w:rsidRDefault="003166FF"/>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tcPr>
          <w:p w:rsidR="003166FF" w:rsidRDefault="003166FF">
            <w:pPr>
              <w:pStyle w:val="ConsPlusNormal"/>
              <w:jc w:val="center"/>
            </w:pPr>
            <w:r>
              <w:t>2018 г.</w:t>
            </w:r>
          </w:p>
        </w:tc>
        <w:tc>
          <w:tcPr>
            <w:tcW w:w="664" w:type="dxa"/>
          </w:tcPr>
          <w:p w:rsidR="003166FF" w:rsidRDefault="003166FF">
            <w:pPr>
              <w:pStyle w:val="ConsPlusNormal"/>
              <w:jc w:val="center"/>
            </w:pPr>
            <w:r>
              <w:t>2019 г.</w:t>
            </w:r>
          </w:p>
        </w:tc>
        <w:tc>
          <w:tcPr>
            <w:tcW w:w="724" w:type="dxa"/>
          </w:tcPr>
          <w:p w:rsidR="003166FF" w:rsidRDefault="003166FF">
            <w:pPr>
              <w:pStyle w:val="ConsPlusNormal"/>
              <w:jc w:val="center"/>
            </w:pPr>
            <w:r>
              <w:t>2020 г.</w:t>
            </w:r>
          </w:p>
        </w:tc>
        <w:tc>
          <w:tcPr>
            <w:tcW w:w="724" w:type="dxa"/>
          </w:tcPr>
          <w:p w:rsidR="003166FF" w:rsidRDefault="003166FF">
            <w:pPr>
              <w:pStyle w:val="ConsPlusNormal"/>
              <w:jc w:val="center"/>
            </w:pPr>
            <w:r>
              <w:t>2021 г.</w:t>
            </w:r>
          </w:p>
        </w:tc>
        <w:tc>
          <w:tcPr>
            <w:tcW w:w="724" w:type="dxa"/>
          </w:tcPr>
          <w:p w:rsidR="003166FF" w:rsidRDefault="003166FF">
            <w:pPr>
              <w:pStyle w:val="ConsPlusNormal"/>
              <w:jc w:val="center"/>
            </w:pPr>
            <w:r>
              <w:t>2022 г.</w:t>
            </w:r>
          </w:p>
        </w:tc>
        <w:tc>
          <w:tcPr>
            <w:tcW w:w="724" w:type="dxa"/>
          </w:tcPr>
          <w:p w:rsidR="003166FF" w:rsidRDefault="003166FF">
            <w:pPr>
              <w:pStyle w:val="ConsPlusNormal"/>
              <w:jc w:val="center"/>
            </w:pPr>
            <w:r>
              <w:t>2023 г.</w:t>
            </w:r>
          </w:p>
        </w:tc>
        <w:tc>
          <w:tcPr>
            <w:tcW w:w="1814" w:type="dxa"/>
            <w:vMerge/>
          </w:tcPr>
          <w:p w:rsidR="003166FF" w:rsidRDefault="003166FF"/>
        </w:tc>
        <w:tc>
          <w:tcPr>
            <w:tcW w:w="1239" w:type="dxa"/>
            <w:vMerge/>
            <w:tcBorders>
              <w:right w:val="nil"/>
            </w:tcBorders>
          </w:tcPr>
          <w:p w:rsidR="003166FF" w:rsidRDefault="003166FF"/>
        </w:tc>
      </w:tr>
      <w:tr w:rsidR="003166FF">
        <w:tc>
          <w:tcPr>
            <w:tcW w:w="604" w:type="dxa"/>
            <w:tcBorders>
              <w:left w:val="nil"/>
            </w:tcBorders>
          </w:tcPr>
          <w:p w:rsidR="003166FF" w:rsidRDefault="003166FF">
            <w:pPr>
              <w:pStyle w:val="ConsPlusNormal"/>
              <w:jc w:val="center"/>
            </w:pPr>
            <w:r>
              <w:t>1</w:t>
            </w:r>
          </w:p>
        </w:tc>
        <w:tc>
          <w:tcPr>
            <w:tcW w:w="2211" w:type="dxa"/>
          </w:tcPr>
          <w:p w:rsidR="003166FF" w:rsidRDefault="003166FF">
            <w:pPr>
              <w:pStyle w:val="ConsPlusNormal"/>
              <w:jc w:val="center"/>
            </w:pPr>
            <w:r>
              <w:t>2</w:t>
            </w:r>
          </w:p>
        </w:tc>
        <w:tc>
          <w:tcPr>
            <w:tcW w:w="964" w:type="dxa"/>
          </w:tcPr>
          <w:p w:rsidR="003166FF" w:rsidRDefault="003166FF">
            <w:pPr>
              <w:pStyle w:val="ConsPlusNormal"/>
              <w:jc w:val="center"/>
            </w:pPr>
            <w:r>
              <w:t>3</w:t>
            </w:r>
          </w:p>
        </w:tc>
        <w:tc>
          <w:tcPr>
            <w:tcW w:w="1587" w:type="dxa"/>
          </w:tcPr>
          <w:p w:rsidR="003166FF" w:rsidRDefault="003166FF">
            <w:pPr>
              <w:pStyle w:val="ConsPlusNormal"/>
              <w:jc w:val="center"/>
            </w:pPr>
            <w:r>
              <w:t>4</w:t>
            </w:r>
          </w:p>
        </w:tc>
        <w:tc>
          <w:tcPr>
            <w:tcW w:w="907" w:type="dxa"/>
          </w:tcPr>
          <w:p w:rsidR="003166FF" w:rsidRDefault="003166FF">
            <w:pPr>
              <w:pStyle w:val="ConsPlusNormal"/>
              <w:jc w:val="center"/>
            </w:pPr>
            <w:r>
              <w:t>5</w:t>
            </w:r>
          </w:p>
        </w:tc>
        <w:tc>
          <w:tcPr>
            <w:tcW w:w="664" w:type="dxa"/>
          </w:tcPr>
          <w:p w:rsidR="003166FF" w:rsidRDefault="003166FF">
            <w:pPr>
              <w:pStyle w:val="ConsPlusNormal"/>
              <w:jc w:val="center"/>
            </w:pPr>
            <w:r>
              <w:t>6</w:t>
            </w:r>
          </w:p>
        </w:tc>
        <w:tc>
          <w:tcPr>
            <w:tcW w:w="664" w:type="dxa"/>
          </w:tcPr>
          <w:p w:rsidR="003166FF" w:rsidRDefault="003166FF">
            <w:pPr>
              <w:pStyle w:val="ConsPlusNormal"/>
              <w:jc w:val="center"/>
            </w:pPr>
            <w:r>
              <w:t>7</w:t>
            </w:r>
          </w:p>
        </w:tc>
        <w:tc>
          <w:tcPr>
            <w:tcW w:w="724" w:type="dxa"/>
          </w:tcPr>
          <w:p w:rsidR="003166FF" w:rsidRDefault="003166FF">
            <w:pPr>
              <w:pStyle w:val="ConsPlusNormal"/>
              <w:jc w:val="center"/>
            </w:pPr>
            <w:r>
              <w:t>8</w:t>
            </w:r>
          </w:p>
        </w:tc>
        <w:tc>
          <w:tcPr>
            <w:tcW w:w="724" w:type="dxa"/>
          </w:tcPr>
          <w:p w:rsidR="003166FF" w:rsidRDefault="003166FF">
            <w:pPr>
              <w:pStyle w:val="ConsPlusNormal"/>
              <w:jc w:val="center"/>
            </w:pPr>
            <w:r>
              <w:t>9</w:t>
            </w:r>
          </w:p>
        </w:tc>
        <w:tc>
          <w:tcPr>
            <w:tcW w:w="724" w:type="dxa"/>
          </w:tcPr>
          <w:p w:rsidR="003166FF" w:rsidRDefault="003166FF">
            <w:pPr>
              <w:pStyle w:val="ConsPlusNormal"/>
              <w:jc w:val="center"/>
            </w:pPr>
            <w:r>
              <w:t>10</w:t>
            </w:r>
          </w:p>
        </w:tc>
        <w:tc>
          <w:tcPr>
            <w:tcW w:w="724" w:type="dxa"/>
          </w:tcPr>
          <w:p w:rsidR="003166FF" w:rsidRDefault="003166FF">
            <w:pPr>
              <w:pStyle w:val="ConsPlusNormal"/>
              <w:jc w:val="center"/>
            </w:pPr>
            <w:r>
              <w:t>11</w:t>
            </w:r>
          </w:p>
        </w:tc>
        <w:tc>
          <w:tcPr>
            <w:tcW w:w="1814" w:type="dxa"/>
          </w:tcPr>
          <w:p w:rsidR="003166FF" w:rsidRDefault="003166FF">
            <w:pPr>
              <w:pStyle w:val="ConsPlusNormal"/>
              <w:jc w:val="center"/>
            </w:pPr>
            <w:r>
              <w:t>12</w:t>
            </w:r>
          </w:p>
        </w:tc>
        <w:tc>
          <w:tcPr>
            <w:tcW w:w="1239" w:type="dxa"/>
            <w:tcBorders>
              <w:right w:val="nil"/>
            </w:tcBorders>
          </w:tcPr>
          <w:p w:rsidR="003166FF" w:rsidRDefault="003166FF">
            <w:pPr>
              <w:pStyle w:val="ConsPlusNormal"/>
              <w:jc w:val="center"/>
            </w:pPr>
            <w:r>
              <w:t>13</w:t>
            </w:r>
          </w:p>
        </w:tc>
      </w:tr>
      <w:tr w:rsidR="003166FF">
        <w:tc>
          <w:tcPr>
            <w:tcW w:w="13550" w:type="dxa"/>
            <w:gridSpan w:val="13"/>
            <w:tcBorders>
              <w:left w:val="nil"/>
              <w:right w:val="nil"/>
            </w:tcBorders>
          </w:tcPr>
          <w:p w:rsidR="003166FF" w:rsidRDefault="003166FF">
            <w:pPr>
              <w:pStyle w:val="ConsPlusNormal"/>
              <w:jc w:val="center"/>
              <w:outlineLvl w:val="1"/>
            </w:pPr>
            <w:r>
              <w:t>1. Рынок услуг дошкольного образования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дошкольного образования. В Чувашской Республике функционируют 333 дошкольные образовательные организации, в том числе 5 частных образовательных организаций, реализующих основные общеобразовательные программы - образовательные программы дошкольного образования (далее также - частные дошкольные образовательные организации). Доля частных дошкольных образовательных организаций в общем числе дошкольных образовательных организаций составляет 1,5 процента. Всего в частных дошкольных образовательных организациях воспитываются 374 человека, 128 детей посещают группы присмотра и ухода</w:t>
            </w:r>
          </w:p>
        </w:tc>
      </w:tr>
      <w:tr w:rsidR="003166FF">
        <w:tc>
          <w:tcPr>
            <w:tcW w:w="604" w:type="dxa"/>
            <w:tcBorders>
              <w:left w:val="nil"/>
            </w:tcBorders>
          </w:tcPr>
          <w:p w:rsidR="003166FF" w:rsidRDefault="003166FF">
            <w:pPr>
              <w:pStyle w:val="ConsPlusNormal"/>
              <w:jc w:val="center"/>
            </w:pPr>
            <w:r>
              <w:t>1.1.</w:t>
            </w:r>
          </w:p>
        </w:tc>
        <w:tc>
          <w:tcPr>
            <w:tcW w:w="2211" w:type="dxa"/>
          </w:tcPr>
          <w:p w:rsidR="003166FF" w:rsidRDefault="003166FF">
            <w:pPr>
              <w:pStyle w:val="ConsPlusNormal"/>
              <w:jc w:val="both"/>
            </w:pPr>
            <w:r>
              <w:t>Введение персонифицированного финансирования и организация субсидирования частных дошкольных образовательных организаций</w:t>
            </w:r>
          </w:p>
        </w:tc>
        <w:tc>
          <w:tcPr>
            <w:tcW w:w="964" w:type="dxa"/>
          </w:tcPr>
          <w:p w:rsidR="003166FF" w:rsidRDefault="003166FF">
            <w:pPr>
              <w:pStyle w:val="ConsPlusNormal"/>
              <w:jc w:val="center"/>
            </w:pPr>
            <w:r>
              <w:t>ежегодно</w:t>
            </w:r>
          </w:p>
        </w:tc>
        <w:tc>
          <w:tcPr>
            <w:tcW w:w="1587" w:type="dxa"/>
            <w:vMerge w:val="restart"/>
          </w:tcPr>
          <w:p w:rsidR="003166FF" w:rsidRDefault="003166FF">
            <w:pPr>
              <w:pStyle w:val="ConsPlusNormal"/>
              <w:jc w:val="both"/>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w:t>
            </w:r>
            <w:r>
              <w:lastRenderedPageBreak/>
              <w:t>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0,5</w:t>
            </w:r>
          </w:p>
        </w:tc>
        <w:tc>
          <w:tcPr>
            <w:tcW w:w="664" w:type="dxa"/>
            <w:vMerge w:val="restart"/>
          </w:tcPr>
          <w:p w:rsidR="003166FF" w:rsidRDefault="003166FF">
            <w:pPr>
              <w:pStyle w:val="ConsPlusNormal"/>
              <w:jc w:val="center"/>
            </w:pPr>
            <w:r>
              <w:t>0,5</w:t>
            </w:r>
          </w:p>
        </w:tc>
        <w:tc>
          <w:tcPr>
            <w:tcW w:w="724" w:type="dxa"/>
            <w:vMerge w:val="restart"/>
          </w:tcPr>
          <w:p w:rsidR="003166FF" w:rsidRDefault="003166FF">
            <w:pPr>
              <w:pStyle w:val="ConsPlusNormal"/>
              <w:jc w:val="center"/>
            </w:pPr>
            <w:r>
              <w:t>0,6</w:t>
            </w:r>
          </w:p>
        </w:tc>
        <w:tc>
          <w:tcPr>
            <w:tcW w:w="724" w:type="dxa"/>
            <w:vMerge w:val="restart"/>
          </w:tcPr>
          <w:p w:rsidR="003166FF" w:rsidRDefault="003166FF">
            <w:pPr>
              <w:pStyle w:val="ConsPlusNormal"/>
              <w:jc w:val="center"/>
            </w:pPr>
            <w:r>
              <w:t>0,7</w:t>
            </w:r>
          </w:p>
        </w:tc>
        <w:tc>
          <w:tcPr>
            <w:tcW w:w="724" w:type="dxa"/>
            <w:vMerge w:val="restart"/>
          </w:tcPr>
          <w:p w:rsidR="003166FF" w:rsidRDefault="003166FF">
            <w:pPr>
              <w:pStyle w:val="ConsPlusNormal"/>
              <w:jc w:val="center"/>
            </w:pPr>
            <w:r>
              <w:t>0,8</w:t>
            </w:r>
          </w:p>
        </w:tc>
        <w:tc>
          <w:tcPr>
            <w:tcW w:w="724" w:type="dxa"/>
            <w:vMerge w:val="restart"/>
          </w:tcPr>
          <w:p w:rsidR="003166FF" w:rsidRDefault="003166FF">
            <w:pPr>
              <w:pStyle w:val="ConsPlusNormal"/>
              <w:jc w:val="center"/>
            </w:pPr>
            <w:r>
              <w:t>1,7</w:t>
            </w:r>
          </w:p>
        </w:tc>
        <w:tc>
          <w:tcPr>
            <w:tcW w:w="1814" w:type="dxa"/>
          </w:tcPr>
          <w:p w:rsidR="003166FF" w:rsidRDefault="003166FF">
            <w:pPr>
              <w:pStyle w:val="ConsPlusNormal"/>
              <w:jc w:val="both"/>
            </w:pPr>
            <w:r>
              <w:t>не менее 6 частных дошкольных образовательных организаций</w:t>
            </w:r>
          </w:p>
        </w:tc>
        <w:tc>
          <w:tcPr>
            <w:tcW w:w="1239" w:type="dxa"/>
            <w:tcBorders>
              <w:right w:val="nil"/>
            </w:tcBorders>
          </w:tcPr>
          <w:p w:rsidR="003166FF" w:rsidRDefault="003166FF">
            <w:pPr>
              <w:pStyle w:val="ConsPlusNormal"/>
              <w:jc w:val="both"/>
            </w:pPr>
            <w:r>
              <w:t xml:space="preserve">Минобразования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center"/>
            </w:pPr>
            <w:r>
              <w:t>1.2.</w:t>
            </w:r>
          </w:p>
        </w:tc>
        <w:tc>
          <w:tcPr>
            <w:tcW w:w="2211" w:type="dxa"/>
          </w:tcPr>
          <w:p w:rsidR="003166FF" w:rsidRDefault="003166FF">
            <w:pPr>
              <w:pStyle w:val="ConsPlusNormal"/>
              <w:jc w:val="both"/>
            </w:pPr>
            <w:r>
              <w:t xml:space="preserve">Организация и ведение реестра оказанной государственной поддержки частным дошкольным </w:t>
            </w:r>
            <w:r>
              <w:lastRenderedPageBreak/>
              <w:t>образовательным организациям</w:t>
            </w:r>
          </w:p>
        </w:tc>
        <w:tc>
          <w:tcPr>
            <w:tcW w:w="964" w:type="dxa"/>
          </w:tcPr>
          <w:p w:rsidR="003166FF" w:rsidRDefault="003166FF">
            <w:pPr>
              <w:pStyle w:val="ConsPlusNormal"/>
              <w:jc w:val="center"/>
            </w:pPr>
            <w:r>
              <w:lastRenderedPageBreak/>
              <w:t>ежегодно</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обеспечение прозрачности предоставления государственной поддержки частным </w:t>
            </w:r>
            <w:r>
              <w:lastRenderedPageBreak/>
              <w:t>дошкольным образовательным организациям</w:t>
            </w:r>
          </w:p>
        </w:tc>
        <w:tc>
          <w:tcPr>
            <w:tcW w:w="1239" w:type="dxa"/>
            <w:tcBorders>
              <w:right w:val="nil"/>
            </w:tcBorders>
          </w:tcPr>
          <w:p w:rsidR="003166FF" w:rsidRDefault="003166FF">
            <w:pPr>
              <w:pStyle w:val="ConsPlusNormal"/>
              <w:jc w:val="both"/>
            </w:pPr>
            <w:r>
              <w:lastRenderedPageBreak/>
              <w:t>Минобразования Чувашии</w:t>
            </w:r>
          </w:p>
        </w:tc>
      </w:tr>
      <w:tr w:rsidR="003166FF">
        <w:tc>
          <w:tcPr>
            <w:tcW w:w="604" w:type="dxa"/>
            <w:tcBorders>
              <w:left w:val="nil"/>
            </w:tcBorders>
          </w:tcPr>
          <w:p w:rsidR="003166FF" w:rsidRDefault="003166FF">
            <w:pPr>
              <w:pStyle w:val="ConsPlusNormal"/>
              <w:jc w:val="center"/>
            </w:pPr>
            <w:r>
              <w:lastRenderedPageBreak/>
              <w:t>1.3.</w:t>
            </w:r>
          </w:p>
        </w:tc>
        <w:tc>
          <w:tcPr>
            <w:tcW w:w="2211" w:type="dxa"/>
          </w:tcPr>
          <w:p w:rsidR="003166FF" w:rsidRDefault="003166FF">
            <w:pPr>
              <w:pStyle w:val="ConsPlusNormal"/>
              <w:jc w:val="both"/>
            </w:pPr>
            <w:r>
              <w:t xml:space="preserve">Создание условий для развития конкуренции на рынке услуг дошкольного образования, реализация мероприятий в соответствии с </w:t>
            </w:r>
            <w:hyperlink r:id="rId23" w:history="1">
              <w:r>
                <w:rPr>
                  <w:color w:val="0000FF"/>
                </w:rPr>
                <w:t>распоряжением</w:t>
              </w:r>
            </w:hyperlink>
            <w:r>
              <w:t xml:space="preserve"> Главы Чувашской Республики от 22 марта 2019 г. N 140-рг об утверждении плана мероприятий ("дорожной карты") по содействию развитию конкуренции в сфере образования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t>ежегодно</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создание условий для привлечения частных организаций на рынок услуг дошкольного образования</w:t>
            </w:r>
          </w:p>
        </w:tc>
        <w:tc>
          <w:tcPr>
            <w:tcW w:w="1239" w:type="dxa"/>
            <w:tcBorders>
              <w:right w:val="nil"/>
            </w:tcBorders>
          </w:tcPr>
          <w:p w:rsidR="003166FF" w:rsidRDefault="003166FF">
            <w:pPr>
              <w:pStyle w:val="ConsPlusNormal"/>
              <w:jc w:val="both"/>
            </w:pPr>
            <w:r>
              <w:t xml:space="preserve">Минобразования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center"/>
            </w:pPr>
            <w:r>
              <w:t>1.4.</w:t>
            </w:r>
          </w:p>
        </w:tc>
        <w:tc>
          <w:tcPr>
            <w:tcW w:w="2211" w:type="dxa"/>
          </w:tcPr>
          <w:p w:rsidR="003166FF" w:rsidRDefault="003166FF">
            <w:pPr>
              <w:pStyle w:val="ConsPlusNormal"/>
              <w:jc w:val="both"/>
            </w:pPr>
            <w:r>
              <w:t xml:space="preserve">Разработка мероприятий по созданию новых мест (учету существующих) </w:t>
            </w:r>
            <w:r>
              <w:lastRenderedPageBreak/>
              <w:t>в организациях, предоставляющих услуги дошкольного образования, включая негосударственные организации, а также мест в группах кратковременного пребывания детей</w:t>
            </w:r>
          </w:p>
        </w:tc>
        <w:tc>
          <w:tcPr>
            <w:tcW w:w="964" w:type="dxa"/>
          </w:tcPr>
          <w:p w:rsidR="003166FF" w:rsidRDefault="003166FF">
            <w:pPr>
              <w:pStyle w:val="ConsPlusNormal"/>
              <w:jc w:val="center"/>
            </w:pPr>
            <w:r>
              <w:lastRenderedPageBreak/>
              <w:t>ежегодно</w:t>
            </w:r>
          </w:p>
        </w:tc>
        <w:tc>
          <w:tcPr>
            <w:tcW w:w="1587" w:type="dxa"/>
            <w:vMerge/>
          </w:tcPr>
          <w:p w:rsidR="003166FF" w:rsidRDefault="003166FF"/>
        </w:tc>
        <w:tc>
          <w:tcPr>
            <w:tcW w:w="907" w:type="dxa"/>
          </w:tcPr>
          <w:p w:rsidR="003166FF" w:rsidRDefault="003166FF">
            <w:pPr>
              <w:pStyle w:val="ConsPlusNormal"/>
            </w:pPr>
          </w:p>
        </w:tc>
        <w:tc>
          <w:tcPr>
            <w:tcW w:w="664" w:type="dxa"/>
          </w:tcPr>
          <w:p w:rsidR="003166FF" w:rsidRDefault="003166FF">
            <w:pPr>
              <w:pStyle w:val="ConsPlusNormal"/>
            </w:pPr>
          </w:p>
        </w:tc>
        <w:tc>
          <w:tcPr>
            <w:tcW w:w="66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1814" w:type="dxa"/>
          </w:tcPr>
          <w:p w:rsidR="003166FF" w:rsidRDefault="003166FF">
            <w:pPr>
              <w:pStyle w:val="ConsPlusNormal"/>
              <w:jc w:val="both"/>
            </w:pPr>
            <w:r>
              <w:t xml:space="preserve">расширение возможностей частных дошкольных </w:t>
            </w:r>
            <w:r>
              <w:lastRenderedPageBreak/>
              <w:t>образовательных организаций для выхода на рынок услуг дошкольного образования или расширение сферы их деятельности</w:t>
            </w:r>
          </w:p>
        </w:tc>
        <w:tc>
          <w:tcPr>
            <w:tcW w:w="1239" w:type="dxa"/>
            <w:tcBorders>
              <w:right w:val="nil"/>
            </w:tcBorders>
          </w:tcPr>
          <w:p w:rsidR="003166FF" w:rsidRDefault="003166FF">
            <w:pPr>
              <w:pStyle w:val="ConsPlusNormal"/>
              <w:jc w:val="both"/>
            </w:pPr>
            <w:r>
              <w:lastRenderedPageBreak/>
              <w:t xml:space="preserve">Минобразования Чувашии, органы </w:t>
            </w:r>
            <w:r>
              <w:lastRenderedPageBreak/>
              <w:t xml:space="preserve">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2. Рынок услуг общего образования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общего образования. В Чувашской Республике функционируют 423 муниципальные общеобразовательные организации и 1 частная образовательная организация, реализующая основные общеобразовательные программы - образовательные программы начального общего, основного общего, среднего общего образования</w:t>
            </w:r>
          </w:p>
        </w:tc>
      </w:tr>
      <w:tr w:rsidR="003166FF">
        <w:tc>
          <w:tcPr>
            <w:tcW w:w="604" w:type="dxa"/>
            <w:tcBorders>
              <w:left w:val="nil"/>
            </w:tcBorders>
          </w:tcPr>
          <w:p w:rsidR="003166FF" w:rsidRDefault="003166FF">
            <w:pPr>
              <w:pStyle w:val="ConsPlusNormal"/>
              <w:jc w:val="center"/>
            </w:pPr>
            <w:r>
              <w:t>2.1.</w:t>
            </w:r>
          </w:p>
        </w:tc>
        <w:tc>
          <w:tcPr>
            <w:tcW w:w="2211" w:type="dxa"/>
          </w:tcPr>
          <w:p w:rsidR="003166FF" w:rsidRDefault="003166FF">
            <w:pPr>
              <w:pStyle w:val="ConsPlusNormal"/>
              <w:jc w:val="both"/>
            </w:pPr>
            <w:r>
              <w:t xml:space="preserve">Создание условий для развития конкуренции на рынке услуг общего образования, реализация мероприятий в соответствии с </w:t>
            </w:r>
            <w:hyperlink r:id="rId24" w:history="1">
              <w:r>
                <w:rPr>
                  <w:color w:val="0000FF"/>
                </w:rPr>
                <w:t>распоряжением</w:t>
              </w:r>
            </w:hyperlink>
            <w:r>
              <w:t xml:space="preserve"> Главы Чувашской Республики от 22 марта 2019 г. N 140-рг об утверждении плана мероприятий ("дорожной карты") по содействию развитию </w:t>
            </w:r>
            <w:r>
              <w:lastRenderedPageBreak/>
              <w:t>конкуренции в сфере образования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ежегодно</w:t>
            </w:r>
          </w:p>
        </w:tc>
        <w:tc>
          <w:tcPr>
            <w:tcW w:w="1587" w:type="dxa"/>
            <w:vMerge w:val="restart"/>
          </w:tcPr>
          <w:p w:rsidR="003166FF" w:rsidRDefault="003166FF">
            <w:pPr>
              <w:pStyle w:val="ConsPlusNormal"/>
              <w:jc w:val="both"/>
            </w:pPr>
            <w:r>
              <w:t xml:space="preserve">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w:t>
            </w:r>
            <w:r>
              <w:lastRenderedPageBreak/>
              <w:t>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0,0</w:t>
            </w:r>
          </w:p>
        </w:tc>
        <w:tc>
          <w:tcPr>
            <w:tcW w:w="664" w:type="dxa"/>
          </w:tcPr>
          <w:p w:rsidR="003166FF" w:rsidRDefault="003166FF">
            <w:pPr>
              <w:pStyle w:val="ConsPlusNormal"/>
              <w:jc w:val="center"/>
            </w:pPr>
            <w:r>
              <w:t>0,0</w:t>
            </w:r>
          </w:p>
        </w:tc>
        <w:tc>
          <w:tcPr>
            <w:tcW w:w="724" w:type="dxa"/>
          </w:tcPr>
          <w:p w:rsidR="003166FF" w:rsidRDefault="003166FF">
            <w:pPr>
              <w:pStyle w:val="ConsPlusNormal"/>
              <w:jc w:val="center"/>
            </w:pPr>
            <w:r>
              <w:t>0,0</w:t>
            </w:r>
          </w:p>
        </w:tc>
        <w:tc>
          <w:tcPr>
            <w:tcW w:w="724" w:type="dxa"/>
          </w:tcPr>
          <w:p w:rsidR="003166FF" w:rsidRDefault="003166FF">
            <w:pPr>
              <w:pStyle w:val="ConsPlusNormal"/>
              <w:jc w:val="center"/>
            </w:pPr>
            <w:r>
              <w:t>0,0</w:t>
            </w:r>
          </w:p>
        </w:tc>
        <w:tc>
          <w:tcPr>
            <w:tcW w:w="724" w:type="dxa"/>
          </w:tcPr>
          <w:p w:rsidR="003166FF" w:rsidRDefault="003166FF">
            <w:pPr>
              <w:pStyle w:val="ConsPlusNormal"/>
              <w:jc w:val="center"/>
            </w:pPr>
            <w:r>
              <w:t>0,0</w:t>
            </w:r>
          </w:p>
        </w:tc>
        <w:tc>
          <w:tcPr>
            <w:tcW w:w="724" w:type="dxa"/>
          </w:tcPr>
          <w:p w:rsidR="003166FF" w:rsidRDefault="003166FF">
            <w:pPr>
              <w:pStyle w:val="ConsPlusNormal"/>
              <w:jc w:val="both"/>
            </w:pPr>
            <w:r>
              <w:t>1,0</w:t>
            </w:r>
          </w:p>
        </w:tc>
        <w:tc>
          <w:tcPr>
            <w:tcW w:w="1814" w:type="dxa"/>
          </w:tcPr>
          <w:p w:rsidR="003166FF" w:rsidRDefault="003166FF">
            <w:pPr>
              <w:pStyle w:val="ConsPlusNormal"/>
              <w:jc w:val="both"/>
            </w:pPr>
            <w:r>
              <w:t>не менее 1 частной образовательной организации</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lastRenderedPageBreak/>
              <w:t>2.2.</w:t>
            </w:r>
          </w:p>
        </w:tc>
        <w:tc>
          <w:tcPr>
            <w:tcW w:w="2211" w:type="dxa"/>
          </w:tcPr>
          <w:p w:rsidR="003166FF" w:rsidRDefault="003166FF">
            <w:pPr>
              <w:pStyle w:val="ConsPlusNormal"/>
              <w:jc w:val="both"/>
            </w:pPr>
            <w:r>
              <w:t>Обеспечение равных условий доступа частных образовательных учреждений к получению субсидий и грантов из республиканского бюджета Чувашской Республики</w:t>
            </w:r>
          </w:p>
        </w:tc>
        <w:tc>
          <w:tcPr>
            <w:tcW w:w="964" w:type="dxa"/>
          </w:tcPr>
          <w:p w:rsidR="003166FF" w:rsidRDefault="003166FF">
            <w:pPr>
              <w:pStyle w:val="ConsPlusNormal"/>
              <w:jc w:val="center"/>
            </w:pPr>
            <w:r>
              <w:t>ежегодно</w:t>
            </w:r>
          </w:p>
        </w:tc>
        <w:tc>
          <w:tcPr>
            <w:tcW w:w="1587" w:type="dxa"/>
            <w:vMerge/>
          </w:tcPr>
          <w:p w:rsidR="003166FF" w:rsidRDefault="003166FF"/>
        </w:tc>
        <w:tc>
          <w:tcPr>
            <w:tcW w:w="907" w:type="dxa"/>
          </w:tcPr>
          <w:p w:rsidR="003166FF" w:rsidRDefault="003166FF">
            <w:pPr>
              <w:pStyle w:val="ConsPlusNormal"/>
            </w:pPr>
          </w:p>
        </w:tc>
        <w:tc>
          <w:tcPr>
            <w:tcW w:w="664" w:type="dxa"/>
          </w:tcPr>
          <w:p w:rsidR="003166FF" w:rsidRDefault="003166FF">
            <w:pPr>
              <w:pStyle w:val="ConsPlusNormal"/>
            </w:pPr>
          </w:p>
        </w:tc>
        <w:tc>
          <w:tcPr>
            <w:tcW w:w="66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1814" w:type="dxa"/>
          </w:tcPr>
          <w:p w:rsidR="003166FF" w:rsidRDefault="003166FF">
            <w:pPr>
              <w:pStyle w:val="ConsPlusNormal"/>
              <w:jc w:val="both"/>
            </w:pPr>
            <w:r>
              <w:t>обеспечение равных условий деятельности общеобразовательных организаций</w:t>
            </w:r>
          </w:p>
        </w:tc>
        <w:tc>
          <w:tcPr>
            <w:tcW w:w="1239" w:type="dxa"/>
            <w:tcBorders>
              <w:right w:val="nil"/>
            </w:tcBorders>
          </w:tcPr>
          <w:p w:rsidR="003166FF" w:rsidRDefault="003166FF">
            <w:pPr>
              <w:pStyle w:val="ConsPlusNormal"/>
              <w:jc w:val="both"/>
            </w:pPr>
            <w:r>
              <w:t xml:space="preserve">Минобразования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t>3. Рынок услуг среднего профессионального образования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среднего профессионального образования. В Чувашской Республике функционируют 32 образовательные организации, реализующие образовательные программы среднего профессионального образования, из них только 3 частные образовательные организации, реализующие основные профессиональные образовательные программы - образовательные программы среднего профессионального образования</w:t>
            </w:r>
          </w:p>
        </w:tc>
      </w:tr>
      <w:tr w:rsidR="003166FF">
        <w:tc>
          <w:tcPr>
            <w:tcW w:w="604" w:type="dxa"/>
            <w:tcBorders>
              <w:left w:val="nil"/>
            </w:tcBorders>
          </w:tcPr>
          <w:p w:rsidR="003166FF" w:rsidRDefault="003166FF">
            <w:pPr>
              <w:pStyle w:val="ConsPlusNormal"/>
              <w:jc w:val="center"/>
            </w:pPr>
            <w:r>
              <w:t>3.1.</w:t>
            </w:r>
          </w:p>
        </w:tc>
        <w:tc>
          <w:tcPr>
            <w:tcW w:w="2211" w:type="dxa"/>
          </w:tcPr>
          <w:p w:rsidR="003166FF" w:rsidRDefault="003166FF">
            <w:pPr>
              <w:pStyle w:val="ConsPlusNormal"/>
              <w:jc w:val="both"/>
            </w:pPr>
            <w:r>
              <w:t xml:space="preserve">Софинансирование основных профессиональных образовательных </w:t>
            </w:r>
            <w:r>
              <w:lastRenderedPageBreak/>
              <w:t>программ подготовки квалифицированных рабочих (служащих) и программ подготовки специалистов среднего звена</w:t>
            </w:r>
          </w:p>
        </w:tc>
        <w:tc>
          <w:tcPr>
            <w:tcW w:w="964" w:type="dxa"/>
          </w:tcPr>
          <w:p w:rsidR="003166FF" w:rsidRDefault="003166FF">
            <w:pPr>
              <w:pStyle w:val="ConsPlusNormal"/>
              <w:jc w:val="center"/>
            </w:pPr>
            <w:r>
              <w:lastRenderedPageBreak/>
              <w:t>ежегодно</w:t>
            </w:r>
          </w:p>
        </w:tc>
        <w:tc>
          <w:tcPr>
            <w:tcW w:w="1587" w:type="dxa"/>
            <w:vMerge w:val="restart"/>
          </w:tcPr>
          <w:p w:rsidR="003166FF" w:rsidRDefault="003166FF">
            <w:pPr>
              <w:pStyle w:val="ConsPlusNormal"/>
              <w:jc w:val="both"/>
            </w:pPr>
            <w:r>
              <w:t>доля обучающихся в частных образовательн</w:t>
            </w:r>
            <w:r>
              <w:lastRenderedPageBreak/>
              <w:t>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8,3</w:t>
            </w:r>
          </w:p>
        </w:tc>
        <w:tc>
          <w:tcPr>
            <w:tcW w:w="664" w:type="dxa"/>
            <w:vMerge w:val="restart"/>
          </w:tcPr>
          <w:p w:rsidR="003166FF" w:rsidRDefault="003166FF">
            <w:pPr>
              <w:pStyle w:val="ConsPlusNormal"/>
              <w:jc w:val="center"/>
            </w:pPr>
            <w:r>
              <w:t>8,4</w:t>
            </w:r>
          </w:p>
        </w:tc>
        <w:tc>
          <w:tcPr>
            <w:tcW w:w="724" w:type="dxa"/>
            <w:vMerge w:val="restart"/>
          </w:tcPr>
          <w:p w:rsidR="003166FF" w:rsidRDefault="003166FF">
            <w:pPr>
              <w:pStyle w:val="ConsPlusNormal"/>
              <w:jc w:val="center"/>
            </w:pPr>
            <w:r>
              <w:t>8,5</w:t>
            </w:r>
          </w:p>
        </w:tc>
        <w:tc>
          <w:tcPr>
            <w:tcW w:w="724" w:type="dxa"/>
            <w:vMerge w:val="restart"/>
          </w:tcPr>
          <w:p w:rsidR="003166FF" w:rsidRDefault="003166FF">
            <w:pPr>
              <w:pStyle w:val="ConsPlusNormal"/>
              <w:jc w:val="center"/>
            </w:pPr>
            <w:r>
              <w:t>8,6</w:t>
            </w:r>
          </w:p>
        </w:tc>
        <w:tc>
          <w:tcPr>
            <w:tcW w:w="724" w:type="dxa"/>
            <w:vMerge w:val="restart"/>
          </w:tcPr>
          <w:p w:rsidR="003166FF" w:rsidRDefault="003166FF">
            <w:pPr>
              <w:pStyle w:val="ConsPlusNormal"/>
              <w:jc w:val="center"/>
            </w:pPr>
            <w:r>
              <w:t>8,7</w:t>
            </w:r>
          </w:p>
        </w:tc>
        <w:tc>
          <w:tcPr>
            <w:tcW w:w="724" w:type="dxa"/>
            <w:vMerge w:val="restart"/>
          </w:tcPr>
          <w:p w:rsidR="003166FF" w:rsidRDefault="003166FF">
            <w:pPr>
              <w:pStyle w:val="ConsPlusNormal"/>
              <w:jc w:val="center"/>
            </w:pPr>
            <w:r>
              <w:t>8,8</w:t>
            </w:r>
          </w:p>
        </w:tc>
        <w:tc>
          <w:tcPr>
            <w:tcW w:w="1814" w:type="dxa"/>
          </w:tcPr>
          <w:p w:rsidR="003166FF" w:rsidRDefault="003166FF">
            <w:pPr>
              <w:pStyle w:val="ConsPlusNormal"/>
              <w:jc w:val="both"/>
            </w:pPr>
            <w:r>
              <w:t xml:space="preserve">увеличение количества частных образовательных </w:t>
            </w:r>
            <w:r>
              <w:lastRenderedPageBreak/>
              <w:t>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239" w:type="dxa"/>
            <w:tcBorders>
              <w:right w:val="nil"/>
            </w:tcBorders>
          </w:tcPr>
          <w:p w:rsidR="003166FF" w:rsidRDefault="003166FF">
            <w:pPr>
              <w:pStyle w:val="ConsPlusNormal"/>
              <w:jc w:val="both"/>
            </w:pPr>
            <w:r>
              <w:lastRenderedPageBreak/>
              <w:t>Минобразования Чувашии</w:t>
            </w:r>
          </w:p>
        </w:tc>
      </w:tr>
      <w:tr w:rsidR="003166FF">
        <w:tc>
          <w:tcPr>
            <w:tcW w:w="604" w:type="dxa"/>
            <w:tcBorders>
              <w:left w:val="nil"/>
            </w:tcBorders>
          </w:tcPr>
          <w:p w:rsidR="003166FF" w:rsidRDefault="003166FF">
            <w:pPr>
              <w:pStyle w:val="ConsPlusNormal"/>
              <w:jc w:val="center"/>
            </w:pPr>
            <w:r>
              <w:lastRenderedPageBreak/>
              <w:t>3.2.</w:t>
            </w:r>
          </w:p>
        </w:tc>
        <w:tc>
          <w:tcPr>
            <w:tcW w:w="2211" w:type="dxa"/>
          </w:tcPr>
          <w:p w:rsidR="003166FF" w:rsidRDefault="003166FF">
            <w:pPr>
              <w:pStyle w:val="ConsPlusNormal"/>
              <w:jc w:val="both"/>
            </w:pPr>
            <w:r>
              <w:t xml:space="preserve">Создание условий для развития конкуренции на рынке услуг среднего профессионального образования, реализация мероприятий в соответствии с </w:t>
            </w:r>
            <w:hyperlink r:id="rId25" w:history="1">
              <w:r>
                <w:rPr>
                  <w:color w:val="0000FF"/>
                </w:rPr>
                <w:t>распоряжением</w:t>
              </w:r>
            </w:hyperlink>
            <w:r>
              <w:t xml:space="preserve"> Главы Чувашской Республики от 22 марта 2019 г. N 140-рг об утверждении плана мероприятий ("дорожной карты") по содействию развитию конкуренции в сфере образования в Чувашской </w:t>
            </w:r>
            <w:r>
              <w:lastRenderedPageBreak/>
              <w:t>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не менее 3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lastRenderedPageBreak/>
              <w:t>3.3.</w:t>
            </w:r>
          </w:p>
        </w:tc>
        <w:tc>
          <w:tcPr>
            <w:tcW w:w="2211" w:type="dxa"/>
          </w:tcPr>
          <w:p w:rsidR="003166FF" w:rsidRDefault="003166FF">
            <w:pPr>
              <w:pStyle w:val="ConsPlusNormal"/>
              <w:jc w:val="both"/>
            </w:pPr>
            <w:r>
              <w:t>Проведение ежегодного публичного конкурса на обучение по профессиям, специальностям за счет бюджетных ассигнований</w:t>
            </w:r>
          </w:p>
        </w:tc>
        <w:tc>
          <w:tcPr>
            <w:tcW w:w="964" w:type="dxa"/>
          </w:tcPr>
          <w:p w:rsidR="003166FF" w:rsidRDefault="003166FF">
            <w:pPr>
              <w:pStyle w:val="ConsPlusNormal"/>
              <w:jc w:val="center"/>
            </w:pPr>
            <w:r>
              <w:t>ежегодно</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обеспечение равных условий деятельности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t>3.4.</w:t>
            </w:r>
          </w:p>
        </w:tc>
        <w:tc>
          <w:tcPr>
            <w:tcW w:w="2211" w:type="dxa"/>
          </w:tcPr>
          <w:p w:rsidR="003166FF" w:rsidRDefault="003166FF">
            <w:pPr>
              <w:pStyle w:val="ConsPlusNormal"/>
              <w:jc w:val="both"/>
            </w:pPr>
            <w:r>
              <w:t xml:space="preserve">Привлечение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 к </w:t>
            </w:r>
            <w:r>
              <w:lastRenderedPageBreak/>
              <w:t>разработке дополнительных программ подготовки кадров по наиболее востребованным и перспективным профессиям</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обеспечение равных условий деятельности образовательных организаций, реализующих основные профессиональные образовательные программы - образовательные </w:t>
            </w:r>
            <w:r>
              <w:lastRenderedPageBreak/>
              <w:t>программы среднего профессионального образования</w:t>
            </w:r>
          </w:p>
        </w:tc>
        <w:tc>
          <w:tcPr>
            <w:tcW w:w="1239" w:type="dxa"/>
            <w:tcBorders>
              <w:right w:val="nil"/>
            </w:tcBorders>
          </w:tcPr>
          <w:p w:rsidR="003166FF" w:rsidRDefault="003166FF">
            <w:pPr>
              <w:pStyle w:val="ConsPlusNormal"/>
              <w:jc w:val="both"/>
            </w:pPr>
            <w:r>
              <w:lastRenderedPageBreak/>
              <w:t>Минобразования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4. Рынок услуг дополнительного образования детей</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дополнительного образования детей. По состоянию на 1 января 2019 г. в республике насчитывалось 104 организации дополнительного образования детей (30 - в сфере образования, 30 - в сфере физической культуры и спорта, 44 - в сфере культуры). Охват детей в возрасте от 5 до 18 лет дополнительными образовательными программами составляет 70 процентов. В республике функционируют 14 государственных, 90 муниципальных организаций дополнительного образования детей, кроме того, 5 организаций частной формы собственности, оказывающих услуги дополнительного образования детей</w:t>
            </w:r>
          </w:p>
        </w:tc>
      </w:tr>
      <w:tr w:rsidR="003166FF">
        <w:tc>
          <w:tcPr>
            <w:tcW w:w="604" w:type="dxa"/>
            <w:tcBorders>
              <w:left w:val="nil"/>
            </w:tcBorders>
          </w:tcPr>
          <w:p w:rsidR="003166FF" w:rsidRDefault="003166FF">
            <w:pPr>
              <w:pStyle w:val="ConsPlusNormal"/>
              <w:jc w:val="center"/>
            </w:pPr>
            <w:r>
              <w:t>4.1.</w:t>
            </w:r>
          </w:p>
        </w:tc>
        <w:tc>
          <w:tcPr>
            <w:tcW w:w="2211" w:type="dxa"/>
          </w:tcPr>
          <w:p w:rsidR="003166FF" w:rsidRDefault="003166FF">
            <w:pPr>
              <w:pStyle w:val="ConsPlusNormal"/>
              <w:jc w:val="both"/>
            </w:pPr>
            <w:r>
              <w:t>Внедрение системы персонифицированного финансирования дополнительного образования детей</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организаций частной формы собственности в сфере услуг дополнительного образования детей</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3,5</w:t>
            </w:r>
          </w:p>
        </w:tc>
        <w:tc>
          <w:tcPr>
            <w:tcW w:w="664" w:type="dxa"/>
            <w:vMerge w:val="restart"/>
          </w:tcPr>
          <w:p w:rsidR="003166FF" w:rsidRDefault="003166FF">
            <w:pPr>
              <w:pStyle w:val="ConsPlusNormal"/>
              <w:jc w:val="center"/>
            </w:pPr>
            <w:r>
              <w:t>3,8</w:t>
            </w:r>
          </w:p>
        </w:tc>
        <w:tc>
          <w:tcPr>
            <w:tcW w:w="724" w:type="dxa"/>
            <w:vMerge w:val="restart"/>
          </w:tcPr>
          <w:p w:rsidR="003166FF" w:rsidRDefault="003166FF">
            <w:pPr>
              <w:pStyle w:val="ConsPlusNormal"/>
              <w:jc w:val="center"/>
            </w:pPr>
            <w:r>
              <w:t>4,2</w:t>
            </w:r>
          </w:p>
        </w:tc>
        <w:tc>
          <w:tcPr>
            <w:tcW w:w="724" w:type="dxa"/>
            <w:vMerge w:val="restart"/>
          </w:tcPr>
          <w:p w:rsidR="003166FF" w:rsidRDefault="003166FF">
            <w:pPr>
              <w:pStyle w:val="ConsPlusNormal"/>
              <w:jc w:val="center"/>
            </w:pPr>
            <w:r>
              <w:t>4,6</w:t>
            </w:r>
          </w:p>
        </w:tc>
        <w:tc>
          <w:tcPr>
            <w:tcW w:w="724" w:type="dxa"/>
            <w:vMerge w:val="restart"/>
          </w:tcPr>
          <w:p w:rsidR="003166FF" w:rsidRDefault="003166FF">
            <w:pPr>
              <w:pStyle w:val="ConsPlusNormal"/>
              <w:jc w:val="center"/>
            </w:pPr>
            <w:r>
              <w:t>4,8</w:t>
            </w:r>
          </w:p>
        </w:tc>
        <w:tc>
          <w:tcPr>
            <w:tcW w:w="724" w:type="dxa"/>
            <w:vMerge w:val="restart"/>
          </w:tcPr>
          <w:p w:rsidR="003166FF" w:rsidRDefault="003166FF">
            <w:pPr>
              <w:pStyle w:val="ConsPlusNormal"/>
              <w:jc w:val="center"/>
            </w:pPr>
            <w:r>
              <w:t>5,0</w:t>
            </w:r>
          </w:p>
        </w:tc>
        <w:tc>
          <w:tcPr>
            <w:tcW w:w="1814" w:type="dxa"/>
            <w:vMerge w:val="restart"/>
          </w:tcPr>
          <w:p w:rsidR="003166FF" w:rsidRDefault="003166FF">
            <w:pPr>
              <w:pStyle w:val="ConsPlusNormal"/>
              <w:jc w:val="both"/>
            </w:pPr>
            <w:r>
              <w:t>увеличение количества детей, которым оказаны услуги дополнительного образования</w:t>
            </w:r>
          </w:p>
        </w:tc>
        <w:tc>
          <w:tcPr>
            <w:tcW w:w="1239" w:type="dxa"/>
            <w:vMerge w:val="restart"/>
            <w:tcBorders>
              <w:right w:val="nil"/>
            </w:tcBorders>
          </w:tcPr>
          <w:p w:rsidR="003166FF" w:rsidRDefault="003166FF">
            <w:pPr>
              <w:pStyle w:val="ConsPlusNormal"/>
              <w:jc w:val="both"/>
            </w:pPr>
            <w:r>
              <w:t xml:space="preserve">Минобразования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center"/>
            </w:pPr>
            <w:r>
              <w:t>4.2.</w:t>
            </w:r>
          </w:p>
        </w:tc>
        <w:tc>
          <w:tcPr>
            <w:tcW w:w="2211" w:type="dxa"/>
          </w:tcPr>
          <w:p w:rsidR="003166FF" w:rsidRDefault="003166FF">
            <w:pPr>
              <w:pStyle w:val="ConsPlusNormal"/>
              <w:jc w:val="both"/>
            </w:pPr>
            <w:r>
              <w:t xml:space="preserve">Создание условий для развития конкуренции на рынке услуг дополнительного образования детей, реализация мероприятий в соответствии с </w:t>
            </w:r>
            <w:hyperlink r:id="rId26" w:history="1">
              <w:r>
                <w:rPr>
                  <w:color w:val="0000FF"/>
                </w:rPr>
                <w:t>распоряжением</w:t>
              </w:r>
            </w:hyperlink>
            <w:r>
              <w:t xml:space="preserve"> Главы Чувашской Республики от 22 </w:t>
            </w:r>
            <w:r>
              <w:lastRenderedPageBreak/>
              <w:t>марта 2019 г. N 140-рг об утверждении плана мероприятий ("дорожной карты") по содействию развитию конкуренции в сфере образования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vMerge/>
            <w:tcBorders>
              <w:right w:val="nil"/>
            </w:tcBorders>
          </w:tcPr>
          <w:p w:rsidR="003166FF" w:rsidRDefault="003166FF"/>
        </w:tc>
      </w:tr>
      <w:tr w:rsidR="003166FF">
        <w:tc>
          <w:tcPr>
            <w:tcW w:w="604" w:type="dxa"/>
            <w:tcBorders>
              <w:left w:val="nil"/>
            </w:tcBorders>
          </w:tcPr>
          <w:p w:rsidR="003166FF" w:rsidRDefault="003166FF">
            <w:pPr>
              <w:pStyle w:val="ConsPlusNormal"/>
              <w:jc w:val="center"/>
            </w:pPr>
            <w:r>
              <w:lastRenderedPageBreak/>
              <w:t>4.3.</w:t>
            </w:r>
          </w:p>
        </w:tc>
        <w:tc>
          <w:tcPr>
            <w:tcW w:w="2211" w:type="dxa"/>
          </w:tcPr>
          <w:p w:rsidR="003166FF" w:rsidRDefault="003166FF">
            <w:pPr>
              <w:pStyle w:val="ConsPlusNormal"/>
              <w:jc w:val="both"/>
            </w:pPr>
            <w:r>
              <w:t>Проведение конференций, семинаров, мастер-классов по повышению качества образовательных услуг с участием организаций частной формы собственности в сфере деятельности дополнительного образования детей</w:t>
            </w:r>
          </w:p>
        </w:tc>
        <w:tc>
          <w:tcPr>
            <w:tcW w:w="964" w:type="dxa"/>
          </w:tcPr>
          <w:p w:rsidR="003166FF" w:rsidRDefault="003166FF">
            <w:pPr>
              <w:pStyle w:val="ConsPlusNormal"/>
              <w:jc w:val="center"/>
            </w:pPr>
            <w:r>
              <w:t>2019 - 2022</w:t>
            </w:r>
          </w:p>
        </w:tc>
        <w:tc>
          <w:tcPr>
            <w:tcW w:w="1587" w:type="dxa"/>
          </w:tcPr>
          <w:p w:rsidR="003166FF" w:rsidRDefault="003166FF">
            <w:pPr>
              <w:pStyle w:val="ConsPlusNormal"/>
              <w:jc w:val="both"/>
            </w:pPr>
            <w:r>
              <w:t>количество проведенных мероприятий</w:t>
            </w:r>
          </w:p>
        </w:tc>
        <w:tc>
          <w:tcPr>
            <w:tcW w:w="907" w:type="dxa"/>
          </w:tcPr>
          <w:p w:rsidR="003166FF" w:rsidRDefault="003166FF">
            <w:pPr>
              <w:pStyle w:val="ConsPlusNormal"/>
              <w:jc w:val="center"/>
            </w:pPr>
            <w:r>
              <w:t>5</w:t>
            </w:r>
          </w:p>
        </w:tc>
        <w:tc>
          <w:tcPr>
            <w:tcW w:w="664" w:type="dxa"/>
          </w:tcPr>
          <w:p w:rsidR="003166FF" w:rsidRDefault="003166FF">
            <w:pPr>
              <w:pStyle w:val="ConsPlusNormal"/>
              <w:jc w:val="center"/>
            </w:pPr>
            <w:r>
              <w:t>5</w:t>
            </w:r>
          </w:p>
        </w:tc>
        <w:tc>
          <w:tcPr>
            <w:tcW w:w="664" w:type="dxa"/>
          </w:tcPr>
          <w:p w:rsidR="003166FF" w:rsidRDefault="003166FF">
            <w:pPr>
              <w:pStyle w:val="ConsPlusNormal"/>
              <w:jc w:val="center"/>
            </w:pPr>
            <w:r>
              <w:t>5</w:t>
            </w:r>
          </w:p>
        </w:tc>
        <w:tc>
          <w:tcPr>
            <w:tcW w:w="724" w:type="dxa"/>
          </w:tcPr>
          <w:p w:rsidR="003166FF" w:rsidRDefault="003166FF">
            <w:pPr>
              <w:pStyle w:val="ConsPlusNormal"/>
              <w:jc w:val="center"/>
            </w:pPr>
            <w:r>
              <w:t>5</w:t>
            </w:r>
          </w:p>
        </w:tc>
        <w:tc>
          <w:tcPr>
            <w:tcW w:w="724" w:type="dxa"/>
          </w:tcPr>
          <w:p w:rsidR="003166FF" w:rsidRDefault="003166FF">
            <w:pPr>
              <w:pStyle w:val="ConsPlusNormal"/>
              <w:jc w:val="center"/>
            </w:pPr>
            <w:r>
              <w:t>5</w:t>
            </w:r>
          </w:p>
        </w:tc>
        <w:tc>
          <w:tcPr>
            <w:tcW w:w="724" w:type="dxa"/>
          </w:tcPr>
          <w:p w:rsidR="003166FF" w:rsidRDefault="003166FF">
            <w:pPr>
              <w:pStyle w:val="ConsPlusNormal"/>
              <w:jc w:val="center"/>
            </w:pPr>
            <w:r>
              <w:t>5</w:t>
            </w:r>
          </w:p>
        </w:tc>
        <w:tc>
          <w:tcPr>
            <w:tcW w:w="724" w:type="dxa"/>
          </w:tcPr>
          <w:p w:rsidR="003166FF" w:rsidRDefault="003166FF">
            <w:pPr>
              <w:pStyle w:val="ConsPlusNormal"/>
              <w:jc w:val="center"/>
            </w:pPr>
            <w:r>
              <w:t>5</w:t>
            </w:r>
          </w:p>
        </w:tc>
        <w:tc>
          <w:tcPr>
            <w:tcW w:w="1814" w:type="dxa"/>
          </w:tcPr>
          <w:p w:rsidR="003166FF" w:rsidRDefault="003166FF">
            <w:pPr>
              <w:pStyle w:val="ConsPlusNormal"/>
              <w:jc w:val="both"/>
            </w:pPr>
            <w:r>
              <w:t>повышение уровня информированности организаций и населения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t>4.4.</w:t>
            </w:r>
          </w:p>
        </w:tc>
        <w:tc>
          <w:tcPr>
            <w:tcW w:w="2211" w:type="dxa"/>
          </w:tcPr>
          <w:p w:rsidR="003166FF" w:rsidRDefault="003166FF">
            <w:pPr>
              <w:pStyle w:val="ConsPlusNormal"/>
              <w:jc w:val="both"/>
            </w:pPr>
            <w:r>
              <w:t xml:space="preserve">Систематизация данных об индивидуальных предпринимателях и организациях (кроме государственных и муниципальных), </w:t>
            </w:r>
            <w:r>
              <w:lastRenderedPageBreak/>
              <w:t>оказывающих образовательные услуги в сфере дополнительного образования детей по дополнительным общеобразовательным программам для детей и молодежи в возрасте от 5 до 18 лет и размещение информации на официальном сайте Минобразования Чувашии на Портале органов власти Чувашской Республики в информационно-телекоммуникационной сети "Интернет" (далее также - сеть "Интернет")</w:t>
            </w:r>
          </w:p>
        </w:tc>
        <w:tc>
          <w:tcPr>
            <w:tcW w:w="964" w:type="dxa"/>
          </w:tcPr>
          <w:p w:rsidR="003166FF" w:rsidRDefault="003166FF">
            <w:pPr>
              <w:pStyle w:val="ConsPlusNormal"/>
              <w:jc w:val="center"/>
            </w:pPr>
            <w:r>
              <w:lastRenderedPageBreak/>
              <w:t>2020 - 2022</w:t>
            </w:r>
          </w:p>
        </w:tc>
        <w:tc>
          <w:tcPr>
            <w:tcW w:w="1587" w:type="dxa"/>
            <w:vMerge w:val="restart"/>
          </w:tcPr>
          <w:p w:rsidR="003166FF" w:rsidRDefault="003166FF">
            <w:pPr>
              <w:pStyle w:val="ConsPlusNormal"/>
              <w:jc w:val="both"/>
            </w:pPr>
            <w:r>
              <w:t>удельный вес актуальной информации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x</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повышение уровня информированности организаций и населения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lastRenderedPageBreak/>
              <w:t>4.5.</w:t>
            </w:r>
          </w:p>
        </w:tc>
        <w:tc>
          <w:tcPr>
            <w:tcW w:w="2211" w:type="dxa"/>
          </w:tcPr>
          <w:p w:rsidR="003166FF" w:rsidRDefault="003166FF">
            <w:pPr>
              <w:pStyle w:val="ConsPlusNormal"/>
              <w:jc w:val="both"/>
            </w:pPr>
            <w:r>
              <w:t xml:space="preserve">Повышение информированности организаций, осуществляющих обучение, о мерах государственной поддержки дополнительного образования детей по дополнительным </w:t>
            </w:r>
            <w:r>
              <w:lastRenderedPageBreak/>
              <w:t>общеобразовательным программам для детей и молодежи в возрасте от 5 до 18 лет</w:t>
            </w:r>
          </w:p>
        </w:tc>
        <w:tc>
          <w:tcPr>
            <w:tcW w:w="964" w:type="dxa"/>
          </w:tcPr>
          <w:p w:rsidR="003166FF" w:rsidRDefault="003166FF">
            <w:pPr>
              <w:pStyle w:val="ConsPlusNormal"/>
              <w:jc w:val="center"/>
            </w:pPr>
            <w:r>
              <w:lastRenderedPageBreak/>
              <w:t>постоянно</w:t>
            </w:r>
          </w:p>
        </w:tc>
        <w:tc>
          <w:tcPr>
            <w:tcW w:w="1587" w:type="dxa"/>
            <w:vMerge/>
          </w:tcPr>
          <w:p w:rsidR="003166FF" w:rsidRDefault="003166FF"/>
        </w:tc>
        <w:tc>
          <w:tcPr>
            <w:tcW w:w="907" w:type="dxa"/>
          </w:tcPr>
          <w:p w:rsidR="003166FF" w:rsidRDefault="003166FF">
            <w:pPr>
              <w:pStyle w:val="ConsPlusNormal"/>
            </w:pPr>
          </w:p>
        </w:tc>
        <w:tc>
          <w:tcPr>
            <w:tcW w:w="664" w:type="dxa"/>
          </w:tcPr>
          <w:p w:rsidR="003166FF" w:rsidRDefault="003166FF">
            <w:pPr>
              <w:pStyle w:val="ConsPlusNormal"/>
            </w:pPr>
          </w:p>
        </w:tc>
        <w:tc>
          <w:tcPr>
            <w:tcW w:w="66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1814" w:type="dxa"/>
          </w:tcPr>
          <w:p w:rsidR="003166FF" w:rsidRDefault="003166FF">
            <w:pPr>
              <w:pStyle w:val="ConsPlusNormal"/>
              <w:jc w:val="both"/>
            </w:pPr>
            <w:r>
              <w:t>повышение уровня информированности организаций и населения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5. Рынок услуг детского отдыха и оздоровления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детского отдыха и оздоровления. В летний период 2018 года на территории республики функционировали 18 загородных организаций отдыха детей и их оздоровления (далее - лагеря), в которых отдохнули 16,6 тыс. школьников (в 2017 г. - 17 лагерей и более 9,9 тыс. школьников). В 8 организациях отдыха и оздоровления детей частной формы собственности общий охват отдыхом и оздоровлением составил более 2500 детей (15 процентов от общего числа детей, отдохнувших в лагерях)</w:t>
            </w:r>
          </w:p>
        </w:tc>
      </w:tr>
      <w:tr w:rsidR="003166FF">
        <w:tc>
          <w:tcPr>
            <w:tcW w:w="604" w:type="dxa"/>
            <w:tcBorders>
              <w:left w:val="nil"/>
            </w:tcBorders>
          </w:tcPr>
          <w:p w:rsidR="003166FF" w:rsidRDefault="003166FF">
            <w:pPr>
              <w:pStyle w:val="ConsPlusNormal"/>
              <w:jc w:val="center"/>
            </w:pPr>
            <w:r>
              <w:t>5.1.</w:t>
            </w:r>
          </w:p>
        </w:tc>
        <w:tc>
          <w:tcPr>
            <w:tcW w:w="2211" w:type="dxa"/>
          </w:tcPr>
          <w:p w:rsidR="003166FF" w:rsidRDefault="003166FF">
            <w:pPr>
              <w:pStyle w:val="ConsPlusNormal"/>
              <w:jc w:val="both"/>
            </w:pPr>
            <w: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 детей</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организаций детского отдыха и оздоровления детей частной формы собственности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15,3</w:t>
            </w:r>
          </w:p>
        </w:tc>
        <w:tc>
          <w:tcPr>
            <w:tcW w:w="664" w:type="dxa"/>
            <w:vMerge w:val="restart"/>
          </w:tcPr>
          <w:p w:rsidR="003166FF" w:rsidRDefault="003166FF">
            <w:pPr>
              <w:pStyle w:val="ConsPlusNormal"/>
              <w:jc w:val="center"/>
            </w:pPr>
            <w:r>
              <w:t>16,5</w:t>
            </w:r>
          </w:p>
        </w:tc>
        <w:tc>
          <w:tcPr>
            <w:tcW w:w="724" w:type="dxa"/>
            <w:vMerge w:val="restart"/>
          </w:tcPr>
          <w:p w:rsidR="003166FF" w:rsidRDefault="003166FF">
            <w:pPr>
              <w:pStyle w:val="ConsPlusNormal"/>
              <w:jc w:val="center"/>
            </w:pPr>
            <w:r>
              <w:t>17,0</w:t>
            </w:r>
          </w:p>
        </w:tc>
        <w:tc>
          <w:tcPr>
            <w:tcW w:w="724" w:type="dxa"/>
            <w:vMerge w:val="restart"/>
          </w:tcPr>
          <w:p w:rsidR="003166FF" w:rsidRDefault="003166FF">
            <w:pPr>
              <w:pStyle w:val="ConsPlusNormal"/>
              <w:jc w:val="center"/>
            </w:pPr>
            <w:r>
              <w:t>17,5</w:t>
            </w:r>
          </w:p>
        </w:tc>
        <w:tc>
          <w:tcPr>
            <w:tcW w:w="724" w:type="dxa"/>
            <w:vMerge w:val="restart"/>
          </w:tcPr>
          <w:p w:rsidR="003166FF" w:rsidRDefault="003166FF">
            <w:pPr>
              <w:pStyle w:val="ConsPlusNormal"/>
              <w:jc w:val="center"/>
            </w:pPr>
            <w:r>
              <w:t>19,5</w:t>
            </w:r>
          </w:p>
        </w:tc>
        <w:tc>
          <w:tcPr>
            <w:tcW w:w="724" w:type="dxa"/>
            <w:vMerge w:val="restart"/>
          </w:tcPr>
          <w:p w:rsidR="003166FF" w:rsidRDefault="003166FF">
            <w:pPr>
              <w:pStyle w:val="ConsPlusNormal"/>
              <w:jc w:val="center"/>
            </w:pPr>
            <w:r>
              <w:t>20,0</w:t>
            </w:r>
          </w:p>
        </w:tc>
        <w:tc>
          <w:tcPr>
            <w:tcW w:w="1814" w:type="dxa"/>
          </w:tcPr>
          <w:p w:rsidR="003166FF" w:rsidRDefault="003166FF">
            <w:pPr>
              <w:pStyle w:val="ConsPlusNormal"/>
              <w:jc w:val="both"/>
            </w:pPr>
            <w:r>
              <w:t>обеспечение равных условий деятельности организаций детского отдыха и оздоровления детей различных форм собственности</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t>5.2.</w:t>
            </w:r>
          </w:p>
        </w:tc>
        <w:tc>
          <w:tcPr>
            <w:tcW w:w="2211" w:type="dxa"/>
          </w:tcPr>
          <w:p w:rsidR="003166FF" w:rsidRDefault="003166FF">
            <w:pPr>
              <w:pStyle w:val="ConsPlusNormal"/>
              <w:jc w:val="both"/>
            </w:pPr>
            <w:r>
              <w:t xml:space="preserve">Создание условий для развития конкуренции на рынке услуг детского отдыха и оздоровления, реализация мероприятий в </w:t>
            </w:r>
            <w:r>
              <w:lastRenderedPageBreak/>
              <w:t xml:space="preserve">соответствии с </w:t>
            </w:r>
            <w:hyperlink r:id="rId27" w:history="1">
              <w:r>
                <w:rPr>
                  <w:color w:val="0000FF"/>
                </w:rPr>
                <w:t>распоряжением</w:t>
              </w:r>
            </w:hyperlink>
            <w:r>
              <w:t xml:space="preserve"> Главы Чувашской Республики от 22 марта 2019 г. N 140-рг об утверждении плана мероприятий ("дорожной карты") по содействию развитию конкуренции в сфере образования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увеличение численности детей, которым были оказаны услуги детского отдыха и оздоровления организациями </w:t>
            </w:r>
            <w:r>
              <w:lastRenderedPageBreak/>
              <w:t>детского отдыха и оздоровления детей частной формы собственности</w:t>
            </w:r>
          </w:p>
        </w:tc>
        <w:tc>
          <w:tcPr>
            <w:tcW w:w="1239" w:type="dxa"/>
            <w:tcBorders>
              <w:right w:val="nil"/>
            </w:tcBorders>
          </w:tcPr>
          <w:p w:rsidR="003166FF" w:rsidRDefault="003166FF">
            <w:pPr>
              <w:pStyle w:val="ConsPlusNormal"/>
              <w:jc w:val="both"/>
            </w:pPr>
            <w:r>
              <w:lastRenderedPageBreak/>
              <w:t>Минобразования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6. Рынок медицинских услуг</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медицинских услуг. В области здравоохранения в Чувашской Республике осуществляют деятельность 374 медицинские организации частной системы здравоохранения и 53 медицинские организации государственной системы здравоохранения, включая 48 бюджетных и 5 автономных учреждений.</w:t>
            </w:r>
          </w:p>
          <w:p w:rsidR="003166FF" w:rsidRDefault="003166FF">
            <w:pPr>
              <w:pStyle w:val="ConsPlusNormal"/>
              <w:jc w:val="both"/>
            </w:pPr>
            <w:r>
              <w:t xml:space="preserve">Наиболее развита конкуренция на 5 локальных рынках городских округов Чувашской Республики (гг. Чебоксары, Новочебоксарск, Канаш, Алатырь, Шумерля). В </w:t>
            </w:r>
            <w:hyperlink r:id="rId28" w:history="1">
              <w:r>
                <w:rPr>
                  <w:color w:val="0000FF"/>
                </w:rPr>
                <w:t>Программе</w:t>
              </w:r>
            </w:hyperlink>
            <w:r>
              <w:t xml:space="preserve"> государственных гарантий бесплатного оказания гражданам в Чувашской Республике медицинской помощи в 2019 году участвуют 84 медицинские организации, в том числе 56 медицинских организаций государственной системы здравоохранения (66,7 процента), 23 медицинские организации частной системы здравоохранения (27,4 процента), 5 медицинских организаций федерального уровня (5,9 процента)</w:t>
            </w:r>
          </w:p>
        </w:tc>
      </w:tr>
      <w:tr w:rsidR="003166FF">
        <w:tc>
          <w:tcPr>
            <w:tcW w:w="604" w:type="dxa"/>
            <w:tcBorders>
              <w:left w:val="nil"/>
            </w:tcBorders>
          </w:tcPr>
          <w:p w:rsidR="003166FF" w:rsidRDefault="003166FF">
            <w:pPr>
              <w:pStyle w:val="ConsPlusNormal"/>
              <w:jc w:val="center"/>
            </w:pPr>
            <w:r>
              <w:t>6.1.</w:t>
            </w:r>
          </w:p>
        </w:tc>
        <w:tc>
          <w:tcPr>
            <w:tcW w:w="2211" w:type="dxa"/>
          </w:tcPr>
          <w:p w:rsidR="003166FF" w:rsidRDefault="003166FF">
            <w:pPr>
              <w:pStyle w:val="ConsPlusNormal"/>
              <w:jc w:val="both"/>
            </w:pPr>
            <w:r>
              <w:t xml:space="preserve">Введение электронных форм подачи заявок на получение лицензий на осуществление </w:t>
            </w:r>
            <w:r>
              <w:lastRenderedPageBreak/>
              <w:t>медицинской деятельности. Предоставление услуги электронной записи при подаче заявления на получение лицензии на осуществление медицинской деятельности</w:t>
            </w:r>
          </w:p>
        </w:tc>
        <w:tc>
          <w:tcPr>
            <w:tcW w:w="964" w:type="dxa"/>
          </w:tcPr>
          <w:p w:rsidR="003166FF" w:rsidRDefault="003166FF">
            <w:pPr>
              <w:pStyle w:val="ConsPlusNormal"/>
              <w:jc w:val="center"/>
            </w:pPr>
            <w:r>
              <w:lastRenderedPageBreak/>
              <w:t>2019 - 2022</w:t>
            </w:r>
          </w:p>
        </w:tc>
        <w:tc>
          <w:tcPr>
            <w:tcW w:w="1587" w:type="dxa"/>
          </w:tcPr>
          <w:p w:rsidR="003166FF" w:rsidRDefault="003166FF">
            <w:pPr>
              <w:pStyle w:val="ConsPlusNormal"/>
              <w:jc w:val="both"/>
            </w:pPr>
            <w:r>
              <w:t xml:space="preserve">доля государственных услуг по лицензированию </w:t>
            </w:r>
            <w:r>
              <w:lastRenderedPageBreak/>
              <w:t>медицинской деятельности, предоставленных в электронном виде, в общем количестве государственных услуг по лицензированию медицинской деятельности, поступивших в электронном виде</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x</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 xml:space="preserve">повышение доступности для субъектов предпринимательской </w:t>
            </w:r>
            <w:r>
              <w:lastRenderedPageBreak/>
              <w:t>деятельности рынка медицинских услуг</w:t>
            </w:r>
          </w:p>
        </w:tc>
        <w:tc>
          <w:tcPr>
            <w:tcW w:w="1239" w:type="dxa"/>
            <w:tcBorders>
              <w:right w:val="nil"/>
            </w:tcBorders>
          </w:tcPr>
          <w:p w:rsidR="003166FF" w:rsidRDefault="003166FF">
            <w:pPr>
              <w:pStyle w:val="ConsPlusNormal"/>
              <w:jc w:val="both"/>
            </w:pPr>
            <w:r>
              <w:lastRenderedPageBreak/>
              <w:t>Минздрав Чувашии</w:t>
            </w:r>
          </w:p>
        </w:tc>
      </w:tr>
      <w:tr w:rsidR="003166FF">
        <w:tc>
          <w:tcPr>
            <w:tcW w:w="604" w:type="dxa"/>
            <w:tcBorders>
              <w:left w:val="nil"/>
            </w:tcBorders>
          </w:tcPr>
          <w:p w:rsidR="003166FF" w:rsidRDefault="003166FF">
            <w:pPr>
              <w:pStyle w:val="ConsPlusNormal"/>
              <w:jc w:val="center"/>
            </w:pPr>
            <w:r>
              <w:lastRenderedPageBreak/>
              <w:t>6.2.</w:t>
            </w:r>
          </w:p>
        </w:tc>
        <w:tc>
          <w:tcPr>
            <w:tcW w:w="2211" w:type="dxa"/>
          </w:tcPr>
          <w:p w:rsidR="003166FF" w:rsidRDefault="003166FF">
            <w:pPr>
              <w:pStyle w:val="ConsPlusNormal"/>
              <w:jc w:val="both"/>
            </w:pPr>
            <w:r>
              <w:t>Осуществление межведомственного взаимодействия с федеральными и региональными органами исполнительной власти Чувашской Республики при предоставлении лицензий на осуществление медицинской деятельности</w:t>
            </w:r>
          </w:p>
        </w:tc>
        <w:tc>
          <w:tcPr>
            <w:tcW w:w="964" w:type="dxa"/>
          </w:tcPr>
          <w:p w:rsidR="003166FF" w:rsidRDefault="003166FF">
            <w:pPr>
              <w:pStyle w:val="ConsPlusNormal"/>
              <w:jc w:val="center"/>
            </w:pPr>
            <w:r>
              <w:t>2020 - 2022</w:t>
            </w:r>
          </w:p>
        </w:tc>
        <w:tc>
          <w:tcPr>
            <w:tcW w:w="1587" w:type="dxa"/>
          </w:tcPr>
          <w:p w:rsidR="003166FF" w:rsidRDefault="003166FF">
            <w:pPr>
              <w:pStyle w:val="ConsPlusNormal"/>
              <w:jc w:val="both"/>
            </w:pPr>
            <w:r>
              <w:t xml:space="preserve">предоставление документов и информации с использованием единой системы межведомственного электронного взаимодействия с федеральными и региональными органами исполнительной власти при </w:t>
            </w:r>
            <w:r>
              <w:lastRenderedPageBreak/>
              <w:t>предоставлении лицензий на осуществление медицинской деятельности</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x</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повышение доступности для субъектов предпринимательской деятельности рынка медицинских услуг</w:t>
            </w:r>
          </w:p>
        </w:tc>
        <w:tc>
          <w:tcPr>
            <w:tcW w:w="1239" w:type="dxa"/>
            <w:tcBorders>
              <w:right w:val="nil"/>
            </w:tcBorders>
          </w:tcPr>
          <w:p w:rsidR="003166FF" w:rsidRDefault="003166FF">
            <w:pPr>
              <w:pStyle w:val="ConsPlusNormal"/>
              <w:jc w:val="both"/>
            </w:pPr>
            <w:r>
              <w:t>Минздрав Чувашии</w:t>
            </w:r>
          </w:p>
        </w:tc>
      </w:tr>
      <w:tr w:rsidR="003166FF">
        <w:tc>
          <w:tcPr>
            <w:tcW w:w="604" w:type="dxa"/>
            <w:tcBorders>
              <w:left w:val="nil"/>
            </w:tcBorders>
          </w:tcPr>
          <w:p w:rsidR="003166FF" w:rsidRDefault="003166FF">
            <w:pPr>
              <w:pStyle w:val="ConsPlusNormal"/>
              <w:jc w:val="center"/>
            </w:pPr>
            <w:r>
              <w:lastRenderedPageBreak/>
              <w:t>6.3.</w:t>
            </w:r>
          </w:p>
        </w:tc>
        <w:tc>
          <w:tcPr>
            <w:tcW w:w="2211" w:type="dxa"/>
          </w:tcPr>
          <w:p w:rsidR="003166FF" w:rsidRDefault="003166FF">
            <w:pPr>
              <w:pStyle w:val="ConsPlusNormal"/>
              <w:jc w:val="both"/>
            </w:pPr>
            <w:r>
              <w:t xml:space="preserve">Создание условий для развития конкуренции на рынке медицинских услуг, реализация мероприятий в соответствии с </w:t>
            </w:r>
            <w:hyperlink r:id="rId29" w:history="1">
              <w:r>
                <w:rPr>
                  <w:color w:val="0000FF"/>
                </w:rPr>
                <w:t>распоряжением</w:t>
              </w:r>
            </w:hyperlink>
            <w:r>
              <w:t xml:space="preserve"> Главы Чувашской Республики от 1 февраля 2019 г. N 36-рг об утверждении плана мероприятий ("дорожной карты") по содействию развитию конкуренции в здравоохранении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медицинских организаций частной системы здравоохранения, участвующих в реализации территориальной программы обязательного медицинского страхования</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1,7</w:t>
            </w:r>
          </w:p>
        </w:tc>
        <w:tc>
          <w:tcPr>
            <w:tcW w:w="664" w:type="dxa"/>
            <w:vMerge w:val="restart"/>
          </w:tcPr>
          <w:p w:rsidR="003166FF" w:rsidRDefault="003166FF">
            <w:pPr>
              <w:pStyle w:val="ConsPlusNormal"/>
              <w:jc w:val="center"/>
            </w:pPr>
            <w:r>
              <w:t>1,9</w:t>
            </w:r>
          </w:p>
        </w:tc>
        <w:tc>
          <w:tcPr>
            <w:tcW w:w="724" w:type="dxa"/>
            <w:vMerge w:val="restart"/>
          </w:tcPr>
          <w:p w:rsidR="003166FF" w:rsidRDefault="003166FF">
            <w:pPr>
              <w:pStyle w:val="ConsPlusNormal"/>
              <w:jc w:val="center"/>
            </w:pPr>
            <w:r>
              <w:t>2,0</w:t>
            </w:r>
          </w:p>
        </w:tc>
        <w:tc>
          <w:tcPr>
            <w:tcW w:w="724" w:type="dxa"/>
            <w:vMerge w:val="restart"/>
          </w:tcPr>
          <w:p w:rsidR="003166FF" w:rsidRDefault="003166FF">
            <w:pPr>
              <w:pStyle w:val="ConsPlusNormal"/>
              <w:jc w:val="center"/>
            </w:pPr>
            <w:r>
              <w:t>2,05</w:t>
            </w:r>
          </w:p>
        </w:tc>
        <w:tc>
          <w:tcPr>
            <w:tcW w:w="724" w:type="dxa"/>
            <w:vMerge w:val="restart"/>
          </w:tcPr>
          <w:p w:rsidR="003166FF" w:rsidRDefault="003166FF">
            <w:pPr>
              <w:pStyle w:val="ConsPlusNormal"/>
              <w:jc w:val="center"/>
            </w:pPr>
            <w:r>
              <w:t>2,1</w:t>
            </w:r>
          </w:p>
        </w:tc>
        <w:tc>
          <w:tcPr>
            <w:tcW w:w="724" w:type="dxa"/>
            <w:vMerge w:val="restart"/>
          </w:tcPr>
          <w:p w:rsidR="003166FF" w:rsidRDefault="003166FF">
            <w:pPr>
              <w:pStyle w:val="ConsPlusNormal"/>
              <w:jc w:val="center"/>
            </w:pPr>
            <w:r>
              <w:t>10,0</w:t>
            </w:r>
          </w:p>
        </w:tc>
        <w:tc>
          <w:tcPr>
            <w:tcW w:w="1814" w:type="dxa"/>
          </w:tcPr>
          <w:p w:rsidR="003166FF" w:rsidRDefault="003166FF">
            <w:pPr>
              <w:pStyle w:val="ConsPlusNormal"/>
              <w:jc w:val="both"/>
            </w:pPr>
            <w:r>
              <w:t>увеличение доли медицинских организаций частной системы здравоохранения, участвующих в реализации Территориальной программы обязательного медицинского страхования граждан в Чувашской Республике</w:t>
            </w:r>
          </w:p>
        </w:tc>
        <w:tc>
          <w:tcPr>
            <w:tcW w:w="1239" w:type="dxa"/>
            <w:tcBorders>
              <w:right w:val="nil"/>
            </w:tcBorders>
          </w:tcPr>
          <w:p w:rsidR="003166FF" w:rsidRDefault="003166FF">
            <w:pPr>
              <w:pStyle w:val="ConsPlusNormal"/>
              <w:jc w:val="both"/>
            </w:pPr>
            <w:r>
              <w:t>Минздрав Чувашии</w:t>
            </w:r>
          </w:p>
        </w:tc>
      </w:tr>
      <w:tr w:rsidR="003166FF">
        <w:tc>
          <w:tcPr>
            <w:tcW w:w="604" w:type="dxa"/>
            <w:tcBorders>
              <w:left w:val="nil"/>
            </w:tcBorders>
          </w:tcPr>
          <w:p w:rsidR="003166FF" w:rsidRDefault="003166FF">
            <w:pPr>
              <w:pStyle w:val="ConsPlusNormal"/>
              <w:jc w:val="center"/>
            </w:pPr>
            <w:r>
              <w:t>6.4.</w:t>
            </w:r>
          </w:p>
        </w:tc>
        <w:tc>
          <w:tcPr>
            <w:tcW w:w="2211" w:type="dxa"/>
          </w:tcPr>
          <w:p w:rsidR="003166FF" w:rsidRDefault="003166FF">
            <w:pPr>
              <w:pStyle w:val="ConsPlusNormal"/>
              <w:jc w:val="both"/>
            </w:pPr>
            <w:r>
              <w:t xml:space="preserve">Участие представителей Чувашского УФАС России в работе </w:t>
            </w:r>
            <w:r>
              <w:lastRenderedPageBreak/>
              <w:t>Комиссии по разработке территориальной программы обязательного медицинского страхования</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недопущение нарушений антимонопольного </w:t>
            </w:r>
            <w:r>
              <w:lastRenderedPageBreak/>
              <w:t>законодательства Российской Федерации</w:t>
            </w:r>
          </w:p>
        </w:tc>
        <w:tc>
          <w:tcPr>
            <w:tcW w:w="1239" w:type="dxa"/>
            <w:tcBorders>
              <w:right w:val="nil"/>
            </w:tcBorders>
          </w:tcPr>
          <w:p w:rsidR="003166FF" w:rsidRDefault="003166FF">
            <w:pPr>
              <w:pStyle w:val="ConsPlusNormal"/>
              <w:jc w:val="both"/>
            </w:pPr>
            <w:r>
              <w:lastRenderedPageBreak/>
              <w:t>Минздрав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7. Рынок услуг розничной торговли лекарственными препаратами, медицинскими изделиями и сопутствующими товарами</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розничной торговли лекарственными препаратами, медицинскими изделиями и сопутствующими товарами. По состоянию на 1 января 2019 г. доля негосударственных аптечных организаций, осуществляющих розничную торговлю лекарственными препаратами, в общем числе аптечных организаций, осуществляющих розничную торговлю лекарственными препаратами в Чувашской Республике, составила 75,0 процента.</w:t>
            </w:r>
          </w:p>
          <w:p w:rsidR="003166FF" w:rsidRDefault="003166FF">
            <w:pPr>
              <w:pStyle w:val="ConsPlusNormal"/>
              <w:jc w:val="both"/>
            </w:pPr>
            <w:r>
              <w:t>Государственное унитарное предприятие Чувашской Республики "Фармация" Министерства здравоохранения Чувашской Республики занимает доминирующее положение на рынке услуг розничной торговли лекарственными препаратами, медицинскими изделиями и сопутствующими товарами в Чувашской Республике. Наиболее развита конкуренция на 5 локальных рынках городских округов Чувашской Республики (гг. Чебоксары, Новочебоксарск, Канаш, Алатырь, Шумерля). Однако и указанные рынки продолжают оставаться высококонцентрированными. Во многих муниципальных районах действуют от 2 до 4 хозяйствующих субъектов, оказывающих услуги розничной торговли лекарственными препаратами</w:t>
            </w:r>
          </w:p>
        </w:tc>
      </w:tr>
      <w:tr w:rsidR="003166FF">
        <w:tc>
          <w:tcPr>
            <w:tcW w:w="604" w:type="dxa"/>
            <w:tcBorders>
              <w:left w:val="nil"/>
            </w:tcBorders>
          </w:tcPr>
          <w:p w:rsidR="003166FF" w:rsidRDefault="003166FF">
            <w:pPr>
              <w:pStyle w:val="ConsPlusNormal"/>
              <w:jc w:val="center"/>
            </w:pPr>
            <w:r>
              <w:t>7.1.</w:t>
            </w:r>
          </w:p>
        </w:tc>
        <w:tc>
          <w:tcPr>
            <w:tcW w:w="2211" w:type="dxa"/>
          </w:tcPr>
          <w:p w:rsidR="003166FF" w:rsidRDefault="003166FF">
            <w:pPr>
              <w:pStyle w:val="ConsPlusNormal"/>
              <w:jc w:val="both"/>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w:t>
            </w:r>
            <w:r>
              <w:lastRenderedPageBreak/>
              <w:t>ми товарами</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74,0</w:t>
            </w:r>
          </w:p>
        </w:tc>
        <w:tc>
          <w:tcPr>
            <w:tcW w:w="664" w:type="dxa"/>
            <w:vMerge w:val="restart"/>
          </w:tcPr>
          <w:p w:rsidR="003166FF" w:rsidRDefault="003166FF">
            <w:pPr>
              <w:pStyle w:val="ConsPlusNormal"/>
              <w:jc w:val="center"/>
            </w:pPr>
            <w:r>
              <w:t>74,5</w:t>
            </w:r>
          </w:p>
        </w:tc>
        <w:tc>
          <w:tcPr>
            <w:tcW w:w="724" w:type="dxa"/>
            <w:vMerge w:val="restart"/>
          </w:tcPr>
          <w:p w:rsidR="003166FF" w:rsidRDefault="003166FF">
            <w:pPr>
              <w:pStyle w:val="ConsPlusNormal"/>
              <w:jc w:val="center"/>
            </w:pPr>
            <w:r>
              <w:t>75,0</w:t>
            </w:r>
          </w:p>
        </w:tc>
        <w:tc>
          <w:tcPr>
            <w:tcW w:w="724" w:type="dxa"/>
            <w:vMerge w:val="restart"/>
          </w:tcPr>
          <w:p w:rsidR="003166FF" w:rsidRDefault="003166FF">
            <w:pPr>
              <w:pStyle w:val="ConsPlusNormal"/>
              <w:jc w:val="center"/>
            </w:pPr>
            <w:r>
              <w:t>75,5</w:t>
            </w:r>
          </w:p>
        </w:tc>
        <w:tc>
          <w:tcPr>
            <w:tcW w:w="724" w:type="dxa"/>
            <w:vMerge w:val="restart"/>
          </w:tcPr>
          <w:p w:rsidR="003166FF" w:rsidRDefault="003166FF">
            <w:pPr>
              <w:pStyle w:val="ConsPlusNormal"/>
              <w:jc w:val="center"/>
            </w:pPr>
            <w:r>
              <w:t>76,0</w:t>
            </w:r>
          </w:p>
        </w:tc>
        <w:tc>
          <w:tcPr>
            <w:tcW w:w="724" w:type="dxa"/>
            <w:vMerge w:val="restart"/>
          </w:tcPr>
          <w:p w:rsidR="003166FF" w:rsidRDefault="003166FF">
            <w:pPr>
              <w:pStyle w:val="ConsPlusNormal"/>
              <w:jc w:val="center"/>
            </w:pPr>
            <w:r>
              <w:t>76,1</w:t>
            </w:r>
          </w:p>
        </w:tc>
        <w:tc>
          <w:tcPr>
            <w:tcW w:w="1814" w:type="dxa"/>
          </w:tcPr>
          <w:p w:rsidR="003166FF" w:rsidRDefault="003166FF">
            <w:pPr>
              <w:pStyle w:val="ConsPlusNormal"/>
              <w:jc w:val="both"/>
            </w:pPr>
            <w:r>
              <w:t xml:space="preserve">информационная грамотность индивидуальных предпринимателей, осуществляющих деятельность на рынке услуг розничной торговли лекарственными препаратами, медицинскими </w:t>
            </w:r>
            <w:r>
              <w:lastRenderedPageBreak/>
              <w:t>изделиями и сопутствующими товарами</w:t>
            </w:r>
          </w:p>
        </w:tc>
        <w:tc>
          <w:tcPr>
            <w:tcW w:w="1239" w:type="dxa"/>
            <w:tcBorders>
              <w:right w:val="nil"/>
            </w:tcBorders>
          </w:tcPr>
          <w:p w:rsidR="003166FF" w:rsidRDefault="003166FF">
            <w:pPr>
              <w:pStyle w:val="ConsPlusNormal"/>
              <w:jc w:val="both"/>
            </w:pPr>
            <w:r>
              <w:lastRenderedPageBreak/>
              <w:t>Минздрав Чувашии</w:t>
            </w:r>
          </w:p>
        </w:tc>
      </w:tr>
      <w:tr w:rsidR="003166FF">
        <w:tc>
          <w:tcPr>
            <w:tcW w:w="604" w:type="dxa"/>
            <w:tcBorders>
              <w:left w:val="nil"/>
            </w:tcBorders>
          </w:tcPr>
          <w:p w:rsidR="003166FF" w:rsidRDefault="003166FF">
            <w:pPr>
              <w:pStyle w:val="ConsPlusNormal"/>
              <w:jc w:val="center"/>
            </w:pPr>
            <w:r>
              <w:lastRenderedPageBreak/>
              <w:t>7.2.</w:t>
            </w:r>
          </w:p>
        </w:tc>
        <w:tc>
          <w:tcPr>
            <w:tcW w:w="2211" w:type="dxa"/>
          </w:tcPr>
          <w:p w:rsidR="003166FF" w:rsidRDefault="003166FF">
            <w:pPr>
              <w:pStyle w:val="ConsPlusNormal"/>
              <w:jc w:val="both"/>
            </w:pPr>
            <w:r>
              <w:t>Разработка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населенных пунктах</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развитие розничной торговли лекарственными препаратами, медицинскими изделиями и сопутствующими товарами в отдаленных населенных пунктах</w:t>
            </w:r>
          </w:p>
        </w:tc>
        <w:tc>
          <w:tcPr>
            <w:tcW w:w="1239" w:type="dxa"/>
            <w:tcBorders>
              <w:right w:val="nil"/>
            </w:tcBorders>
          </w:tcPr>
          <w:p w:rsidR="003166FF" w:rsidRDefault="003166FF">
            <w:pPr>
              <w:pStyle w:val="ConsPlusNormal"/>
              <w:jc w:val="both"/>
            </w:pPr>
            <w:r>
              <w:t>Минздрав Чувашии</w:t>
            </w:r>
          </w:p>
        </w:tc>
      </w:tr>
      <w:tr w:rsidR="003166FF">
        <w:tc>
          <w:tcPr>
            <w:tcW w:w="604" w:type="dxa"/>
            <w:tcBorders>
              <w:left w:val="nil"/>
            </w:tcBorders>
          </w:tcPr>
          <w:p w:rsidR="003166FF" w:rsidRDefault="003166FF">
            <w:pPr>
              <w:pStyle w:val="ConsPlusNormal"/>
              <w:jc w:val="center"/>
            </w:pPr>
            <w:r>
              <w:t>7.3.</w:t>
            </w:r>
          </w:p>
        </w:tc>
        <w:tc>
          <w:tcPr>
            <w:tcW w:w="2211" w:type="dxa"/>
          </w:tcPr>
          <w:p w:rsidR="003166FF" w:rsidRDefault="003166FF">
            <w:pPr>
              <w:pStyle w:val="ConsPlusNormal"/>
              <w:jc w:val="both"/>
            </w:pPr>
            <w:r>
              <w:t xml:space="preserve">Создание условий для развития конкуренции на рынке медицинских услуг, реализация мероприятий в соответствии с </w:t>
            </w:r>
            <w:hyperlink r:id="rId30" w:history="1">
              <w:r>
                <w:rPr>
                  <w:color w:val="0000FF"/>
                </w:rPr>
                <w:t>распоряжением</w:t>
              </w:r>
            </w:hyperlink>
            <w:r>
              <w:t xml:space="preserve"> Главы Чувашской Республики от 1 февраля 2019 г. N 36-рг об утверждении плана мероприятий ("дорожной карты") </w:t>
            </w:r>
            <w:r>
              <w:lastRenderedPageBreak/>
              <w:t>по содействию развитию конкуренции в здравоохранении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рост доли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239" w:type="dxa"/>
            <w:tcBorders>
              <w:right w:val="nil"/>
            </w:tcBorders>
          </w:tcPr>
          <w:p w:rsidR="003166FF" w:rsidRDefault="003166FF">
            <w:pPr>
              <w:pStyle w:val="ConsPlusNormal"/>
              <w:jc w:val="both"/>
            </w:pPr>
            <w:r>
              <w:t>Минздрав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8. Рынок психолого-педагогического сопровождения детей с ограниченными возможностями здоровья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психолого-педагогического сопровождения детей с ограниченными возможностями здоровья. В республике функционируют 8 центров психолого-педагогической, медицинской и социальной помощи, находящихся в ведении органов местного самоуправления муниципальных районов и городских округов (далее - центры). Деятельность центров координирует бюджетное общеобразовательное учреждение Чувашской Республики "Центр образования и комплексного сопровождения детей" Министерства образования и молодежной политики Чувашской Республики.</w:t>
            </w:r>
          </w:p>
          <w:p w:rsidR="003166FF" w:rsidRDefault="003166FF">
            <w:pPr>
              <w:pStyle w:val="ConsPlusNormal"/>
              <w:jc w:val="both"/>
            </w:pPr>
            <w:r>
              <w:t>8 центров и 6 служб психолого-педагогической помощи обучающимся, находящихся в структуре органов управления образованием администраций муниципальных районов и городских округов республики, оказывают помощь детям, испытывающим трудности в освоении основных общеобразовательных программ, развитии и социальной адаптации.</w:t>
            </w:r>
          </w:p>
          <w:p w:rsidR="003166FF" w:rsidRDefault="003166FF">
            <w:pPr>
              <w:pStyle w:val="ConsPlusNormal"/>
              <w:jc w:val="both"/>
            </w:pPr>
            <w:r>
              <w:t>Психолого-педагогическое сопровождение деятельности системы общего образования республики обеспечивают 174 педагога-психолога, 98 учителей-логопедов, 33 учителя-дефектолога, 13 тьюторов, 9 сурдопедагогов, 3 олигофренопедагога, 1 тифлопедагог.</w:t>
            </w:r>
          </w:p>
          <w:p w:rsidR="003166FF" w:rsidRDefault="003166FF">
            <w:pPr>
              <w:pStyle w:val="ConsPlusNormal"/>
              <w:jc w:val="both"/>
            </w:pPr>
            <w:r>
              <w:t>Министерством образования и молодежной политики Чувашской Республики на регулярной основе проводятся мероприятия по информационно-методической поддержке различных категорий педагогических работников.</w:t>
            </w:r>
          </w:p>
          <w:p w:rsidR="003166FF" w:rsidRDefault="003166FF">
            <w:pPr>
              <w:pStyle w:val="ConsPlusNormal"/>
              <w:jc w:val="both"/>
            </w:pPr>
            <w:r>
              <w:t>Всего в 2018/19 учебном году 5 организаций частной формы собственности (Благотворительный фонд помощи детям с неизлечимыми заболеваниями имени Ани Чижовой, АНО ДОО "Центр Развития Ребенка - Детский Сад "Дошкольная Академия", ООО "Образовательный центр "Вежа", ООО "Центр развития "Ступеньки", ООО "Супер Детки") оказывали услуги психолого-педагогического сопровождения детей с ограниченными возможностями здоровья на бесплатной основе</w:t>
            </w:r>
          </w:p>
        </w:tc>
      </w:tr>
      <w:tr w:rsidR="003166FF">
        <w:tc>
          <w:tcPr>
            <w:tcW w:w="604" w:type="dxa"/>
            <w:tcBorders>
              <w:left w:val="nil"/>
            </w:tcBorders>
          </w:tcPr>
          <w:p w:rsidR="003166FF" w:rsidRDefault="003166FF">
            <w:pPr>
              <w:pStyle w:val="ConsPlusNormal"/>
              <w:jc w:val="center"/>
            </w:pPr>
            <w:r>
              <w:t>8.1.</w:t>
            </w:r>
          </w:p>
        </w:tc>
        <w:tc>
          <w:tcPr>
            <w:tcW w:w="2211" w:type="dxa"/>
          </w:tcPr>
          <w:p w:rsidR="003166FF" w:rsidRDefault="003166FF">
            <w:pPr>
              <w:pStyle w:val="ConsPlusNormal"/>
              <w:jc w:val="both"/>
            </w:pPr>
            <w:r>
              <w:t xml:space="preserve">Организация единой информационно-консультационной системы, содержащей </w:t>
            </w:r>
            <w:r>
              <w:lastRenderedPageBreak/>
              <w:t>сведения об организациях (в том числе частных), оказывающих услуги психолого-педагогического сопровождения детей с ограниченными возможностями здоровья</w:t>
            </w:r>
          </w:p>
        </w:tc>
        <w:tc>
          <w:tcPr>
            <w:tcW w:w="964" w:type="dxa"/>
          </w:tcPr>
          <w:p w:rsidR="003166FF" w:rsidRDefault="003166FF">
            <w:pPr>
              <w:pStyle w:val="ConsPlusNormal"/>
              <w:jc w:val="center"/>
            </w:pPr>
            <w:r>
              <w:lastRenderedPageBreak/>
              <w:t>2020 - 2022</w:t>
            </w:r>
          </w:p>
        </w:tc>
        <w:tc>
          <w:tcPr>
            <w:tcW w:w="1587" w:type="dxa"/>
          </w:tcPr>
          <w:p w:rsidR="003166FF" w:rsidRDefault="003166FF">
            <w:pPr>
              <w:pStyle w:val="ConsPlusNormal"/>
              <w:jc w:val="both"/>
            </w:pPr>
            <w:r>
              <w:t xml:space="preserve">доля организаций частной формы собственности в сфере услуг </w:t>
            </w:r>
            <w:r>
              <w:lastRenderedPageBreak/>
              <w:t>психолого-педагогического сопровождения детей с ограниченными возможностями здоровья</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12,1</w:t>
            </w:r>
          </w:p>
        </w:tc>
        <w:tc>
          <w:tcPr>
            <w:tcW w:w="664" w:type="dxa"/>
          </w:tcPr>
          <w:p w:rsidR="003166FF" w:rsidRDefault="003166FF">
            <w:pPr>
              <w:pStyle w:val="ConsPlusNormal"/>
              <w:jc w:val="center"/>
            </w:pPr>
            <w:r>
              <w:t>12,5</w:t>
            </w:r>
          </w:p>
        </w:tc>
        <w:tc>
          <w:tcPr>
            <w:tcW w:w="724" w:type="dxa"/>
          </w:tcPr>
          <w:p w:rsidR="003166FF" w:rsidRDefault="003166FF">
            <w:pPr>
              <w:pStyle w:val="ConsPlusNormal"/>
              <w:jc w:val="center"/>
            </w:pPr>
            <w:r>
              <w:t>13,2</w:t>
            </w:r>
          </w:p>
        </w:tc>
        <w:tc>
          <w:tcPr>
            <w:tcW w:w="724" w:type="dxa"/>
          </w:tcPr>
          <w:p w:rsidR="003166FF" w:rsidRDefault="003166FF">
            <w:pPr>
              <w:pStyle w:val="ConsPlusNormal"/>
              <w:jc w:val="center"/>
            </w:pPr>
            <w:r>
              <w:t>14,0</w:t>
            </w:r>
          </w:p>
        </w:tc>
        <w:tc>
          <w:tcPr>
            <w:tcW w:w="724" w:type="dxa"/>
          </w:tcPr>
          <w:p w:rsidR="003166FF" w:rsidRDefault="003166FF">
            <w:pPr>
              <w:pStyle w:val="ConsPlusNormal"/>
              <w:jc w:val="center"/>
            </w:pPr>
            <w:r>
              <w:t>15,2</w:t>
            </w:r>
          </w:p>
        </w:tc>
        <w:tc>
          <w:tcPr>
            <w:tcW w:w="724" w:type="dxa"/>
          </w:tcPr>
          <w:p w:rsidR="003166FF" w:rsidRDefault="003166FF">
            <w:pPr>
              <w:pStyle w:val="ConsPlusNormal"/>
              <w:jc w:val="center"/>
            </w:pPr>
            <w:r>
              <w:t>15,5</w:t>
            </w:r>
          </w:p>
        </w:tc>
        <w:tc>
          <w:tcPr>
            <w:tcW w:w="1814" w:type="dxa"/>
          </w:tcPr>
          <w:p w:rsidR="003166FF" w:rsidRDefault="003166FF">
            <w:pPr>
              <w:pStyle w:val="ConsPlusNormal"/>
              <w:jc w:val="both"/>
            </w:pPr>
            <w:r>
              <w:t xml:space="preserve">повышение доступности информации об организациях в сфере услуг </w:t>
            </w:r>
            <w:r>
              <w:lastRenderedPageBreak/>
              <w:t>психолого-педагогического сопровождения детей с ограниченными возможностями здоровья</w:t>
            </w:r>
          </w:p>
        </w:tc>
        <w:tc>
          <w:tcPr>
            <w:tcW w:w="1239" w:type="dxa"/>
            <w:tcBorders>
              <w:right w:val="nil"/>
            </w:tcBorders>
          </w:tcPr>
          <w:p w:rsidR="003166FF" w:rsidRDefault="003166FF">
            <w:pPr>
              <w:pStyle w:val="ConsPlusNormal"/>
              <w:jc w:val="both"/>
            </w:pPr>
            <w:r>
              <w:lastRenderedPageBreak/>
              <w:t>Минобразования Чувашии</w:t>
            </w:r>
          </w:p>
        </w:tc>
      </w:tr>
      <w:tr w:rsidR="003166FF">
        <w:tc>
          <w:tcPr>
            <w:tcW w:w="604" w:type="dxa"/>
            <w:tcBorders>
              <w:left w:val="nil"/>
            </w:tcBorders>
          </w:tcPr>
          <w:p w:rsidR="003166FF" w:rsidRDefault="003166FF">
            <w:pPr>
              <w:pStyle w:val="ConsPlusNormal"/>
              <w:jc w:val="center"/>
            </w:pPr>
            <w:r>
              <w:lastRenderedPageBreak/>
              <w:t>8.2.</w:t>
            </w:r>
          </w:p>
        </w:tc>
        <w:tc>
          <w:tcPr>
            <w:tcW w:w="2211" w:type="dxa"/>
          </w:tcPr>
          <w:p w:rsidR="003166FF" w:rsidRDefault="003166FF">
            <w:pPr>
              <w:pStyle w:val="ConsPlusNormal"/>
              <w:jc w:val="both"/>
            </w:pPr>
            <w:r>
              <w:t xml:space="preserve">Создание условий для развития конкуренции на рынке психолого-педагогического сопровождения детей с ограниченными возможностями здоровья, реализация мероприятий в соответствии с </w:t>
            </w:r>
            <w:hyperlink r:id="rId31" w:history="1">
              <w:r>
                <w:rPr>
                  <w:color w:val="0000FF"/>
                </w:rPr>
                <w:t>распоряжением</w:t>
              </w:r>
            </w:hyperlink>
            <w:r>
              <w:t xml:space="preserve"> Главы Чувашской Республики от 22 марта 2019 г. N 140-рг об утверждении плана мероприятий ("дорожной карты") по содействию развитию конкуренции в сфере </w:t>
            </w:r>
            <w:r>
              <w:lastRenderedPageBreak/>
              <w:t>образования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val="restart"/>
          </w:tcPr>
          <w:p w:rsidR="003166FF" w:rsidRDefault="003166FF">
            <w:pPr>
              <w:pStyle w:val="ConsPlusNormal"/>
              <w:jc w:val="both"/>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w:t>
            </w:r>
            <w:r>
              <w:lastRenderedPageBreak/>
              <w:t>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1,0</w:t>
            </w:r>
          </w:p>
        </w:tc>
        <w:tc>
          <w:tcPr>
            <w:tcW w:w="664" w:type="dxa"/>
            <w:vMerge w:val="restart"/>
          </w:tcPr>
          <w:p w:rsidR="003166FF" w:rsidRDefault="003166FF">
            <w:pPr>
              <w:pStyle w:val="ConsPlusNormal"/>
              <w:jc w:val="center"/>
            </w:pPr>
            <w:r>
              <w:t>1,5</w:t>
            </w:r>
          </w:p>
        </w:tc>
        <w:tc>
          <w:tcPr>
            <w:tcW w:w="724" w:type="dxa"/>
            <w:vMerge w:val="restart"/>
          </w:tcPr>
          <w:p w:rsidR="003166FF" w:rsidRDefault="003166FF">
            <w:pPr>
              <w:pStyle w:val="ConsPlusNormal"/>
              <w:jc w:val="center"/>
            </w:pPr>
            <w:r>
              <w:t>2,0</w:t>
            </w:r>
          </w:p>
        </w:tc>
        <w:tc>
          <w:tcPr>
            <w:tcW w:w="724" w:type="dxa"/>
            <w:vMerge w:val="restart"/>
          </w:tcPr>
          <w:p w:rsidR="003166FF" w:rsidRDefault="003166FF">
            <w:pPr>
              <w:pStyle w:val="ConsPlusNormal"/>
              <w:jc w:val="center"/>
            </w:pPr>
            <w:r>
              <w:t>2,5</w:t>
            </w:r>
          </w:p>
        </w:tc>
        <w:tc>
          <w:tcPr>
            <w:tcW w:w="72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center"/>
            </w:pPr>
            <w:r>
              <w:t>10,0</w:t>
            </w:r>
          </w:p>
        </w:tc>
        <w:tc>
          <w:tcPr>
            <w:tcW w:w="1814" w:type="dxa"/>
          </w:tcPr>
          <w:p w:rsidR="003166FF" w:rsidRDefault="003166FF">
            <w:pPr>
              <w:pStyle w:val="ConsPlusNormal"/>
              <w:jc w:val="both"/>
            </w:pPr>
            <w:r>
              <w:t>рост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604" w:type="dxa"/>
            <w:tcBorders>
              <w:left w:val="nil"/>
            </w:tcBorders>
          </w:tcPr>
          <w:p w:rsidR="003166FF" w:rsidRDefault="003166FF">
            <w:pPr>
              <w:pStyle w:val="ConsPlusNormal"/>
              <w:jc w:val="center"/>
            </w:pPr>
            <w:r>
              <w:lastRenderedPageBreak/>
              <w:t>8.3.</w:t>
            </w:r>
          </w:p>
        </w:tc>
        <w:tc>
          <w:tcPr>
            <w:tcW w:w="2211" w:type="dxa"/>
          </w:tcPr>
          <w:p w:rsidR="003166FF" w:rsidRDefault="003166FF">
            <w:pPr>
              <w:pStyle w:val="ConsPlusNormal"/>
              <w:jc w:val="both"/>
            </w:pPr>
            <w:r>
              <w:t>Межведомственное взаимодействие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организациях частной формы собственности в сфере услуг психолого-педагогического сопровождения детей с ограниченными возможностями здоровья</w:t>
            </w:r>
          </w:p>
        </w:tc>
        <w:tc>
          <w:tcPr>
            <w:tcW w:w="964" w:type="dxa"/>
          </w:tcPr>
          <w:p w:rsidR="003166FF" w:rsidRDefault="003166FF">
            <w:pPr>
              <w:pStyle w:val="ConsPlusNormal"/>
              <w:jc w:val="center"/>
            </w:pPr>
            <w:r>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доступности информации в сфере услуг психолого-педагогического сопровождения детей с ограниченными возможностями здоровья</w:t>
            </w:r>
          </w:p>
        </w:tc>
        <w:tc>
          <w:tcPr>
            <w:tcW w:w="1239" w:type="dxa"/>
            <w:tcBorders>
              <w:right w:val="nil"/>
            </w:tcBorders>
          </w:tcPr>
          <w:p w:rsidR="003166FF" w:rsidRDefault="003166FF">
            <w:pPr>
              <w:pStyle w:val="ConsPlusNormal"/>
              <w:jc w:val="both"/>
            </w:pPr>
            <w:r>
              <w:t>Минобразования Чувашии</w:t>
            </w:r>
          </w:p>
        </w:tc>
      </w:tr>
      <w:tr w:rsidR="003166FF">
        <w:tc>
          <w:tcPr>
            <w:tcW w:w="13550" w:type="dxa"/>
            <w:gridSpan w:val="13"/>
            <w:tcBorders>
              <w:left w:val="nil"/>
              <w:right w:val="nil"/>
            </w:tcBorders>
          </w:tcPr>
          <w:p w:rsidR="003166FF" w:rsidRDefault="003166FF">
            <w:pPr>
              <w:pStyle w:val="ConsPlusNormal"/>
              <w:jc w:val="center"/>
              <w:outlineLvl w:val="1"/>
            </w:pPr>
            <w:r>
              <w:t>9. Рынок социальных услуг</w:t>
            </w:r>
          </w:p>
        </w:tc>
      </w:tr>
      <w:tr w:rsidR="003166FF">
        <w:tc>
          <w:tcPr>
            <w:tcW w:w="13550" w:type="dxa"/>
            <w:gridSpan w:val="13"/>
            <w:tcBorders>
              <w:left w:val="nil"/>
              <w:right w:val="nil"/>
            </w:tcBorders>
          </w:tcPr>
          <w:p w:rsidR="003166FF" w:rsidRDefault="003166FF">
            <w:pPr>
              <w:pStyle w:val="ConsPlusNormal"/>
              <w:jc w:val="both"/>
            </w:pPr>
            <w:r>
              <w:t xml:space="preserve">Задача: содействие развитию конкуренции на рынке социальных услуг. Система социального обслуживания находится в постоянном развитии, направленном на удовлетворение потребностей граждан в различных формах и видах социальных услуг. Созданы условия для </w:t>
            </w:r>
            <w:r>
              <w:lastRenderedPageBreak/>
              <w:t xml:space="preserve">доступа негосударственных (коммерческих и некоммерческих) организаций социального обслуживания к предоставлению социальных услуг, в том числе для включения в реестр поставщиков социальных услуг, формируемый Министерством труда и социальной защиты Чувашской Республики в соответствии с положениями </w:t>
            </w:r>
            <w:hyperlink r:id="rId32" w:history="1">
              <w:r>
                <w:rPr>
                  <w:color w:val="0000FF"/>
                </w:rPr>
                <w:t>приказа</w:t>
              </w:r>
            </w:hyperlink>
            <w:r>
              <w:t xml:space="preserve"> Министерства труда и социальной защиты Чувашской Республики от 11 августа 2016 г. N 420 "О реестре поставщиков социальных услуг и регистре получателей социальных услуг Чувашской Республики" (зарегистрирован в Министерстве юстиции Чувашской Республики 7 сентября 2016 г., регистрационный N 3229).</w:t>
            </w:r>
          </w:p>
          <w:p w:rsidR="003166FF" w:rsidRDefault="003166FF">
            <w:pPr>
              <w:pStyle w:val="ConsPlusNormal"/>
              <w:jc w:val="both"/>
            </w:pPr>
            <w:r>
              <w:t>В реестр поставщиков социальных услуг включены 44 организации социального обслуживания, в том числе 39 государственных организаций социального обслуживания населения, подведомственных Министерству труда и социальной защиты Чувашской Республики (3 дома-интерната общего типа, 6 психоневрологических интернатов, 1 детский дом-интернат для умственно отсталых детей, 1 социально-оздоровительный центр, 1 республиканский центр социальной адаптации для лиц без определенного места жительства и занятий, 23 центра социального обслуживания населения, 3 социально-реабилитационных центра для несовершеннолетних, 1 реабилитационный центр для детей и подростков с ограниченными возможностями) и 5 социально ориентированных некоммерческих организаций (Чувашская республиканская общественная организация "Союз женщин Чувашии", некоммерческая организация Фонд поддержки социальных и культурных программ Чувашии, Чувашская республиканская общественная организация ветеранов (пенсионеров) войны, труда, Вооруженных Сил и правоохранительных органов, Чувашская республиканская организация общероссийской общественной организации "Всероссийское общество инвалидов", Чувашское республиканское отделение Общероссийской общественной организации "Российский Красный Крест")</w:t>
            </w:r>
          </w:p>
        </w:tc>
      </w:tr>
      <w:tr w:rsidR="003166FF">
        <w:tc>
          <w:tcPr>
            <w:tcW w:w="604" w:type="dxa"/>
            <w:tcBorders>
              <w:left w:val="nil"/>
            </w:tcBorders>
          </w:tcPr>
          <w:p w:rsidR="003166FF" w:rsidRDefault="003166FF">
            <w:pPr>
              <w:pStyle w:val="ConsPlusNormal"/>
              <w:jc w:val="center"/>
            </w:pPr>
            <w:r>
              <w:lastRenderedPageBreak/>
              <w:t>9.1.</w:t>
            </w:r>
          </w:p>
        </w:tc>
        <w:tc>
          <w:tcPr>
            <w:tcW w:w="2211" w:type="dxa"/>
          </w:tcPr>
          <w:p w:rsidR="003166FF" w:rsidRDefault="003166FF">
            <w:pPr>
              <w:pStyle w:val="ConsPlusNormal"/>
              <w:jc w:val="both"/>
            </w:pPr>
            <w:r>
              <w:t>Формирование и развитие системы персонифицированного финансирования социальных услуг</w:t>
            </w:r>
          </w:p>
        </w:tc>
        <w:tc>
          <w:tcPr>
            <w:tcW w:w="964" w:type="dxa"/>
          </w:tcPr>
          <w:p w:rsidR="003166FF" w:rsidRDefault="003166FF">
            <w:pPr>
              <w:pStyle w:val="ConsPlusNormal"/>
              <w:jc w:val="center"/>
            </w:pPr>
            <w:r>
              <w:t>2020 - 2022</w:t>
            </w:r>
          </w:p>
        </w:tc>
        <w:tc>
          <w:tcPr>
            <w:tcW w:w="1587" w:type="dxa"/>
            <w:vMerge w:val="restart"/>
          </w:tcPr>
          <w:p w:rsidR="003166FF" w:rsidRDefault="003166FF">
            <w:pPr>
              <w:pStyle w:val="ConsPlusNormal"/>
              <w:jc w:val="both"/>
            </w:pPr>
            <w:r>
              <w:t>доля негосударственных организаций социального обслуживания, предоставляющих социальные услуги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11,2</w:t>
            </w:r>
          </w:p>
        </w:tc>
        <w:tc>
          <w:tcPr>
            <w:tcW w:w="664" w:type="dxa"/>
            <w:vMerge w:val="restart"/>
          </w:tcPr>
          <w:p w:rsidR="003166FF" w:rsidRDefault="003166FF">
            <w:pPr>
              <w:pStyle w:val="ConsPlusNormal"/>
              <w:jc w:val="center"/>
            </w:pPr>
            <w:r>
              <w:t>11,3</w:t>
            </w:r>
          </w:p>
        </w:tc>
        <w:tc>
          <w:tcPr>
            <w:tcW w:w="724" w:type="dxa"/>
            <w:vMerge w:val="restart"/>
          </w:tcPr>
          <w:p w:rsidR="003166FF" w:rsidRDefault="003166FF">
            <w:pPr>
              <w:pStyle w:val="ConsPlusNormal"/>
              <w:jc w:val="center"/>
            </w:pPr>
            <w:r>
              <w:t>11,4</w:t>
            </w:r>
          </w:p>
        </w:tc>
        <w:tc>
          <w:tcPr>
            <w:tcW w:w="724" w:type="dxa"/>
            <w:vMerge w:val="restart"/>
          </w:tcPr>
          <w:p w:rsidR="003166FF" w:rsidRDefault="003166FF">
            <w:pPr>
              <w:pStyle w:val="ConsPlusNormal"/>
              <w:jc w:val="center"/>
            </w:pPr>
            <w:r>
              <w:t>12,4</w:t>
            </w:r>
          </w:p>
        </w:tc>
        <w:tc>
          <w:tcPr>
            <w:tcW w:w="724" w:type="dxa"/>
            <w:vMerge w:val="restart"/>
          </w:tcPr>
          <w:p w:rsidR="003166FF" w:rsidRDefault="003166FF">
            <w:pPr>
              <w:pStyle w:val="ConsPlusNormal"/>
              <w:jc w:val="center"/>
            </w:pPr>
            <w:r>
              <w:t>13,6</w:t>
            </w:r>
          </w:p>
        </w:tc>
        <w:tc>
          <w:tcPr>
            <w:tcW w:w="724" w:type="dxa"/>
            <w:vMerge w:val="restart"/>
          </w:tcPr>
          <w:p w:rsidR="003166FF" w:rsidRDefault="003166FF">
            <w:pPr>
              <w:pStyle w:val="ConsPlusNormal"/>
              <w:jc w:val="center"/>
            </w:pPr>
            <w:r>
              <w:t>13,7</w:t>
            </w:r>
          </w:p>
        </w:tc>
        <w:tc>
          <w:tcPr>
            <w:tcW w:w="1814" w:type="dxa"/>
          </w:tcPr>
          <w:p w:rsidR="003166FF" w:rsidRDefault="003166FF">
            <w:pPr>
              <w:pStyle w:val="ConsPlusNormal"/>
              <w:jc w:val="both"/>
            </w:pPr>
            <w:r>
              <w:t>создание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w:t>
            </w:r>
          </w:p>
        </w:tc>
        <w:tc>
          <w:tcPr>
            <w:tcW w:w="1239" w:type="dxa"/>
            <w:tcBorders>
              <w:right w:val="nil"/>
            </w:tcBorders>
          </w:tcPr>
          <w:p w:rsidR="003166FF" w:rsidRDefault="003166FF">
            <w:pPr>
              <w:pStyle w:val="ConsPlusNormal"/>
              <w:jc w:val="both"/>
            </w:pPr>
            <w:r>
              <w:t>Минтруд Чувашии</w:t>
            </w:r>
          </w:p>
        </w:tc>
      </w:tr>
      <w:tr w:rsidR="003166FF">
        <w:tc>
          <w:tcPr>
            <w:tcW w:w="604" w:type="dxa"/>
            <w:tcBorders>
              <w:left w:val="nil"/>
            </w:tcBorders>
          </w:tcPr>
          <w:p w:rsidR="003166FF" w:rsidRDefault="003166FF">
            <w:pPr>
              <w:pStyle w:val="ConsPlusNormal"/>
              <w:jc w:val="center"/>
            </w:pPr>
            <w:r>
              <w:t>9.2.</w:t>
            </w:r>
          </w:p>
        </w:tc>
        <w:tc>
          <w:tcPr>
            <w:tcW w:w="2211" w:type="dxa"/>
          </w:tcPr>
          <w:p w:rsidR="003166FF" w:rsidRDefault="003166FF">
            <w:pPr>
              <w:pStyle w:val="ConsPlusNormal"/>
              <w:jc w:val="both"/>
            </w:pPr>
            <w:r>
              <w:t xml:space="preserve">Проведение анализа целевого использования </w:t>
            </w:r>
            <w:r>
              <w:lastRenderedPageBreak/>
              <w:t>государственных и муниципальных объектов недвижимого имущества в целях выявления неиспользуемого имущества и его передачи негосударственным (немуниципальным) организациям с применением механизмов государственно-частного партнерства и муниципально-частного партнерства</w:t>
            </w:r>
          </w:p>
        </w:tc>
        <w:tc>
          <w:tcPr>
            <w:tcW w:w="964" w:type="dxa"/>
          </w:tcPr>
          <w:p w:rsidR="003166FF" w:rsidRDefault="003166FF">
            <w:pPr>
              <w:pStyle w:val="ConsPlusNormal"/>
              <w:jc w:val="center"/>
            </w:pPr>
            <w:r>
              <w:lastRenderedPageBreak/>
              <w:t>2019 - 2020</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формирование реестра объектов социальной </w:t>
            </w:r>
            <w:r>
              <w:lastRenderedPageBreak/>
              <w:t>сферы, не используемых по назначению</w:t>
            </w:r>
          </w:p>
        </w:tc>
        <w:tc>
          <w:tcPr>
            <w:tcW w:w="1239" w:type="dxa"/>
            <w:tcBorders>
              <w:right w:val="nil"/>
            </w:tcBorders>
          </w:tcPr>
          <w:p w:rsidR="003166FF" w:rsidRDefault="003166FF">
            <w:pPr>
              <w:pStyle w:val="ConsPlusNormal"/>
              <w:jc w:val="both"/>
            </w:pPr>
            <w:r>
              <w:lastRenderedPageBreak/>
              <w:t xml:space="preserve">Минтруд Чувашии, органы </w:t>
            </w:r>
            <w:r>
              <w:lastRenderedPageBreak/>
              <w:t xml:space="preserve">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center"/>
            </w:pPr>
            <w:r>
              <w:lastRenderedPageBreak/>
              <w:t>9.3.</w:t>
            </w:r>
          </w:p>
        </w:tc>
        <w:tc>
          <w:tcPr>
            <w:tcW w:w="2211" w:type="dxa"/>
          </w:tcPr>
          <w:p w:rsidR="003166FF" w:rsidRDefault="003166FF">
            <w:pPr>
              <w:pStyle w:val="ConsPlusNormal"/>
              <w:jc w:val="both"/>
            </w:pPr>
            <w:r>
              <w:t xml:space="preserve">Создание условий для развития конкуренции на рынке социальных услуг, реализация мероприятий в соответствии с </w:t>
            </w:r>
            <w:hyperlink r:id="rId33" w:history="1">
              <w:r>
                <w:rPr>
                  <w:color w:val="0000FF"/>
                </w:rPr>
                <w:t>распоряжением</w:t>
              </w:r>
            </w:hyperlink>
            <w:r>
              <w:t xml:space="preserve"> Главы Чувашской Республики от 26 февраля 2019 г. N 95-рг об утверждении плана мероприятий ("дорожной карты") по содействию </w:t>
            </w:r>
            <w:r>
              <w:lastRenderedPageBreak/>
              <w:t>развитию конкуренции на рынке услуг социального обслуживания населения в Чувашской Республике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рост доли негосударственных организаций социального обслуживания, предоставляющих социальные услуги</w:t>
            </w:r>
          </w:p>
        </w:tc>
        <w:tc>
          <w:tcPr>
            <w:tcW w:w="1239" w:type="dxa"/>
            <w:tcBorders>
              <w:right w:val="nil"/>
            </w:tcBorders>
          </w:tcPr>
          <w:p w:rsidR="003166FF" w:rsidRDefault="003166FF">
            <w:pPr>
              <w:pStyle w:val="ConsPlusNormal"/>
              <w:jc w:val="both"/>
            </w:pPr>
            <w:r>
              <w:t>Минтруд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10. Рынок ритуальных услуг</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ритуальных услуг. В Чувашской Республике предоставляют ритуальные услуги 63 организации и индивидуальных предпринимателя, 2 организации муниципальной формы собственности. Доля выручки муниципальных организаций в общей выручке организаций составляет 14,8 процента. Задачи: повышение доступности и качества ритуальных услуг, установление конкурентных и прозрачных правил деятельности на рынке ритуальных услуг, достижение в 2022 году доли организаций частной формы собственности на рынке ритуальных услуг 96,1 процента</w:t>
            </w:r>
          </w:p>
        </w:tc>
      </w:tr>
      <w:tr w:rsidR="003166FF">
        <w:tc>
          <w:tcPr>
            <w:tcW w:w="604" w:type="dxa"/>
            <w:tcBorders>
              <w:left w:val="nil"/>
            </w:tcBorders>
          </w:tcPr>
          <w:p w:rsidR="003166FF" w:rsidRDefault="003166FF">
            <w:pPr>
              <w:pStyle w:val="ConsPlusNormal"/>
              <w:jc w:val="both"/>
            </w:pPr>
            <w:r>
              <w:t>10.1.</w:t>
            </w:r>
          </w:p>
        </w:tc>
        <w:tc>
          <w:tcPr>
            <w:tcW w:w="2211" w:type="dxa"/>
          </w:tcPr>
          <w:p w:rsidR="003166FF" w:rsidRDefault="003166FF">
            <w:pPr>
              <w:pStyle w:val="ConsPlusNormal"/>
              <w:jc w:val="both"/>
            </w:pPr>
            <w:r>
              <w:t>Проведение ежегодного мониторинга состояния конкуренции на рынке ритуальных услуг, мониторинга ценовой конкуренции и качества предоставляемых услуг</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ритуальных услуг</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94,0</w:t>
            </w:r>
          </w:p>
        </w:tc>
        <w:tc>
          <w:tcPr>
            <w:tcW w:w="664" w:type="dxa"/>
            <w:vMerge w:val="restart"/>
          </w:tcPr>
          <w:p w:rsidR="003166FF" w:rsidRDefault="003166FF">
            <w:pPr>
              <w:pStyle w:val="ConsPlusNormal"/>
              <w:jc w:val="center"/>
            </w:pPr>
            <w:r>
              <w:t>94,5</w:t>
            </w:r>
          </w:p>
        </w:tc>
        <w:tc>
          <w:tcPr>
            <w:tcW w:w="724" w:type="dxa"/>
            <w:vMerge w:val="restart"/>
          </w:tcPr>
          <w:p w:rsidR="003166FF" w:rsidRDefault="003166FF">
            <w:pPr>
              <w:pStyle w:val="ConsPlusNormal"/>
              <w:jc w:val="center"/>
            </w:pPr>
            <w:r>
              <w:t>95,0</w:t>
            </w:r>
          </w:p>
        </w:tc>
        <w:tc>
          <w:tcPr>
            <w:tcW w:w="724" w:type="dxa"/>
            <w:vMerge w:val="restart"/>
          </w:tcPr>
          <w:p w:rsidR="003166FF" w:rsidRDefault="003166FF">
            <w:pPr>
              <w:pStyle w:val="ConsPlusNormal"/>
              <w:jc w:val="center"/>
            </w:pPr>
            <w:r>
              <w:t>95,5</w:t>
            </w:r>
          </w:p>
        </w:tc>
        <w:tc>
          <w:tcPr>
            <w:tcW w:w="724" w:type="dxa"/>
            <w:vMerge w:val="restart"/>
          </w:tcPr>
          <w:p w:rsidR="003166FF" w:rsidRDefault="003166FF">
            <w:pPr>
              <w:pStyle w:val="ConsPlusNormal"/>
              <w:jc w:val="center"/>
            </w:pPr>
            <w:r>
              <w:t>96,0</w:t>
            </w:r>
          </w:p>
        </w:tc>
        <w:tc>
          <w:tcPr>
            <w:tcW w:w="724" w:type="dxa"/>
            <w:vMerge w:val="restart"/>
          </w:tcPr>
          <w:p w:rsidR="003166FF" w:rsidRDefault="003166FF">
            <w:pPr>
              <w:pStyle w:val="ConsPlusNormal"/>
              <w:jc w:val="center"/>
            </w:pPr>
            <w:r>
              <w:t>96,1</w:t>
            </w:r>
          </w:p>
        </w:tc>
        <w:tc>
          <w:tcPr>
            <w:tcW w:w="1814" w:type="dxa"/>
          </w:tcPr>
          <w:p w:rsidR="003166FF" w:rsidRDefault="003166FF">
            <w:pPr>
              <w:pStyle w:val="ConsPlusNormal"/>
              <w:jc w:val="both"/>
            </w:pPr>
            <w:r>
              <w:t>недопущение резкого роста стоимости услуг на рынке ритуальных услуг</w:t>
            </w:r>
          </w:p>
        </w:tc>
        <w:tc>
          <w:tcPr>
            <w:tcW w:w="1239" w:type="dxa"/>
            <w:tcBorders>
              <w:right w:val="nil"/>
            </w:tcBorders>
          </w:tcPr>
          <w:p w:rsidR="003166FF" w:rsidRDefault="003166FF">
            <w:pPr>
              <w:pStyle w:val="ConsPlusNormal"/>
              <w:jc w:val="both"/>
            </w:pPr>
            <w:r>
              <w:t xml:space="preserve">Минэкономразвития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10.2.</w:t>
            </w:r>
          </w:p>
        </w:tc>
        <w:tc>
          <w:tcPr>
            <w:tcW w:w="2211" w:type="dxa"/>
          </w:tcPr>
          <w:p w:rsidR="003166FF" w:rsidRDefault="003166FF">
            <w:pPr>
              <w:pStyle w:val="ConsPlusNormal"/>
              <w:jc w:val="both"/>
            </w:pPr>
            <w:r>
              <w:t xml:space="preserve">Ведение реестра </w:t>
            </w:r>
            <w:r>
              <w:lastRenderedPageBreak/>
              <w:t>участников рынка ритуальных услуг с указанием видов и стоимости ритуальных услуг и его размещение на официальных сайтах органов местного самоуправления в сети "Интернет"</w:t>
            </w:r>
          </w:p>
        </w:tc>
        <w:tc>
          <w:tcPr>
            <w:tcW w:w="964" w:type="dxa"/>
          </w:tcPr>
          <w:p w:rsidR="003166FF" w:rsidRDefault="003166FF">
            <w:pPr>
              <w:pStyle w:val="ConsPlusNormal"/>
              <w:jc w:val="center"/>
            </w:pPr>
            <w:r>
              <w:lastRenderedPageBreak/>
              <w:t>ежегодн</w:t>
            </w:r>
            <w:r>
              <w:lastRenderedPageBreak/>
              <w:t>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обеспечение </w:t>
            </w:r>
            <w:r>
              <w:lastRenderedPageBreak/>
              <w:t>доступа потребителей и организаций к информации о рынке ритуальных услуг</w:t>
            </w:r>
          </w:p>
        </w:tc>
        <w:tc>
          <w:tcPr>
            <w:tcW w:w="1239" w:type="dxa"/>
            <w:tcBorders>
              <w:right w:val="nil"/>
            </w:tcBorders>
          </w:tcPr>
          <w:p w:rsidR="003166FF" w:rsidRDefault="003166FF">
            <w:pPr>
              <w:pStyle w:val="ConsPlusNormal"/>
              <w:jc w:val="both"/>
            </w:pPr>
            <w:r>
              <w:lastRenderedPageBreak/>
              <w:t xml:space="preserve">органы </w:t>
            </w:r>
            <w:r>
              <w:lastRenderedPageBreak/>
              <w:t xml:space="preserve">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10.3.</w:t>
            </w:r>
          </w:p>
        </w:tc>
        <w:tc>
          <w:tcPr>
            <w:tcW w:w="2211" w:type="dxa"/>
          </w:tcPr>
          <w:p w:rsidR="003166FF" w:rsidRDefault="003166FF">
            <w:pPr>
              <w:pStyle w:val="ConsPlusNormal"/>
              <w:jc w:val="both"/>
            </w:pPr>
            <w:r>
              <w:t>Проведение экспертизы муниципальных правовых актов в сфере предоставления ритуальных услуг с целью выявления административных и экономических барьеров</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устранение административных и экономических барьеров для вхождения организаций частной формы собственности на рынок ритуальных услуг путем внесения изменений в муниципальные правовые акты</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10.4.</w:t>
            </w:r>
          </w:p>
        </w:tc>
        <w:tc>
          <w:tcPr>
            <w:tcW w:w="2211" w:type="dxa"/>
          </w:tcPr>
          <w:p w:rsidR="003166FF" w:rsidRDefault="003166FF">
            <w:pPr>
              <w:pStyle w:val="ConsPlusNormal"/>
              <w:jc w:val="both"/>
            </w:pPr>
            <w:r>
              <w:t xml:space="preserve">Включение в муниципальные программы мероприятий по реорганизации муниципальных унитарных </w:t>
            </w:r>
            <w:r>
              <w:lastRenderedPageBreak/>
              <w:t>предприятий</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уход муниципальных унитарных предприятий с рынка ритуальных услуг</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w:t>
            </w:r>
            <w:r>
              <w:lastRenderedPageBreak/>
              <w:t xml:space="preserve">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11. Рынок услуг по сбору и транспортированию твердых коммунальных отходов</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по сбору и транспортированию твердых коммунальных отходов. На территории Чувашской Республики с 1 октября 2018 г. ООО "МВК "Экоцентр" является единственным региональным оператором по обращению с твердыми коммунальными отходами, доля ООО "МВК "Экоцентр" на рынке услуг по обращению с твердыми коммунальными отходами на территории Чувашской Республики равна 100 процентам. Коммунальные услуги предоставляют 143 организации различных форм собственности, 9 организаций - по утилизации твердых коммунальных отходов, 35 многоотраслевых предприятий</w:t>
            </w:r>
          </w:p>
        </w:tc>
      </w:tr>
      <w:tr w:rsidR="003166FF">
        <w:tc>
          <w:tcPr>
            <w:tcW w:w="604" w:type="dxa"/>
            <w:tcBorders>
              <w:left w:val="nil"/>
            </w:tcBorders>
          </w:tcPr>
          <w:p w:rsidR="003166FF" w:rsidRDefault="003166FF">
            <w:pPr>
              <w:pStyle w:val="ConsPlusNormal"/>
              <w:jc w:val="both"/>
            </w:pPr>
            <w:r>
              <w:t>11.1.</w:t>
            </w:r>
          </w:p>
        </w:tc>
        <w:tc>
          <w:tcPr>
            <w:tcW w:w="2211" w:type="dxa"/>
          </w:tcPr>
          <w:p w:rsidR="003166FF" w:rsidRDefault="003166FF">
            <w:pPr>
              <w:pStyle w:val="ConsPlusNormal"/>
              <w:jc w:val="both"/>
            </w:pPr>
            <w:r>
              <w:t>Проведение торгов в форме электронного аукциона на транспортирование твердых коммунальных отходов</w:t>
            </w:r>
          </w:p>
        </w:tc>
        <w:tc>
          <w:tcPr>
            <w:tcW w:w="964" w:type="dxa"/>
          </w:tcPr>
          <w:p w:rsidR="003166FF" w:rsidRDefault="003166FF">
            <w:pPr>
              <w:pStyle w:val="ConsPlusNormal"/>
              <w:jc w:val="center"/>
            </w:pPr>
            <w:r>
              <w:t>2020 - 2022</w:t>
            </w:r>
          </w:p>
        </w:tc>
        <w:tc>
          <w:tcPr>
            <w:tcW w:w="1587" w:type="dxa"/>
            <w:vMerge w:val="restart"/>
          </w:tcPr>
          <w:p w:rsidR="003166FF" w:rsidRDefault="003166FF">
            <w:pPr>
              <w:pStyle w:val="ConsPlusNormal"/>
              <w:jc w:val="both"/>
            </w:pPr>
            <w:r>
              <w:t>доля организаций частной формы собственности в сфере услуг по сбору и транспортированию твердых коммунальных отходов</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75,0</w:t>
            </w:r>
          </w:p>
        </w:tc>
        <w:tc>
          <w:tcPr>
            <w:tcW w:w="664" w:type="dxa"/>
            <w:vMerge w:val="restart"/>
          </w:tcPr>
          <w:p w:rsidR="003166FF" w:rsidRDefault="003166FF">
            <w:pPr>
              <w:pStyle w:val="ConsPlusNormal"/>
              <w:jc w:val="center"/>
            </w:pPr>
            <w:r>
              <w:t>80,0</w:t>
            </w:r>
          </w:p>
        </w:tc>
        <w:tc>
          <w:tcPr>
            <w:tcW w:w="724" w:type="dxa"/>
            <w:vMerge w:val="restart"/>
          </w:tcPr>
          <w:p w:rsidR="003166FF" w:rsidRDefault="003166FF">
            <w:pPr>
              <w:pStyle w:val="ConsPlusNormal"/>
              <w:jc w:val="center"/>
            </w:pPr>
            <w:r>
              <w:t>85,0</w:t>
            </w:r>
          </w:p>
        </w:tc>
        <w:tc>
          <w:tcPr>
            <w:tcW w:w="724" w:type="dxa"/>
            <w:vMerge w:val="restart"/>
          </w:tcPr>
          <w:p w:rsidR="003166FF" w:rsidRDefault="003166FF">
            <w:pPr>
              <w:pStyle w:val="ConsPlusNormal"/>
              <w:jc w:val="center"/>
            </w:pPr>
            <w:r>
              <w:t>90,0</w:t>
            </w:r>
          </w:p>
        </w:tc>
        <w:tc>
          <w:tcPr>
            <w:tcW w:w="724" w:type="dxa"/>
            <w:vMerge w:val="restart"/>
          </w:tcPr>
          <w:p w:rsidR="003166FF" w:rsidRDefault="003166FF">
            <w:pPr>
              <w:pStyle w:val="ConsPlusNormal"/>
              <w:jc w:val="center"/>
            </w:pPr>
            <w:r>
              <w:t>94,0</w:t>
            </w:r>
          </w:p>
        </w:tc>
        <w:tc>
          <w:tcPr>
            <w:tcW w:w="724" w:type="dxa"/>
            <w:vMerge w:val="restart"/>
          </w:tcPr>
          <w:p w:rsidR="003166FF" w:rsidRDefault="003166FF">
            <w:pPr>
              <w:pStyle w:val="ConsPlusNormal"/>
              <w:jc w:val="center"/>
            </w:pPr>
            <w:r>
              <w:t>95,0</w:t>
            </w:r>
          </w:p>
        </w:tc>
        <w:tc>
          <w:tcPr>
            <w:tcW w:w="1814" w:type="dxa"/>
          </w:tcPr>
          <w:p w:rsidR="003166FF" w:rsidRDefault="003166FF">
            <w:pPr>
              <w:pStyle w:val="ConsPlusNormal"/>
              <w:jc w:val="both"/>
            </w:pPr>
            <w:r>
              <w:t>повышение экономической эффективности и конкурентоспособности организаций на рынке услуг по сбору и транспортированию твердых коммунальных отходов</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t>11.2.</w:t>
            </w:r>
          </w:p>
        </w:tc>
        <w:tc>
          <w:tcPr>
            <w:tcW w:w="2211" w:type="dxa"/>
          </w:tcPr>
          <w:p w:rsidR="003166FF" w:rsidRDefault="003166FF">
            <w:pPr>
              <w:pStyle w:val="ConsPlusNormal"/>
              <w:jc w:val="both"/>
            </w:pPr>
            <w:r>
              <w:t xml:space="preserve">Проведение организационных мероприятий (круглых столов, семинаров, совещаний) в целях стимулирования развития новых предпринимательских инициатив по сбору </w:t>
            </w:r>
            <w:r>
              <w:lastRenderedPageBreak/>
              <w:t>и транспортированию твердых коммунальных отходов</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уровня информированности субъектов предпринимательской деятельности</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lastRenderedPageBreak/>
              <w:t>11.3.</w:t>
            </w:r>
          </w:p>
        </w:tc>
        <w:tc>
          <w:tcPr>
            <w:tcW w:w="2211" w:type="dxa"/>
          </w:tcPr>
          <w:p w:rsidR="003166FF" w:rsidRDefault="003166FF">
            <w:pPr>
              <w:pStyle w:val="ConsPlusNormal"/>
              <w:jc w:val="both"/>
            </w:pPr>
            <w:r>
              <w:t>Разделение региональным оператором по обращению с твердыми коммунальными отходами услуги по транспортированию твердых коммунальных отходов на отдельные лоты</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увеличение количества организаций частной формы собственности, функционирующих на рынке услуг по сбору и транспортированию твердых коммунальных отходов</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t>11.4.</w:t>
            </w:r>
          </w:p>
        </w:tc>
        <w:tc>
          <w:tcPr>
            <w:tcW w:w="2211" w:type="dxa"/>
          </w:tcPr>
          <w:p w:rsidR="003166FF" w:rsidRDefault="003166FF">
            <w:pPr>
              <w:pStyle w:val="ConsPlusNormal"/>
              <w:jc w:val="both"/>
            </w:pPr>
            <w:r>
              <w:t xml:space="preserve">Создание условий для развития конкуренции на рынке услуг по сбору и транспортированию твердых коммунальных отходов, реализация мероприятий в соответствии с </w:t>
            </w:r>
            <w:hyperlink r:id="rId34" w:history="1">
              <w:r>
                <w:rPr>
                  <w:color w:val="0000FF"/>
                </w:rPr>
                <w:t>распоряжением</w:t>
              </w:r>
            </w:hyperlink>
            <w:r>
              <w:t xml:space="preserve"> Главы Чувашской Республики от 7 августа 2019 г. N 308-рг об утверждении плана мероприятий </w:t>
            </w:r>
            <w:r>
              <w:lastRenderedPageBreak/>
              <w:t>("дорожной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качества предоставления услуг по обращению с твердыми коммунальными отходами;</w:t>
            </w:r>
          </w:p>
          <w:p w:rsidR="003166FF" w:rsidRDefault="003166FF">
            <w:pPr>
              <w:pStyle w:val="ConsPlusNormal"/>
              <w:jc w:val="both"/>
            </w:pPr>
            <w:r>
              <w:t xml:space="preserve">обеспечение доли организаций частной формы собственности на рынке сбора и транспортирования твердых </w:t>
            </w:r>
            <w:r>
              <w:lastRenderedPageBreak/>
              <w:t>коммунальных отходов - не менее 95 процентов</w:t>
            </w:r>
          </w:p>
        </w:tc>
        <w:tc>
          <w:tcPr>
            <w:tcW w:w="1239" w:type="dxa"/>
            <w:tcBorders>
              <w:right w:val="nil"/>
            </w:tcBorders>
          </w:tcPr>
          <w:p w:rsidR="003166FF" w:rsidRDefault="003166FF">
            <w:pPr>
              <w:pStyle w:val="ConsPlusNormal"/>
              <w:jc w:val="both"/>
            </w:pPr>
            <w:r>
              <w:lastRenderedPageBreak/>
              <w:t xml:space="preserve">Минстрой Чувашии, Минэкономразвития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12. Рынок выполнения работ по содержанию и текущему ремонту общего имущества собственников помещений в многоквартирном доме</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 В Чувашской Республике обслуживают жилищный фонд и управляют им 602 организации, в том числе 161 управляющая организация и 441 товарищество собственников жилья. Жилищный фонд Чувашской Республики составляет 8153 многоквартирных дома общей площадью 18247,1 тыс. кв. метров. Коммунальные услуги предоставляют 143 организации различных форм собственности, из них 40 организаций предоставляют услуги по водоснабжению и водоотведению, 22 организации - по электроснабжению, 36 организаций - по теплоснабжению, 1 организация - по газоснабжению, 9 организаций - по утилизации твердых коммунальных отходов, 35 многоотраслевых предприятий. В сфере жилищно-коммунального хозяйства сохранили свою деятельность муниципальные организации. Жилищно-коммунальное хозяйство относится к сфере ведения органов местного самоуправления, и его состояние напрямую влияет на уровень и качество жизни большинства жителей муниципальных образований</w:t>
            </w:r>
          </w:p>
        </w:tc>
      </w:tr>
      <w:tr w:rsidR="003166FF">
        <w:tc>
          <w:tcPr>
            <w:tcW w:w="604" w:type="dxa"/>
            <w:tcBorders>
              <w:left w:val="nil"/>
            </w:tcBorders>
          </w:tcPr>
          <w:p w:rsidR="003166FF" w:rsidRDefault="003166FF">
            <w:pPr>
              <w:pStyle w:val="ConsPlusNormal"/>
              <w:jc w:val="both"/>
            </w:pPr>
            <w:r>
              <w:t>12.1.</w:t>
            </w:r>
          </w:p>
        </w:tc>
        <w:tc>
          <w:tcPr>
            <w:tcW w:w="2211" w:type="dxa"/>
          </w:tcPr>
          <w:p w:rsidR="003166FF" w:rsidRDefault="003166FF">
            <w:pPr>
              <w:pStyle w:val="ConsPlusNormal"/>
              <w:jc w:val="both"/>
            </w:pPr>
            <w:r>
              <w:t>Проведение разъяснительной работы с ответственными за организацию проведения конкурсов по отбору управляющей организации</w:t>
            </w:r>
          </w:p>
        </w:tc>
        <w:tc>
          <w:tcPr>
            <w:tcW w:w="964" w:type="dxa"/>
          </w:tcPr>
          <w:p w:rsidR="003166FF" w:rsidRDefault="003166FF">
            <w:pPr>
              <w:pStyle w:val="ConsPlusNormal"/>
              <w:jc w:val="center"/>
            </w:pPr>
            <w:r>
              <w:t>ежегодно</w:t>
            </w:r>
          </w:p>
        </w:tc>
        <w:tc>
          <w:tcPr>
            <w:tcW w:w="1587" w:type="dxa"/>
          </w:tcPr>
          <w:p w:rsidR="003166FF" w:rsidRDefault="003166FF">
            <w:pPr>
              <w:pStyle w:val="ConsPlusNormal"/>
              <w:jc w:val="both"/>
            </w:pPr>
            <w:r>
              <w:t>снижение уровня нарушений антимонопольного законодательства Российской Федерации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90,0</w:t>
            </w:r>
          </w:p>
        </w:tc>
        <w:tc>
          <w:tcPr>
            <w:tcW w:w="724" w:type="dxa"/>
          </w:tcPr>
          <w:p w:rsidR="003166FF" w:rsidRDefault="003166FF">
            <w:pPr>
              <w:pStyle w:val="ConsPlusNormal"/>
              <w:jc w:val="center"/>
            </w:pPr>
            <w:r>
              <w:t>85,0</w:t>
            </w:r>
          </w:p>
        </w:tc>
        <w:tc>
          <w:tcPr>
            <w:tcW w:w="724" w:type="dxa"/>
          </w:tcPr>
          <w:p w:rsidR="003166FF" w:rsidRDefault="003166FF">
            <w:pPr>
              <w:pStyle w:val="ConsPlusNormal"/>
              <w:jc w:val="center"/>
            </w:pPr>
            <w:r>
              <w:t>80,0</w:t>
            </w:r>
          </w:p>
        </w:tc>
        <w:tc>
          <w:tcPr>
            <w:tcW w:w="724" w:type="dxa"/>
          </w:tcPr>
          <w:p w:rsidR="003166FF" w:rsidRDefault="003166FF">
            <w:pPr>
              <w:pStyle w:val="ConsPlusNormal"/>
              <w:jc w:val="center"/>
            </w:pPr>
            <w:r>
              <w:t>75,0</w:t>
            </w:r>
          </w:p>
        </w:tc>
        <w:tc>
          <w:tcPr>
            <w:tcW w:w="1814" w:type="dxa"/>
          </w:tcPr>
          <w:p w:rsidR="003166FF" w:rsidRDefault="003166FF">
            <w:pPr>
              <w:pStyle w:val="ConsPlusNormal"/>
              <w:jc w:val="both"/>
            </w:pPr>
            <w:r>
              <w:t xml:space="preserve">обеспечение для организаций всех форм собственности одинаковых условий деятельности на рынке выполнения </w:t>
            </w:r>
            <w:r>
              <w:lastRenderedPageBreak/>
              <w:t>работ по содержанию и текущему ремонту общего имущества собственников помещений в многоквартирном доме</w:t>
            </w:r>
          </w:p>
        </w:tc>
        <w:tc>
          <w:tcPr>
            <w:tcW w:w="1239" w:type="dxa"/>
            <w:tcBorders>
              <w:right w:val="nil"/>
            </w:tcBorders>
          </w:tcPr>
          <w:p w:rsidR="003166FF" w:rsidRDefault="003166FF">
            <w:pPr>
              <w:pStyle w:val="ConsPlusNormal"/>
              <w:jc w:val="both"/>
            </w:pPr>
            <w:r>
              <w:lastRenderedPageBreak/>
              <w:t>Госжилинспекция Чувашии</w:t>
            </w:r>
          </w:p>
        </w:tc>
      </w:tr>
      <w:tr w:rsidR="003166FF">
        <w:tc>
          <w:tcPr>
            <w:tcW w:w="604" w:type="dxa"/>
            <w:tcBorders>
              <w:left w:val="nil"/>
            </w:tcBorders>
          </w:tcPr>
          <w:p w:rsidR="003166FF" w:rsidRDefault="003166FF">
            <w:pPr>
              <w:pStyle w:val="ConsPlusNormal"/>
              <w:jc w:val="both"/>
            </w:pPr>
            <w:r>
              <w:lastRenderedPageBreak/>
              <w:t>12.2.</w:t>
            </w:r>
          </w:p>
        </w:tc>
        <w:tc>
          <w:tcPr>
            <w:tcW w:w="2211" w:type="dxa"/>
          </w:tcPr>
          <w:p w:rsidR="003166FF" w:rsidRDefault="003166FF">
            <w:pPr>
              <w:pStyle w:val="ConsPlusNormal"/>
              <w:jc w:val="both"/>
            </w:pPr>
            <w:r>
              <w:t>Актуализация и размещение на Портале органов власти Чувашской Республики в сети "Интернет" рейтинга управляющих организаций</w:t>
            </w:r>
          </w:p>
        </w:tc>
        <w:tc>
          <w:tcPr>
            <w:tcW w:w="964" w:type="dxa"/>
          </w:tcPr>
          <w:p w:rsidR="003166FF" w:rsidRDefault="003166FF">
            <w:pPr>
              <w:pStyle w:val="ConsPlusNormal"/>
              <w:jc w:val="center"/>
            </w:pPr>
            <w:r>
              <w:t>ежегодно</w:t>
            </w:r>
          </w:p>
        </w:tc>
        <w:tc>
          <w:tcPr>
            <w:tcW w:w="1587" w:type="dxa"/>
          </w:tcPr>
          <w:p w:rsidR="003166FF" w:rsidRDefault="003166FF">
            <w:pPr>
              <w:pStyle w:val="ConsPlusNormal"/>
              <w:jc w:val="both"/>
            </w:pPr>
            <w:r>
              <w:t>доля актуализированной информации рейтинга управляющих организаций</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доступ хозяйствующих субъектов к информации о реализации мероприятий на рынке жилищно-коммунального хозяйства</w:t>
            </w:r>
          </w:p>
        </w:tc>
        <w:tc>
          <w:tcPr>
            <w:tcW w:w="1239" w:type="dxa"/>
            <w:tcBorders>
              <w:right w:val="nil"/>
            </w:tcBorders>
          </w:tcPr>
          <w:p w:rsidR="003166FF" w:rsidRDefault="003166FF">
            <w:pPr>
              <w:pStyle w:val="ConsPlusNormal"/>
              <w:jc w:val="both"/>
            </w:pPr>
            <w:r>
              <w:t>Госжилинспекция Чувашии</w:t>
            </w:r>
          </w:p>
        </w:tc>
      </w:tr>
      <w:tr w:rsidR="003166FF">
        <w:tc>
          <w:tcPr>
            <w:tcW w:w="604" w:type="dxa"/>
            <w:tcBorders>
              <w:left w:val="nil"/>
            </w:tcBorders>
          </w:tcPr>
          <w:p w:rsidR="003166FF" w:rsidRDefault="003166FF">
            <w:pPr>
              <w:pStyle w:val="ConsPlusNormal"/>
              <w:jc w:val="both"/>
            </w:pPr>
            <w:r>
              <w:t>12.3.</w:t>
            </w:r>
          </w:p>
        </w:tc>
        <w:tc>
          <w:tcPr>
            <w:tcW w:w="2211" w:type="dxa"/>
          </w:tcPr>
          <w:p w:rsidR="003166FF" w:rsidRDefault="003166FF">
            <w:pPr>
              <w:pStyle w:val="ConsPlusNormal"/>
              <w:jc w:val="both"/>
            </w:pPr>
            <w:r>
              <w:t xml:space="preserve">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 реализация мероприятий в соответствии с </w:t>
            </w:r>
            <w:hyperlink r:id="rId35" w:history="1">
              <w:r>
                <w:rPr>
                  <w:color w:val="0000FF"/>
                </w:rPr>
                <w:t>распоряжением</w:t>
              </w:r>
            </w:hyperlink>
            <w:r>
              <w:t xml:space="preserve"> </w:t>
            </w:r>
            <w:r>
              <w:lastRenderedPageBreak/>
              <w:t>Главы Чувашской 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tcPr>
          <w:p w:rsidR="003166FF" w:rsidRDefault="003166FF">
            <w:pPr>
              <w:pStyle w:val="ConsPlusNormal"/>
              <w:jc w:val="both"/>
            </w:pPr>
            <w: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w:t>
            </w:r>
            <w:r>
              <w:lastRenderedPageBreak/>
              <w:t>многоквартирном доме</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95,1</w:t>
            </w:r>
          </w:p>
        </w:tc>
        <w:tc>
          <w:tcPr>
            <w:tcW w:w="664" w:type="dxa"/>
          </w:tcPr>
          <w:p w:rsidR="003166FF" w:rsidRDefault="003166FF">
            <w:pPr>
              <w:pStyle w:val="ConsPlusNormal"/>
              <w:jc w:val="center"/>
            </w:pPr>
            <w:r>
              <w:t>95,5</w:t>
            </w:r>
          </w:p>
        </w:tc>
        <w:tc>
          <w:tcPr>
            <w:tcW w:w="724" w:type="dxa"/>
          </w:tcPr>
          <w:p w:rsidR="003166FF" w:rsidRDefault="003166FF">
            <w:pPr>
              <w:pStyle w:val="ConsPlusNormal"/>
              <w:jc w:val="center"/>
            </w:pPr>
            <w:r>
              <w:t>95,8</w:t>
            </w:r>
          </w:p>
        </w:tc>
        <w:tc>
          <w:tcPr>
            <w:tcW w:w="724" w:type="dxa"/>
          </w:tcPr>
          <w:p w:rsidR="003166FF" w:rsidRDefault="003166FF">
            <w:pPr>
              <w:pStyle w:val="ConsPlusNormal"/>
              <w:jc w:val="center"/>
            </w:pPr>
            <w:r>
              <w:t>96,0</w:t>
            </w:r>
          </w:p>
        </w:tc>
        <w:tc>
          <w:tcPr>
            <w:tcW w:w="724" w:type="dxa"/>
          </w:tcPr>
          <w:p w:rsidR="003166FF" w:rsidRDefault="003166FF">
            <w:pPr>
              <w:pStyle w:val="ConsPlusNormal"/>
              <w:jc w:val="center"/>
            </w:pPr>
            <w:r>
              <w:t>96,2</w:t>
            </w:r>
          </w:p>
        </w:tc>
        <w:tc>
          <w:tcPr>
            <w:tcW w:w="724" w:type="dxa"/>
          </w:tcPr>
          <w:p w:rsidR="003166FF" w:rsidRDefault="003166FF">
            <w:pPr>
              <w:pStyle w:val="ConsPlusNormal"/>
              <w:jc w:val="center"/>
            </w:pPr>
            <w:r>
              <w:t>96,4</w:t>
            </w:r>
          </w:p>
        </w:tc>
        <w:tc>
          <w:tcPr>
            <w:tcW w:w="1814" w:type="dxa"/>
          </w:tcPr>
          <w:p w:rsidR="003166FF" w:rsidRDefault="003166FF">
            <w:pPr>
              <w:pStyle w:val="ConsPlusNormal"/>
              <w:jc w:val="both"/>
            </w:pPr>
            <w:r>
              <w:t>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w:t>
            </w:r>
            <w:r>
              <w:lastRenderedPageBreak/>
              <w:t>м доме</w:t>
            </w:r>
          </w:p>
        </w:tc>
        <w:tc>
          <w:tcPr>
            <w:tcW w:w="1239" w:type="dxa"/>
            <w:tcBorders>
              <w:right w:val="nil"/>
            </w:tcBorders>
          </w:tcPr>
          <w:p w:rsidR="003166FF" w:rsidRDefault="003166FF">
            <w:pPr>
              <w:pStyle w:val="ConsPlusNormal"/>
              <w:jc w:val="both"/>
            </w:pPr>
            <w:r>
              <w:lastRenderedPageBreak/>
              <w:t>Госжилинспекция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13. Рынок купли-продажи электрической энергии (мощности) на розничном рынке электрической энергии (мощности)</w:t>
            </w:r>
          </w:p>
        </w:tc>
      </w:tr>
      <w:tr w:rsidR="003166FF">
        <w:tc>
          <w:tcPr>
            <w:tcW w:w="13550" w:type="dxa"/>
            <w:gridSpan w:val="13"/>
            <w:tcBorders>
              <w:left w:val="nil"/>
              <w:right w:val="nil"/>
            </w:tcBorders>
          </w:tcPr>
          <w:p w:rsidR="003166FF" w:rsidRDefault="003166FF">
            <w:pPr>
              <w:pStyle w:val="ConsPlusNormal"/>
              <w:jc w:val="both"/>
            </w:pPr>
            <w:r>
              <w:t>Задачи: сохранение доли хозяйствующих субъектов частной формы собственности в общем количестве хозяйствующих субъектов в сфере розничной купли-продажи электроэнергии (мощности) 100 процентов. На территории Чувашской Республики услуги по передаче электроэнергии оказывают три крупные сетевые организации: филиал публичного акционерного общества "Федеральная сетевая компания Единой энергетической системы" - Магистральные электрические сети Волги; филиал публичного акционерного общества "Межрегиональная распределительная сетевая компания Волги" - "Чувашэнерго" (далее - филиал ПАО "МРСК Волги" - "Чувашэнерго"); общество с ограниченной ответственностью "Коммунальные технологии". Помимо основных сетевых компаний функционирует 31 сетевая организация разных форм собственности, в том числе 6 муниципальных организаций.</w:t>
            </w:r>
          </w:p>
          <w:p w:rsidR="003166FF" w:rsidRDefault="003166FF">
            <w:pPr>
              <w:pStyle w:val="ConsPlusNormal"/>
              <w:jc w:val="both"/>
            </w:pPr>
            <w:r>
              <w:t>Проблемы: высокая стоимость установки автоматизированной системы коммерческого учета электроэнергии, которая необходима для выхода на оптовый рынок и дает значительное преимущество энергосбытовой компании при работе на розничном рынке; несвоевременная оплата потребителями электроэнергии, наличие проблемы бездоговорного или безучетного потребления электроэнергии; незначительное количество энергосбытовых организаций в зоне деятельности гарантирующего поставщика, на одной и той же территории в границах сетевой организации, недостаточная развитость производства электроэнергии (мощности), включая производство электрической энергии в режиме когенерации</w:t>
            </w:r>
          </w:p>
        </w:tc>
      </w:tr>
      <w:tr w:rsidR="003166FF">
        <w:tc>
          <w:tcPr>
            <w:tcW w:w="604" w:type="dxa"/>
            <w:tcBorders>
              <w:left w:val="nil"/>
            </w:tcBorders>
          </w:tcPr>
          <w:p w:rsidR="003166FF" w:rsidRDefault="003166FF">
            <w:pPr>
              <w:pStyle w:val="ConsPlusNormal"/>
              <w:jc w:val="both"/>
            </w:pPr>
            <w:r>
              <w:lastRenderedPageBreak/>
              <w:t>13.1.</w:t>
            </w:r>
          </w:p>
        </w:tc>
        <w:tc>
          <w:tcPr>
            <w:tcW w:w="2211" w:type="dxa"/>
          </w:tcPr>
          <w:p w:rsidR="003166FF" w:rsidRDefault="003166FF">
            <w:pPr>
              <w:pStyle w:val="ConsPlusNormal"/>
              <w:jc w:val="both"/>
            </w:pPr>
            <w:r>
              <w:t>Размещение на официальном сайте Минэкономразвития Чувашии на Портале органов власти Чувашской Республики в сети "Интернет" информации о поставщиках электрической энергии (мощности) на розничном рынке электрической энергии (мощности), осуществляющих деятельность на территории Чувашской Республики</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повышение доступности сведений о хозяйствующих субъектах на розничном рынке электрической энергии (мощности)</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13.2.</w:t>
            </w:r>
          </w:p>
        </w:tc>
        <w:tc>
          <w:tcPr>
            <w:tcW w:w="2211" w:type="dxa"/>
          </w:tcPr>
          <w:p w:rsidR="003166FF" w:rsidRDefault="003166FF">
            <w:pPr>
              <w:pStyle w:val="ConsPlusNormal"/>
              <w:jc w:val="both"/>
            </w:pPr>
            <w:r>
              <w:t>Приватизация муниципальных унитарных предприятий на сетевом рынке электрической энергии</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снижение количества муниципальных унитарных предприятий Чувашской Республики</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t>14.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3166FF">
        <w:tc>
          <w:tcPr>
            <w:tcW w:w="13550" w:type="dxa"/>
            <w:gridSpan w:val="13"/>
            <w:tcBorders>
              <w:left w:val="nil"/>
              <w:right w:val="nil"/>
            </w:tcBorders>
          </w:tcPr>
          <w:p w:rsidR="003166FF" w:rsidRDefault="003166FF">
            <w:pPr>
              <w:pStyle w:val="ConsPlusNormal"/>
              <w:jc w:val="both"/>
            </w:pPr>
            <w:r>
              <w:lastRenderedPageBreak/>
              <w:t>Задача: сохранение доли хозяйствующих субъектов частной формы собственности в общем количестве хозяйствующих субъектов в сфере производства электроэнергии (мощности) на розничном рынке электрической энергии (мощности), включая производство электрической энергии в режиме когенерации, 100 процентов. Базу электросетевой инфраструктуры формируют объекты филиала ПАО "МРСК Волги" - "Чувашэнерго". Гарантирующим поставщиком электроэнергии на территории Чувашской Республики является акционерное общество "Чувашская энергосбытовая компания". В 2018 году потребление электроэнергии в Чувашской Республике составило 5098,0 млн кВт·ч, что на 0,2 процента больше, чем в 2017 году.</w:t>
            </w:r>
          </w:p>
          <w:p w:rsidR="003166FF" w:rsidRDefault="003166FF">
            <w:pPr>
              <w:pStyle w:val="ConsPlusNormal"/>
              <w:jc w:val="both"/>
            </w:pPr>
            <w:r>
              <w:t>Проблемы: несвоевременная оплата потребителями электроэнергии, наличие проблемы бездоговорного или безучетного потребления электроэнергии; незначительное количество энергосбытовых организаций в зоне деятельности гарантирующего поставщика, на одной и той же территории в границах сетевой организации, недостаточная развитость производства электроэнергии (мощности), включая производство электрической энергии в режиме когенерации</w:t>
            </w:r>
          </w:p>
        </w:tc>
      </w:tr>
      <w:tr w:rsidR="003166FF">
        <w:tc>
          <w:tcPr>
            <w:tcW w:w="604" w:type="dxa"/>
            <w:tcBorders>
              <w:left w:val="nil"/>
            </w:tcBorders>
          </w:tcPr>
          <w:p w:rsidR="003166FF" w:rsidRDefault="003166FF">
            <w:pPr>
              <w:pStyle w:val="ConsPlusNormal"/>
              <w:jc w:val="both"/>
            </w:pPr>
            <w:r>
              <w:t>14.1.</w:t>
            </w:r>
          </w:p>
        </w:tc>
        <w:tc>
          <w:tcPr>
            <w:tcW w:w="2211" w:type="dxa"/>
          </w:tcPr>
          <w:p w:rsidR="003166FF" w:rsidRDefault="003166FF">
            <w:pPr>
              <w:pStyle w:val="ConsPlusNormal"/>
              <w:jc w:val="both"/>
            </w:pPr>
            <w:r>
              <w:t>Информационное обеспечение мероприятий по энергосбережению и повышению энергетической эффективности, обучение эффективному использованию энергетических ресурсов</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повышение информационной грамотности хозяйствующих субъектов на розничном рынке электрической энергии (мощности)</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14.2.</w:t>
            </w:r>
          </w:p>
        </w:tc>
        <w:tc>
          <w:tcPr>
            <w:tcW w:w="2211" w:type="dxa"/>
          </w:tcPr>
          <w:p w:rsidR="003166FF" w:rsidRDefault="003166FF">
            <w:pPr>
              <w:pStyle w:val="ConsPlusNormal"/>
              <w:jc w:val="both"/>
            </w:pPr>
            <w:r>
              <w:t xml:space="preserve">Проведение мониторинга деятельности организаций, осуществляющих производство электроэнергии (мощности) на розничном рынке электрической </w:t>
            </w:r>
            <w:r>
              <w:lastRenderedPageBreak/>
              <w:t>энергии (мощности), включая производство электрической энергии в режиме когенерации</w:t>
            </w:r>
          </w:p>
        </w:tc>
        <w:tc>
          <w:tcPr>
            <w:tcW w:w="964" w:type="dxa"/>
          </w:tcPr>
          <w:p w:rsidR="003166FF" w:rsidRDefault="003166FF">
            <w:pPr>
              <w:pStyle w:val="ConsPlusNormal"/>
              <w:jc w:val="center"/>
            </w:pPr>
            <w:r>
              <w:lastRenderedPageBreak/>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выявление проблем и проведение мероприятий, направленных на создание условий для развития конкуренции, сохранения доли </w:t>
            </w:r>
            <w:r>
              <w:lastRenderedPageBreak/>
              <w:t>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на уровне 100 процентов</w:t>
            </w:r>
          </w:p>
        </w:tc>
        <w:tc>
          <w:tcPr>
            <w:tcW w:w="1239" w:type="dxa"/>
            <w:tcBorders>
              <w:right w:val="nil"/>
            </w:tcBorders>
          </w:tcPr>
          <w:p w:rsidR="003166FF" w:rsidRDefault="003166FF">
            <w:pPr>
              <w:pStyle w:val="ConsPlusNormal"/>
              <w:jc w:val="both"/>
            </w:pPr>
            <w:r>
              <w:lastRenderedPageBreak/>
              <w:t>Минэкономразвития Чувашии</w:t>
            </w:r>
          </w:p>
        </w:tc>
      </w:tr>
      <w:tr w:rsidR="003166FF">
        <w:tc>
          <w:tcPr>
            <w:tcW w:w="604" w:type="dxa"/>
            <w:tcBorders>
              <w:left w:val="nil"/>
            </w:tcBorders>
          </w:tcPr>
          <w:p w:rsidR="003166FF" w:rsidRDefault="003166FF">
            <w:pPr>
              <w:pStyle w:val="ConsPlusNormal"/>
              <w:jc w:val="both"/>
            </w:pPr>
            <w:r>
              <w:lastRenderedPageBreak/>
              <w:t>14.3.</w:t>
            </w:r>
          </w:p>
        </w:tc>
        <w:tc>
          <w:tcPr>
            <w:tcW w:w="2211" w:type="dxa"/>
          </w:tcPr>
          <w:p w:rsidR="003166FF" w:rsidRDefault="003166FF">
            <w:pPr>
              <w:pStyle w:val="ConsPlusNormal"/>
              <w:jc w:val="both"/>
            </w:pPr>
            <w:r>
              <w:t xml:space="preserve">Мониторинг мероприятий по вводу в эксплуатацию новых объектов генерации в соответствии с Единым перечнем реализуемых и перспективных проектов по развитию территориальных </w:t>
            </w:r>
            <w:r>
              <w:lastRenderedPageBreak/>
              <w:t>распределительных сетей классом напряжения 110 кВ и выше</w:t>
            </w:r>
          </w:p>
        </w:tc>
        <w:tc>
          <w:tcPr>
            <w:tcW w:w="964" w:type="dxa"/>
          </w:tcPr>
          <w:p w:rsidR="003166FF" w:rsidRDefault="003166FF">
            <w:pPr>
              <w:pStyle w:val="ConsPlusNormal"/>
              <w:jc w:val="center"/>
            </w:pPr>
            <w:r>
              <w:lastRenderedPageBreak/>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привлечение хозяйствующих субъектов к деятельности на розничном рынке, включая производство электрической энергии в режиме когенерации</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15. Рынок оказания услуг по перевозке пассажиров автомобильным транспортом по муниципальным маршрутам регулярных перевозок</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 По состоянию на 1 января 2019 г. перевозку пассажиров автомобильным транспортом по всем муниципальным маршрутам регулярных перевозок осуществляли частные перевозчики. Перевозку пассажиров автомобильным транспортом в 2018 году по 186 муниципальным маршрутам регулярных перевозок в Чувашской Республике осуществляли 58 перевозчиков</w:t>
            </w:r>
          </w:p>
        </w:tc>
      </w:tr>
      <w:tr w:rsidR="003166FF">
        <w:tc>
          <w:tcPr>
            <w:tcW w:w="604" w:type="dxa"/>
            <w:tcBorders>
              <w:left w:val="nil"/>
            </w:tcBorders>
          </w:tcPr>
          <w:p w:rsidR="003166FF" w:rsidRDefault="003166FF">
            <w:pPr>
              <w:pStyle w:val="ConsPlusNormal"/>
              <w:jc w:val="both"/>
            </w:pPr>
            <w:r>
              <w:t>15.1.</w:t>
            </w:r>
          </w:p>
        </w:tc>
        <w:tc>
          <w:tcPr>
            <w:tcW w:w="2211" w:type="dxa"/>
          </w:tcPr>
          <w:p w:rsidR="003166FF" w:rsidRDefault="003166FF">
            <w:pPr>
              <w:pStyle w:val="ConsPlusNormal"/>
              <w:jc w:val="both"/>
            </w:pPr>
            <w:r>
              <w:t>Проведение мониторинга количества муниципальных маршрутов регулярных перевозок и муниципальных перевозчиков</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98,0</w:t>
            </w:r>
          </w:p>
        </w:tc>
        <w:tc>
          <w:tcPr>
            <w:tcW w:w="664" w:type="dxa"/>
            <w:vMerge w:val="restart"/>
          </w:tcPr>
          <w:p w:rsidR="003166FF" w:rsidRDefault="003166FF">
            <w:pPr>
              <w:pStyle w:val="ConsPlusNormal"/>
              <w:jc w:val="center"/>
            </w:pPr>
            <w:r>
              <w:t>98,8</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239" w:type="dxa"/>
            <w:tcBorders>
              <w:right w:val="nil"/>
            </w:tcBorders>
          </w:tcPr>
          <w:p w:rsidR="003166FF" w:rsidRDefault="003166FF">
            <w:pPr>
              <w:pStyle w:val="ConsPlusNormal"/>
              <w:jc w:val="both"/>
            </w:pPr>
            <w:r>
              <w:t xml:space="preserve">Минтранс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15.2.</w:t>
            </w:r>
          </w:p>
        </w:tc>
        <w:tc>
          <w:tcPr>
            <w:tcW w:w="2211" w:type="dxa"/>
          </w:tcPr>
          <w:p w:rsidR="003166FF" w:rsidRDefault="003166FF">
            <w:pPr>
              <w:pStyle w:val="ConsPlusNormal"/>
              <w:jc w:val="both"/>
            </w:pPr>
            <w:r>
              <w:t xml:space="preserve">Размещение информации о критериях конкурсного отбора перевозчиков на официальных сайтах администраций муниципальных районов и городских округов в сети </w:t>
            </w:r>
            <w:r>
              <w:lastRenderedPageBreak/>
              <w:t>"Интернет"</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обеспечение максимальной доступности информации и прозрачности условий работы на рынке оказания услуг по перевозке пассажиров </w:t>
            </w:r>
            <w:r>
              <w:lastRenderedPageBreak/>
              <w:t>автомобильным транспортом по муниципальным маршрутам регулярных перевозок</w:t>
            </w:r>
          </w:p>
        </w:tc>
        <w:tc>
          <w:tcPr>
            <w:tcW w:w="1239" w:type="dxa"/>
            <w:tcBorders>
              <w:right w:val="nil"/>
            </w:tcBorders>
          </w:tcPr>
          <w:p w:rsidR="003166FF" w:rsidRDefault="003166FF">
            <w:pPr>
              <w:pStyle w:val="ConsPlusNormal"/>
              <w:jc w:val="both"/>
            </w:pPr>
            <w:r>
              <w:lastRenderedPageBreak/>
              <w:t xml:space="preserve">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15.3.</w:t>
            </w:r>
          </w:p>
        </w:tc>
        <w:tc>
          <w:tcPr>
            <w:tcW w:w="2211" w:type="dxa"/>
          </w:tcPr>
          <w:p w:rsidR="003166FF" w:rsidRDefault="003166FF">
            <w:pPr>
              <w:pStyle w:val="ConsPlusNormal"/>
              <w:jc w:val="both"/>
            </w:pPr>
            <w:r>
              <w:t>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увеличение количества перевозчиков негосударственных форм собственности, создание сети регулярных маршрутов</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t>16. Рынок оказания услуг по перевозке пассажиров автомобильным транспортом по межмуниципальным маршрутам регулярных перевозок</w:t>
            </w:r>
          </w:p>
        </w:tc>
      </w:tr>
      <w:tr w:rsidR="003166FF">
        <w:tc>
          <w:tcPr>
            <w:tcW w:w="13550" w:type="dxa"/>
            <w:gridSpan w:val="13"/>
            <w:tcBorders>
              <w:left w:val="nil"/>
              <w:right w:val="nil"/>
            </w:tcBorders>
          </w:tcPr>
          <w:p w:rsidR="003166FF" w:rsidRDefault="003166FF">
            <w:pPr>
              <w:pStyle w:val="ConsPlusNormal"/>
              <w:jc w:val="both"/>
            </w:pPr>
            <w:r>
              <w:t xml:space="preserve">Задача: содействие развитию конкуренции на рынке оказания услуг по перевозке пассажиров автомобильным транспортом по </w:t>
            </w:r>
            <w:r>
              <w:lastRenderedPageBreak/>
              <w:t>межмуниципальным маршрутам регулярных перевозок. Перевозки пассажиров автомобильным транспортом по межмуниципальным маршрутам регулярных перевозок в Чувашской Республике в 2018 году осуществляли 77 перевозчиков, в том числе государственное унитарное предприятие Чувашской Республики "Чувашавтотранс" Министерства транспорта и дорожного хозяйства Чувашской Республики, 13 транспортных организаций и 64 индивидуальных предпринимателя. Перевозка пассажиров автомобильным транспортом была организована по 322 межмуниципальным маршрутам регулярных перевозок, в том числе по 95 междугородным и 227 пригородным маршрутам. Значительная часть межмуниципальных маршрутов регулярных перевозок (199) в 2017 году обслуживалась государственным унитарным предприятием Чувашской Республики "Чувашавтотранс" Министерства транспорта и дорожного хозяйства Чувашской Республики. В связи с введением конкурсного производства с 21 июля 2018 г. государственным унитарным предприятием Чувашской Республики "Чувашавтотранс" Министерства транспорта и дорожного хозяйства Чувашской Республики прекращена деятельность по перевозке пассажиров</w:t>
            </w:r>
          </w:p>
        </w:tc>
      </w:tr>
      <w:tr w:rsidR="003166FF">
        <w:tc>
          <w:tcPr>
            <w:tcW w:w="604" w:type="dxa"/>
            <w:tcBorders>
              <w:left w:val="nil"/>
            </w:tcBorders>
          </w:tcPr>
          <w:p w:rsidR="003166FF" w:rsidRDefault="003166FF">
            <w:pPr>
              <w:pStyle w:val="ConsPlusNormal"/>
              <w:jc w:val="both"/>
            </w:pPr>
            <w:r>
              <w:lastRenderedPageBreak/>
              <w:t>16.1.</w:t>
            </w:r>
          </w:p>
        </w:tc>
        <w:tc>
          <w:tcPr>
            <w:tcW w:w="2211" w:type="dxa"/>
          </w:tcPr>
          <w:p w:rsidR="003166FF" w:rsidRDefault="003166FF">
            <w:pPr>
              <w:pStyle w:val="ConsPlusNormal"/>
              <w:jc w:val="both"/>
            </w:pPr>
            <w:r>
              <w:t>Проведение анализа состояния межмуниципальных маршрутов регулярных перевозок на предмет выявления причин нерентабельности;</w:t>
            </w:r>
          </w:p>
          <w:p w:rsidR="003166FF" w:rsidRDefault="003166FF">
            <w:pPr>
              <w:pStyle w:val="ConsPlusNormal"/>
              <w:jc w:val="both"/>
            </w:pPr>
            <w:r>
              <w:t>выработка предложений по порядку привлечения перевозчиков на нерентабельные межмуниципальные маршруты регулярных перевозок</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79,2</w:t>
            </w:r>
          </w:p>
        </w:tc>
        <w:tc>
          <w:tcPr>
            <w:tcW w:w="664" w:type="dxa"/>
            <w:vMerge w:val="restart"/>
          </w:tcPr>
          <w:p w:rsidR="003166FF" w:rsidRDefault="003166FF">
            <w:pPr>
              <w:pStyle w:val="ConsPlusNormal"/>
              <w:jc w:val="center"/>
            </w:pPr>
            <w:r>
              <w:t>89,5</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удовлетворение потребности населения в перевозках автомобильным транспортом по межмуниципальным маршрутам регулярных перевозок</w:t>
            </w:r>
          </w:p>
        </w:tc>
        <w:tc>
          <w:tcPr>
            <w:tcW w:w="1239" w:type="dxa"/>
            <w:tcBorders>
              <w:right w:val="nil"/>
            </w:tcBorders>
          </w:tcPr>
          <w:p w:rsidR="003166FF" w:rsidRDefault="003166FF">
            <w:pPr>
              <w:pStyle w:val="ConsPlusNormal"/>
              <w:jc w:val="both"/>
            </w:pPr>
            <w:r>
              <w:t>Минтранс Чувашии</w:t>
            </w:r>
          </w:p>
        </w:tc>
      </w:tr>
      <w:tr w:rsidR="003166FF">
        <w:tc>
          <w:tcPr>
            <w:tcW w:w="604" w:type="dxa"/>
            <w:tcBorders>
              <w:left w:val="nil"/>
            </w:tcBorders>
          </w:tcPr>
          <w:p w:rsidR="003166FF" w:rsidRDefault="003166FF">
            <w:pPr>
              <w:pStyle w:val="ConsPlusNormal"/>
              <w:jc w:val="both"/>
            </w:pPr>
            <w:r>
              <w:t>16.2.</w:t>
            </w:r>
          </w:p>
        </w:tc>
        <w:tc>
          <w:tcPr>
            <w:tcW w:w="2211" w:type="dxa"/>
          </w:tcPr>
          <w:p w:rsidR="003166FF" w:rsidRDefault="003166FF">
            <w:pPr>
              <w:pStyle w:val="ConsPlusNormal"/>
              <w:jc w:val="both"/>
            </w:pPr>
            <w:r>
              <w:t xml:space="preserve">Организация и проведение электронных торгов на право </w:t>
            </w:r>
            <w:r>
              <w:lastRenderedPageBreak/>
              <w:t>осуществления перевозок пассажиров и багажа автомобильным транспортом по межмуниципальным маршрутам регулярных перевозок в Чувашской Республике</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заключение государственных контрактов на выполнение </w:t>
            </w:r>
            <w:r>
              <w:lastRenderedPageBreak/>
              <w:t>работ, связанных с осуществлением регулярных перевозок пассажиров и багажа автомобильным транспортом по регулируемым тарифам по межмуниципальным маршрутам регулярных перевозок в Чувашской Республике</w:t>
            </w:r>
          </w:p>
        </w:tc>
        <w:tc>
          <w:tcPr>
            <w:tcW w:w="1239" w:type="dxa"/>
            <w:tcBorders>
              <w:right w:val="nil"/>
            </w:tcBorders>
          </w:tcPr>
          <w:p w:rsidR="003166FF" w:rsidRDefault="003166FF">
            <w:pPr>
              <w:pStyle w:val="ConsPlusNormal"/>
              <w:jc w:val="both"/>
            </w:pPr>
            <w:r>
              <w:lastRenderedPageBreak/>
              <w:t>Минтранс Чувашии</w:t>
            </w:r>
          </w:p>
        </w:tc>
      </w:tr>
      <w:tr w:rsidR="003166FF">
        <w:tc>
          <w:tcPr>
            <w:tcW w:w="604" w:type="dxa"/>
            <w:tcBorders>
              <w:left w:val="nil"/>
            </w:tcBorders>
          </w:tcPr>
          <w:p w:rsidR="003166FF" w:rsidRDefault="003166FF">
            <w:pPr>
              <w:pStyle w:val="ConsPlusNormal"/>
              <w:jc w:val="both"/>
            </w:pPr>
            <w:r>
              <w:lastRenderedPageBreak/>
              <w:t>16.3.</w:t>
            </w:r>
          </w:p>
        </w:tc>
        <w:tc>
          <w:tcPr>
            <w:tcW w:w="2211" w:type="dxa"/>
          </w:tcPr>
          <w:p w:rsidR="003166FF" w:rsidRDefault="003166FF">
            <w:pPr>
              <w:pStyle w:val="ConsPlusNormal"/>
              <w:jc w:val="both"/>
            </w:pPr>
            <w:r>
              <w:t xml:space="preserve">Проведение мониторинга административных барьеров и оценки состояния конкурентной среды на рынке оказания услуг по перевозке пассажиров автомобильным транспортом по межмуниципальным маршрутам регулярных перевозок в Чувашской </w:t>
            </w:r>
            <w:r>
              <w:lastRenderedPageBreak/>
              <w:t>Республике, мониторинга ценовой конкуренции и качества предоставляемых услуг</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анализ деятельности и планирование мероприятий по содействию развитию конкуренции;</w:t>
            </w:r>
          </w:p>
          <w:p w:rsidR="003166FF" w:rsidRDefault="003166FF">
            <w:pPr>
              <w:pStyle w:val="ConsPlusNormal"/>
              <w:jc w:val="both"/>
            </w:pPr>
            <w:r>
              <w:t>подготовка доклада о состоянии и развитии конкуренции;</w:t>
            </w:r>
          </w:p>
          <w:p w:rsidR="003166FF" w:rsidRDefault="003166FF">
            <w:pPr>
              <w:pStyle w:val="ConsPlusNormal"/>
              <w:jc w:val="both"/>
            </w:pPr>
            <w:r>
              <w:t>подготовка предложений по решению проблемы</w:t>
            </w:r>
          </w:p>
        </w:tc>
        <w:tc>
          <w:tcPr>
            <w:tcW w:w="1239" w:type="dxa"/>
            <w:tcBorders>
              <w:right w:val="nil"/>
            </w:tcBorders>
          </w:tcPr>
          <w:p w:rsidR="003166FF" w:rsidRDefault="003166FF">
            <w:pPr>
              <w:pStyle w:val="ConsPlusNormal"/>
              <w:jc w:val="both"/>
            </w:pPr>
            <w:r>
              <w:t>Минтранс Чувашии</w:t>
            </w:r>
          </w:p>
        </w:tc>
      </w:tr>
      <w:tr w:rsidR="003166FF">
        <w:tc>
          <w:tcPr>
            <w:tcW w:w="604" w:type="dxa"/>
            <w:tcBorders>
              <w:left w:val="nil"/>
            </w:tcBorders>
          </w:tcPr>
          <w:p w:rsidR="003166FF" w:rsidRDefault="003166FF">
            <w:pPr>
              <w:pStyle w:val="ConsPlusNormal"/>
              <w:jc w:val="both"/>
            </w:pPr>
            <w:r>
              <w:lastRenderedPageBreak/>
              <w:t>16.4.</w:t>
            </w:r>
          </w:p>
        </w:tc>
        <w:tc>
          <w:tcPr>
            <w:tcW w:w="2211" w:type="dxa"/>
          </w:tcPr>
          <w:p w:rsidR="003166FF" w:rsidRDefault="003166FF">
            <w:pPr>
              <w:pStyle w:val="ConsPlusNormal"/>
              <w:jc w:val="both"/>
            </w:pPr>
            <w:r>
              <w:t>Организация взаимодействия с территориальными органами федеральных органов исполнительной власти с целью пресечения деятельности по перевозке пассажиров автомобильным транспортам по межмуниципальным маршрутам регулярных перевозок без заключения договоров</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вытеснение с рынка нелегальных перевозчиков</w:t>
            </w:r>
          </w:p>
        </w:tc>
        <w:tc>
          <w:tcPr>
            <w:tcW w:w="1239" w:type="dxa"/>
            <w:tcBorders>
              <w:right w:val="nil"/>
            </w:tcBorders>
          </w:tcPr>
          <w:p w:rsidR="003166FF" w:rsidRDefault="003166FF">
            <w:pPr>
              <w:pStyle w:val="ConsPlusNormal"/>
              <w:jc w:val="both"/>
            </w:pPr>
            <w:r>
              <w:t>Минтранс Чувашии</w:t>
            </w:r>
          </w:p>
        </w:tc>
      </w:tr>
      <w:tr w:rsidR="003166FF">
        <w:tc>
          <w:tcPr>
            <w:tcW w:w="604" w:type="dxa"/>
            <w:tcBorders>
              <w:left w:val="nil"/>
            </w:tcBorders>
          </w:tcPr>
          <w:p w:rsidR="003166FF" w:rsidRDefault="003166FF">
            <w:pPr>
              <w:pStyle w:val="ConsPlusNormal"/>
              <w:jc w:val="both"/>
            </w:pPr>
            <w:r>
              <w:t>16.5.</w:t>
            </w:r>
          </w:p>
        </w:tc>
        <w:tc>
          <w:tcPr>
            <w:tcW w:w="2211" w:type="dxa"/>
          </w:tcPr>
          <w:p w:rsidR="003166FF" w:rsidRDefault="003166FF">
            <w:pPr>
              <w:pStyle w:val="ConsPlusNormal"/>
              <w:jc w:val="both"/>
            </w:pPr>
            <w:r>
              <w:t xml:space="preserve">Внесение изменений в документ планирования регулярных перевозок пассажиров и багажа </w:t>
            </w:r>
            <w:r>
              <w:lastRenderedPageBreak/>
              <w:t>автомобильным транспортом по межмуниципальным маршрутам регулярных перевозок с учетом полученной информации по результатам мониторинга</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удовлетворение потребности населения в перевозках</w:t>
            </w:r>
          </w:p>
        </w:tc>
        <w:tc>
          <w:tcPr>
            <w:tcW w:w="1239" w:type="dxa"/>
            <w:tcBorders>
              <w:right w:val="nil"/>
            </w:tcBorders>
          </w:tcPr>
          <w:p w:rsidR="003166FF" w:rsidRDefault="003166FF">
            <w:pPr>
              <w:pStyle w:val="ConsPlusNormal"/>
              <w:jc w:val="both"/>
            </w:pPr>
            <w:r>
              <w:t>Минтранс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17. Рынок оказания услуг по перевозке пассажиров и багажа легковым такси на территории Чувашской Республики</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оказания услуг по перевозке пассажиров и багажа легковым такси на территории Чувашской Республики. Реестр выданных разрешений на осуществление деятельности по перевозке пассажиров и багажа легковым такси размещен на официальном сайте Министерства транспорта и дорожного хозяйства Чувашской Республики (далее также - Минтранс Чувашии) на Портале органов власти Чувашской Республики в сети "Интернет".</w:t>
            </w:r>
          </w:p>
          <w:p w:rsidR="003166FF" w:rsidRDefault="003166FF">
            <w:pPr>
              <w:pStyle w:val="ConsPlusNormal"/>
              <w:jc w:val="both"/>
            </w:pPr>
            <w:r>
              <w:t>В 2017 году доля организаций частной формы собственности в сфере оказания услуг по перевозке пассажиров и багажа легковым такси на территории Чувашской Республики составляла 98,0 процентов, в 2018 году - 100 процентов</w:t>
            </w:r>
          </w:p>
        </w:tc>
      </w:tr>
      <w:tr w:rsidR="003166FF">
        <w:tc>
          <w:tcPr>
            <w:tcW w:w="604" w:type="dxa"/>
            <w:tcBorders>
              <w:left w:val="nil"/>
            </w:tcBorders>
          </w:tcPr>
          <w:p w:rsidR="003166FF" w:rsidRDefault="003166FF">
            <w:pPr>
              <w:pStyle w:val="ConsPlusNormal"/>
              <w:jc w:val="both"/>
            </w:pPr>
            <w:r>
              <w:t>17.1.</w:t>
            </w:r>
          </w:p>
        </w:tc>
        <w:tc>
          <w:tcPr>
            <w:tcW w:w="2211" w:type="dxa"/>
          </w:tcPr>
          <w:p w:rsidR="003166FF" w:rsidRDefault="003166FF">
            <w:pPr>
              <w:pStyle w:val="ConsPlusNormal"/>
              <w:jc w:val="both"/>
            </w:pPr>
            <w:r>
              <w:t>Оказание содействия Чувашскому УФАС России в защите интересов хозяйствующего субъекта, который работает на законных основаниях по утвержденному расписанию, несет (может нести) убытки.</w:t>
            </w:r>
          </w:p>
          <w:p w:rsidR="003166FF" w:rsidRDefault="003166FF">
            <w:pPr>
              <w:pStyle w:val="ConsPlusNormal"/>
              <w:jc w:val="both"/>
            </w:pPr>
            <w:r>
              <w:t xml:space="preserve">Применение к хозяйствующему </w:t>
            </w:r>
            <w:r>
              <w:lastRenderedPageBreak/>
              <w:t>субъекту, использующему недобросовестную конкуренцию, мер административной ответственности за недобросовестную конкуренцию, если эти действия не содержат уголовно наказуемого деяния</w:t>
            </w:r>
          </w:p>
        </w:tc>
        <w:tc>
          <w:tcPr>
            <w:tcW w:w="964" w:type="dxa"/>
          </w:tcPr>
          <w:p w:rsidR="003166FF" w:rsidRDefault="003166FF">
            <w:pPr>
              <w:pStyle w:val="ConsPlusNormal"/>
              <w:jc w:val="center"/>
            </w:pPr>
            <w:r>
              <w:lastRenderedPageBreak/>
              <w:t>2020 - 2022</w:t>
            </w:r>
          </w:p>
        </w:tc>
        <w:tc>
          <w:tcPr>
            <w:tcW w:w="1587" w:type="dxa"/>
            <w:vMerge w:val="restart"/>
          </w:tcPr>
          <w:p w:rsidR="003166FF" w:rsidRDefault="003166FF">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Чувашской Республики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98,0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удовлетворение потребности в услугах по перевозке пассажиров и багажа легковым такси на территории Чувашской Республики</w:t>
            </w:r>
          </w:p>
        </w:tc>
        <w:tc>
          <w:tcPr>
            <w:tcW w:w="1239" w:type="dxa"/>
            <w:tcBorders>
              <w:right w:val="nil"/>
            </w:tcBorders>
          </w:tcPr>
          <w:p w:rsidR="003166FF" w:rsidRDefault="003166FF">
            <w:pPr>
              <w:pStyle w:val="ConsPlusNormal"/>
              <w:jc w:val="both"/>
            </w:pPr>
            <w:r>
              <w:t>Минтранс Чувашии</w:t>
            </w:r>
          </w:p>
        </w:tc>
      </w:tr>
      <w:tr w:rsidR="003166FF">
        <w:tc>
          <w:tcPr>
            <w:tcW w:w="604" w:type="dxa"/>
            <w:tcBorders>
              <w:left w:val="nil"/>
            </w:tcBorders>
          </w:tcPr>
          <w:p w:rsidR="003166FF" w:rsidRDefault="003166FF">
            <w:pPr>
              <w:pStyle w:val="ConsPlusNormal"/>
              <w:jc w:val="both"/>
            </w:pPr>
            <w:r>
              <w:lastRenderedPageBreak/>
              <w:t>17.2.</w:t>
            </w:r>
          </w:p>
        </w:tc>
        <w:tc>
          <w:tcPr>
            <w:tcW w:w="2211" w:type="dxa"/>
          </w:tcPr>
          <w:p w:rsidR="003166FF" w:rsidRDefault="003166FF">
            <w:pPr>
              <w:pStyle w:val="ConsPlusNormal"/>
              <w:jc w:val="both"/>
            </w:pPr>
            <w:r>
              <w:t xml:space="preserve">Осуществление регионального государственного контроля за соблюдением перевозчиками требований, установленных </w:t>
            </w:r>
            <w:hyperlink r:id="rId36" w:history="1">
              <w:r>
                <w:rPr>
                  <w:color w:val="0000FF"/>
                </w:rPr>
                <w:t>частями 1.4</w:t>
              </w:r>
            </w:hyperlink>
            <w:r>
              <w:t xml:space="preserve"> и </w:t>
            </w:r>
            <w:hyperlink r:id="rId37" w:history="1">
              <w:r>
                <w:rPr>
                  <w:color w:val="0000FF"/>
                </w:rPr>
                <w:t>16 статьи 9</w:t>
              </w:r>
            </w:hyperlink>
            <w:r>
              <w:t xml:space="preserve"> Федерального закона от 21 апреля 2011 г. N 69-ФЗ "О внесении изменений в отдельные законодательные акты Российской Федерации", а также правил перевозки пассажиров и багажа легковым такси в пределах своей </w:t>
            </w:r>
            <w:r>
              <w:lastRenderedPageBreak/>
              <w:t>компетенции в соответствии с законодательством Российской Федерации и законодательством Чувашской Республики, государственного контроля (надзора) за обеспечением доступности для инвалидов объектов социальной, инженерной и транспортной инфраструктуры</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устранение административных и экономических барьеров выхода хозяйствующих субъектов на рынок оказания услуг по перевозке пассажиров и багажа легковым такси на территории Чувашской Республики</w:t>
            </w:r>
          </w:p>
        </w:tc>
        <w:tc>
          <w:tcPr>
            <w:tcW w:w="1239" w:type="dxa"/>
            <w:tcBorders>
              <w:right w:val="nil"/>
            </w:tcBorders>
          </w:tcPr>
          <w:p w:rsidR="003166FF" w:rsidRDefault="003166FF">
            <w:pPr>
              <w:pStyle w:val="ConsPlusNormal"/>
              <w:jc w:val="both"/>
            </w:pPr>
            <w:r>
              <w:t>Минтранс Чувашии</w:t>
            </w:r>
          </w:p>
        </w:tc>
      </w:tr>
      <w:tr w:rsidR="003166FF">
        <w:tc>
          <w:tcPr>
            <w:tcW w:w="604" w:type="dxa"/>
            <w:tcBorders>
              <w:left w:val="nil"/>
            </w:tcBorders>
          </w:tcPr>
          <w:p w:rsidR="003166FF" w:rsidRDefault="003166FF">
            <w:pPr>
              <w:pStyle w:val="ConsPlusNormal"/>
              <w:jc w:val="both"/>
            </w:pPr>
            <w:r>
              <w:lastRenderedPageBreak/>
              <w:t>17.3.</w:t>
            </w:r>
          </w:p>
        </w:tc>
        <w:tc>
          <w:tcPr>
            <w:tcW w:w="2211" w:type="dxa"/>
          </w:tcPr>
          <w:p w:rsidR="003166FF" w:rsidRDefault="003166FF">
            <w:pPr>
              <w:pStyle w:val="ConsPlusNormal"/>
              <w:jc w:val="both"/>
            </w:pPr>
            <w:r>
              <w:t xml:space="preserve">Оптимизация процедуры выдачи разрешений на осуществление деятельности по перевозке пассажиров и багажа легковым такси, внесение изменений в административный регламент предоставления Министерством транспорта и дорожного хозяйства Чувашской </w:t>
            </w:r>
            <w:r>
              <w:lastRenderedPageBreak/>
              <w:t>Республики государственной услуги "Осуществляет полномочия, связанные с организацией перевозок легковым такси, в части выдачи разрешения на осуществление деятельности по перевозке пассажиров и багажа легковым такси"</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устранение административных и экономических барьеров выхода хозяйствующих субъектов на рынок оказания услуг по перевозке пассажиров и багажа легковым такси на территории Чувашской Республики </w:t>
            </w:r>
            <w:r>
              <w:lastRenderedPageBreak/>
              <w:t>путем внесения изменений в правовые акты</w:t>
            </w:r>
          </w:p>
        </w:tc>
        <w:tc>
          <w:tcPr>
            <w:tcW w:w="1239" w:type="dxa"/>
            <w:tcBorders>
              <w:right w:val="nil"/>
            </w:tcBorders>
          </w:tcPr>
          <w:p w:rsidR="003166FF" w:rsidRDefault="003166FF">
            <w:pPr>
              <w:pStyle w:val="ConsPlusNormal"/>
              <w:jc w:val="both"/>
            </w:pPr>
            <w:r>
              <w:lastRenderedPageBreak/>
              <w:t>Минтранс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18. Рынок услуг связи, в том числе услуг по предоставлению широкополосного доступа к информационно-телекоммуникационной сети "Интернет"</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 (далее - рынок услуг связи). В 2017 году доля организаций частной формы собственности в сфере оказания услуг по предоставлению широкополосного доступа к сети "Интернет" составляла 94,9 процента, в 2018 году - 100,0 процента</w:t>
            </w:r>
          </w:p>
        </w:tc>
      </w:tr>
      <w:tr w:rsidR="003166FF">
        <w:tc>
          <w:tcPr>
            <w:tcW w:w="604" w:type="dxa"/>
            <w:tcBorders>
              <w:left w:val="nil"/>
            </w:tcBorders>
          </w:tcPr>
          <w:p w:rsidR="003166FF" w:rsidRDefault="003166FF">
            <w:pPr>
              <w:pStyle w:val="ConsPlusNormal"/>
              <w:jc w:val="both"/>
            </w:pPr>
            <w:r>
              <w:t>18.1</w:t>
            </w:r>
          </w:p>
        </w:tc>
        <w:tc>
          <w:tcPr>
            <w:tcW w:w="2211" w:type="dxa"/>
          </w:tcPr>
          <w:p w:rsidR="003166FF" w:rsidRDefault="003166FF">
            <w:pPr>
              <w:pStyle w:val="ConsPlusNormal"/>
              <w:jc w:val="both"/>
            </w:pPr>
            <w:r>
              <w:t xml:space="preserve">Создание условий для развития конкуренции на рынке услуг связи, реализация мероприятий в соответствии с </w:t>
            </w:r>
            <w:hyperlink r:id="rId38" w:history="1">
              <w:r>
                <w:rPr>
                  <w:color w:val="0000FF"/>
                </w:rPr>
                <w:t>распоряжением</w:t>
              </w:r>
            </w:hyperlink>
            <w:r>
              <w:t xml:space="preserve"> Главы Чувашской Республики от 9 апреля 2019 г. N 157-</w:t>
            </w:r>
            <w:r>
              <w:lastRenderedPageBreak/>
              <w:t>рг об утверждении плана мероприятий ("дорожной карты") по содействию развитию конкуренции на рынке услуг связи в Чувашской Республике и целевых показателей эффективности его выполнения</w:t>
            </w:r>
          </w:p>
        </w:tc>
        <w:tc>
          <w:tcPr>
            <w:tcW w:w="964" w:type="dxa"/>
            <w:vMerge w:val="restart"/>
          </w:tcPr>
          <w:p w:rsidR="003166FF" w:rsidRDefault="003166FF">
            <w:pPr>
              <w:pStyle w:val="ConsPlusNormal"/>
              <w:jc w:val="center"/>
            </w:pPr>
            <w:r>
              <w:lastRenderedPageBreak/>
              <w:t>2019 - 2021</w:t>
            </w:r>
          </w:p>
        </w:tc>
        <w:tc>
          <w:tcPr>
            <w:tcW w:w="1587" w:type="dxa"/>
          </w:tcPr>
          <w:p w:rsidR="003166FF" w:rsidRDefault="003166FF">
            <w:pPr>
              <w:pStyle w:val="ConsPlusNormal"/>
              <w:jc w:val="both"/>
            </w:pPr>
            <w:r>
              <w:t xml:space="preserve">доля организаций частной формы собственности в сфере оказания услуг по предоставлению широкополосного доступа к </w:t>
            </w:r>
            <w:r>
              <w:lastRenderedPageBreak/>
              <w:t>сети "Интернет"</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94,9</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 xml:space="preserve">достижение к 2022 году доли услуг связи по предоставлению широкополосного доступа к сети "Интернет" частными операторами связи в общем объеме услуг </w:t>
            </w:r>
            <w:r>
              <w:lastRenderedPageBreak/>
              <w:t>связи 100,0 процента</w:t>
            </w:r>
          </w:p>
        </w:tc>
        <w:tc>
          <w:tcPr>
            <w:tcW w:w="1239" w:type="dxa"/>
            <w:tcBorders>
              <w:right w:val="nil"/>
            </w:tcBorders>
          </w:tcPr>
          <w:p w:rsidR="003166FF" w:rsidRDefault="003166FF">
            <w:pPr>
              <w:pStyle w:val="ConsPlusNormal"/>
              <w:jc w:val="both"/>
            </w:pPr>
            <w:r>
              <w:lastRenderedPageBreak/>
              <w:t>Мининформполитики Чувашии</w:t>
            </w:r>
          </w:p>
        </w:tc>
      </w:tr>
      <w:tr w:rsidR="003166FF">
        <w:tc>
          <w:tcPr>
            <w:tcW w:w="604" w:type="dxa"/>
            <w:tcBorders>
              <w:left w:val="nil"/>
            </w:tcBorders>
          </w:tcPr>
          <w:p w:rsidR="003166FF" w:rsidRDefault="003166FF">
            <w:pPr>
              <w:pStyle w:val="ConsPlusNormal"/>
              <w:jc w:val="both"/>
            </w:pPr>
            <w:r>
              <w:lastRenderedPageBreak/>
              <w:t>18.2.</w:t>
            </w:r>
          </w:p>
        </w:tc>
        <w:tc>
          <w:tcPr>
            <w:tcW w:w="2211" w:type="dxa"/>
          </w:tcPr>
          <w:p w:rsidR="003166FF" w:rsidRDefault="003166FF">
            <w:pPr>
              <w:pStyle w:val="ConsPlusNormal"/>
              <w:jc w:val="both"/>
            </w:pPr>
            <w:r>
              <w:t>Формирование и утверждение перечня объектов государственной и муниципальной собственности для размещения объектов, сооружений и средств связи</w:t>
            </w:r>
          </w:p>
        </w:tc>
        <w:tc>
          <w:tcPr>
            <w:tcW w:w="964" w:type="dxa"/>
            <w:vMerge/>
          </w:tcPr>
          <w:p w:rsidR="003166FF" w:rsidRDefault="003166FF"/>
        </w:tc>
        <w:tc>
          <w:tcPr>
            <w:tcW w:w="1587" w:type="dxa"/>
            <w:vMerge w:val="restart"/>
          </w:tcPr>
          <w:p w:rsidR="003166FF" w:rsidRDefault="003166FF">
            <w:pPr>
              <w:pStyle w:val="ConsPlusNormal"/>
              <w:jc w:val="both"/>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70,7</w:t>
            </w:r>
          </w:p>
        </w:tc>
        <w:tc>
          <w:tcPr>
            <w:tcW w:w="664" w:type="dxa"/>
            <w:vMerge w:val="restart"/>
          </w:tcPr>
          <w:p w:rsidR="003166FF" w:rsidRDefault="003166FF">
            <w:pPr>
              <w:pStyle w:val="ConsPlusNormal"/>
              <w:jc w:val="center"/>
            </w:pPr>
            <w:r>
              <w:t>71,0</w:t>
            </w:r>
          </w:p>
        </w:tc>
        <w:tc>
          <w:tcPr>
            <w:tcW w:w="724" w:type="dxa"/>
            <w:vMerge w:val="restart"/>
          </w:tcPr>
          <w:p w:rsidR="003166FF" w:rsidRDefault="003166FF">
            <w:pPr>
              <w:pStyle w:val="ConsPlusNormal"/>
              <w:jc w:val="center"/>
            </w:pPr>
            <w:r>
              <w:t>78,0</w:t>
            </w:r>
          </w:p>
        </w:tc>
        <w:tc>
          <w:tcPr>
            <w:tcW w:w="724" w:type="dxa"/>
            <w:vMerge w:val="restart"/>
          </w:tcPr>
          <w:p w:rsidR="003166FF" w:rsidRDefault="003166FF">
            <w:pPr>
              <w:pStyle w:val="ConsPlusNormal"/>
              <w:jc w:val="center"/>
            </w:pPr>
            <w:r>
              <w:t>85,0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доступ хозяйствующих субъектов к информации на рынке услуг связи</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18.3.</w:t>
            </w:r>
          </w:p>
        </w:tc>
        <w:tc>
          <w:tcPr>
            <w:tcW w:w="2211" w:type="dxa"/>
          </w:tcPr>
          <w:p w:rsidR="003166FF" w:rsidRDefault="003166FF">
            <w:pPr>
              <w:pStyle w:val="ConsPlusNormal"/>
              <w:jc w:val="both"/>
            </w:pPr>
            <w:r>
              <w:t xml:space="preserve">Устранение административных и экономических барьеров удовлетворения заявок операторов связи на размещение сетей и сооружений связи на объектах государственной и </w:t>
            </w:r>
            <w:r>
              <w:lastRenderedPageBreak/>
              <w:t>муниципальной собственности</w:t>
            </w:r>
          </w:p>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упрощение доступа операторов связи к объектам инфраструктуры</w:t>
            </w:r>
          </w:p>
        </w:tc>
        <w:tc>
          <w:tcPr>
            <w:tcW w:w="1239" w:type="dxa"/>
            <w:tcBorders>
              <w:right w:val="nil"/>
            </w:tcBorders>
          </w:tcPr>
          <w:p w:rsidR="003166FF" w:rsidRDefault="003166FF">
            <w:pPr>
              <w:pStyle w:val="ConsPlusNormal"/>
              <w:jc w:val="both"/>
            </w:pPr>
            <w:r>
              <w:t>Мининформполитики Чувашии,</w:t>
            </w:r>
          </w:p>
          <w:p w:rsidR="003166FF" w:rsidRDefault="003166FF">
            <w:pPr>
              <w:pStyle w:val="ConsPlusNormal"/>
              <w:jc w:val="both"/>
            </w:pPr>
            <w:r>
              <w:t xml:space="preserve">органы местного самоуправления муниципальных районов и </w:t>
            </w:r>
            <w:r>
              <w:lastRenderedPageBreak/>
              <w:t xml:space="preserve">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19. Рынок жилищного строительства (за исключением Московского фонда реновации жилой застройки и индивидуального жилищного строительства)</w:t>
            </w:r>
          </w:p>
        </w:tc>
      </w:tr>
      <w:tr w:rsidR="003166FF">
        <w:tc>
          <w:tcPr>
            <w:tcW w:w="13550" w:type="dxa"/>
            <w:gridSpan w:val="13"/>
            <w:tcBorders>
              <w:left w:val="nil"/>
              <w:right w:val="nil"/>
            </w:tcBorders>
          </w:tcPr>
          <w:p w:rsidR="003166FF" w:rsidRDefault="003166FF">
            <w:pPr>
              <w:pStyle w:val="ConsPlusNormal"/>
              <w:jc w:val="both"/>
            </w:pPr>
            <w:r>
              <w:t xml:space="preserve">Задача: содействие развитию конкуренции на рынке жилищного строительства (за исключением Московского фонда реновации жилой застройки и индивидуального жилищного строительства). Мероприятия по развитию жилищного строительства реализуются в рамках государственной </w:t>
            </w:r>
            <w:hyperlink r:id="rId39" w:history="1">
              <w:r>
                <w:rPr>
                  <w:color w:val="0000FF"/>
                </w:rPr>
                <w:t>программы</w:t>
              </w:r>
            </w:hyperlink>
            <w: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 Рынок жилищного строительства является высококонкурентным. Строительный комплекс представлен 2938 строительными организациями, что составляет 11,2 процента от общего количества организаций в республике. Количество строительных организаций на 1 января 2019 г. по сравнению с их количеством по состоянию на 1 января 2018 г. уменьшилось на 3,3 процента (на 96 организаций). В 2017 году 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составляла 100,0 процента. По фактическим данным за 2018 год этот показатель также составил 100,0 процента</w:t>
            </w:r>
          </w:p>
        </w:tc>
      </w:tr>
      <w:tr w:rsidR="003166FF">
        <w:tc>
          <w:tcPr>
            <w:tcW w:w="604" w:type="dxa"/>
            <w:tcBorders>
              <w:left w:val="nil"/>
            </w:tcBorders>
          </w:tcPr>
          <w:p w:rsidR="003166FF" w:rsidRDefault="003166FF">
            <w:pPr>
              <w:pStyle w:val="ConsPlusNormal"/>
              <w:jc w:val="both"/>
            </w:pPr>
            <w:r>
              <w:t>19.1.</w:t>
            </w:r>
          </w:p>
        </w:tc>
        <w:tc>
          <w:tcPr>
            <w:tcW w:w="2211" w:type="dxa"/>
          </w:tcPr>
          <w:p w:rsidR="003166FF" w:rsidRDefault="003166FF">
            <w:pPr>
              <w:pStyle w:val="ConsPlusNormal"/>
              <w:jc w:val="both"/>
            </w:pPr>
            <w:r>
              <w:t xml:space="preserve">Повышение доступности сведений о градостроительной деятельности для застройщиков на официальных сайтах администраций муниципальных районов и городских округов, Министерства строительства, архитектуры и жилищно-коммунального хозяйства Чувашской Республики (далее - </w:t>
            </w:r>
            <w:r>
              <w:lastRenderedPageBreak/>
              <w:t>Минстрой Чувашии) на Портале органов власти Чувашской Республики в сети "Интернет"</w:t>
            </w:r>
          </w:p>
        </w:tc>
        <w:tc>
          <w:tcPr>
            <w:tcW w:w="964" w:type="dxa"/>
          </w:tcPr>
          <w:p w:rsidR="003166FF" w:rsidRDefault="003166FF">
            <w:pPr>
              <w:pStyle w:val="ConsPlusNormal"/>
              <w:jc w:val="center"/>
            </w:pPr>
            <w:r>
              <w:lastRenderedPageBreak/>
              <w:t>ежеквартально</w:t>
            </w:r>
          </w:p>
        </w:tc>
        <w:tc>
          <w:tcPr>
            <w:tcW w:w="1587" w:type="dxa"/>
          </w:tcPr>
          <w:p w:rsidR="003166FF" w:rsidRDefault="003166FF">
            <w:pPr>
              <w:pStyle w:val="ConsPlusNormal"/>
              <w:jc w:val="both"/>
            </w:pPr>
            <w:r>
              <w:t>размещение информационных материалов об изменениях в градостроительном законодательстве</w:t>
            </w:r>
          </w:p>
        </w:tc>
        <w:tc>
          <w:tcPr>
            <w:tcW w:w="907" w:type="dxa"/>
          </w:tcPr>
          <w:p w:rsidR="003166FF" w:rsidRDefault="003166FF">
            <w:pPr>
              <w:pStyle w:val="ConsPlusNormal"/>
              <w:jc w:val="both"/>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повышение доступности информации для хозяйствующих субъектов на рынке жилищного строительства</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19.2.</w:t>
            </w:r>
          </w:p>
        </w:tc>
        <w:tc>
          <w:tcPr>
            <w:tcW w:w="2211" w:type="dxa"/>
          </w:tcPr>
          <w:p w:rsidR="003166FF" w:rsidRDefault="003166FF">
            <w:pPr>
              <w:pStyle w:val="ConsPlusNormal"/>
              <w:jc w:val="both"/>
            </w:pPr>
            <w:r>
              <w:t>Проведение аукционов на право аренды земельных участков в целях жилищного строительства, заключения договоров о развитии застроенных территорий, об освоении территории в целях строительства стандартного жилья, о комплексном освоении территории в целях строительства стандартного жилья</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организаций частной формы собственности в сфере жилищного строительства</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вовлечение в хозяйственный оборот земельных участков, находящихся в государственной и муниципальной собственности, в целях жилищного строительства</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городских округов и городских поселений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19.3.</w:t>
            </w:r>
          </w:p>
        </w:tc>
        <w:tc>
          <w:tcPr>
            <w:tcW w:w="2211" w:type="dxa"/>
          </w:tcPr>
          <w:p w:rsidR="003166FF" w:rsidRDefault="003166FF">
            <w:pPr>
              <w:pStyle w:val="ConsPlusNormal"/>
              <w:jc w:val="both"/>
            </w:pPr>
            <w:r>
              <w:t xml:space="preserve">Создание условий для развития конкуренции на рынке жилищного строительства, реализация мероприятий в соответствии с </w:t>
            </w:r>
            <w:hyperlink r:id="rId40" w:history="1">
              <w:r>
                <w:rPr>
                  <w:color w:val="0000FF"/>
                </w:rPr>
                <w:t>распоряжением</w:t>
              </w:r>
            </w:hyperlink>
            <w:r>
              <w:t xml:space="preserve"> Главы Чувашской </w:t>
            </w:r>
            <w:r>
              <w:lastRenderedPageBreak/>
              <w:t>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tcPr>
          <w:p w:rsidR="003166FF" w:rsidRDefault="003166FF">
            <w:pPr>
              <w:pStyle w:val="ConsPlusNormal"/>
            </w:pPr>
          </w:p>
        </w:tc>
        <w:tc>
          <w:tcPr>
            <w:tcW w:w="664" w:type="dxa"/>
          </w:tcPr>
          <w:p w:rsidR="003166FF" w:rsidRDefault="003166FF">
            <w:pPr>
              <w:pStyle w:val="ConsPlusNormal"/>
            </w:pPr>
          </w:p>
        </w:tc>
        <w:tc>
          <w:tcPr>
            <w:tcW w:w="66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724" w:type="dxa"/>
          </w:tcPr>
          <w:p w:rsidR="003166FF" w:rsidRDefault="003166FF">
            <w:pPr>
              <w:pStyle w:val="ConsPlusNormal"/>
            </w:pPr>
          </w:p>
        </w:tc>
        <w:tc>
          <w:tcPr>
            <w:tcW w:w="1814" w:type="dxa"/>
          </w:tcPr>
          <w:p w:rsidR="003166FF" w:rsidRDefault="003166FF">
            <w:pPr>
              <w:pStyle w:val="ConsPlusNormal"/>
              <w:jc w:val="both"/>
            </w:pPr>
            <w:r>
              <w:t>сохранение к 2022 году доли организаций частной формы собственности на рынке жилищного строительства не менее 100 процентов</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w:t>
            </w:r>
            <w:r>
              <w:lastRenderedPageBreak/>
              <w:t xml:space="preserve">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19.4.</w:t>
            </w:r>
          </w:p>
        </w:tc>
        <w:tc>
          <w:tcPr>
            <w:tcW w:w="2211" w:type="dxa"/>
          </w:tcPr>
          <w:p w:rsidR="003166FF" w:rsidRDefault="003166FF">
            <w:pPr>
              <w:pStyle w:val="ConsPlusNormal"/>
              <w:jc w:val="both"/>
            </w:pPr>
            <w:r>
              <w:t>Актуализация информации на официальном сайте Минстроя Чувашии на Портале органов власти Чувашской Республики в сети "Интернет", в том числе схемы территориального планирования Чувашской Республики</w:t>
            </w:r>
          </w:p>
        </w:tc>
        <w:tc>
          <w:tcPr>
            <w:tcW w:w="964" w:type="dxa"/>
          </w:tcPr>
          <w:p w:rsidR="003166FF" w:rsidRDefault="003166FF">
            <w:pPr>
              <w:pStyle w:val="ConsPlusNormal"/>
              <w:jc w:val="center"/>
            </w:pPr>
            <w:r>
              <w:t>ежеквартально</w:t>
            </w:r>
          </w:p>
        </w:tc>
        <w:tc>
          <w:tcPr>
            <w:tcW w:w="1587" w:type="dxa"/>
          </w:tcPr>
          <w:p w:rsidR="003166FF" w:rsidRDefault="003166FF">
            <w:pPr>
              <w:pStyle w:val="ConsPlusNormal"/>
              <w:jc w:val="both"/>
            </w:pPr>
            <w:r>
              <w:t xml:space="preserve">наличие на официальном сайте Минстроя Чувашии на Портале органов власти Чувашской Республики в сети "Интернет" актуальной информации о схеме территориального планирования </w:t>
            </w:r>
            <w:r>
              <w:lastRenderedPageBreak/>
              <w:t>Чувашской Республики, республиканских нормативов градостроительного проектирования Чувашской Республики, документации по планировке территории</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уровня информированности хозяйствующих субъектов в сфере жилищного строительства</w:t>
            </w:r>
          </w:p>
        </w:tc>
        <w:tc>
          <w:tcPr>
            <w:tcW w:w="1239" w:type="dxa"/>
            <w:tcBorders>
              <w:right w:val="nil"/>
            </w:tcBorders>
          </w:tcPr>
          <w:p w:rsidR="003166FF" w:rsidRDefault="003166FF">
            <w:pPr>
              <w:pStyle w:val="ConsPlusNormal"/>
              <w:jc w:val="both"/>
            </w:pPr>
            <w:r>
              <w:t>Минстрой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20. Рынок строительства объектов капитального строительства, за исключением жилищного и дорожного строительства</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строительства объектов капитального строительства, за исключением жилищного и дорожного строительства. В 2017 году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составляла 72,0 процента. По фактическим данным за 2018 год этот показатель составил 76,0 процента</w:t>
            </w:r>
          </w:p>
        </w:tc>
      </w:tr>
      <w:tr w:rsidR="003166FF">
        <w:tc>
          <w:tcPr>
            <w:tcW w:w="604" w:type="dxa"/>
            <w:tcBorders>
              <w:left w:val="nil"/>
            </w:tcBorders>
          </w:tcPr>
          <w:p w:rsidR="003166FF" w:rsidRDefault="003166FF">
            <w:pPr>
              <w:pStyle w:val="ConsPlusNormal"/>
              <w:jc w:val="both"/>
            </w:pPr>
            <w:r>
              <w:t>20.1.</w:t>
            </w:r>
          </w:p>
        </w:tc>
        <w:tc>
          <w:tcPr>
            <w:tcW w:w="2211" w:type="dxa"/>
          </w:tcPr>
          <w:p w:rsidR="003166FF" w:rsidRDefault="003166FF">
            <w:pPr>
              <w:pStyle w:val="ConsPlusNormal"/>
              <w:jc w:val="both"/>
            </w:pPr>
            <w:r>
              <w:t xml:space="preserve">Анализ допускаемых заказчиками нарушений при проведении государственных и муниципальных закупок работ по строительству объектов капитального строительства и учет результатов данного анализа при формировании </w:t>
            </w:r>
            <w:r>
              <w:lastRenderedPageBreak/>
              <w:t>документации на проведение государственных и муниципальных закупок</w:t>
            </w:r>
          </w:p>
        </w:tc>
        <w:tc>
          <w:tcPr>
            <w:tcW w:w="964" w:type="dxa"/>
          </w:tcPr>
          <w:p w:rsidR="003166FF" w:rsidRDefault="003166FF">
            <w:pPr>
              <w:pStyle w:val="ConsPlusNormal"/>
              <w:jc w:val="center"/>
            </w:pPr>
            <w:r>
              <w:lastRenderedPageBreak/>
              <w:t>2020 - 2022</w:t>
            </w:r>
          </w:p>
        </w:tc>
        <w:tc>
          <w:tcPr>
            <w:tcW w:w="1587" w:type="dxa"/>
            <w:vMerge w:val="restart"/>
          </w:tcPr>
          <w:p w:rsidR="003166FF" w:rsidRDefault="003166FF">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72,0</w:t>
            </w:r>
          </w:p>
        </w:tc>
        <w:tc>
          <w:tcPr>
            <w:tcW w:w="664" w:type="dxa"/>
            <w:vMerge w:val="restart"/>
          </w:tcPr>
          <w:p w:rsidR="003166FF" w:rsidRDefault="003166FF">
            <w:pPr>
              <w:pStyle w:val="ConsPlusNormal"/>
              <w:jc w:val="center"/>
            </w:pPr>
            <w:r>
              <w:t>76,0</w:t>
            </w:r>
          </w:p>
        </w:tc>
        <w:tc>
          <w:tcPr>
            <w:tcW w:w="724" w:type="dxa"/>
            <w:vMerge w:val="restart"/>
          </w:tcPr>
          <w:p w:rsidR="003166FF" w:rsidRDefault="003166FF">
            <w:pPr>
              <w:pStyle w:val="ConsPlusNormal"/>
              <w:jc w:val="center"/>
            </w:pPr>
            <w:r>
              <w:t>78,0</w:t>
            </w:r>
          </w:p>
        </w:tc>
        <w:tc>
          <w:tcPr>
            <w:tcW w:w="724" w:type="dxa"/>
            <w:vMerge w:val="restart"/>
          </w:tcPr>
          <w:p w:rsidR="003166FF" w:rsidRDefault="003166FF">
            <w:pPr>
              <w:pStyle w:val="ConsPlusNormal"/>
              <w:jc w:val="center"/>
            </w:pPr>
            <w:r>
              <w:t>79,0</w:t>
            </w:r>
          </w:p>
        </w:tc>
        <w:tc>
          <w:tcPr>
            <w:tcW w:w="724" w:type="dxa"/>
            <w:vMerge w:val="restart"/>
          </w:tcPr>
          <w:p w:rsidR="003166FF" w:rsidRDefault="003166FF">
            <w:pPr>
              <w:pStyle w:val="ConsPlusNormal"/>
              <w:jc w:val="center"/>
            </w:pPr>
            <w:r>
              <w:t>80,0</w:t>
            </w:r>
          </w:p>
        </w:tc>
        <w:tc>
          <w:tcPr>
            <w:tcW w:w="724" w:type="dxa"/>
            <w:vMerge w:val="restart"/>
          </w:tcPr>
          <w:p w:rsidR="003166FF" w:rsidRDefault="003166FF">
            <w:pPr>
              <w:pStyle w:val="ConsPlusNormal"/>
              <w:jc w:val="center"/>
            </w:pPr>
            <w:r>
              <w:t>80,1</w:t>
            </w:r>
          </w:p>
        </w:tc>
        <w:tc>
          <w:tcPr>
            <w:tcW w:w="1814" w:type="dxa"/>
          </w:tcPr>
          <w:p w:rsidR="003166FF" w:rsidRDefault="003166FF">
            <w:pPr>
              <w:pStyle w:val="ConsPlusNormal"/>
              <w:jc w:val="both"/>
            </w:pPr>
            <w:r>
              <w:t>снижение количества нарушений при проведении закупок работ по строительству объектов капитального строительства</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20.2.</w:t>
            </w:r>
          </w:p>
        </w:tc>
        <w:tc>
          <w:tcPr>
            <w:tcW w:w="2211" w:type="dxa"/>
          </w:tcPr>
          <w:p w:rsidR="003166FF" w:rsidRDefault="003166FF">
            <w:pPr>
              <w:pStyle w:val="ConsPlusNormal"/>
              <w:jc w:val="both"/>
            </w:pPr>
            <w:r>
              <w:t xml:space="preserve">Создание условий для развития конкуренции на рынке строительства объектов капитального строительства, реализация мероприятий в соответствии с </w:t>
            </w:r>
            <w:hyperlink r:id="rId41" w:history="1">
              <w:r>
                <w:rPr>
                  <w:color w:val="0000FF"/>
                </w:rPr>
                <w:t>распоряжением</w:t>
              </w:r>
            </w:hyperlink>
            <w:r>
              <w:t xml:space="preserve"> Главы Чувашской 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увеличение доли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20.3.</w:t>
            </w:r>
          </w:p>
        </w:tc>
        <w:tc>
          <w:tcPr>
            <w:tcW w:w="2211" w:type="dxa"/>
          </w:tcPr>
          <w:p w:rsidR="003166FF" w:rsidRDefault="003166FF">
            <w:pPr>
              <w:pStyle w:val="ConsPlusNormal"/>
              <w:jc w:val="both"/>
            </w:pPr>
            <w:r>
              <w:t>Развитие сегмента услуг по выдаче разрешений на строительство объектов, оказываемых в электронном виде</w:t>
            </w:r>
          </w:p>
        </w:tc>
        <w:tc>
          <w:tcPr>
            <w:tcW w:w="964" w:type="dxa"/>
          </w:tcPr>
          <w:p w:rsidR="003166FF" w:rsidRDefault="003166FF">
            <w:pPr>
              <w:pStyle w:val="ConsPlusNormal"/>
              <w:jc w:val="center"/>
            </w:pPr>
            <w:r>
              <w:t>2020 - 2022</w:t>
            </w:r>
          </w:p>
        </w:tc>
        <w:tc>
          <w:tcPr>
            <w:tcW w:w="1587" w:type="dxa"/>
            <w:vMerge w:val="restart"/>
          </w:tcPr>
          <w:p w:rsidR="003166FF" w:rsidRDefault="003166FF">
            <w:pPr>
              <w:pStyle w:val="ConsPlusNormal"/>
              <w:jc w:val="both"/>
            </w:pPr>
            <w:r>
              <w:t>доля услуг по выдаче разрешений на строительство объектов, оказанных в электронном виде</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50,0</w:t>
            </w:r>
          </w:p>
        </w:tc>
        <w:tc>
          <w:tcPr>
            <w:tcW w:w="664" w:type="dxa"/>
            <w:vMerge w:val="restart"/>
          </w:tcPr>
          <w:p w:rsidR="003166FF" w:rsidRDefault="003166FF">
            <w:pPr>
              <w:pStyle w:val="ConsPlusNormal"/>
              <w:jc w:val="center"/>
            </w:pPr>
            <w:r>
              <w:t>50,0</w:t>
            </w:r>
          </w:p>
        </w:tc>
        <w:tc>
          <w:tcPr>
            <w:tcW w:w="724" w:type="dxa"/>
            <w:vMerge w:val="restart"/>
          </w:tcPr>
          <w:p w:rsidR="003166FF" w:rsidRDefault="003166FF">
            <w:pPr>
              <w:pStyle w:val="ConsPlusNormal"/>
              <w:jc w:val="center"/>
            </w:pPr>
            <w:r>
              <w:t>60,0</w:t>
            </w:r>
          </w:p>
        </w:tc>
        <w:tc>
          <w:tcPr>
            <w:tcW w:w="724" w:type="dxa"/>
            <w:vMerge w:val="restart"/>
          </w:tcPr>
          <w:p w:rsidR="003166FF" w:rsidRDefault="003166FF">
            <w:pPr>
              <w:pStyle w:val="ConsPlusNormal"/>
              <w:jc w:val="center"/>
            </w:pPr>
            <w:r>
              <w:t>70,0</w:t>
            </w:r>
          </w:p>
        </w:tc>
        <w:tc>
          <w:tcPr>
            <w:tcW w:w="724" w:type="dxa"/>
            <w:vMerge w:val="restart"/>
          </w:tcPr>
          <w:p w:rsidR="003166FF" w:rsidRDefault="003166FF">
            <w:pPr>
              <w:pStyle w:val="ConsPlusNormal"/>
              <w:jc w:val="center"/>
            </w:pPr>
            <w:r>
              <w:t>70,0</w:t>
            </w:r>
          </w:p>
        </w:tc>
        <w:tc>
          <w:tcPr>
            <w:tcW w:w="724" w:type="dxa"/>
            <w:vMerge w:val="restart"/>
          </w:tcPr>
          <w:p w:rsidR="003166FF" w:rsidRDefault="003166FF">
            <w:pPr>
              <w:pStyle w:val="ConsPlusNormal"/>
              <w:jc w:val="center"/>
            </w:pPr>
            <w:r>
              <w:t>70,0</w:t>
            </w:r>
          </w:p>
        </w:tc>
        <w:tc>
          <w:tcPr>
            <w:tcW w:w="1814" w:type="dxa"/>
          </w:tcPr>
          <w:p w:rsidR="003166FF" w:rsidRDefault="003166FF">
            <w:pPr>
              <w:pStyle w:val="ConsPlusNormal"/>
              <w:jc w:val="both"/>
            </w:pPr>
            <w:r>
              <w:t>повышение доступности для организаций рынка строительства объектов капитального строительства, за исключением жилищного и дорожного строительства, через Портал органов государственной власти в сети "Интернет" с использованием информационной системы "Электронное правительство"</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20.4.</w:t>
            </w:r>
          </w:p>
        </w:tc>
        <w:tc>
          <w:tcPr>
            <w:tcW w:w="2211" w:type="dxa"/>
          </w:tcPr>
          <w:p w:rsidR="003166FF" w:rsidRDefault="003166FF">
            <w:pPr>
              <w:pStyle w:val="ConsPlusNormal"/>
              <w:jc w:val="both"/>
            </w:pPr>
            <w:r>
              <w:t xml:space="preserve">Обеспечение опубликования и актуализации на Портале органов власти Чувашской Республики в сети "Интернет" административных регламентов предоставления государственных </w:t>
            </w:r>
            <w:r>
              <w:lastRenderedPageBreak/>
              <w:t>(муниципальных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информированности хозяйствующих субъектов, действующих на рынке строительства объектов капитального строительства</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21. Рынок дорожной деятельности (за исключением проектирования)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дорожной деятельности (за исключением проектирования). В 2017 году доля организаций частной формы собственности в сфере дорожной деятельности (за исключением проектирования) составляла 100 процентов. По фактическим данным за 2018 год этот показатель также составил 100 процентов. На территории Чувашской Республики функционируют не менее 40 подрядных организаций, осуществляющих деятельность в области дорожного хозяйства. В 2018 году на ремонт автомобильных дорог направлено 2835,1 млн. рублей, на строительство и реконструкцию - 1632,6 млн. рублей, на обеспечение безопасности дорожного движения - 122,3 млн. рублей</w:t>
            </w:r>
          </w:p>
        </w:tc>
      </w:tr>
      <w:tr w:rsidR="003166FF">
        <w:tc>
          <w:tcPr>
            <w:tcW w:w="604" w:type="dxa"/>
            <w:tcBorders>
              <w:left w:val="nil"/>
            </w:tcBorders>
          </w:tcPr>
          <w:p w:rsidR="003166FF" w:rsidRDefault="003166FF">
            <w:pPr>
              <w:pStyle w:val="ConsPlusNormal"/>
              <w:jc w:val="both"/>
            </w:pPr>
            <w:r>
              <w:t>21.1.</w:t>
            </w:r>
          </w:p>
        </w:tc>
        <w:tc>
          <w:tcPr>
            <w:tcW w:w="2211" w:type="dxa"/>
          </w:tcPr>
          <w:p w:rsidR="003166FF" w:rsidRDefault="003166FF">
            <w:pPr>
              <w:pStyle w:val="ConsPlusNormal"/>
              <w:jc w:val="both"/>
            </w:pPr>
            <w:r>
              <w:t>Создание условий для развития конкуренции на рынке дорожной деятельности (за исключением проектирования)</w:t>
            </w:r>
          </w:p>
        </w:tc>
        <w:tc>
          <w:tcPr>
            <w:tcW w:w="964" w:type="dxa"/>
          </w:tcPr>
          <w:p w:rsidR="003166FF" w:rsidRDefault="003166FF">
            <w:pPr>
              <w:pStyle w:val="ConsPlusNormal"/>
              <w:jc w:val="center"/>
            </w:pPr>
            <w:r>
              <w:t>2020 - 2022</w:t>
            </w:r>
          </w:p>
        </w:tc>
        <w:tc>
          <w:tcPr>
            <w:tcW w:w="1587" w:type="dxa"/>
          </w:tcPr>
          <w:p w:rsidR="003166FF" w:rsidRDefault="003166FF">
            <w:pPr>
              <w:pStyle w:val="ConsPlusNormal"/>
              <w:jc w:val="both"/>
            </w:pPr>
            <w:r>
              <w:t>доля организаций частной формы собственности в сфере дорожной деятельности (за исключением проектирования)</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сохранение доли организаций частной формы собственности в сфере дорожной деятельности на уровне 100,0 процента</w:t>
            </w:r>
          </w:p>
        </w:tc>
        <w:tc>
          <w:tcPr>
            <w:tcW w:w="1239" w:type="dxa"/>
            <w:tcBorders>
              <w:right w:val="nil"/>
            </w:tcBorders>
          </w:tcPr>
          <w:p w:rsidR="003166FF" w:rsidRDefault="003166FF">
            <w:pPr>
              <w:pStyle w:val="ConsPlusNormal"/>
              <w:jc w:val="both"/>
            </w:pPr>
            <w:r>
              <w:t xml:space="preserve">Минтранс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21.2.</w:t>
            </w:r>
          </w:p>
        </w:tc>
        <w:tc>
          <w:tcPr>
            <w:tcW w:w="2211" w:type="dxa"/>
          </w:tcPr>
          <w:p w:rsidR="003166FF" w:rsidRDefault="003166FF">
            <w:pPr>
              <w:pStyle w:val="ConsPlusNormal"/>
              <w:jc w:val="both"/>
            </w:pPr>
            <w:r>
              <w:t xml:space="preserve">Организация работы по доведению до сведения участников </w:t>
            </w:r>
            <w:r>
              <w:lastRenderedPageBreak/>
              <w:t>аукционных (конкурсных) процедур требований заказчика к объекту, предназначенному для осуществления дорожной деятельности, изложенных в аукционной (конкурсной) документации</w:t>
            </w:r>
          </w:p>
        </w:tc>
        <w:tc>
          <w:tcPr>
            <w:tcW w:w="964" w:type="dxa"/>
            <w:vMerge w:val="restart"/>
          </w:tcPr>
          <w:p w:rsidR="003166FF" w:rsidRDefault="003166FF">
            <w:pPr>
              <w:pStyle w:val="ConsPlusNormal"/>
              <w:jc w:val="center"/>
            </w:pPr>
            <w:r>
              <w:lastRenderedPageBreak/>
              <w:t>2020 - 2022</w:t>
            </w:r>
          </w:p>
        </w:tc>
        <w:tc>
          <w:tcPr>
            <w:tcW w:w="1587" w:type="dxa"/>
            <w:vMerge w:val="restart"/>
          </w:tcPr>
          <w:p w:rsidR="003166FF" w:rsidRDefault="003166FF">
            <w:pPr>
              <w:pStyle w:val="ConsPlusNormal"/>
              <w:jc w:val="both"/>
            </w:pPr>
            <w:r>
              <w:t xml:space="preserve">количество аукционов (конкурсов), </w:t>
            </w:r>
            <w:r>
              <w:lastRenderedPageBreak/>
              <w:t>признанных несостоявшимися</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x</w:t>
            </w:r>
          </w:p>
        </w:tc>
        <w:tc>
          <w:tcPr>
            <w:tcW w:w="664" w:type="dxa"/>
            <w:vMerge w:val="restart"/>
          </w:tcPr>
          <w:p w:rsidR="003166FF" w:rsidRDefault="003166FF">
            <w:pPr>
              <w:pStyle w:val="ConsPlusNormal"/>
              <w:jc w:val="center"/>
            </w:pPr>
            <w:r>
              <w:t>x</w:t>
            </w:r>
          </w:p>
        </w:tc>
        <w:tc>
          <w:tcPr>
            <w:tcW w:w="724" w:type="dxa"/>
            <w:vMerge w:val="restart"/>
          </w:tcPr>
          <w:p w:rsidR="003166FF" w:rsidRDefault="003166FF">
            <w:pPr>
              <w:pStyle w:val="ConsPlusNormal"/>
              <w:jc w:val="center"/>
            </w:pPr>
            <w:r>
              <w:t>x</w:t>
            </w:r>
          </w:p>
        </w:tc>
        <w:tc>
          <w:tcPr>
            <w:tcW w:w="724" w:type="dxa"/>
            <w:vMerge w:val="restart"/>
          </w:tcPr>
          <w:p w:rsidR="003166FF" w:rsidRDefault="003166FF">
            <w:pPr>
              <w:pStyle w:val="ConsPlusNormal"/>
              <w:jc w:val="center"/>
            </w:pPr>
            <w:r>
              <w:t>x</w:t>
            </w:r>
          </w:p>
        </w:tc>
        <w:tc>
          <w:tcPr>
            <w:tcW w:w="724" w:type="dxa"/>
            <w:vMerge w:val="restart"/>
          </w:tcPr>
          <w:p w:rsidR="003166FF" w:rsidRDefault="003166FF">
            <w:pPr>
              <w:pStyle w:val="ConsPlusNormal"/>
              <w:jc w:val="center"/>
            </w:pPr>
            <w:r>
              <w:t>x</w:t>
            </w:r>
          </w:p>
        </w:tc>
        <w:tc>
          <w:tcPr>
            <w:tcW w:w="724" w:type="dxa"/>
            <w:vMerge w:val="restart"/>
          </w:tcPr>
          <w:p w:rsidR="003166FF" w:rsidRDefault="003166FF">
            <w:pPr>
              <w:pStyle w:val="ConsPlusNormal"/>
              <w:jc w:val="center"/>
            </w:pPr>
            <w:r>
              <w:t>x</w:t>
            </w:r>
          </w:p>
        </w:tc>
        <w:tc>
          <w:tcPr>
            <w:tcW w:w="1814" w:type="dxa"/>
          </w:tcPr>
          <w:p w:rsidR="003166FF" w:rsidRDefault="003166FF">
            <w:pPr>
              <w:pStyle w:val="ConsPlusNormal"/>
              <w:jc w:val="both"/>
            </w:pPr>
            <w:r>
              <w:t xml:space="preserve">сокращение количества аукционов, </w:t>
            </w:r>
            <w:r>
              <w:lastRenderedPageBreak/>
              <w:t>признанных несостоявшимися, не менее чем на 5 процентов ежегодно</w:t>
            </w:r>
          </w:p>
        </w:tc>
        <w:tc>
          <w:tcPr>
            <w:tcW w:w="1239" w:type="dxa"/>
            <w:tcBorders>
              <w:right w:val="nil"/>
            </w:tcBorders>
          </w:tcPr>
          <w:p w:rsidR="003166FF" w:rsidRDefault="003166FF">
            <w:pPr>
              <w:pStyle w:val="ConsPlusNormal"/>
              <w:jc w:val="both"/>
            </w:pPr>
            <w:r>
              <w:lastRenderedPageBreak/>
              <w:t xml:space="preserve">Минтранс Чувашии, органы </w:t>
            </w:r>
            <w:r>
              <w:lastRenderedPageBreak/>
              <w:t xml:space="preserve">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21.3.</w:t>
            </w:r>
          </w:p>
        </w:tc>
        <w:tc>
          <w:tcPr>
            <w:tcW w:w="2211" w:type="dxa"/>
          </w:tcPr>
          <w:p w:rsidR="003166FF" w:rsidRDefault="003166FF">
            <w:pPr>
              <w:pStyle w:val="ConsPlusNormal"/>
              <w:jc w:val="both"/>
            </w:pPr>
            <w:r>
              <w:t>Подготовка типовых требований к техническим заданиям по разработке проектно-сметной документации на выполнение работ в дорожной деятельности</w:t>
            </w:r>
          </w:p>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сокращение количества объектов, требующих дополнительных расходов, до 90 процентов</w:t>
            </w:r>
          </w:p>
        </w:tc>
        <w:tc>
          <w:tcPr>
            <w:tcW w:w="1239" w:type="dxa"/>
            <w:tcBorders>
              <w:right w:val="nil"/>
            </w:tcBorders>
          </w:tcPr>
          <w:p w:rsidR="003166FF" w:rsidRDefault="003166FF">
            <w:pPr>
              <w:pStyle w:val="ConsPlusNormal"/>
              <w:jc w:val="both"/>
            </w:pPr>
            <w:r>
              <w:t xml:space="preserve">Минстрой Чувашии,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21.4.</w:t>
            </w:r>
          </w:p>
        </w:tc>
        <w:tc>
          <w:tcPr>
            <w:tcW w:w="2211" w:type="dxa"/>
          </w:tcPr>
          <w:p w:rsidR="003166FF" w:rsidRDefault="003166FF">
            <w:pPr>
              <w:pStyle w:val="ConsPlusNormal"/>
              <w:jc w:val="both"/>
            </w:pPr>
            <w:r>
              <w:t xml:space="preserve">Повышение открытости информации в сфере дорожной деятельности, в том числе о проведении торгов, путем ее размещения на официальном сайте </w:t>
            </w:r>
            <w:r>
              <w:lastRenderedPageBreak/>
              <w:t>Минтранса Чувашии на Портале органов власти Чувашской Республики и официальных сайтах администраций муниципальных районов и городских округов в сети "Интернет"</w:t>
            </w:r>
          </w:p>
        </w:tc>
        <w:tc>
          <w:tcPr>
            <w:tcW w:w="964" w:type="dxa"/>
          </w:tcPr>
          <w:p w:rsidR="003166FF" w:rsidRDefault="003166FF">
            <w:pPr>
              <w:pStyle w:val="ConsPlusNormal"/>
              <w:jc w:val="center"/>
            </w:pPr>
            <w:r>
              <w:lastRenderedPageBreak/>
              <w:t>2019 - 2022</w:t>
            </w:r>
          </w:p>
        </w:tc>
        <w:tc>
          <w:tcPr>
            <w:tcW w:w="1587" w:type="dxa"/>
          </w:tcPr>
          <w:p w:rsidR="003166FF" w:rsidRDefault="003166FF">
            <w:pPr>
              <w:pStyle w:val="ConsPlusNormal"/>
              <w:jc w:val="both"/>
            </w:pPr>
            <w:r>
              <w:t>размещение информации в сети "Интернет"</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x</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повышение информационной открытости</w:t>
            </w:r>
          </w:p>
        </w:tc>
        <w:tc>
          <w:tcPr>
            <w:tcW w:w="1239" w:type="dxa"/>
            <w:tcBorders>
              <w:right w:val="nil"/>
            </w:tcBorders>
          </w:tcPr>
          <w:p w:rsidR="003166FF" w:rsidRDefault="003166FF">
            <w:pPr>
              <w:pStyle w:val="ConsPlusNormal"/>
              <w:jc w:val="both"/>
            </w:pPr>
            <w:r>
              <w:t xml:space="preserve">Минтранс Чувашии, органы местного самоуправления муниципальных районов и </w:t>
            </w:r>
            <w:r>
              <w:lastRenderedPageBreak/>
              <w:t xml:space="preserve">городских округов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lastRenderedPageBreak/>
              <w:t>22. Рынок архитектурно-строительного проектирования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архитектурно-строительного проектирования.</w:t>
            </w:r>
          </w:p>
          <w:p w:rsidR="003166FF" w:rsidRDefault="003166FF">
            <w:pPr>
              <w:pStyle w:val="ConsPlusNormal"/>
              <w:jc w:val="both"/>
            </w:pPr>
            <w:r>
              <w:t>В 2017 году доля организаций частной формы собственности в сфере архитектурно-строительного проектирования составляла 100 процентов. По фактическим данным за 2018 год этот показатель также составил 100 процентов.</w:t>
            </w:r>
          </w:p>
          <w:p w:rsidR="003166FF" w:rsidRDefault="003166FF">
            <w:pPr>
              <w:pStyle w:val="ConsPlusNormal"/>
              <w:jc w:val="both"/>
            </w:pPr>
            <w:r>
              <w:t>Проблемы: недостаточная информированность о рынке архитектурно-строительного проектирования, низкое качество проектной документации</w:t>
            </w:r>
          </w:p>
        </w:tc>
      </w:tr>
      <w:tr w:rsidR="003166FF">
        <w:tc>
          <w:tcPr>
            <w:tcW w:w="604" w:type="dxa"/>
            <w:tcBorders>
              <w:left w:val="nil"/>
            </w:tcBorders>
          </w:tcPr>
          <w:p w:rsidR="003166FF" w:rsidRDefault="003166FF">
            <w:pPr>
              <w:pStyle w:val="ConsPlusNormal"/>
              <w:jc w:val="both"/>
            </w:pPr>
            <w:r>
              <w:t>22.1.</w:t>
            </w:r>
          </w:p>
        </w:tc>
        <w:tc>
          <w:tcPr>
            <w:tcW w:w="2211" w:type="dxa"/>
          </w:tcPr>
          <w:p w:rsidR="003166FF" w:rsidRDefault="003166FF">
            <w:pPr>
              <w:pStyle w:val="ConsPlusNormal"/>
              <w:jc w:val="both"/>
            </w:pPr>
            <w:r>
              <w:t xml:space="preserve">Информирование заинтересованных лиц о порядке проведения государственной экспертизы проектной документации АУ Чувашской Республики "Центр экспертизы и ценообразования в строительстве Чувашской Республики" </w:t>
            </w:r>
            <w:r>
              <w:lastRenderedPageBreak/>
              <w:t>Минстроя Чувашии</w:t>
            </w:r>
          </w:p>
        </w:tc>
        <w:tc>
          <w:tcPr>
            <w:tcW w:w="964" w:type="dxa"/>
          </w:tcPr>
          <w:p w:rsidR="003166FF" w:rsidRDefault="003166FF">
            <w:pPr>
              <w:pStyle w:val="ConsPlusNormal"/>
              <w:jc w:val="center"/>
            </w:pPr>
            <w:r>
              <w:lastRenderedPageBreak/>
              <w:t>2019 - 2022</w:t>
            </w:r>
          </w:p>
        </w:tc>
        <w:tc>
          <w:tcPr>
            <w:tcW w:w="1587" w:type="dxa"/>
            <w:vMerge w:val="restart"/>
          </w:tcPr>
          <w:p w:rsidR="003166FF" w:rsidRDefault="003166FF">
            <w:pPr>
              <w:pStyle w:val="ConsPlusNormal"/>
              <w:jc w:val="both"/>
            </w:pPr>
            <w:r>
              <w:t>доля организаций частной формы собственности в сфере архитектурно-строительного проектирования</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both"/>
            </w:pPr>
            <w:r>
              <w:t>100,0</w:t>
            </w:r>
          </w:p>
        </w:tc>
        <w:tc>
          <w:tcPr>
            <w:tcW w:w="1814" w:type="dxa"/>
          </w:tcPr>
          <w:p w:rsidR="003166FF" w:rsidRDefault="003166FF">
            <w:pPr>
              <w:pStyle w:val="ConsPlusNormal"/>
              <w:jc w:val="both"/>
            </w:pPr>
            <w:r>
              <w:t>сохранение доли организаций частной формы собственности в сфере архитектурно-строительного проектирования на уровне 100 процентов</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lastRenderedPageBreak/>
              <w:t>22.2</w:t>
            </w:r>
          </w:p>
        </w:tc>
        <w:tc>
          <w:tcPr>
            <w:tcW w:w="2211" w:type="dxa"/>
          </w:tcPr>
          <w:p w:rsidR="003166FF" w:rsidRDefault="003166FF">
            <w:pPr>
              <w:pStyle w:val="ConsPlusNormal"/>
              <w:jc w:val="both"/>
            </w:pPr>
            <w:r>
              <w:t>Создание раздела на официальном сайте Минстроя Чувашии на Портале органов власти Чувашской Республики в сети "Интернет" в целях размещения информации о развитии конкуренции на рынке архитектурно-строительного проектирования</w:t>
            </w:r>
          </w:p>
        </w:tc>
        <w:tc>
          <w:tcPr>
            <w:tcW w:w="964" w:type="dxa"/>
          </w:tcPr>
          <w:p w:rsidR="003166FF" w:rsidRDefault="003166FF">
            <w:pPr>
              <w:pStyle w:val="ConsPlusNormal"/>
              <w:jc w:val="center"/>
            </w:pPr>
            <w:r>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информированности хозяйствующих субъектов о развитии конкуренции на рынке архитектурно-строительного проектирования</w:t>
            </w:r>
          </w:p>
        </w:tc>
        <w:tc>
          <w:tcPr>
            <w:tcW w:w="1239" w:type="dxa"/>
            <w:tcBorders>
              <w:right w:val="nil"/>
            </w:tcBorders>
          </w:tcPr>
          <w:p w:rsidR="003166FF" w:rsidRDefault="003166FF">
            <w:pPr>
              <w:pStyle w:val="ConsPlusNormal"/>
              <w:jc w:val="both"/>
            </w:pPr>
            <w:r>
              <w:t>Минстрой Чувашии</w:t>
            </w:r>
          </w:p>
        </w:tc>
      </w:tr>
      <w:tr w:rsidR="003166FF">
        <w:tc>
          <w:tcPr>
            <w:tcW w:w="13550" w:type="dxa"/>
            <w:gridSpan w:val="13"/>
            <w:tcBorders>
              <w:left w:val="nil"/>
              <w:right w:val="nil"/>
            </w:tcBorders>
          </w:tcPr>
          <w:p w:rsidR="003166FF" w:rsidRDefault="003166FF">
            <w:pPr>
              <w:pStyle w:val="ConsPlusNormal"/>
              <w:jc w:val="center"/>
              <w:outlineLvl w:val="1"/>
            </w:pPr>
            <w:r>
              <w:t>23. Рынок кадастровых и землеустроительных работ</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кадастровых и землеустроительных работ, оптимизация количества муниципальных унитарных предприятий, хозяйственных обществ, в уставном капитале которых имеется доля участия муниципального образования, выполняющих кадастровые и землеустроительные работы. На территории Чувашской Республики функционируют более 213 организаций и индивидуальных предпринимателей, которые выполняют кадастровые и землеустроительные работы. Общий объем выручки от выполненных кадастровых и землеустроительных работ в 2018 году составил 1778,6 млн. рублей, в том числе выручка организаций частной формы собственности и индивидуальных предпринимателей составила более 1718,2 млн. рублей, или 96,6 процента.</w:t>
            </w:r>
          </w:p>
          <w:p w:rsidR="003166FF" w:rsidRDefault="003166FF">
            <w:pPr>
              <w:pStyle w:val="ConsPlusNormal"/>
              <w:jc w:val="both"/>
            </w:pPr>
            <w:r>
              <w:t>На территории Чувашской Республики в сфере кадастровых и землеустроительных работ осуществляют деятельность 16 хозяйственных обществ, в уставном капитале которых доля участия муниципального образования составляет более 50 процентов, 1 бюджетное учреждение Чувашской Республики и 2 бюджетных учреждения муниципальных образований. Общий объем выручки указанных организаций в 2018 году составил 60,4 млн. рублей.</w:t>
            </w:r>
          </w:p>
          <w:p w:rsidR="003166FF" w:rsidRDefault="003166FF">
            <w:pPr>
              <w:pStyle w:val="ConsPlusNormal"/>
              <w:jc w:val="both"/>
            </w:pPr>
            <w:r>
              <w:t>Проблемы: наличие организаций муниципальной формы собственности на высококонкурентном рынке кадастровых и землеустроительных работ; отсутствие актуальной информации о состоянии конкурентной среды на рынке кадастровых и землеустроительных работ</w:t>
            </w:r>
          </w:p>
        </w:tc>
      </w:tr>
      <w:tr w:rsidR="003166FF">
        <w:tc>
          <w:tcPr>
            <w:tcW w:w="604" w:type="dxa"/>
            <w:tcBorders>
              <w:left w:val="nil"/>
            </w:tcBorders>
          </w:tcPr>
          <w:p w:rsidR="003166FF" w:rsidRDefault="003166FF">
            <w:pPr>
              <w:pStyle w:val="ConsPlusNormal"/>
              <w:jc w:val="both"/>
            </w:pPr>
            <w:r>
              <w:t>23.1.</w:t>
            </w:r>
          </w:p>
        </w:tc>
        <w:tc>
          <w:tcPr>
            <w:tcW w:w="2211" w:type="dxa"/>
          </w:tcPr>
          <w:p w:rsidR="003166FF" w:rsidRDefault="003166FF">
            <w:pPr>
              <w:pStyle w:val="ConsPlusNormal"/>
              <w:jc w:val="both"/>
            </w:pPr>
            <w:r>
              <w:t xml:space="preserve">Проведение мониторинга </w:t>
            </w:r>
            <w:r>
              <w:lastRenderedPageBreak/>
              <w:t>административных барьеров и оценки состояния конкурентной среды на рынке кадастровых и землеустроительных работ</w:t>
            </w:r>
          </w:p>
        </w:tc>
        <w:tc>
          <w:tcPr>
            <w:tcW w:w="964" w:type="dxa"/>
          </w:tcPr>
          <w:p w:rsidR="003166FF" w:rsidRDefault="003166FF">
            <w:pPr>
              <w:pStyle w:val="ConsPlusNormal"/>
              <w:jc w:val="center"/>
            </w:pPr>
            <w:r>
              <w:lastRenderedPageBreak/>
              <w:t xml:space="preserve">ежегодно до 31 </w:t>
            </w:r>
            <w:r>
              <w:lastRenderedPageBreak/>
              <w:t>декабря</w:t>
            </w:r>
          </w:p>
        </w:tc>
        <w:tc>
          <w:tcPr>
            <w:tcW w:w="1587" w:type="dxa"/>
            <w:vMerge w:val="restart"/>
          </w:tcPr>
          <w:p w:rsidR="003166FF" w:rsidRDefault="003166FF">
            <w:pPr>
              <w:pStyle w:val="ConsPlusNormal"/>
              <w:jc w:val="both"/>
            </w:pPr>
            <w:r>
              <w:lastRenderedPageBreak/>
              <w:t xml:space="preserve">доля организаций </w:t>
            </w:r>
            <w:r>
              <w:lastRenderedPageBreak/>
              <w:t>частной формы собственности в сфере кадастровых и землеустроительных работ</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71,2</w:t>
            </w:r>
          </w:p>
        </w:tc>
        <w:tc>
          <w:tcPr>
            <w:tcW w:w="664" w:type="dxa"/>
            <w:vMerge w:val="restart"/>
          </w:tcPr>
          <w:p w:rsidR="003166FF" w:rsidRDefault="003166FF">
            <w:pPr>
              <w:pStyle w:val="ConsPlusNormal"/>
              <w:jc w:val="center"/>
            </w:pPr>
            <w:r>
              <w:t>73,0</w:t>
            </w:r>
          </w:p>
        </w:tc>
        <w:tc>
          <w:tcPr>
            <w:tcW w:w="724" w:type="dxa"/>
            <w:vMerge w:val="restart"/>
          </w:tcPr>
          <w:p w:rsidR="003166FF" w:rsidRDefault="003166FF">
            <w:pPr>
              <w:pStyle w:val="ConsPlusNormal"/>
              <w:jc w:val="center"/>
            </w:pPr>
            <w:r>
              <w:t>75,5</w:t>
            </w:r>
          </w:p>
        </w:tc>
        <w:tc>
          <w:tcPr>
            <w:tcW w:w="724" w:type="dxa"/>
            <w:vMerge w:val="restart"/>
          </w:tcPr>
          <w:p w:rsidR="003166FF" w:rsidRDefault="003166FF">
            <w:pPr>
              <w:pStyle w:val="ConsPlusNormal"/>
              <w:jc w:val="center"/>
            </w:pPr>
            <w:r>
              <w:t>78,0</w:t>
            </w:r>
          </w:p>
        </w:tc>
        <w:tc>
          <w:tcPr>
            <w:tcW w:w="724" w:type="dxa"/>
            <w:vMerge w:val="restart"/>
          </w:tcPr>
          <w:p w:rsidR="003166FF" w:rsidRDefault="003166FF">
            <w:pPr>
              <w:pStyle w:val="ConsPlusNormal"/>
              <w:jc w:val="center"/>
            </w:pPr>
            <w:r>
              <w:t>80,0</w:t>
            </w:r>
          </w:p>
        </w:tc>
        <w:tc>
          <w:tcPr>
            <w:tcW w:w="724" w:type="dxa"/>
            <w:vMerge w:val="restart"/>
          </w:tcPr>
          <w:p w:rsidR="003166FF" w:rsidRDefault="003166FF">
            <w:pPr>
              <w:pStyle w:val="ConsPlusNormal"/>
              <w:jc w:val="center"/>
            </w:pPr>
            <w:r>
              <w:t>80,5</w:t>
            </w:r>
          </w:p>
        </w:tc>
        <w:tc>
          <w:tcPr>
            <w:tcW w:w="1814" w:type="dxa"/>
          </w:tcPr>
          <w:p w:rsidR="003166FF" w:rsidRDefault="003166FF">
            <w:pPr>
              <w:pStyle w:val="ConsPlusNormal"/>
              <w:jc w:val="both"/>
            </w:pPr>
            <w:r>
              <w:t xml:space="preserve">снижение доли муниципального </w:t>
            </w:r>
            <w:r>
              <w:lastRenderedPageBreak/>
              <w:t>участия путем приватизации предприятий, учреждений, хозяйственных обществ с муниципальным участием в сфере кадастровых и землеустроительных работ</w:t>
            </w:r>
          </w:p>
        </w:tc>
        <w:tc>
          <w:tcPr>
            <w:tcW w:w="1239" w:type="dxa"/>
            <w:tcBorders>
              <w:right w:val="nil"/>
            </w:tcBorders>
          </w:tcPr>
          <w:p w:rsidR="003166FF" w:rsidRDefault="003166FF">
            <w:pPr>
              <w:pStyle w:val="ConsPlusNormal"/>
              <w:jc w:val="both"/>
            </w:pPr>
            <w:r>
              <w:lastRenderedPageBreak/>
              <w:t xml:space="preserve">Минюст Чувашии, </w:t>
            </w:r>
            <w:r>
              <w:lastRenderedPageBreak/>
              <w:t xml:space="preserve">Чувашское УФАС России </w:t>
            </w:r>
            <w:hyperlink w:anchor="P1828" w:history="1">
              <w:r>
                <w:rPr>
                  <w:color w:val="0000FF"/>
                </w:rPr>
                <w:t>&lt;*&gt;</w:t>
              </w:r>
            </w:hyperlink>
            <w:r>
              <w:t xml:space="preserve">, филиал ФГБУ "ФКП Росреестра" по Чувашской Республике - Чувашии </w:t>
            </w:r>
            <w:hyperlink w:anchor="P1828" w:history="1">
              <w:r>
                <w:rPr>
                  <w:color w:val="0000FF"/>
                </w:rPr>
                <w:t>&lt;*&gt;</w:t>
              </w:r>
            </w:hyperlink>
            <w:r>
              <w:t xml:space="preserve">, УФНС России по Чувашской Республике </w:t>
            </w:r>
            <w:hyperlink w:anchor="P1828" w:history="1">
              <w:r>
                <w:rPr>
                  <w:color w:val="0000FF"/>
                </w:rPr>
                <w:t>&lt;*&gt;</w:t>
              </w:r>
            </w:hyperlink>
            <w:r>
              <w:t xml:space="preserve">, органы местного самоуправления муниципальных районов и городских округов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23.2.</w:t>
            </w:r>
          </w:p>
        </w:tc>
        <w:tc>
          <w:tcPr>
            <w:tcW w:w="2211" w:type="dxa"/>
          </w:tcPr>
          <w:p w:rsidR="003166FF" w:rsidRDefault="003166FF">
            <w:pPr>
              <w:pStyle w:val="ConsPlusNormal"/>
              <w:jc w:val="both"/>
            </w:pPr>
            <w:r>
              <w:t xml:space="preserve">Оптимизация количества муниципальных унитарных предприятий, хозяйственных обществ, в уставном капитале которых имеется доля участия муниципального </w:t>
            </w:r>
            <w:r>
              <w:lastRenderedPageBreak/>
              <w:t>образования, выполняющих кадастровые и землеустроительные работы</w:t>
            </w:r>
          </w:p>
        </w:tc>
        <w:tc>
          <w:tcPr>
            <w:tcW w:w="964" w:type="dxa"/>
          </w:tcPr>
          <w:p w:rsidR="003166FF" w:rsidRDefault="003166FF">
            <w:pPr>
              <w:pStyle w:val="ConsPlusNormal"/>
              <w:jc w:val="center"/>
            </w:pPr>
            <w:r>
              <w:lastRenderedPageBreak/>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развитие конкуренции на рынке кадастровых и землеустроительных работ</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1828" w:history="1">
              <w:r>
                <w:rPr>
                  <w:color w:val="0000FF"/>
                </w:rPr>
                <w:t>&lt;*&gt;</w:t>
              </w:r>
            </w:hyperlink>
            <w:r>
              <w:t xml:space="preserve">, </w:t>
            </w:r>
            <w:r>
              <w:lastRenderedPageBreak/>
              <w:t>Минюст Чувашии</w:t>
            </w:r>
          </w:p>
        </w:tc>
      </w:tr>
      <w:tr w:rsidR="003166FF">
        <w:tc>
          <w:tcPr>
            <w:tcW w:w="604" w:type="dxa"/>
            <w:tcBorders>
              <w:left w:val="nil"/>
            </w:tcBorders>
          </w:tcPr>
          <w:p w:rsidR="003166FF" w:rsidRDefault="003166FF">
            <w:pPr>
              <w:pStyle w:val="ConsPlusNormal"/>
              <w:jc w:val="both"/>
            </w:pPr>
            <w:r>
              <w:lastRenderedPageBreak/>
              <w:t>23.3.</w:t>
            </w:r>
          </w:p>
        </w:tc>
        <w:tc>
          <w:tcPr>
            <w:tcW w:w="2211" w:type="dxa"/>
          </w:tcPr>
          <w:p w:rsidR="003166FF" w:rsidRDefault="003166FF">
            <w:pPr>
              <w:pStyle w:val="ConsPlusNormal"/>
              <w:jc w:val="both"/>
            </w:pPr>
            <w:r>
              <w:t>Проведение круглых столов, совещаний совместно с Союзом "Торгово-промышленная палата Чувашской Республики" по вопросам проведения кадастровых и землеустроительных работ</w:t>
            </w:r>
          </w:p>
        </w:tc>
        <w:tc>
          <w:tcPr>
            <w:tcW w:w="964" w:type="dxa"/>
          </w:tcPr>
          <w:p w:rsidR="003166FF" w:rsidRDefault="003166FF">
            <w:pPr>
              <w:pStyle w:val="ConsPlusNormal"/>
              <w:jc w:val="center"/>
            </w:pPr>
            <w:r>
              <w:t>по мере необходимости</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информированности организаций Чувашской Республики</w:t>
            </w:r>
          </w:p>
        </w:tc>
        <w:tc>
          <w:tcPr>
            <w:tcW w:w="1239" w:type="dxa"/>
            <w:tcBorders>
              <w:right w:val="nil"/>
            </w:tcBorders>
          </w:tcPr>
          <w:p w:rsidR="003166FF" w:rsidRDefault="003166FF">
            <w:pPr>
              <w:pStyle w:val="ConsPlusNormal"/>
              <w:jc w:val="both"/>
            </w:pPr>
            <w:r>
              <w:t xml:space="preserve">Союз "Торгово-промышленная палата Чувашской Республики" </w:t>
            </w:r>
            <w:hyperlink w:anchor="P1828" w:history="1">
              <w:r>
                <w:rPr>
                  <w:color w:val="0000FF"/>
                </w:rPr>
                <w:t>&lt;*&gt;</w:t>
              </w:r>
            </w:hyperlink>
            <w:r>
              <w:t xml:space="preserve">, Минюст Чувашии, Управление Росреестра по Чувашской Республике </w:t>
            </w:r>
            <w:hyperlink w:anchor="P1828" w:history="1">
              <w:r>
                <w:rPr>
                  <w:color w:val="0000FF"/>
                </w:rPr>
                <w:t>&lt;*&gt;</w:t>
              </w:r>
            </w:hyperlink>
            <w:r>
              <w:t xml:space="preserve">, филиал ФГБУ "ФКП Росреестра" по Чувашской Республике - Чувашии </w:t>
            </w:r>
            <w:hyperlink w:anchor="P1828" w:history="1">
              <w:r>
                <w:rPr>
                  <w:color w:val="0000FF"/>
                </w:rPr>
                <w:t>&lt;*&gt;</w:t>
              </w:r>
            </w:hyperlink>
          </w:p>
        </w:tc>
      </w:tr>
      <w:tr w:rsidR="003166FF">
        <w:tc>
          <w:tcPr>
            <w:tcW w:w="604" w:type="dxa"/>
            <w:tcBorders>
              <w:left w:val="nil"/>
            </w:tcBorders>
          </w:tcPr>
          <w:p w:rsidR="003166FF" w:rsidRDefault="003166FF">
            <w:pPr>
              <w:pStyle w:val="ConsPlusNormal"/>
              <w:jc w:val="both"/>
            </w:pPr>
            <w:r>
              <w:t>23.4.</w:t>
            </w:r>
          </w:p>
        </w:tc>
        <w:tc>
          <w:tcPr>
            <w:tcW w:w="2211" w:type="dxa"/>
          </w:tcPr>
          <w:p w:rsidR="003166FF" w:rsidRDefault="003166FF">
            <w:pPr>
              <w:pStyle w:val="ConsPlusNormal"/>
              <w:jc w:val="both"/>
            </w:pPr>
            <w:r>
              <w:t xml:space="preserve">Проведение работы по выявлению </w:t>
            </w:r>
            <w:r>
              <w:lastRenderedPageBreak/>
              <w:t>правообладателей ранее не учтенных объектов недвижимого имущества и вовлечение их в налоговый оборот</w:t>
            </w:r>
          </w:p>
        </w:tc>
        <w:tc>
          <w:tcPr>
            <w:tcW w:w="964" w:type="dxa"/>
          </w:tcPr>
          <w:p w:rsidR="003166FF" w:rsidRDefault="003166FF">
            <w:pPr>
              <w:pStyle w:val="ConsPlusNormal"/>
              <w:jc w:val="center"/>
            </w:pPr>
            <w:r>
              <w:lastRenderedPageBreak/>
              <w:t>2020 - 2022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расширение налогооблагаемо</w:t>
            </w:r>
            <w:r>
              <w:lastRenderedPageBreak/>
              <w:t>й базы</w:t>
            </w:r>
          </w:p>
        </w:tc>
        <w:tc>
          <w:tcPr>
            <w:tcW w:w="1239" w:type="dxa"/>
            <w:tcBorders>
              <w:right w:val="nil"/>
            </w:tcBorders>
          </w:tcPr>
          <w:p w:rsidR="003166FF" w:rsidRDefault="003166FF">
            <w:pPr>
              <w:pStyle w:val="ConsPlusNormal"/>
              <w:jc w:val="both"/>
            </w:pPr>
            <w:r>
              <w:lastRenderedPageBreak/>
              <w:t xml:space="preserve">органы местного </w:t>
            </w:r>
            <w:r>
              <w:lastRenderedPageBreak/>
              <w:t xml:space="preserve">самоуправления муниципальных районов и городских округов </w:t>
            </w:r>
            <w:hyperlink w:anchor="P1828" w:history="1">
              <w:r>
                <w:rPr>
                  <w:color w:val="0000FF"/>
                </w:rPr>
                <w:t>&lt;*&gt;</w:t>
              </w:r>
            </w:hyperlink>
            <w:r>
              <w:t>, Минюст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24. Рынок реализации сельскохозяйственной продукции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 xml:space="preserve">Задача: обеспечение населения качественными продуктами питания и развитие конкуренции на рынке реализации сельскохозяйственной продукции. Предоставление государственной поддержки сельскохозяйственным товаропроизводителям, занимающимся развитием племенного животноводства, осуществляется в рамках государственной </w:t>
            </w:r>
            <w:hyperlink r:id="rId4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В 2017 году доля сельскохозяйственных потребительских кооперативов в общем объеме реализации сельскохозяйственной продукции составляла 2,0 процента, в 2018 году - 2 процента</w:t>
            </w:r>
          </w:p>
        </w:tc>
      </w:tr>
      <w:tr w:rsidR="003166FF">
        <w:tc>
          <w:tcPr>
            <w:tcW w:w="604" w:type="dxa"/>
            <w:tcBorders>
              <w:left w:val="nil"/>
            </w:tcBorders>
          </w:tcPr>
          <w:p w:rsidR="003166FF" w:rsidRDefault="003166FF">
            <w:pPr>
              <w:pStyle w:val="ConsPlusNormal"/>
              <w:jc w:val="both"/>
            </w:pPr>
            <w:r>
              <w:t>24.1.</w:t>
            </w:r>
          </w:p>
        </w:tc>
        <w:tc>
          <w:tcPr>
            <w:tcW w:w="2211" w:type="dxa"/>
          </w:tcPr>
          <w:p w:rsidR="003166FF" w:rsidRDefault="003166FF">
            <w:pPr>
              <w:pStyle w:val="ConsPlusNormal"/>
              <w:jc w:val="both"/>
            </w:pPr>
            <w:r>
              <w:t>Размещение в открытом доступе информации о предоставлении субсидий сельхозтоваропроизводителям</w:t>
            </w:r>
          </w:p>
        </w:tc>
        <w:tc>
          <w:tcPr>
            <w:tcW w:w="964" w:type="dxa"/>
          </w:tcPr>
          <w:p w:rsidR="003166FF" w:rsidRDefault="003166FF">
            <w:pPr>
              <w:pStyle w:val="ConsPlusNormal"/>
              <w:jc w:val="center"/>
            </w:pPr>
            <w:r>
              <w:t>2019 - 2022</w:t>
            </w:r>
          </w:p>
        </w:tc>
        <w:tc>
          <w:tcPr>
            <w:tcW w:w="1587" w:type="dxa"/>
          </w:tcPr>
          <w:p w:rsidR="003166FF" w:rsidRDefault="003166FF">
            <w:pPr>
              <w:pStyle w:val="ConsPlusNormal"/>
              <w:jc w:val="both"/>
            </w:pPr>
            <w:r>
              <w:t>размещение информации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1814" w:type="dxa"/>
          </w:tcPr>
          <w:p w:rsidR="003166FF" w:rsidRDefault="003166FF">
            <w:pPr>
              <w:pStyle w:val="ConsPlusNormal"/>
              <w:jc w:val="both"/>
            </w:pPr>
            <w:r>
              <w:t>повышение информированности организаций</w:t>
            </w:r>
          </w:p>
        </w:tc>
        <w:tc>
          <w:tcPr>
            <w:tcW w:w="1239" w:type="dxa"/>
            <w:tcBorders>
              <w:right w:val="nil"/>
            </w:tcBorders>
          </w:tcPr>
          <w:p w:rsidR="003166FF" w:rsidRDefault="003166FF">
            <w:pPr>
              <w:pStyle w:val="ConsPlusNormal"/>
              <w:jc w:val="both"/>
            </w:pPr>
            <w:r>
              <w:t>Минсельхоз Чувашии</w:t>
            </w:r>
          </w:p>
        </w:tc>
      </w:tr>
      <w:tr w:rsidR="003166FF">
        <w:tc>
          <w:tcPr>
            <w:tcW w:w="604" w:type="dxa"/>
            <w:tcBorders>
              <w:left w:val="nil"/>
            </w:tcBorders>
          </w:tcPr>
          <w:p w:rsidR="003166FF" w:rsidRDefault="003166FF">
            <w:pPr>
              <w:pStyle w:val="ConsPlusNormal"/>
              <w:jc w:val="both"/>
            </w:pPr>
            <w:r>
              <w:t>24.2.</w:t>
            </w:r>
          </w:p>
        </w:tc>
        <w:tc>
          <w:tcPr>
            <w:tcW w:w="2211" w:type="dxa"/>
          </w:tcPr>
          <w:p w:rsidR="003166FF" w:rsidRDefault="003166FF">
            <w:pPr>
              <w:pStyle w:val="ConsPlusNormal"/>
              <w:jc w:val="both"/>
            </w:pPr>
            <w:r>
              <w:t xml:space="preserve">Создание условий для развития конкуренции на рынке реализации сельскохозяйственной продукции, </w:t>
            </w:r>
            <w:r>
              <w:lastRenderedPageBreak/>
              <w:t xml:space="preserve">реализация мероприятий в соответствии с </w:t>
            </w:r>
            <w:hyperlink r:id="rId43" w:history="1">
              <w:r>
                <w:rPr>
                  <w:color w:val="0000FF"/>
                </w:rPr>
                <w:t>распоряжением</w:t>
              </w:r>
            </w:hyperlink>
            <w:r>
              <w:t xml:space="preserve"> Главы Чувашской Республики от 7 февраля 2019 г. N 50-рг об утверждении плана мероприятий ("дорожной карты") по содействию развитию конкуренции в агропромышленном и рыбохозяйственном комплексе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2019 - 2022</w:t>
            </w:r>
          </w:p>
        </w:tc>
        <w:tc>
          <w:tcPr>
            <w:tcW w:w="1587" w:type="dxa"/>
            <w:vMerge w:val="restart"/>
          </w:tcPr>
          <w:p w:rsidR="003166FF" w:rsidRDefault="003166FF">
            <w:pPr>
              <w:pStyle w:val="ConsPlusNormal"/>
              <w:jc w:val="both"/>
            </w:pPr>
            <w:r>
              <w:t xml:space="preserve">доля сельскохозяйственных потребительских кооперативов </w:t>
            </w:r>
            <w:r>
              <w:lastRenderedPageBreak/>
              <w:t>в общем объеме реализации сельскохозяйственной продукции</w:t>
            </w:r>
          </w:p>
        </w:tc>
        <w:tc>
          <w:tcPr>
            <w:tcW w:w="907" w:type="dxa"/>
            <w:vMerge w:val="restart"/>
          </w:tcPr>
          <w:p w:rsidR="003166FF" w:rsidRDefault="003166FF">
            <w:pPr>
              <w:pStyle w:val="ConsPlusNormal"/>
              <w:jc w:val="center"/>
            </w:pPr>
            <w:r>
              <w:lastRenderedPageBreak/>
              <w:t>процентов</w:t>
            </w:r>
          </w:p>
        </w:tc>
        <w:tc>
          <w:tcPr>
            <w:tcW w:w="664" w:type="dxa"/>
            <w:vMerge w:val="restart"/>
          </w:tcPr>
          <w:p w:rsidR="003166FF" w:rsidRDefault="003166FF">
            <w:pPr>
              <w:pStyle w:val="ConsPlusNormal"/>
              <w:jc w:val="center"/>
            </w:pPr>
            <w:r>
              <w:t>2,0</w:t>
            </w:r>
          </w:p>
        </w:tc>
        <w:tc>
          <w:tcPr>
            <w:tcW w:w="664" w:type="dxa"/>
            <w:vMerge w:val="restart"/>
          </w:tcPr>
          <w:p w:rsidR="003166FF" w:rsidRDefault="003166FF">
            <w:pPr>
              <w:pStyle w:val="ConsPlusNormal"/>
              <w:jc w:val="center"/>
            </w:pPr>
            <w:r>
              <w:t>2,2</w:t>
            </w:r>
          </w:p>
        </w:tc>
        <w:tc>
          <w:tcPr>
            <w:tcW w:w="724" w:type="dxa"/>
            <w:vMerge w:val="restart"/>
          </w:tcPr>
          <w:p w:rsidR="003166FF" w:rsidRDefault="003166FF">
            <w:pPr>
              <w:pStyle w:val="ConsPlusNormal"/>
              <w:jc w:val="center"/>
            </w:pPr>
            <w:r>
              <w:t>2,5</w:t>
            </w:r>
          </w:p>
        </w:tc>
        <w:tc>
          <w:tcPr>
            <w:tcW w:w="72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center"/>
            </w:pPr>
            <w:r>
              <w:t>4,0</w:t>
            </w:r>
          </w:p>
        </w:tc>
        <w:tc>
          <w:tcPr>
            <w:tcW w:w="724" w:type="dxa"/>
            <w:vMerge w:val="restart"/>
          </w:tcPr>
          <w:p w:rsidR="003166FF" w:rsidRDefault="003166FF">
            <w:pPr>
              <w:pStyle w:val="ConsPlusNormal"/>
              <w:jc w:val="center"/>
            </w:pPr>
            <w:r>
              <w:t>5,0</w:t>
            </w:r>
          </w:p>
        </w:tc>
        <w:tc>
          <w:tcPr>
            <w:tcW w:w="1814" w:type="dxa"/>
          </w:tcPr>
          <w:p w:rsidR="003166FF" w:rsidRDefault="003166FF">
            <w:pPr>
              <w:pStyle w:val="ConsPlusNormal"/>
              <w:jc w:val="both"/>
            </w:pPr>
            <w:r>
              <w:t xml:space="preserve">увеличение доли реализации сельскохозяйственной продукции сельскохозяйственными </w:t>
            </w:r>
            <w:r>
              <w:lastRenderedPageBreak/>
              <w:t>потребительскими кооперативами в общем объеме реализации сельскохозяйственной продукции до 5 процентов к 2022 году</w:t>
            </w:r>
          </w:p>
        </w:tc>
        <w:tc>
          <w:tcPr>
            <w:tcW w:w="1239" w:type="dxa"/>
            <w:tcBorders>
              <w:right w:val="nil"/>
            </w:tcBorders>
          </w:tcPr>
          <w:p w:rsidR="003166FF" w:rsidRDefault="003166FF">
            <w:pPr>
              <w:pStyle w:val="ConsPlusNormal"/>
              <w:jc w:val="both"/>
            </w:pPr>
            <w:r>
              <w:lastRenderedPageBreak/>
              <w:t>Минсельхоз Чувашии</w:t>
            </w:r>
          </w:p>
        </w:tc>
      </w:tr>
      <w:tr w:rsidR="003166FF">
        <w:tc>
          <w:tcPr>
            <w:tcW w:w="604" w:type="dxa"/>
            <w:tcBorders>
              <w:left w:val="nil"/>
            </w:tcBorders>
          </w:tcPr>
          <w:p w:rsidR="003166FF" w:rsidRDefault="003166FF">
            <w:pPr>
              <w:pStyle w:val="ConsPlusNormal"/>
              <w:jc w:val="both"/>
            </w:pPr>
            <w:r>
              <w:lastRenderedPageBreak/>
              <w:t>24.3.</w:t>
            </w:r>
          </w:p>
        </w:tc>
        <w:tc>
          <w:tcPr>
            <w:tcW w:w="2211" w:type="dxa"/>
          </w:tcPr>
          <w:p w:rsidR="003166FF" w:rsidRDefault="003166FF">
            <w:pPr>
              <w:pStyle w:val="ConsPlusNormal"/>
              <w:jc w:val="both"/>
            </w:pPr>
            <w:r>
              <w:t>Оказание консультационной помощи предприятиям малых форм хозяйствования по вопросам предоставления субсидий</w:t>
            </w:r>
          </w:p>
        </w:tc>
        <w:tc>
          <w:tcPr>
            <w:tcW w:w="964" w:type="dxa"/>
          </w:tcPr>
          <w:p w:rsidR="003166FF" w:rsidRDefault="003166FF">
            <w:pPr>
              <w:pStyle w:val="ConsPlusNormal"/>
              <w:jc w:val="center"/>
            </w:pPr>
            <w:r>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информационной грамотности специалистов предприятий малых форм хозяйствования</w:t>
            </w:r>
          </w:p>
        </w:tc>
        <w:tc>
          <w:tcPr>
            <w:tcW w:w="1239" w:type="dxa"/>
            <w:tcBorders>
              <w:right w:val="nil"/>
            </w:tcBorders>
          </w:tcPr>
          <w:p w:rsidR="003166FF" w:rsidRDefault="003166FF">
            <w:pPr>
              <w:pStyle w:val="ConsPlusNormal"/>
              <w:jc w:val="both"/>
            </w:pPr>
            <w:r>
              <w:t>Минсельхоз Чувашии</w:t>
            </w:r>
          </w:p>
        </w:tc>
      </w:tr>
      <w:tr w:rsidR="003166FF">
        <w:tc>
          <w:tcPr>
            <w:tcW w:w="604" w:type="dxa"/>
            <w:tcBorders>
              <w:left w:val="nil"/>
            </w:tcBorders>
          </w:tcPr>
          <w:p w:rsidR="003166FF" w:rsidRDefault="003166FF">
            <w:pPr>
              <w:pStyle w:val="ConsPlusNormal"/>
              <w:jc w:val="both"/>
            </w:pPr>
            <w:r>
              <w:t>24.4.</w:t>
            </w:r>
          </w:p>
        </w:tc>
        <w:tc>
          <w:tcPr>
            <w:tcW w:w="2211" w:type="dxa"/>
          </w:tcPr>
          <w:p w:rsidR="003166FF" w:rsidRDefault="003166FF">
            <w:pPr>
              <w:pStyle w:val="ConsPlusNormal"/>
              <w:jc w:val="both"/>
            </w:pPr>
            <w:r>
              <w:t xml:space="preserve">Оказание информационной и методической помощи </w:t>
            </w:r>
            <w:r>
              <w:lastRenderedPageBreak/>
              <w:t>предприятиям малых форм хозяйствования, реализующим проекты в сфере сельскохозяйственной кооперации</w:t>
            </w:r>
          </w:p>
        </w:tc>
        <w:tc>
          <w:tcPr>
            <w:tcW w:w="964" w:type="dxa"/>
          </w:tcPr>
          <w:p w:rsidR="003166FF" w:rsidRDefault="003166FF">
            <w:pPr>
              <w:pStyle w:val="ConsPlusNormal"/>
              <w:jc w:val="center"/>
            </w:pPr>
            <w:r>
              <w:lastRenderedPageBreak/>
              <w:t>2019 - 2022</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повышение информационной грамотности специалистов </w:t>
            </w:r>
            <w:r>
              <w:lastRenderedPageBreak/>
              <w:t>предприятий малых форм хозяйствования</w:t>
            </w:r>
          </w:p>
        </w:tc>
        <w:tc>
          <w:tcPr>
            <w:tcW w:w="1239" w:type="dxa"/>
            <w:tcBorders>
              <w:right w:val="nil"/>
            </w:tcBorders>
          </w:tcPr>
          <w:p w:rsidR="003166FF" w:rsidRDefault="003166FF">
            <w:pPr>
              <w:pStyle w:val="ConsPlusNormal"/>
              <w:jc w:val="both"/>
            </w:pPr>
            <w:r>
              <w:lastRenderedPageBreak/>
              <w:t>Минсельхоз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25. Рынок племенного животноводства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 xml:space="preserve">Задача: содействие развитию конкуренции на рынке племенного животноводства. В Чувашской Республике племенное животноводство представлено 25 организациями, осуществляющими деятельность по разведению племенных сельскохозяйственных животных (крупный рогатый скот, свиньи, птица и т.д.), организациями по искусственному осеменению и организациями, предоставляющими сервисные услуги в области племенного животноводства. Предоставление государственной поддержки сельскохозяйственным товаропроизводителям, занимающимся развитием племенного животноводства, осуществляется в рамках государственной </w:t>
            </w:r>
            <w:hyperlink r:id="rId44"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w:t>
            </w:r>
          </w:p>
          <w:p w:rsidR="003166FF" w:rsidRDefault="003166FF">
            <w:pPr>
              <w:pStyle w:val="ConsPlusNormal"/>
              <w:jc w:val="both"/>
            </w:pPr>
            <w:r>
              <w:t>В 2017 году доля частных организаций на рынке племенного животноводства составляла 98,7 процента, в 2018 году - 98,8 процента</w:t>
            </w:r>
          </w:p>
        </w:tc>
      </w:tr>
      <w:tr w:rsidR="003166FF">
        <w:tc>
          <w:tcPr>
            <w:tcW w:w="604" w:type="dxa"/>
            <w:tcBorders>
              <w:left w:val="nil"/>
            </w:tcBorders>
          </w:tcPr>
          <w:p w:rsidR="003166FF" w:rsidRDefault="003166FF">
            <w:pPr>
              <w:pStyle w:val="ConsPlusNormal"/>
              <w:jc w:val="both"/>
            </w:pPr>
            <w:r>
              <w:t>25.1.</w:t>
            </w:r>
          </w:p>
        </w:tc>
        <w:tc>
          <w:tcPr>
            <w:tcW w:w="2211" w:type="dxa"/>
          </w:tcPr>
          <w:p w:rsidR="003166FF" w:rsidRDefault="003166FF">
            <w:pPr>
              <w:pStyle w:val="ConsPlusNormal"/>
              <w:jc w:val="both"/>
            </w:pPr>
            <w:r>
              <w:t xml:space="preserve">Размещение в открытом доступе на официальном сайте Министерства сельского хозяйства Чувашской Республики (далее - Минсельхоз Чувашии) на Портале органов власти Чувашской Республики в сети "Интернет" информации о предоставлении </w:t>
            </w:r>
            <w:r>
              <w:lastRenderedPageBreak/>
              <w:t>субсидий сельскохозяйственным товаропроизводителям и реестра получателей государственной поддержки</w:t>
            </w:r>
          </w:p>
        </w:tc>
        <w:tc>
          <w:tcPr>
            <w:tcW w:w="964" w:type="dxa"/>
          </w:tcPr>
          <w:p w:rsidR="003166FF" w:rsidRDefault="003166FF">
            <w:pPr>
              <w:pStyle w:val="ConsPlusNormal"/>
              <w:jc w:val="center"/>
            </w:pPr>
            <w:r>
              <w:lastRenderedPageBreak/>
              <w:t>2019 - 2022</w:t>
            </w:r>
          </w:p>
        </w:tc>
        <w:tc>
          <w:tcPr>
            <w:tcW w:w="1587" w:type="dxa"/>
          </w:tcPr>
          <w:p w:rsidR="003166FF" w:rsidRDefault="003166FF">
            <w:pPr>
              <w:pStyle w:val="ConsPlusNormal"/>
              <w:jc w:val="both"/>
            </w:pPr>
            <w:r>
              <w:t>размещение информации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информированности организаций</w:t>
            </w:r>
          </w:p>
        </w:tc>
        <w:tc>
          <w:tcPr>
            <w:tcW w:w="1239" w:type="dxa"/>
            <w:tcBorders>
              <w:right w:val="nil"/>
            </w:tcBorders>
          </w:tcPr>
          <w:p w:rsidR="003166FF" w:rsidRDefault="003166FF">
            <w:pPr>
              <w:pStyle w:val="ConsPlusNormal"/>
              <w:jc w:val="both"/>
            </w:pPr>
            <w:r>
              <w:t>Минсельхоз Чувашии</w:t>
            </w:r>
          </w:p>
        </w:tc>
      </w:tr>
      <w:tr w:rsidR="003166FF">
        <w:tc>
          <w:tcPr>
            <w:tcW w:w="604" w:type="dxa"/>
            <w:tcBorders>
              <w:left w:val="nil"/>
            </w:tcBorders>
          </w:tcPr>
          <w:p w:rsidR="003166FF" w:rsidRDefault="003166FF">
            <w:pPr>
              <w:pStyle w:val="ConsPlusNormal"/>
              <w:jc w:val="both"/>
            </w:pPr>
            <w:r>
              <w:lastRenderedPageBreak/>
              <w:t>25.2.</w:t>
            </w:r>
          </w:p>
        </w:tc>
        <w:tc>
          <w:tcPr>
            <w:tcW w:w="2211" w:type="dxa"/>
          </w:tcPr>
          <w:p w:rsidR="003166FF" w:rsidRDefault="003166FF">
            <w:pPr>
              <w:pStyle w:val="ConsPlusNormal"/>
              <w:jc w:val="both"/>
            </w:pPr>
            <w:r>
              <w:t xml:space="preserve">Создание условий для развития конкуренции на рынке племенного животноводства, реализация мероприятий в соответствии с </w:t>
            </w:r>
            <w:hyperlink r:id="rId45" w:history="1">
              <w:r>
                <w:rPr>
                  <w:color w:val="0000FF"/>
                </w:rPr>
                <w:t>распоряжением</w:t>
              </w:r>
            </w:hyperlink>
            <w:r>
              <w:t xml:space="preserve"> Главы Чувашской Республики от 7 февраля 2019 г. N 50-рг об утверждении плана мероприятий ("дорожной карты") по содействию развитию конкуренции в агропромышленном и рыбохозяйственном комплексе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t>2019 - 2021</w:t>
            </w:r>
          </w:p>
        </w:tc>
        <w:tc>
          <w:tcPr>
            <w:tcW w:w="1587" w:type="dxa"/>
          </w:tcPr>
          <w:p w:rsidR="003166FF" w:rsidRDefault="003166FF">
            <w:pPr>
              <w:pStyle w:val="ConsPlusNormal"/>
              <w:jc w:val="both"/>
            </w:pPr>
            <w:r>
              <w:t>доля организаций частной формы собственности на рынке племенного животноводства</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98,7</w:t>
            </w:r>
          </w:p>
        </w:tc>
        <w:tc>
          <w:tcPr>
            <w:tcW w:w="664" w:type="dxa"/>
          </w:tcPr>
          <w:p w:rsidR="003166FF" w:rsidRDefault="003166FF">
            <w:pPr>
              <w:pStyle w:val="ConsPlusNormal"/>
              <w:jc w:val="center"/>
            </w:pPr>
            <w:r>
              <w:t>98,8</w:t>
            </w:r>
          </w:p>
        </w:tc>
        <w:tc>
          <w:tcPr>
            <w:tcW w:w="724" w:type="dxa"/>
          </w:tcPr>
          <w:p w:rsidR="003166FF" w:rsidRDefault="003166FF">
            <w:pPr>
              <w:pStyle w:val="ConsPlusNormal"/>
              <w:jc w:val="center"/>
            </w:pPr>
            <w:r>
              <w:t>98,9</w:t>
            </w:r>
          </w:p>
        </w:tc>
        <w:tc>
          <w:tcPr>
            <w:tcW w:w="724" w:type="dxa"/>
          </w:tcPr>
          <w:p w:rsidR="003166FF" w:rsidRDefault="003166FF">
            <w:pPr>
              <w:pStyle w:val="ConsPlusNormal"/>
              <w:jc w:val="center"/>
            </w:pPr>
            <w:r>
              <w:t>99,0</w:t>
            </w:r>
          </w:p>
        </w:tc>
        <w:tc>
          <w:tcPr>
            <w:tcW w:w="724" w:type="dxa"/>
          </w:tcPr>
          <w:p w:rsidR="003166FF" w:rsidRDefault="003166FF">
            <w:pPr>
              <w:pStyle w:val="ConsPlusNormal"/>
              <w:jc w:val="center"/>
            </w:pPr>
            <w:r>
              <w:t>99,1</w:t>
            </w:r>
          </w:p>
        </w:tc>
        <w:tc>
          <w:tcPr>
            <w:tcW w:w="724" w:type="dxa"/>
          </w:tcPr>
          <w:p w:rsidR="003166FF" w:rsidRDefault="003166FF">
            <w:pPr>
              <w:pStyle w:val="ConsPlusNormal"/>
              <w:jc w:val="both"/>
            </w:pPr>
            <w:r>
              <w:t>99,2</w:t>
            </w:r>
          </w:p>
        </w:tc>
        <w:tc>
          <w:tcPr>
            <w:tcW w:w="1814" w:type="dxa"/>
          </w:tcPr>
          <w:p w:rsidR="003166FF" w:rsidRDefault="003166FF">
            <w:pPr>
              <w:pStyle w:val="ConsPlusNormal"/>
              <w:jc w:val="both"/>
            </w:pPr>
            <w:r>
              <w:t>рост доли организаций частной формы собственности на рынке племенного животноводства</w:t>
            </w:r>
          </w:p>
        </w:tc>
        <w:tc>
          <w:tcPr>
            <w:tcW w:w="1239" w:type="dxa"/>
            <w:tcBorders>
              <w:right w:val="nil"/>
            </w:tcBorders>
          </w:tcPr>
          <w:p w:rsidR="003166FF" w:rsidRDefault="003166FF">
            <w:pPr>
              <w:pStyle w:val="ConsPlusNormal"/>
              <w:jc w:val="both"/>
            </w:pPr>
            <w:r>
              <w:t>Минсельхоз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26. Рынок семеноводства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 xml:space="preserve">Задача: содействие развитию конкуренции на рынке семеноводства. В Чувашской Республике 16 семеноводческих хозяйств. Предоставление государственной поддержки сельскохозяйственным товаропроизводителям, занимающимся развитием элитного семеноводства, осуществляется в рамках государственной </w:t>
            </w:r>
            <w:hyperlink r:id="rId4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В 2017 году доля частных организаций на рынке племенного животноводства составляла 94,1 процента, в 2018 году - 94,3 процента</w:t>
            </w:r>
          </w:p>
        </w:tc>
      </w:tr>
      <w:tr w:rsidR="003166FF">
        <w:tc>
          <w:tcPr>
            <w:tcW w:w="604" w:type="dxa"/>
            <w:tcBorders>
              <w:left w:val="nil"/>
            </w:tcBorders>
          </w:tcPr>
          <w:p w:rsidR="003166FF" w:rsidRDefault="003166FF">
            <w:pPr>
              <w:pStyle w:val="ConsPlusNormal"/>
              <w:jc w:val="both"/>
            </w:pPr>
            <w:r>
              <w:t>26.1.</w:t>
            </w:r>
          </w:p>
        </w:tc>
        <w:tc>
          <w:tcPr>
            <w:tcW w:w="2211" w:type="dxa"/>
          </w:tcPr>
          <w:p w:rsidR="003166FF" w:rsidRDefault="003166FF">
            <w:pPr>
              <w:pStyle w:val="ConsPlusNormal"/>
              <w:jc w:val="both"/>
            </w:pPr>
            <w:r>
              <w:t>Размещение в открытом доступе на официальном сайте Минсельхоза Чувашии на Портале органов власти Чувашской Республики в сети "Интернет" информации о предоставлении субсидий сельхозтоваропроизводителям и реестра получателей государственной поддержки</w:t>
            </w:r>
          </w:p>
        </w:tc>
        <w:tc>
          <w:tcPr>
            <w:tcW w:w="964" w:type="dxa"/>
          </w:tcPr>
          <w:p w:rsidR="003166FF" w:rsidRDefault="003166FF">
            <w:pPr>
              <w:pStyle w:val="ConsPlusNormal"/>
              <w:jc w:val="center"/>
            </w:pPr>
            <w:r>
              <w:t>2019 - 2022</w:t>
            </w:r>
          </w:p>
        </w:tc>
        <w:tc>
          <w:tcPr>
            <w:tcW w:w="1587" w:type="dxa"/>
            <w:vMerge w:val="restart"/>
          </w:tcPr>
          <w:p w:rsidR="003166FF" w:rsidRDefault="003166FF">
            <w:pPr>
              <w:pStyle w:val="ConsPlusNormal"/>
              <w:jc w:val="both"/>
            </w:pPr>
            <w:r>
              <w:t>доля организаций частной формы собственности на рынке семеноводства</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94,1</w:t>
            </w:r>
          </w:p>
        </w:tc>
        <w:tc>
          <w:tcPr>
            <w:tcW w:w="664" w:type="dxa"/>
            <w:vMerge w:val="restart"/>
          </w:tcPr>
          <w:p w:rsidR="003166FF" w:rsidRDefault="003166FF">
            <w:pPr>
              <w:pStyle w:val="ConsPlusNormal"/>
              <w:jc w:val="center"/>
            </w:pPr>
            <w:r>
              <w:t>94,3</w:t>
            </w:r>
          </w:p>
        </w:tc>
        <w:tc>
          <w:tcPr>
            <w:tcW w:w="724" w:type="dxa"/>
            <w:vMerge w:val="restart"/>
          </w:tcPr>
          <w:p w:rsidR="003166FF" w:rsidRDefault="003166FF">
            <w:pPr>
              <w:pStyle w:val="ConsPlusNormal"/>
              <w:jc w:val="center"/>
            </w:pPr>
            <w:r>
              <w:t>94,5</w:t>
            </w:r>
          </w:p>
        </w:tc>
        <w:tc>
          <w:tcPr>
            <w:tcW w:w="724" w:type="dxa"/>
            <w:vMerge w:val="restart"/>
          </w:tcPr>
          <w:p w:rsidR="003166FF" w:rsidRDefault="003166FF">
            <w:pPr>
              <w:pStyle w:val="ConsPlusNormal"/>
              <w:jc w:val="center"/>
            </w:pPr>
            <w:r>
              <w:t>94,8</w:t>
            </w:r>
          </w:p>
        </w:tc>
        <w:tc>
          <w:tcPr>
            <w:tcW w:w="724" w:type="dxa"/>
            <w:vMerge w:val="restart"/>
          </w:tcPr>
          <w:p w:rsidR="003166FF" w:rsidRDefault="003166FF">
            <w:pPr>
              <w:pStyle w:val="ConsPlusNormal"/>
              <w:jc w:val="center"/>
            </w:pPr>
            <w:r>
              <w:t>95,0</w:t>
            </w:r>
          </w:p>
        </w:tc>
        <w:tc>
          <w:tcPr>
            <w:tcW w:w="724" w:type="dxa"/>
            <w:vMerge w:val="restart"/>
          </w:tcPr>
          <w:p w:rsidR="003166FF" w:rsidRDefault="003166FF">
            <w:pPr>
              <w:pStyle w:val="ConsPlusNormal"/>
              <w:jc w:val="center"/>
            </w:pPr>
            <w:r>
              <w:t>95,1</w:t>
            </w:r>
          </w:p>
        </w:tc>
        <w:tc>
          <w:tcPr>
            <w:tcW w:w="1814" w:type="dxa"/>
          </w:tcPr>
          <w:p w:rsidR="003166FF" w:rsidRDefault="003166FF">
            <w:pPr>
              <w:pStyle w:val="ConsPlusNormal"/>
              <w:jc w:val="both"/>
            </w:pPr>
            <w:r>
              <w:t>повышение информированности организаций</w:t>
            </w:r>
          </w:p>
        </w:tc>
        <w:tc>
          <w:tcPr>
            <w:tcW w:w="1239" w:type="dxa"/>
            <w:tcBorders>
              <w:right w:val="nil"/>
            </w:tcBorders>
          </w:tcPr>
          <w:p w:rsidR="003166FF" w:rsidRDefault="003166FF">
            <w:pPr>
              <w:pStyle w:val="ConsPlusNormal"/>
              <w:jc w:val="both"/>
            </w:pPr>
            <w:r>
              <w:t>Минсельхоз Чувашии</w:t>
            </w:r>
          </w:p>
        </w:tc>
      </w:tr>
      <w:tr w:rsidR="003166FF">
        <w:tc>
          <w:tcPr>
            <w:tcW w:w="604" w:type="dxa"/>
            <w:tcBorders>
              <w:left w:val="nil"/>
            </w:tcBorders>
          </w:tcPr>
          <w:p w:rsidR="003166FF" w:rsidRDefault="003166FF">
            <w:pPr>
              <w:pStyle w:val="ConsPlusNormal"/>
              <w:jc w:val="both"/>
            </w:pPr>
            <w:r>
              <w:t>26.2.</w:t>
            </w:r>
          </w:p>
        </w:tc>
        <w:tc>
          <w:tcPr>
            <w:tcW w:w="2211" w:type="dxa"/>
          </w:tcPr>
          <w:p w:rsidR="003166FF" w:rsidRDefault="003166FF">
            <w:pPr>
              <w:pStyle w:val="ConsPlusNormal"/>
              <w:jc w:val="both"/>
            </w:pPr>
            <w:r>
              <w:t xml:space="preserve">Создание условий для развития конкуренции на рынке семеноводства, реализация мероприятий в </w:t>
            </w:r>
            <w:r>
              <w:lastRenderedPageBreak/>
              <w:t xml:space="preserve">соответствии с </w:t>
            </w:r>
            <w:hyperlink r:id="rId47" w:history="1">
              <w:r>
                <w:rPr>
                  <w:color w:val="0000FF"/>
                </w:rPr>
                <w:t>распоряжением</w:t>
              </w:r>
            </w:hyperlink>
            <w:r>
              <w:t xml:space="preserve"> Главы Чувашской Республики от 7 февраля 2019 г. N 50-рг об утверждении плана мероприятий ("дорожной карты") по содействию развитию конкуренции в агропромышленном и рыбохозяйственном комплексе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рост доли организаций частной формы собственности на рынке семеноводства</w:t>
            </w:r>
          </w:p>
        </w:tc>
        <w:tc>
          <w:tcPr>
            <w:tcW w:w="1239" w:type="dxa"/>
            <w:tcBorders>
              <w:right w:val="nil"/>
            </w:tcBorders>
          </w:tcPr>
          <w:p w:rsidR="003166FF" w:rsidRDefault="003166FF">
            <w:pPr>
              <w:pStyle w:val="ConsPlusNormal"/>
              <w:jc w:val="both"/>
            </w:pPr>
            <w:r>
              <w:t>Минсельхоз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27. Рынок вылова водных биоресурсов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вылова водных биоресурсов. Договоры пользования рыболовными участками для осуществления рыболовства заключены с 11 организациями и индивидуальными предпринимателями. 11 рыбоводных участков расположены на территории Козловского, Красночетайского, Ядринского, Мариинско-Посадского муниципальных районов Чувашской Республики. В 2017 году доля организаций частной формы собственности на рынке вылова водных биоресурсов составляла 100 процентов. По фактическим данным за 2018 год этот показатель также составил 100 процентов</w:t>
            </w:r>
          </w:p>
        </w:tc>
      </w:tr>
      <w:tr w:rsidR="003166FF">
        <w:tc>
          <w:tcPr>
            <w:tcW w:w="604" w:type="dxa"/>
            <w:tcBorders>
              <w:left w:val="nil"/>
            </w:tcBorders>
          </w:tcPr>
          <w:p w:rsidR="003166FF" w:rsidRDefault="003166FF">
            <w:pPr>
              <w:pStyle w:val="ConsPlusNormal"/>
              <w:jc w:val="both"/>
            </w:pPr>
            <w:r>
              <w:t>27.1.</w:t>
            </w:r>
          </w:p>
        </w:tc>
        <w:tc>
          <w:tcPr>
            <w:tcW w:w="2211" w:type="dxa"/>
          </w:tcPr>
          <w:p w:rsidR="003166FF" w:rsidRDefault="003166FF">
            <w:pPr>
              <w:pStyle w:val="ConsPlusNormal"/>
              <w:jc w:val="both"/>
            </w:pPr>
            <w:r>
              <w:t xml:space="preserve">Размещение актуальной информации о рыбоводных участках на территории Чувашской Республики, реестра </w:t>
            </w:r>
            <w:r>
              <w:lastRenderedPageBreak/>
              <w:t>пользователей рыбоводных участков на официальном сайте Министерства природных ресурсов и экологии Чувашской Республики (далее - Минприроды Чувашии) на Портале органов власти Чувашской Республики в сети "Интернет"</w:t>
            </w:r>
          </w:p>
        </w:tc>
        <w:tc>
          <w:tcPr>
            <w:tcW w:w="964" w:type="dxa"/>
          </w:tcPr>
          <w:p w:rsidR="003166FF" w:rsidRDefault="003166FF">
            <w:pPr>
              <w:pStyle w:val="ConsPlusNormal"/>
              <w:jc w:val="center"/>
            </w:pPr>
            <w:r>
              <w:lastRenderedPageBreak/>
              <w:t>ежегодно</w:t>
            </w:r>
          </w:p>
        </w:tc>
        <w:tc>
          <w:tcPr>
            <w:tcW w:w="1587" w:type="dxa"/>
          </w:tcPr>
          <w:p w:rsidR="003166FF" w:rsidRDefault="003166FF">
            <w:pPr>
              <w:pStyle w:val="ConsPlusNormal"/>
              <w:jc w:val="both"/>
            </w:pPr>
            <w:r>
              <w:t>размещение информации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информированности организаций</w:t>
            </w:r>
          </w:p>
        </w:tc>
        <w:tc>
          <w:tcPr>
            <w:tcW w:w="1239" w:type="dxa"/>
            <w:tcBorders>
              <w:right w:val="nil"/>
            </w:tcBorders>
          </w:tcPr>
          <w:p w:rsidR="003166FF" w:rsidRDefault="003166FF">
            <w:pPr>
              <w:pStyle w:val="ConsPlusNormal"/>
              <w:jc w:val="both"/>
            </w:pPr>
            <w:r>
              <w:t>Минприроды Чувашии</w:t>
            </w:r>
          </w:p>
        </w:tc>
      </w:tr>
      <w:tr w:rsidR="003166FF">
        <w:tc>
          <w:tcPr>
            <w:tcW w:w="604" w:type="dxa"/>
            <w:tcBorders>
              <w:left w:val="nil"/>
            </w:tcBorders>
          </w:tcPr>
          <w:p w:rsidR="003166FF" w:rsidRDefault="003166FF">
            <w:pPr>
              <w:pStyle w:val="ConsPlusNormal"/>
              <w:jc w:val="both"/>
            </w:pPr>
            <w:r>
              <w:lastRenderedPageBreak/>
              <w:t>27.2.</w:t>
            </w:r>
          </w:p>
        </w:tc>
        <w:tc>
          <w:tcPr>
            <w:tcW w:w="2211" w:type="dxa"/>
          </w:tcPr>
          <w:p w:rsidR="003166FF" w:rsidRDefault="003166FF">
            <w:pPr>
              <w:pStyle w:val="ConsPlusNormal"/>
              <w:jc w:val="both"/>
            </w:pPr>
            <w:r>
              <w:t xml:space="preserve">Создание условий для развития конкуренции на рынке вылова водных биоресурсов, реализация мероприятий в соответствии с </w:t>
            </w:r>
            <w:hyperlink r:id="rId48" w:history="1">
              <w:r>
                <w:rPr>
                  <w:color w:val="0000FF"/>
                </w:rPr>
                <w:t>распоряжением</w:t>
              </w:r>
            </w:hyperlink>
            <w:r>
              <w:t xml:space="preserve"> Главы Чувашской Республики от 7 февраля 2019 г. N 50-рг об утверждении плана мероприятий ("дорожной карты") по содействию развитию конкуренции в агропромышленном </w:t>
            </w:r>
            <w:r>
              <w:lastRenderedPageBreak/>
              <w:t>и рыбохозяйственном комплексе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tcPr>
          <w:p w:rsidR="003166FF" w:rsidRDefault="003166FF">
            <w:pPr>
              <w:pStyle w:val="ConsPlusNormal"/>
              <w:jc w:val="both"/>
            </w:pPr>
            <w:r>
              <w:t>доля организаций частной формы собственности на рынке вылова водных биоресурсов</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100,0</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сохранение доли организаций частной формы собственности на рынке вылова водных биоресурсов на уровне 100 процентов</w:t>
            </w:r>
          </w:p>
        </w:tc>
        <w:tc>
          <w:tcPr>
            <w:tcW w:w="1239" w:type="dxa"/>
            <w:tcBorders>
              <w:right w:val="nil"/>
            </w:tcBorders>
          </w:tcPr>
          <w:p w:rsidR="003166FF" w:rsidRDefault="003166FF">
            <w:pPr>
              <w:pStyle w:val="ConsPlusNormal"/>
              <w:jc w:val="both"/>
            </w:pPr>
            <w:r>
              <w:t>Минприроды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28. Рынок товарной аквакультуры </w:t>
            </w:r>
            <w:hyperlink w:anchor="P182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товарной аквакультуры. Развитие аквакультуры (рыбоводства) является одним из приоритетных направлений развития агропромышленного комплекса Чувашской Республики. Выращиванием рыбы в республике занимаются 10 рыбоводных организаций, 60,2 процента объема товарной рыбы в республике производит крестьянское (фермерское) хозяйство Афанасьева Алексея Юрьевича из Козловского района. В 2017 году доля организаций частной формы собственности на рынке товарной аквакультуры составила 100 процентов. По фактическим данным за 2018 год этот показатель также составил 100 процентов</w:t>
            </w:r>
          </w:p>
        </w:tc>
      </w:tr>
      <w:tr w:rsidR="003166FF">
        <w:tc>
          <w:tcPr>
            <w:tcW w:w="604" w:type="dxa"/>
            <w:tcBorders>
              <w:left w:val="nil"/>
            </w:tcBorders>
          </w:tcPr>
          <w:p w:rsidR="003166FF" w:rsidRDefault="003166FF">
            <w:pPr>
              <w:pStyle w:val="ConsPlusNormal"/>
              <w:jc w:val="both"/>
            </w:pPr>
            <w:r>
              <w:t>28.1.</w:t>
            </w:r>
          </w:p>
        </w:tc>
        <w:tc>
          <w:tcPr>
            <w:tcW w:w="2211" w:type="dxa"/>
          </w:tcPr>
          <w:p w:rsidR="003166FF" w:rsidRDefault="003166FF">
            <w:pPr>
              <w:pStyle w:val="ConsPlusNormal"/>
              <w:jc w:val="both"/>
            </w:pPr>
            <w:r>
              <w:t>Создание условий для развития альтернативных способов торговли рыбной продукцией и доведения ее до потребителей путем развития ярмарочной торговли и иной разноформатной инфраструктуры торговли</w:t>
            </w:r>
          </w:p>
        </w:tc>
        <w:tc>
          <w:tcPr>
            <w:tcW w:w="964" w:type="dxa"/>
          </w:tcPr>
          <w:p w:rsidR="003166FF" w:rsidRDefault="003166FF">
            <w:pPr>
              <w:pStyle w:val="ConsPlusNormal"/>
              <w:jc w:val="center"/>
            </w:pPr>
            <w:r>
              <w:t>2020 - 2022</w:t>
            </w:r>
          </w:p>
        </w:tc>
        <w:tc>
          <w:tcPr>
            <w:tcW w:w="1587" w:type="dxa"/>
            <w:vMerge w:val="restart"/>
          </w:tcPr>
          <w:p w:rsidR="003166FF" w:rsidRDefault="003166FF">
            <w:pPr>
              <w:pStyle w:val="ConsPlusNormal"/>
              <w:jc w:val="both"/>
            </w:pPr>
            <w:r>
              <w:t>доля организаций частной формы собственности на рынке товарной аквакультуры</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both"/>
            </w:pPr>
            <w:r>
              <w:t>100,0</w:t>
            </w:r>
          </w:p>
        </w:tc>
        <w:tc>
          <w:tcPr>
            <w:tcW w:w="1814" w:type="dxa"/>
          </w:tcPr>
          <w:p w:rsidR="003166FF" w:rsidRDefault="003166FF">
            <w:pPr>
              <w:pStyle w:val="ConsPlusNormal"/>
              <w:jc w:val="both"/>
            </w:pPr>
            <w:r>
              <w:t>расширение рынка сбыта продукции</w:t>
            </w:r>
          </w:p>
        </w:tc>
        <w:tc>
          <w:tcPr>
            <w:tcW w:w="1239" w:type="dxa"/>
            <w:tcBorders>
              <w:right w:val="nil"/>
            </w:tcBorders>
          </w:tcPr>
          <w:p w:rsidR="003166FF" w:rsidRDefault="003166FF">
            <w:pPr>
              <w:pStyle w:val="ConsPlusNormal"/>
              <w:jc w:val="both"/>
            </w:pPr>
            <w:r>
              <w:t>Минсельхоз Чувашии, Минэкономразвития Чувашии</w:t>
            </w:r>
          </w:p>
        </w:tc>
      </w:tr>
      <w:tr w:rsidR="003166FF">
        <w:tc>
          <w:tcPr>
            <w:tcW w:w="604" w:type="dxa"/>
            <w:tcBorders>
              <w:left w:val="nil"/>
            </w:tcBorders>
          </w:tcPr>
          <w:p w:rsidR="003166FF" w:rsidRDefault="003166FF">
            <w:pPr>
              <w:pStyle w:val="ConsPlusNormal"/>
              <w:jc w:val="both"/>
            </w:pPr>
            <w:r>
              <w:t>28.2.</w:t>
            </w:r>
          </w:p>
        </w:tc>
        <w:tc>
          <w:tcPr>
            <w:tcW w:w="2211" w:type="dxa"/>
          </w:tcPr>
          <w:p w:rsidR="003166FF" w:rsidRDefault="003166FF">
            <w:pPr>
              <w:pStyle w:val="ConsPlusNormal"/>
              <w:jc w:val="both"/>
            </w:pPr>
            <w:r>
              <w:t xml:space="preserve">Реализация мероприятий ведомственной целевой программы Чувашской Республики </w:t>
            </w:r>
            <w:r>
              <w:lastRenderedPageBreak/>
              <w:t>"Разведение одомашненных видов и пород рыб (развитие сельскохозяйственного рыбоводства) в Чувашской Республике"</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сохранение доли организаций частной формы собственности на рынке товарной аквакультуры на </w:t>
            </w:r>
            <w:r>
              <w:lastRenderedPageBreak/>
              <w:t>уровне 100 процентов</w:t>
            </w:r>
          </w:p>
        </w:tc>
        <w:tc>
          <w:tcPr>
            <w:tcW w:w="1239" w:type="dxa"/>
            <w:tcBorders>
              <w:right w:val="nil"/>
            </w:tcBorders>
          </w:tcPr>
          <w:p w:rsidR="003166FF" w:rsidRDefault="003166FF">
            <w:pPr>
              <w:pStyle w:val="ConsPlusNormal"/>
              <w:jc w:val="both"/>
            </w:pPr>
            <w:r>
              <w:lastRenderedPageBreak/>
              <w:t>Минсельхоз Чувашии</w:t>
            </w:r>
          </w:p>
        </w:tc>
      </w:tr>
      <w:tr w:rsidR="003166FF">
        <w:tc>
          <w:tcPr>
            <w:tcW w:w="13550" w:type="dxa"/>
            <w:gridSpan w:val="13"/>
            <w:tcBorders>
              <w:left w:val="nil"/>
              <w:right w:val="nil"/>
            </w:tcBorders>
          </w:tcPr>
          <w:p w:rsidR="003166FF" w:rsidRDefault="003166FF">
            <w:pPr>
              <w:pStyle w:val="ConsPlusNormal"/>
              <w:ind w:firstLine="283"/>
              <w:jc w:val="both"/>
            </w:pPr>
            <w:r>
              <w:lastRenderedPageBreak/>
              <w:t>--------------------------------</w:t>
            </w:r>
          </w:p>
          <w:p w:rsidR="003166FF" w:rsidRDefault="003166FF">
            <w:pPr>
              <w:pStyle w:val="ConsPlusNormal"/>
              <w:ind w:firstLine="283"/>
              <w:jc w:val="both"/>
            </w:pPr>
            <w:bookmarkStart w:id="3" w:name="P1828"/>
            <w:bookmarkEnd w:id="3"/>
            <w:r>
              <w:t>&lt;*&gt; Агропромышленный и рыбохозяйственный комплекс в Чувашской Республике. Задача: обеспечение населения качественными продуктами питания и развитие конкуренции на продовольственном рынке. Особое место в экономике Чувашии занимает агропромышленный комплекс. В структуре производства валового регионального продукта на сельское хозяйство, охоту и лесное хозяйство приходится 10,6 процента. В сельском, лесном хозяйстве, охоте, рыболовстве и рыбоводстве на 1 января 2019 г. зарегистрировано 703 организации (3,0 процента от общего числа организаций в республике). Количество граждан, осуществляющих деятельность в сельском, лесном хозяйстве, охоте, рыболовстве и рыбоводстве, на 1 января 2019 г. составило 1500 человек, что на 6 процентов меньше, чем на 1 января 2018 года. В Чувашской Республике функционируют 25 племенных хозяйств и 16 семеноводческих хозяйств. На рынке лабораторных исследований для выдачи ветеринарных сопроводительных документов основной организацией в Чувашской Республике является бюджетное учреждение Чувашской Республики "Чувашская республиканская ветеринарная лаборатория" Государственной ветеринарной службы Чувашской Республики. Частные лаборатории на рынке лабораторных исследований для выдачи ветеринарных сопроводительных документов на территории республики отсутствуют.</w:t>
            </w:r>
          </w:p>
        </w:tc>
      </w:tr>
      <w:tr w:rsidR="003166FF">
        <w:tc>
          <w:tcPr>
            <w:tcW w:w="13550" w:type="dxa"/>
            <w:gridSpan w:val="13"/>
            <w:tcBorders>
              <w:left w:val="nil"/>
              <w:right w:val="nil"/>
            </w:tcBorders>
          </w:tcPr>
          <w:p w:rsidR="003166FF" w:rsidRDefault="003166FF">
            <w:pPr>
              <w:pStyle w:val="ConsPlusNormal"/>
              <w:jc w:val="center"/>
              <w:outlineLvl w:val="1"/>
            </w:pPr>
            <w:r>
              <w:t>29. Рынок добычи общераспространенных полезных ископаемых на участках недр местного значения</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добычи общераспространенных полезных ископаемых на участках недр местного значения. По состоянию на 1 января 2019 г. на территории Чувашской Республики в территориальном балансе зарегистрировано 196 месторождений общераспространенных полезных ископаемых, имеющих промышленное значение, в том числе кирпично-черепичного сырья - 67, светложгущихся глин - 2, керамзитового сырья - 4, строительных песков - 57, карбонатных пород - 20, трепела - 4, гипса и ангидрита - 1, песчано-гравийной смеси - 1, торфа - 38, сапропеля - 2. Из разведанных месторождений разрабатывается более 40 процентов. Добывается преимущественно строительное и агропромышленное минеральное сырье (песок, глина, карбонатные породы, торф, трепел). Добычей общераспространенных полезных ископаемых на территории Чувашской Республики на основании 98 лицензий на пользование недрами занимаются 59 субъектов предпринимательской деятельности. В сфере добычи полезных ископаемых отсутствуют государственные и муниципальные организации. В 2017 году доля организаций частной формы собственности в сфере добычи общераспространенных полезных ископаемых на участках недр местного значения составляла 100,0 процента, в 2018 году - 100,0 процента</w:t>
            </w:r>
          </w:p>
        </w:tc>
      </w:tr>
      <w:tr w:rsidR="003166FF">
        <w:tc>
          <w:tcPr>
            <w:tcW w:w="604" w:type="dxa"/>
            <w:tcBorders>
              <w:left w:val="nil"/>
            </w:tcBorders>
          </w:tcPr>
          <w:p w:rsidR="003166FF" w:rsidRDefault="003166FF">
            <w:pPr>
              <w:pStyle w:val="ConsPlusNormal"/>
              <w:jc w:val="both"/>
            </w:pPr>
            <w:r>
              <w:lastRenderedPageBreak/>
              <w:t>29.1.</w:t>
            </w:r>
          </w:p>
        </w:tc>
        <w:tc>
          <w:tcPr>
            <w:tcW w:w="2211" w:type="dxa"/>
          </w:tcPr>
          <w:p w:rsidR="003166FF" w:rsidRDefault="003166FF">
            <w:pPr>
              <w:pStyle w:val="ConsPlusNormal"/>
              <w:jc w:val="both"/>
            </w:pPr>
            <w:r>
              <w:t>Совершенствование нормативно-правовой базы Чувашской Республики, в том числе административных регламентов предоставления права пользования участками недр местного значения</w:t>
            </w:r>
          </w:p>
        </w:tc>
        <w:tc>
          <w:tcPr>
            <w:tcW w:w="964" w:type="dxa"/>
            <w:vMerge w:val="restart"/>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упрощение процедур получения права пользования участками недр местного значения в целях снижения финансовых и временных затрат заявителей, упрощение выхода на рынок добычи общераспространенных полезных ископаемых на участках недр местного значения</w:t>
            </w:r>
          </w:p>
        </w:tc>
        <w:tc>
          <w:tcPr>
            <w:tcW w:w="1239" w:type="dxa"/>
            <w:tcBorders>
              <w:right w:val="nil"/>
            </w:tcBorders>
          </w:tcPr>
          <w:p w:rsidR="003166FF" w:rsidRDefault="003166FF">
            <w:pPr>
              <w:pStyle w:val="ConsPlusNormal"/>
              <w:jc w:val="both"/>
            </w:pPr>
            <w:r>
              <w:t>Минприроды Чувашии</w:t>
            </w:r>
          </w:p>
        </w:tc>
      </w:tr>
      <w:tr w:rsidR="003166FF">
        <w:tc>
          <w:tcPr>
            <w:tcW w:w="604" w:type="dxa"/>
            <w:tcBorders>
              <w:left w:val="nil"/>
            </w:tcBorders>
          </w:tcPr>
          <w:p w:rsidR="003166FF" w:rsidRDefault="003166FF">
            <w:pPr>
              <w:pStyle w:val="ConsPlusNormal"/>
              <w:jc w:val="both"/>
            </w:pPr>
            <w:r>
              <w:t>29.2.</w:t>
            </w:r>
          </w:p>
        </w:tc>
        <w:tc>
          <w:tcPr>
            <w:tcW w:w="2211" w:type="dxa"/>
          </w:tcPr>
          <w:p w:rsidR="003166FF" w:rsidRDefault="003166FF">
            <w:pPr>
              <w:pStyle w:val="ConsPlusNormal"/>
              <w:jc w:val="both"/>
            </w:pPr>
            <w:r>
              <w:t>Проведение мониторинга административных барьеров и оценки состояния конкурентной среды на рынке добычи общераспространенных полезных ископаемых на участках недр местного значения</w:t>
            </w:r>
          </w:p>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сохранение доли организаций частной формы собственности в сфере добычи общераспространенных полезных ископаемых на участках недр местного значения на уровне 100 </w:t>
            </w:r>
            <w:r>
              <w:lastRenderedPageBreak/>
              <w:t>процентов</w:t>
            </w:r>
          </w:p>
        </w:tc>
        <w:tc>
          <w:tcPr>
            <w:tcW w:w="1239" w:type="dxa"/>
            <w:tcBorders>
              <w:right w:val="nil"/>
            </w:tcBorders>
          </w:tcPr>
          <w:p w:rsidR="003166FF" w:rsidRDefault="003166FF">
            <w:pPr>
              <w:pStyle w:val="ConsPlusNormal"/>
              <w:jc w:val="both"/>
            </w:pPr>
            <w:r>
              <w:lastRenderedPageBreak/>
              <w:t>Минприроды Чувашии</w:t>
            </w:r>
          </w:p>
        </w:tc>
      </w:tr>
      <w:tr w:rsidR="003166FF">
        <w:tc>
          <w:tcPr>
            <w:tcW w:w="604" w:type="dxa"/>
            <w:tcBorders>
              <w:left w:val="nil"/>
            </w:tcBorders>
          </w:tcPr>
          <w:p w:rsidR="003166FF" w:rsidRDefault="003166FF">
            <w:pPr>
              <w:pStyle w:val="ConsPlusNormal"/>
              <w:jc w:val="both"/>
            </w:pPr>
            <w:r>
              <w:lastRenderedPageBreak/>
              <w:t>29.3.</w:t>
            </w:r>
          </w:p>
        </w:tc>
        <w:tc>
          <w:tcPr>
            <w:tcW w:w="2211" w:type="dxa"/>
          </w:tcPr>
          <w:p w:rsidR="003166FF" w:rsidRDefault="003166FF">
            <w:pPr>
              <w:pStyle w:val="ConsPlusNormal"/>
              <w:jc w:val="both"/>
            </w:pPr>
            <w:r>
              <w:t>Ведение реестра участков нераспределенного фонда недр общераспространенных полезных ископаемых на участках недр местного значения</w:t>
            </w:r>
          </w:p>
        </w:tc>
        <w:tc>
          <w:tcPr>
            <w:tcW w:w="964" w:type="dxa"/>
          </w:tcPr>
          <w:p w:rsidR="003166FF" w:rsidRDefault="003166FF">
            <w:pPr>
              <w:pStyle w:val="ConsPlusNormal"/>
              <w:jc w:val="center"/>
            </w:pPr>
            <w:r>
              <w:t>ежегодно до 31 декабря</w:t>
            </w:r>
          </w:p>
        </w:tc>
        <w:tc>
          <w:tcPr>
            <w:tcW w:w="1587" w:type="dxa"/>
          </w:tcPr>
          <w:p w:rsidR="003166FF" w:rsidRDefault="003166FF">
            <w:pPr>
              <w:pStyle w:val="ConsPlusNormal"/>
              <w:jc w:val="both"/>
            </w:pPr>
            <w:r>
              <w:t>количество лицензий на пользование недрами</w:t>
            </w:r>
          </w:p>
        </w:tc>
        <w:tc>
          <w:tcPr>
            <w:tcW w:w="907" w:type="dxa"/>
          </w:tcPr>
          <w:p w:rsidR="003166FF" w:rsidRDefault="003166FF">
            <w:pPr>
              <w:pStyle w:val="ConsPlusNormal"/>
              <w:jc w:val="center"/>
            </w:pPr>
            <w:r>
              <w:t>единиц</w:t>
            </w:r>
          </w:p>
        </w:tc>
        <w:tc>
          <w:tcPr>
            <w:tcW w:w="664" w:type="dxa"/>
          </w:tcPr>
          <w:p w:rsidR="003166FF" w:rsidRDefault="003166FF">
            <w:pPr>
              <w:pStyle w:val="ConsPlusNormal"/>
              <w:jc w:val="center"/>
            </w:pPr>
            <w:r>
              <w:t>95</w:t>
            </w:r>
          </w:p>
        </w:tc>
        <w:tc>
          <w:tcPr>
            <w:tcW w:w="664" w:type="dxa"/>
          </w:tcPr>
          <w:p w:rsidR="003166FF" w:rsidRDefault="003166FF">
            <w:pPr>
              <w:pStyle w:val="ConsPlusNormal"/>
              <w:jc w:val="center"/>
            </w:pPr>
            <w:r>
              <w:t>100</w:t>
            </w:r>
          </w:p>
        </w:tc>
        <w:tc>
          <w:tcPr>
            <w:tcW w:w="724" w:type="dxa"/>
          </w:tcPr>
          <w:p w:rsidR="003166FF" w:rsidRDefault="003166FF">
            <w:pPr>
              <w:pStyle w:val="ConsPlusNormal"/>
              <w:jc w:val="center"/>
            </w:pPr>
            <w:r>
              <w:t>100</w:t>
            </w:r>
          </w:p>
        </w:tc>
        <w:tc>
          <w:tcPr>
            <w:tcW w:w="724" w:type="dxa"/>
          </w:tcPr>
          <w:p w:rsidR="003166FF" w:rsidRDefault="003166FF">
            <w:pPr>
              <w:pStyle w:val="ConsPlusNormal"/>
              <w:jc w:val="center"/>
            </w:pPr>
            <w:r>
              <w:t>100</w:t>
            </w:r>
          </w:p>
        </w:tc>
        <w:tc>
          <w:tcPr>
            <w:tcW w:w="724" w:type="dxa"/>
          </w:tcPr>
          <w:p w:rsidR="003166FF" w:rsidRDefault="003166FF">
            <w:pPr>
              <w:pStyle w:val="ConsPlusNormal"/>
              <w:jc w:val="center"/>
            </w:pPr>
            <w:r>
              <w:t>101</w:t>
            </w:r>
          </w:p>
        </w:tc>
        <w:tc>
          <w:tcPr>
            <w:tcW w:w="724" w:type="dxa"/>
          </w:tcPr>
          <w:p w:rsidR="003166FF" w:rsidRDefault="003166FF">
            <w:pPr>
              <w:pStyle w:val="ConsPlusNormal"/>
              <w:jc w:val="center"/>
            </w:pPr>
            <w:r>
              <w:t>102</w:t>
            </w:r>
          </w:p>
        </w:tc>
        <w:tc>
          <w:tcPr>
            <w:tcW w:w="1814" w:type="dxa"/>
          </w:tcPr>
          <w:p w:rsidR="003166FF" w:rsidRDefault="003166FF">
            <w:pPr>
              <w:pStyle w:val="ConsPlusNormal"/>
              <w:jc w:val="both"/>
            </w:pPr>
            <w:r>
              <w:t>информация на официальном сайте Минприроды Чувашии на Портале органов власти Чувашской Республики в сети "Интернет"</w:t>
            </w:r>
          </w:p>
        </w:tc>
        <w:tc>
          <w:tcPr>
            <w:tcW w:w="1239" w:type="dxa"/>
            <w:tcBorders>
              <w:right w:val="nil"/>
            </w:tcBorders>
          </w:tcPr>
          <w:p w:rsidR="003166FF" w:rsidRDefault="003166FF">
            <w:pPr>
              <w:pStyle w:val="ConsPlusNormal"/>
              <w:jc w:val="both"/>
            </w:pPr>
            <w:r>
              <w:t>Минприроды Чувашии</w:t>
            </w:r>
          </w:p>
        </w:tc>
      </w:tr>
      <w:tr w:rsidR="003166FF">
        <w:tc>
          <w:tcPr>
            <w:tcW w:w="13550" w:type="dxa"/>
            <w:gridSpan w:val="13"/>
            <w:tcBorders>
              <w:left w:val="nil"/>
              <w:right w:val="nil"/>
            </w:tcBorders>
          </w:tcPr>
          <w:p w:rsidR="003166FF" w:rsidRDefault="003166FF">
            <w:pPr>
              <w:pStyle w:val="ConsPlusNormal"/>
              <w:jc w:val="center"/>
              <w:outlineLvl w:val="1"/>
            </w:pPr>
            <w:r>
              <w:t xml:space="preserve">30. Рынок легкой промышленности </w:t>
            </w:r>
            <w:hyperlink w:anchor="P200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легкой промышленности. В 2017 г. доля организаций частной формы собственности в сфере легкой промышленности составляла 83,8 процента, в 2018 году - 84,0 процента</w:t>
            </w:r>
          </w:p>
        </w:tc>
      </w:tr>
      <w:tr w:rsidR="003166FF">
        <w:tc>
          <w:tcPr>
            <w:tcW w:w="604" w:type="dxa"/>
            <w:tcBorders>
              <w:left w:val="nil"/>
            </w:tcBorders>
          </w:tcPr>
          <w:p w:rsidR="003166FF" w:rsidRDefault="003166FF">
            <w:pPr>
              <w:pStyle w:val="ConsPlusNormal"/>
              <w:jc w:val="both"/>
            </w:pPr>
            <w:r>
              <w:t>30.1.</w:t>
            </w:r>
          </w:p>
        </w:tc>
        <w:tc>
          <w:tcPr>
            <w:tcW w:w="2211" w:type="dxa"/>
          </w:tcPr>
          <w:p w:rsidR="003166FF" w:rsidRDefault="003166FF">
            <w:pPr>
              <w:pStyle w:val="ConsPlusNormal"/>
              <w:jc w:val="both"/>
            </w:pPr>
            <w:r>
              <w:t>Проведение мониторинга административных барьеров и оценки состояния конкурентной среды на рынке легкой промышленности</w:t>
            </w:r>
          </w:p>
        </w:tc>
        <w:tc>
          <w:tcPr>
            <w:tcW w:w="964" w:type="dxa"/>
            <w:vMerge w:val="restart"/>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легкой промышленности</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83,8</w:t>
            </w:r>
          </w:p>
        </w:tc>
        <w:tc>
          <w:tcPr>
            <w:tcW w:w="664" w:type="dxa"/>
            <w:vMerge w:val="restart"/>
          </w:tcPr>
          <w:p w:rsidR="003166FF" w:rsidRDefault="003166FF">
            <w:pPr>
              <w:pStyle w:val="ConsPlusNormal"/>
              <w:jc w:val="center"/>
            </w:pPr>
            <w:r>
              <w:t>84,0</w:t>
            </w:r>
          </w:p>
        </w:tc>
        <w:tc>
          <w:tcPr>
            <w:tcW w:w="724" w:type="dxa"/>
            <w:vMerge w:val="restart"/>
          </w:tcPr>
          <w:p w:rsidR="003166FF" w:rsidRDefault="003166FF">
            <w:pPr>
              <w:pStyle w:val="ConsPlusNormal"/>
              <w:jc w:val="center"/>
            </w:pPr>
            <w:r>
              <w:t>85,0</w:t>
            </w:r>
          </w:p>
        </w:tc>
        <w:tc>
          <w:tcPr>
            <w:tcW w:w="724" w:type="dxa"/>
            <w:vMerge w:val="restart"/>
          </w:tcPr>
          <w:p w:rsidR="003166FF" w:rsidRDefault="003166FF">
            <w:pPr>
              <w:pStyle w:val="ConsPlusNormal"/>
              <w:jc w:val="center"/>
            </w:pPr>
            <w:r>
              <w:t>86,0</w:t>
            </w:r>
          </w:p>
        </w:tc>
        <w:tc>
          <w:tcPr>
            <w:tcW w:w="724" w:type="dxa"/>
            <w:vMerge w:val="restart"/>
          </w:tcPr>
          <w:p w:rsidR="003166FF" w:rsidRDefault="003166FF">
            <w:pPr>
              <w:pStyle w:val="ConsPlusNormal"/>
              <w:jc w:val="center"/>
            </w:pPr>
            <w:r>
              <w:t>86,5</w:t>
            </w:r>
          </w:p>
        </w:tc>
        <w:tc>
          <w:tcPr>
            <w:tcW w:w="724" w:type="dxa"/>
            <w:vMerge w:val="restart"/>
          </w:tcPr>
          <w:p w:rsidR="003166FF" w:rsidRDefault="003166FF">
            <w:pPr>
              <w:pStyle w:val="ConsPlusNormal"/>
              <w:jc w:val="both"/>
            </w:pPr>
            <w:r>
              <w:t>86,6</w:t>
            </w:r>
          </w:p>
        </w:tc>
        <w:tc>
          <w:tcPr>
            <w:tcW w:w="1814" w:type="dxa"/>
            <w:vMerge w:val="restart"/>
          </w:tcPr>
          <w:p w:rsidR="003166FF" w:rsidRDefault="003166FF">
            <w:pPr>
              <w:pStyle w:val="ConsPlusNormal"/>
              <w:jc w:val="both"/>
            </w:pPr>
            <w:r>
              <w:t>рост доли организаций частной формы собственности в сфере легкой промышленности к 2022 году до 86,6 процента</w:t>
            </w:r>
          </w:p>
        </w:tc>
        <w:tc>
          <w:tcPr>
            <w:tcW w:w="1239" w:type="dxa"/>
            <w:vMerge w:val="restart"/>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30.2.</w:t>
            </w:r>
          </w:p>
        </w:tc>
        <w:tc>
          <w:tcPr>
            <w:tcW w:w="2211" w:type="dxa"/>
          </w:tcPr>
          <w:p w:rsidR="003166FF" w:rsidRDefault="003166FF">
            <w:pPr>
              <w:pStyle w:val="ConsPlusNormal"/>
              <w:jc w:val="both"/>
            </w:pPr>
            <w:r>
              <w:t xml:space="preserve">Привлечение организаций в сфере легкой промышленности к участию в национальном проекте "Производительность </w:t>
            </w:r>
            <w:r>
              <w:lastRenderedPageBreak/>
              <w:t>труда и поддержка занятости"</w:t>
            </w:r>
          </w:p>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vMerge/>
            <w:tcBorders>
              <w:right w:val="nil"/>
            </w:tcBorders>
          </w:tcPr>
          <w:p w:rsidR="003166FF" w:rsidRDefault="003166FF"/>
        </w:tc>
      </w:tr>
      <w:tr w:rsidR="003166FF">
        <w:tc>
          <w:tcPr>
            <w:tcW w:w="604" w:type="dxa"/>
            <w:tcBorders>
              <w:left w:val="nil"/>
            </w:tcBorders>
          </w:tcPr>
          <w:p w:rsidR="003166FF" w:rsidRDefault="003166FF">
            <w:pPr>
              <w:pStyle w:val="ConsPlusNormal"/>
              <w:jc w:val="both"/>
            </w:pPr>
            <w:r>
              <w:lastRenderedPageBreak/>
              <w:t>30.3.</w:t>
            </w:r>
          </w:p>
        </w:tc>
        <w:tc>
          <w:tcPr>
            <w:tcW w:w="2211" w:type="dxa"/>
          </w:tcPr>
          <w:p w:rsidR="003166FF" w:rsidRDefault="003166FF">
            <w:pPr>
              <w:pStyle w:val="ConsPlusNormal"/>
              <w:jc w:val="both"/>
            </w:pPr>
            <w:r>
              <w:t>Продвижение продукции путем проведения презентаций, участия в выставочно-ярмарочных мероприятиях</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экспорта промышленной продукции в общем объеме отгруженной продукции обрабатывающих производств</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6,0</w:t>
            </w:r>
          </w:p>
        </w:tc>
        <w:tc>
          <w:tcPr>
            <w:tcW w:w="664" w:type="dxa"/>
            <w:vMerge w:val="restart"/>
          </w:tcPr>
          <w:p w:rsidR="003166FF" w:rsidRDefault="003166FF">
            <w:pPr>
              <w:pStyle w:val="ConsPlusNormal"/>
              <w:jc w:val="center"/>
            </w:pPr>
            <w:r>
              <w:t>6,1</w:t>
            </w:r>
          </w:p>
        </w:tc>
        <w:tc>
          <w:tcPr>
            <w:tcW w:w="724" w:type="dxa"/>
            <w:vMerge w:val="restart"/>
          </w:tcPr>
          <w:p w:rsidR="003166FF" w:rsidRDefault="003166FF">
            <w:pPr>
              <w:pStyle w:val="ConsPlusNormal"/>
              <w:jc w:val="center"/>
            </w:pPr>
            <w:r>
              <w:t>6,3</w:t>
            </w:r>
          </w:p>
        </w:tc>
        <w:tc>
          <w:tcPr>
            <w:tcW w:w="724" w:type="dxa"/>
            <w:vMerge w:val="restart"/>
          </w:tcPr>
          <w:p w:rsidR="003166FF" w:rsidRDefault="003166FF">
            <w:pPr>
              <w:pStyle w:val="ConsPlusNormal"/>
              <w:jc w:val="center"/>
            </w:pPr>
            <w:r>
              <w:t>6,6</w:t>
            </w:r>
          </w:p>
        </w:tc>
        <w:tc>
          <w:tcPr>
            <w:tcW w:w="724" w:type="dxa"/>
            <w:vMerge w:val="restart"/>
          </w:tcPr>
          <w:p w:rsidR="003166FF" w:rsidRDefault="003166FF">
            <w:pPr>
              <w:pStyle w:val="ConsPlusNormal"/>
              <w:jc w:val="center"/>
            </w:pPr>
            <w:r>
              <w:t>7,0</w:t>
            </w:r>
          </w:p>
        </w:tc>
        <w:tc>
          <w:tcPr>
            <w:tcW w:w="724" w:type="dxa"/>
            <w:vMerge w:val="restart"/>
          </w:tcPr>
          <w:p w:rsidR="003166FF" w:rsidRDefault="003166FF">
            <w:pPr>
              <w:pStyle w:val="ConsPlusNormal"/>
              <w:jc w:val="both"/>
            </w:pPr>
            <w:r>
              <w:t>7,1</w:t>
            </w:r>
          </w:p>
        </w:tc>
        <w:tc>
          <w:tcPr>
            <w:tcW w:w="1814" w:type="dxa"/>
            <w:vMerge w:val="restart"/>
          </w:tcPr>
          <w:p w:rsidR="003166FF" w:rsidRDefault="003166FF">
            <w:pPr>
              <w:pStyle w:val="ConsPlusNormal"/>
              <w:jc w:val="both"/>
            </w:pPr>
            <w:r>
              <w:t>обеспечение роста доли экспорта промышленной продукции в общем объеме отгруженной продукции обрабатывающих производств к 2022 году до 7,1 процента</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30.4.</w:t>
            </w:r>
          </w:p>
        </w:tc>
        <w:tc>
          <w:tcPr>
            <w:tcW w:w="2211" w:type="dxa"/>
          </w:tcPr>
          <w:p w:rsidR="003166FF" w:rsidRDefault="003166FF">
            <w:pPr>
              <w:pStyle w:val="ConsPlusNormal"/>
              <w:jc w:val="both"/>
            </w:pPr>
            <w:r>
              <w:t>Рассмотрение на заседаниях Комиссии по противодействию незаконному обороту промышленной продукции в Чувашской Республике проблемы недобросовестной конкуренции</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30.5.</w:t>
            </w:r>
          </w:p>
        </w:tc>
        <w:tc>
          <w:tcPr>
            <w:tcW w:w="2211" w:type="dxa"/>
          </w:tcPr>
          <w:p w:rsidR="003166FF" w:rsidRDefault="003166FF">
            <w:pPr>
              <w:pStyle w:val="ConsPlusNormal"/>
              <w:jc w:val="both"/>
            </w:pPr>
            <w:r>
              <w:t>Информирование субъектов малого и среднего предпринимательства о мерах государственной поддержки, в том числе в сфере легкой промышленности</w:t>
            </w:r>
          </w:p>
        </w:tc>
        <w:tc>
          <w:tcPr>
            <w:tcW w:w="964" w:type="dxa"/>
          </w:tcPr>
          <w:p w:rsidR="003166FF" w:rsidRDefault="003166FF">
            <w:pPr>
              <w:pStyle w:val="ConsPlusNormal"/>
              <w:jc w:val="center"/>
            </w:pPr>
            <w:r>
              <w:t>ежегодно до 31 декабря</w:t>
            </w:r>
          </w:p>
        </w:tc>
        <w:tc>
          <w:tcPr>
            <w:tcW w:w="1587" w:type="dxa"/>
          </w:tcPr>
          <w:p w:rsidR="003166FF" w:rsidRDefault="003166FF">
            <w:pPr>
              <w:pStyle w:val="ConsPlusNormal"/>
              <w:jc w:val="both"/>
            </w:pPr>
            <w:r>
              <w:t xml:space="preserve">актуализация информации на официальном сайте Министерства экономического развития, промышленности и торговли Чувашской </w:t>
            </w:r>
            <w:r>
              <w:lastRenderedPageBreak/>
              <w:t>Республики на Портале органов власти Чувашской Республики в сети "Интернет"</w:t>
            </w:r>
          </w:p>
        </w:tc>
        <w:tc>
          <w:tcPr>
            <w:tcW w:w="907" w:type="dxa"/>
          </w:tcPr>
          <w:p w:rsidR="003166FF" w:rsidRDefault="003166FF">
            <w:pPr>
              <w:pStyle w:val="ConsPlusNormal"/>
              <w:jc w:val="center"/>
            </w:pPr>
            <w:r>
              <w:lastRenderedPageBreak/>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информационной грамотности хозяйствующих субъектов на рынке легкой промышленности</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13550" w:type="dxa"/>
            <w:gridSpan w:val="13"/>
            <w:tcBorders>
              <w:left w:val="nil"/>
              <w:right w:val="nil"/>
            </w:tcBorders>
          </w:tcPr>
          <w:p w:rsidR="003166FF" w:rsidRDefault="003166FF">
            <w:pPr>
              <w:pStyle w:val="ConsPlusNormal"/>
              <w:jc w:val="center"/>
              <w:outlineLvl w:val="1"/>
            </w:pPr>
            <w:r>
              <w:lastRenderedPageBreak/>
              <w:t xml:space="preserve">31. Рынок обработки древесины и производства изделий из дерева </w:t>
            </w:r>
            <w:hyperlink w:anchor="P200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обработки древесины и производства изделий из дерева. В 2017 году доля организаций частной формы собственности в сфере легкой промышленности составляла 93,3 процента, в 2018 году - 94,0 процента</w:t>
            </w:r>
          </w:p>
        </w:tc>
      </w:tr>
      <w:tr w:rsidR="003166FF">
        <w:tc>
          <w:tcPr>
            <w:tcW w:w="604" w:type="dxa"/>
            <w:tcBorders>
              <w:left w:val="nil"/>
            </w:tcBorders>
          </w:tcPr>
          <w:p w:rsidR="003166FF" w:rsidRDefault="003166FF">
            <w:pPr>
              <w:pStyle w:val="ConsPlusNormal"/>
              <w:jc w:val="both"/>
            </w:pPr>
            <w:r>
              <w:t>31.1.</w:t>
            </w:r>
          </w:p>
        </w:tc>
        <w:tc>
          <w:tcPr>
            <w:tcW w:w="2211" w:type="dxa"/>
          </w:tcPr>
          <w:p w:rsidR="003166FF" w:rsidRDefault="003166FF">
            <w:pPr>
              <w:pStyle w:val="ConsPlusNormal"/>
              <w:jc w:val="both"/>
            </w:pPr>
            <w:r>
              <w:t>Проведение мониторинга административных барьеров и оценки состояния конкурентной среды на рынке производства промышленной продукции</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обработки древесины и производства изделий из дерева</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93,3</w:t>
            </w:r>
          </w:p>
        </w:tc>
        <w:tc>
          <w:tcPr>
            <w:tcW w:w="664" w:type="dxa"/>
            <w:vMerge w:val="restart"/>
          </w:tcPr>
          <w:p w:rsidR="003166FF" w:rsidRDefault="003166FF">
            <w:pPr>
              <w:pStyle w:val="ConsPlusNormal"/>
              <w:jc w:val="center"/>
            </w:pPr>
            <w:r>
              <w:t>94,0</w:t>
            </w:r>
          </w:p>
        </w:tc>
        <w:tc>
          <w:tcPr>
            <w:tcW w:w="724" w:type="dxa"/>
            <w:vMerge w:val="restart"/>
          </w:tcPr>
          <w:p w:rsidR="003166FF" w:rsidRDefault="003166FF">
            <w:pPr>
              <w:pStyle w:val="ConsPlusNormal"/>
              <w:jc w:val="center"/>
            </w:pPr>
            <w:r>
              <w:t>95,0</w:t>
            </w:r>
          </w:p>
        </w:tc>
        <w:tc>
          <w:tcPr>
            <w:tcW w:w="724" w:type="dxa"/>
            <w:vMerge w:val="restart"/>
          </w:tcPr>
          <w:p w:rsidR="003166FF" w:rsidRDefault="003166FF">
            <w:pPr>
              <w:pStyle w:val="ConsPlusNormal"/>
              <w:jc w:val="center"/>
            </w:pPr>
            <w:r>
              <w:t>96,0</w:t>
            </w:r>
          </w:p>
        </w:tc>
        <w:tc>
          <w:tcPr>
            <w:tcW w:w="724" w:type="dxa"/>
            <w:vMerge w:val="restart"/>
          </w:tcPr>
          <w:p w:rsidR="003166FF" w:rsidRDefault="003166FF">
            <w:pPr>
              <w:pStyle w:val="ConsPlusNormal"/>
              <w:jc w:val="center"/>
            </w:pPr>
            <w:r>
              <w:t>96,5</w:t>
            </w:r>
          </w:p>
        </w:tc>
        <w:tc>
          <w:tcPr>
            <w:tcW w:w="724" w:type="dxa"/>
            <w:vMerge w:val="restart"/>
          </w:tcPr>
          <w:p w:rsidR="003166FF" w:rsidRDefault="003166FF">
            <w:pPr>
              <w:pStyle w:val="ConsPlusNormal"/>
              <w:jc w:val="both"/>
            </w:pPr>
            <w:r>
              <w:t>96,6</w:t>
            </w:r>
          </w:p>
        </w:tc>
        <w:tc>
          <w:tcPr>
            <w:tcW w:w="1814" w:type="dxa"/>
          </w:tcPr>
          <w:p w:rsidR="003166FF" w:rsidRDefault="003166FF">
            <w:pPr>
              <w:pStyle w:val="ConsPlusNormal"/>
              <w:jc w:val="both"/>
            </w:pPr>
            <w:r>
              <w:t>рост доли организаций частной формы собственности в сфере обработки древесины и производства изделий из дерева к 2022 году до 96,6 процента</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31.2.</w:t>
            </w:r>
          </w:p>
        </w:tc>
        <w:tc>
          <w:tcPr>
            <w:tcW w:w="2211" w:type="dxa"/>
          </w:tcPr>
          <w:p w:rsidR="003166FF" w:rsidRDefault="003166FF">
            <w:pPr>
              <w:pStyle w:val="ConsPlusNormal"/>
              <w:jc w:val="both"/>
            </w:pPr>
            <w:r>
              <w:t>Продвижение продукции, выпускаемой чувашскими товаропроизводителями, путем проведения презентаций, участия в выставочно-</w:t>
            </w:r>
            <w:r>
              <w:lastRenderedPageBreak/>
              <w:t>ярмарочных мероприятиях</w:t>
            </w:r>
          </w:p>
        </w:tc>
        <w:tc>
          <w:tcPr>
            <w:tcW w:w="964" w:type="dxa"/>
          </w:tcPr>
          <w:p w:rsidR="003166FF" w:rsidRDefault="003166FF">
            <w:pPr>
              <w:pStyle w:val="ConsPlusNormal"/>
              <w:jc w:val="center"/>
            </w:pPr>
            <w:r>
              <w:lastRenderedPageBreak/>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 xml:space="preserve">обеспечение роста доли экспорта промышленной продукции в общем объеме отгруженной продукции обрабатывающих </w:t>
            </w:r>
            <w:r>
              <w:lastRenderedPageBreak/>
              <w:t>производств</w:t>
            </w:r>
          </w:p>
        </w:tc>
        <w:tc>
          <w:tcPr>
            <w:tcW w:w="1239" w:type="dxa"/>
            <w:tcBorders>
              <w:right w:val="nil"/>
            </w:tcBorders>
          </w:tcPr>
          <w:p w:rsidR="003166FF" w:rsidRDefault="003166FF">
            <w:pPr>
              <w:pStyle w:val="ConsPlusNormal"/>
              <w:jc w:val="both"/>
            </w:pPr>
            <w:r>
              <w:lastRenderedPageBreak/>
              <w:t>Минэкономразвития Чувашии</w:t>
            </w:r>
          </w:p>
        </w:tc>
      </w:tr>
      <w:tr w:rsidR="003166FF">
        <w:tc>
          <w:tcPr>
            <w:tcW w:w="604" w:type="dxa"/>
            <w:tcBorders>
              <w:left w:val="nil"/>
            </w:tcBorders>
          </w:tcPr>
          <w:p w:rsidR="003166FF" w:rsidRDefault="003166FF">
            <w:pPr>
              <w:pStyle w:val="ConsPlusNormal"/>
              <w:jc w:val="both"/>
            </w:pPr>
            <w:r>
              <w:lastRenderedPageBreak/>
              <w:t>31.3.</w:t>
            </w:r>
          </w:p>
        </w:tc>
        <w:tc>
          <w:tcPr>
            <w:tcW w:w="2211" w:type="dxa"/>
          </w:tcPr>
          <w:p w:rsidR="003166FF" w:rsidRDefault="003166FF">
            <w:pPr>
              <w:pStyle w:val="ConsPlusNormal"/>
              <w:jc w:val="both"/>
            </w:pPr>
            <w:r>
              <w:t>Информирование субъектов малого и среднего предпринимательства о мерах государственной поддержки, в том числе в сфере обработки древесины и производства изделий из дерева</w:t>
            </w:r>
          </w:p>
        </w:tc>
        <w:tc>
          <w:tcPr>
            <w:tcW w:w="964" w:type="dxa"/>
          </w:tcPr>
          <w:p w:rsidR="003166FF" w:rsidRDefault="003166FF">
            <w:pPr>
              <w:pStyle w:val="ConsPlusNormal"/>
              <w:jc w:val="center"/>
            </w:pPr>
            <w:r>
              <w:t>ежегодно до 31 декабря</w:t>
            </w:r>
          </w:p>
        </w:tc>
        <w:tc>
          <w:tcPr>
            <w:tcW w:w="1587" w:type="dxa"/>
          </w:tcPr>
          <w:p w:rsidR="003166FF" w:rsidRDefault="003166FF">
            <w:pPr>
              <w:pStyle w:val="ConsPlusNormal"/>
              <w:jc w:val="both"/>
            </w:pPr>
            <w:r>
              <w:t>актуализация информации</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информационной грамотности хозяйствующих субъектов на рынке обработки древесины и производства изделий из дерева</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13550" w:type="dxa"/>
            <w:gridSpan w:val="13"/>
            <w:tcBorders>
              <w:left w:val="nil"/>
              <w:right w:val="nil"/>
            </w:tcBorders>
          </w:tcPr>
          <w:p w:rsidR="003166FF" w:rsidRDefault="003166FF">
            <w:pPr>
              <w:pStyle w:val="ConsPlusNormal"/>
              <w:jc w:val="center"/>
              <w:outlineLvl w:val="1"/>
            </w:pPr>
            <w:r>
              <w:t xml:space="preserve">32. Рынок производства кирпича </w:t>
            </w:r>
            <w:hyperlink w:anchor="P200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производства кирпича. В 2017 году доля организаций частной формы собственности в сфере производства кирпича составляла 97,9 процента, в 2018 году - 98,0 процента</w:t>
            </w:r>
          </w:p>
        </w:tc>
      </w:tr>
      <w:tr w:rsidR="003166FF">
        <w:tc>
          <w:tcPr>
            <w:tcW w:w="604" w:type="dxa"/>
            <w:tcBorders>
              <w:left w:val="nil"/>
            </w:tcBorders>
          </w:tcPr>
          <w:p w:rsidR="003166FF" w:rsidRDefault="003166FF">
            <w:pPr>
              <w:pStyle w:val="ConsPlusNormal"/>
              <w:jc w:val="both"/>
            </w:pPr>
            <w:r>
              <w:t>32.1.</w:t>
            </w:r>
          </w:p>
        </w:tc>
        <w:tc>
          <w:tcPr>
            <w:tcW w:w="2211" w:type="dxa"/>
          </w:tcPr>
          <w:p w:rsidR="003166FF" w:rsidRDefault="003166FF">
            <w:pPr>
              <w:pStyle w:val="ConsPlusNormal"/>
              <w:jc w:val="both"/>
            </w:pPr>
            <w:r>
              <w:t>Продвижение продукции путем проведения презентаций, участия в выставочно-ярмарочных мероприятиях</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производства кирпича</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97,9</w:t>
            </w:r>
          </w:p>
        </w:tc>
        <w:tc>
          <w:tcPr>
            <w:tcW w:w="664" w:type="dxa"/>
            <w:vMerge w:val="restart"/>
          </w:tcPr>
          <w:p w:rsidR="003166FF" w:rsidRDefault="003166FF">
            <w:pPr>
              <w:pStyle w:val="ConsPlusNormal"/>
              <w:jc w:val="center"/>
            </w:pPr>
            <w:r>
              <w:t>98,0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both"/>
            </w:pPr>
            <w:r>
              <w:t>100,0</w:t>
            </w:r>
          </w:p>
        </w:tc>
        <w:tc>
          <w:tcPr>
            <w:tcW w:w="724" w:type="dxa"/>
            <w:vMerge w:val="restart"/>
          </w:tcPr>
          <w:p w:rsidR="003166FF" w:rsidRDefault="003166FF">
            <w:pPr>
              <w:pStyle w:val="ConsPlusNormal"/>
              <w:jc w:val="both"/>
            </w:pPr>
            <w:r>
              <w:t>100,0</w:t>
            </w:r>
          </w:p>
        </w:tc>
        <w:tc>
          <w:tcPr>
            <w:tcW w:w="1814" w:type="dxa"/>
          </w:tcPr>
          <w:p w:rsidR="003166FF" w:rsidRDefault="003166FF">
            <w:pPr>
              <w:pStyle w:val="ConsPlusNormal"/>
              <w:jc w:val="both"/>
            </w:pPr>
            <w:r>
              <w:t>расширение рынков сбыта продукции</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t>32.2.</w:t>
            </w:r>
          </w:p>
        </w:tc>
        <w:tc>
          <w:tcPr>
            <w:tcW w:w="2211" w:type="dxa"/>
          </w:tcPr>
          <w:p w:rsidR="003166FF" w:rsidRDefault="003166FF">
            <w:pPr>
              <w:pStyle w:val="ConsPlusNormal"/>
              <w:jc w:val="both"/>
            </w:pPr>
            <w:r>
              <w:t xml:space="preserve">Создание условий для развития конкуренции на рынке производства кирпича, реализация мероприятий в соответствии с </w:t>
            </w:r>
            <w:hyperlink r:id="rId49" w:history="1">
              <w:r>
                <w:rPr>
                  <w:color w:val="0000FF"/>
                </w:rPr>
                <w:t>распоряжением</w:t>
              </w:r>
            </w:hyperlink>
            <w:r>
              <w:t xml:space="preserve"> Главы Чувашской 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рост доли организаций частной формы собственности в сфере производства кирпича</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lastRenderedPageBreak/>
              <w:t>32.3.</w:t>
            </w:r>
          </w:p>
        </w:tc>
        <w:tc>
          <w:tcPr>
            <w:tcW w:w="2211" w:type="dxa"/>
          </w:tcPr>
          <w:p w:rsidR="003166FF" w:rsidRDefault="003166FF">
            <w:pPr>
              <w:pStyle w:val="ConsPlusNormal"/>
              <w:jc w:val="both"/>
            </w:pPr>
            <w:r>
              <w:t>Повышение информированности участников рынка производства кирпича об инвестиционной деятельности организаций строительства в республике</w:t>
            </w:r>
          </w:p>
        </w:tc>
        <w:tc>
          <w:tcPr>
            <w:tcW w:w="964" w:type="dxa"/>
          </w:tcPr>
          <w:p w:rsidR="003166FF" w:rsidRDefault="003166FF">
            <w:pPr>
              <w:pStyle w:val="ConsPlusNormal"/>
              <w:jc w:val="center"/>
            </w:pPr>
            <w:r>
              <w:t>ежегодно до 31 декабря</w:t>
            </w:r>
          </w:p>
        </w:tc>
        <w:tc>
          <w:tcPr>
            <w:tcW w:w="1587" w:type="dxa"/>
          </w:tcPr>
          <w:p w:rsidR="003166FF" w:rsidRDefault="003166FF">
            <w:pPr>
              <w:pStyle w:val="ConsPlusNormal"/>
              <w:jc w:val="both"/>
            </w:pPr>
            <w:r>
              <w:t>актуализация информации на официальном сайте Минстроя Чувашии на Портале органов власти Чувашской Республики в сети "Интернет"</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информационной грамотности хозяйствующих субъектов в сфере производства кирпича</w:t>
            </w:r>
          </w:p>
        </w:tc>
        <w:tc>
          <w:tcPr>
            <w:tcW w:w="1239" w:type="dxa"/>
            <w:tcBorders>
              <w:right w:val="nil"/>
            </w:tcBorders>
          </w:tcPr>
          <w:p w:rsidR="003166FF" w:rsidRDefault="003166FF">
            <w:pPr>
              <w:pStyle w:val="ConsPlusNormal"/>
              <w:jc w:val="both"/>
            </w:pPr>
            <w:r>
              <w:t>Минстрой Чувашии</w:t>
            </w:r>
          </w:p>
        </w:tc>
      </w:tr>
      <w:tr w:rsidR="003166FF">
        <w:tc>
          <w:tcPr>
            <w:tcW w:w="13550" w:type="dxa"/>
            <w:gridSpan w:val="13"/>
            <w:tcBorders>
              <w:left w:val="nil"/>
              <w:right w:val="nil"/>
            </w:tcBorders>
          </w:tcPr>
          <w:p w:rsidR="003166FF" w:rsidRDefault="003166FF">
            <w:pPr>
              <w:pStyle w:val="ConsPlusNormal"/>
              <w:jc w:val="center"/>
              <w:outlineLvl w:val="1"/>
            </w:pPr>
            <w:r>
              <w:t xml:space="preserve">33. Рынок производства бетона </w:t>
            </w:r>
            <w:hyperlink w:anchor="P2008"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both"/>
            </w:pPr>
            <w:r>
              <w:lastRenderedPageBreak/>
              <w:t>Задача: содействие развитию конкуренции на рынке производства бетона. В 2017 году доля организаций частной формы собственности в сфере производства бетона составляла 89,9 процента, в 2018 году - 90,0 процента</w:t>
            </w:r>
          </w:p>
        </w:tc>
      </w:tr>
      <w:tr w:rsidR="003166FF">
        <w:tc>
          <w:tcPr>
            <w:tcW w:w="604" w:type="dxa"/>
            <w:tcBorders>
              <w:left w:val="nil"/>
            </w:tcBorders>
          </w:tcPr>
          <w:p w:rsidR="003166FF" w:rsidRDefault="003166FF">
            <w:pPr>
              <w:pStyle w:val="ConsPlusNormal"/>
              <w:jc w:val="both"/>
            </w:pPr>
            <w:r>
              <w:t>33.1.</w:t>
            </w:r>
          </w:p>
        </w:tc>
        <w:tc>
          <w:tcPr>
            <w:tcW w:w="2211" w:type="dxa"/>
          </w:tcPr>
          <w:p w:rsidR="003166FF" w:rsidRDefault="003166FF">
            <w:pPr>
              <w:pStyle w:val="ConsPlusNormal"/>
              <w:jc w:val="both"/>
            </w:pPr>
            <w:r>
              <w:t>Продвижение продукции путем проведения презентаций, участия в выставочно-ярмарочных мероприятиях</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доля организаций частной формы собственности в сфере производства бетона, процентов</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89,9</w:t>
            </w:r>
          </w:p>
        </w:tc>
        <w:tc>
          <w:tcPr>
            <w:tcW w:w="664" w:type="dxa"/>
            <w:vMerge w:val="restart"/>
          </w:tcPr>
          <w:p w:rsidR="003166FF" w:rsidRDefault="003166FF">
            <w:pPr>
              <w:pStyle w:val="ConsPlusNormal"/>
              <w:jc w:val="center"/>
            </w:pPr>
            <w:r>
              <w:t>90,0</w:t>
            </w:r>
          </w:p>
        </w:tc>
        <w:tc>
          <w:tcPr>
            <w:tcW w:w="724" w:type="dxa"/>
            <w:vMerge w:val="restart"/>
          </w:tcPr>
          <w:p w:rsidR="003166FF" w:rsidRDefault="003166FF">
            <w:pPr>
              <w:pStyle w:val="ConsPlusNormal"/>
              <w:jc w:val="center"/>
            </w:pPr>
            <w:r>
              <w:t>90,0</w:t>
            </w:r>
          </w:p>
        </w:tc>
        <w:tc>
          <w:tcPr>
            <w:tcW w:w="724" w:type="dxa"/>
            <w:vMerge w:val="restart"/>
          </w:tcPr>
          <w:p w:rsidR="003166FF" w:rsidRDefault="003166FF">
            <w:pPr>
              <w:pStyle w:val="ConsPlusNormal"/>
              <w:jc w:val="center"/>
            </w:pPr>
            <w:r>
              <w:t>95,</w:t>
            </w:r>
          </w:p>
        </w:tc>
        <w:tc>
          <w:tcPr>
            <w:tcW w:w="724" w:type="dxa"/>
            <w:vMerge w:val="restart"/>
          </w:tcPr>
          <w:p w:rsidR="003166FF" w:rsidRDefault="003166FF">
            <w:pPr>
              <w:pStyle w:val="ConsPlusNormal"/>
              <w:jc w:val="center"/>
            </w:pPr>
            <w:r>
              <w:t>95,0</w:t>
            </w:r>
          </w:p>
        </w:tc>
        <w:tc>
          <w:tcPr>
            <w:tcW w:w="724" w:type="dxa"/>
            <w:vMerge w:val="restart"/>
          </w:tcPr>
          <w:p w:rsidR="003166FF" w:rsidRDefault="003166FF">
            <w:pPr>
              <w:pStyle w:val="ConsPlusNormal"/>
              <w:jc w:val="center"/>
            </w:pPr>
            <w:r>
              <w:t>95,5</w:t>
            </w:r>
          </w:p>
        </w:tc>
        <w:tc>
          <w:tcPr>
            <w:tcW w:w="1814" w:type="dxa"/>
          </w:tcPr>
          <w:p w:rsidR="003166FF" w:rsidRDefault="003166FF">
            <w:pPr>
              <w:pStyle w:val="ConsPlusNormal"/>
              <w:jc w:val="both"/>
            </w:pPr>
            <w:r>
              <w:t>расширение рынков сбыта</w:t>
            </w:r>
          </w:p>
        </w:tc>
        <w:tc>
          <w:tcPr>
            <w:tcW w:w="1239" w:type="dxa"/>
            <w:tcBorders>
              <w:right w:val="nil"/>
            </w:tcBorders>
          </w:tcPr>
          <w:p w:rsidR="003166FF" w:rsidRDefault="003166FF">
            <w:pPr>
              <w:pStyle w:val="ConsPlusNormal"/>
              <w:jc w:val="both"/>
            </w:pPr>
            <w:r>
              <w:t>Минстрой Чувашии</w:t>
            </w:r>
          </w:p>
        </w:tc>
      </w:tr>
      <w:tr w:rsidR="003166FF">
        <w:tc>
          <w:tcPr>
            <w:tcW w:w="604" w:type="dxa"/>
            <w:tcBorders>
              <w:left w:val="nil"/>
            </w:tcBorders>
          </w:tcPr>
          <w:p w:rsidR="003166FF" w:rsidRDefault="003166FF">
            <w:pPr>
              <w:pStyle w:val="ConsPlusNormal"/>
              <w:jc w:val="both"/>
            </w:pPr>
            <w:r>
              <w:t>33.2.</w:t>
            </w:r>
          </w:p>
        </w:tc>
        <w:tc>
          <w:tcPr>
            <w:tcW w:w="2211" w:type="dxa"/>
          </w:tcPr>
          <w:p w:rsidR="003166FF" w:rsidRDefault="003166FF">
            <w:pPr>
              <w:pStyle w:val="ConsPlusNormal"/>
              <w:jc w:val="both"/>
            </w:pPr>
            <w:r>
              <w:t xml:space="preserve">Создание условий для развития конкуренции на рынке производства бетона, реализация мероприятий в соответствии с </w:t>
            </w:r>
            <w:hyperlink r:id="rId50" w:history="1">
              <w:r>
                <w:rPr>
                  <w:color w:val="0000FF"/>
                </w:rPr>
                <w:t>распоряжением</w:t>
              </w:r>
            </w:hyperlink>
            <w:r>
              <w:t xml:space="preserve"> Главы Чувашской 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w:t>
            </w:r>
            <w:r>
              <w:lastRenderedPageBreak/>
              <w:t>эффективности его выполнения</w:t>
            </w:r>
          </w:p>
        </w:tc>
        <w:tc>
          <w:tcPr>
            <w:tcW w:w="964" w:type="dxa"/>
          </w:tcPr>
          <w:p w:rsidR="003166FF" w:rsidRDefault="003166FF">
            <w:pPr>
              <w:pStyle w:val="ConsPlusNormal"/>
              <w:jc w:val="center"/>
            </w:pPr>
            <w:r>
              <w:lastRenderedPageBreak/>
              <w:t>2019 - 2021</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рост доли организаций частной формы собственности в сфере производства бетона</w:t>
            </w:r>
          </w:p>
        </w:tc>
        <w:tc>
          <w:tcPr>
            <w:tcW w:w="1239" w:type="dxa"/>
            <w:tcBorders>
              <w:right w:val="nil"/>
            </w:tcBorders>
          </w:tcPr>
          <w:p w:rsidR="003166FF" w:rsidRDefault="003166FF">
            <w:pPr>
              <w:pStyle w:val="ConsPlusNormal"/>
              <w:jc w:val="both"/>
            </w:pPr>
            <w:r>
              <w:t>Минстрой Чувашии, Минэкономразвития Чувашии</w:t>
            </w:r>
          </w:p>
        </w:tc>
      </w:tr>
      <w:tr w:rsidR="003166FF">
        <w:tc>
          <w:tcPr>
            <w:tcW w:w="604" w:type="dxa"/>
            <w:tcBorders>
              <w:left w:val="nil"/>
            </w:tcBorders>
          </w:tcPr>
          <w:p w:rsidR="003166FF" w:rsidRDefault="003166FF">
            <w:pPr>
              <w:pStyle w:val="ConsPlusNormal"/>
              <w:jc w:val="both"/>
            </w:pPr>
            <w:r>
              <w:lastRenderedPageBreak/>
              <w:t>33.3.</w:t>
            </w:r>
          </w:p>
        </w:tc>
        <w:tc>
          <w:tcPr>
            <w:tcW w:w="2211" w:type="dxa"/>
          </w:tcPr>
          <w:p w:rsidR="003166FF" w:rsidRDefault="003166FF">
            <w:pPr>
              <w:pStyle w:val="ConsPlusNormal"/>
              <w:jc w:val="both"/>
            </w:pPr>
            <w:r>
              <w:t>Повышение информированности участников рынка производства бетона об инвестиционной деятельности в республике организаций строительства</w:t>
            </w:r>
          </w:p>
        </w:tc>
        <w:tc>
          <w:tcPr>
            <w:tcW w:w="964" w:type="dxa"/>
          </w:tcPr>
          <w:p w:rsidR="003166FF" w:rsidRDefault="003166FF">
            <w:pPr>
              <w:pStyle w:val="ConsPlusNormal"/>
              <w:jc w:val="center"/>
            </w:pPr>
            <w:r>
              <w:t>ежегодно до 31 декабря</w:t>
            </w:r>
          </w:p>
        </w:tc>
        <w:tc>
          <w:tcPr>
            <w:tcW w:w="1587" w:type="dxa"/>
          </w:tcPr>
          <w:p w:rsidR="003166FF" w:rsidRDefault="003166FF">
            <w:pPr>
              <w:pStyle w:val="ConsPlusNormal"/>
              <w:jc w:val="both"/>
            </w:pPr>
            <w:r>
              <w:t>актуализация информации на официальном сайте Минстроя Чувашии на Портале органов власти Чувашской Республики в сети "Интернет"</w:t>
            </w:r>
          </w:p>
        </w:tc>
        <w:tc>
          <w:tcPr>
            <w:tcW w:w="907" w:type="dxa"/>
          </w:tcPr>
          <w:p w:rsidR="003166FF" w:rsidRDefault="003166FF">
            <w:pPr>
              <w:pStyle w:val="ConsPlusNormal"/>
              <w:jc w:val="center"/>
            </w:pPr>
            <w:r>
              <w:t>процентов</w:t>
            </w:r>
          </w:p>
        </w:tc>
        <w:tc>
          <w:tcPr>
            <w:tcW w:w="664" w:type="dxa"/>
          </w:tcPr>
          <w:p w:rsidR="003166FF" w:rsidRDefault="003166FF">
            <w:pPr>
              <w:pStyle w:val="ConsPlusNormal"/>
              <w:jc w:val="center"/>
            </w:pPr>
            <w:r>
              <w:t>x</w:t>
            </w:r>
          </w:p>
        </w:tc>
        <w:tc>
          <w:tcPr>
            <w:tcW w:w="66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center"/>
            </w:pPr>
            <w:r>
              <w:t>100,0</w:t>
            </w:r>
          </w:p>
        </w:tc>
        <w:tc>
          <w:tcPr>
            <w:tcW w:w="724" w:type="dxa"/>
          </w:tcPr>
          <w:p w:rsidR="003166FF" w:rsidRDefault="003166FF">
            <w:pPr>
              <w:pStyle w:val="ConsPlusNormal"/>
              <w:jc w:val="both"/>
            </w:pPr>
            <w:r>
              <w:t>100,0</w:t>
            </w:r>
          </w:p>
        </w:tc>
        <w:tc>
          <w:tcPr>
            <w:tcW w:w="1814" w:type="dxa"/>
          </w:tcPr>
          <w:p w:rsidR="003166FF" w:rsidRDefault="003166FF">
            <w:pPr>
              <w:pStyle w:val="ConsPlusNormal"/>
              <w:jc w:val="both"/>
            </w:pPr>
            <w:r>
              <w:t>повышение информационной грамотности хозяйствующих субъектов на рынке производства бетона</w:t>
            </w:r>
          </w:p>
        </w:tc>
        <w:tc>
          <w:tcPr>
            <w:tcW w:w="1239" w:type="dxa"/>
            <w:tcBorders>
              <w:right w:val="nil"/>
            </w:tcBorders>
          </w:tcPr>
          <w:p w:rsidR="003166FF" w:rsidRDefault="003166FF">
            <w:pPr>
              <w:pStyle w:val="ConsPlusNormal"/>
              <w:jc w:val="both"/>
            </w:pPr>
            <w:r>
              <w:t>Минстрой Чувашии</w:t>
            </w:r>
          </w:p>
        </w:tc>
      </w:tr>
      <w:tr w:rsidR="003166FF">
        <w:tc>
          <w:tcPr>
            <w:tcW w:w="13550" w:type="dxa"/>
            <w:gridSpan w:val="13"/>
            <w:tcBorders>
              <w:left w:val="nil"/>
              <w:right w:val="nil"/>
            </w:tcBorders>
          </w:tcPr>
          <w:p w:rsidR="003166FF" w:rsidRDefault="003166FF">
            <w:pPr>
              <w:pStyle w:val="ConsPlusNormal"/>
              <w:ind w:firstLine="283"/>
              <w:jc w:val="both"/>
            </w:pPr>
            <w:r>
              <w:t>--------------------------------</w:t>
            </w:r>
          </w:p>
          <w:p w:rsidR="003166FF" w:rsidRDefault="003166FF">
            <w:pPr>
              <w:pStyle w:val="ConsPlusNormal"/>
              <w:ind w:firstLine="283"/>
              <w:jc w:val="both"/>
            </w:pPr>
            <w:bookmarkStart w:id="4" w:name="P2008"/>
            <w:bookmarkEnd w:id="4"/>
            <w:r>
              <w:t>&lt;*&gt; Производство промышленной продукции, в том числе рынок добычи общераспространенных полезных ископаемых на участках недр местного значения, рынок легкой промышленности, рынок обработки древесины и производства изделий из дерева Промышленный комплекс Чувашской Республики обеспечивает около 30 процентов валового регионального продукта, более 50 процентов поступлений налогов и сборов в бюджеты всех уровней в Чувашской Республике. Основными отраслями промышленности в Чувашской Республике являются машиностроение, электротехника, химическая, легкая, пищевая и перерабатывающая промышленность. В общем объеме отгруженной продукции в промышленном комплексе Чувашской Республики удельный вес добычи общераспространенных полезных ископаемых составил 0,3 процента, продукции легкой промышленности - 2,4 процента, продукции обработки древесины - 1,6 процента. Промышленная продукция узнаваема на внешних рынках - это химическая продукция (ПАО "Химпром", филиал АО Фирма "Август" "Вурнарский завод смесевых препаратов", ЗАО "ДюПон Химпром", ООО "Перкарбонат" и др.), электротехническая продукция (АО "ЧЭАЗ", АО "ЭЛАРА", ОАО "ВНИИР" и др.), продукция машиностроения (ЗАО "Чебоксарское предприятие "Сеспель" и др.), продукция легкой промышленности (ООО "Яхтинг", АО "Лента" и др.), кондитерские изделия (АО "АККОНД"). Торговыми партнерами в части экспорта являются 79 стран мира (в 2017 г. - 74 страны). В товарной структуре экспорта Чувашской Республики преобладает продукция химической промышленности - 49,1 процента, машиностроительная продукция - 30,3 процента, продовольственные товары и сырье - 11,4 процента. Однако доля продукции, поставляемой на экспорт, в общем объеме продукции, производимой в республике, остается незначительной.</w:t>
            </w:r>
          </w:p>
        </w:tc>
      </w:tr>
      <w:tr w:rsidR="003166FF">
        <w:tc>
          <w:tcPr>
            <w:tcW w:w="13550" w:type="dxa"/>
            <w:gridSpan w:val="13"/>
            <w:tcBorders>
              <w:left w:val="nil"/>
              <w:right w:val="nil"/>
            </w:tcBorders>
          </w:tcPr>
          <w:p w:rsidR="003166FF" w:rsidRDefault="003166FF">
            <w:pPr>
              <w:pStyle w:val="ConsPlusNormal"/>
              <w:jc w:val="center"/>
              <w:outlineLvl w:val="1"/>
            </w:pPr>
            <w:r>
              <w:t>34. Рынок розничной торговли и рынок нефтепродуктов</w:t>
            </w:r>
          </w:p>
        </w:tc>
      </w:tr>
      <w:tr w:rsidR="003166FF">
        <w:tc>
          <w:tcPr>
            <w:tcW w:w="13550" w:type="dxa"/>
            <w:gridSpan w:val="13"/>
            <w:tcBorders>
              <w:left w:val="nil"/>
              <w:right w:val="nil"/>
            </w:tcBorders>
          </w:tcPr>
          <w:p w:rsidR="003166FF" w:rsidRDefault="003166FF">
            <w:pPr>
              <w:pStyle w:val="ConsPlusNormal"/>
              <w:jc w:val="both"/>
            </w:pPr>
            <w:r>
              <w:lastRenderedPageBreak/>
              <w:t>Задача: содействие развитию конкуренции на рынке нефтепродуктов и рынке розничной торговли. Рынок розничной торговли является высококонкурентным. В Чувашской Республике насчитывается более 5,9 тыс. объектов розничной торговли, около 2,3 тыс. объектов бытовых услуг, более 1,1 тыс. объектов общественного питания.</w:t>
            </w:r>
          </w:p>
          <w:p w:rsidR="003166FF" w:rsidRDefault="003166FF">
            <w:pPr>
              <w:pStyle w:val="ConsPlusNormal"/>
              <w:jc w:val="both"/>
            </w:pPr>
            <w:r>
              <w:t>Оборот розничной торговли за 2018 год составил 152827,7 млн. рублей, что в сопоставимых ценах на 5,6 процента больше, чем в 2017 году. Оборот розничной торговли на 96 процентов формируется торгующими организациями и индивидуальными предпринимателями, осуществляющими деятельность в стационарной торговой сети (вне рынка). Доля продажи товаров на рынках и ярмарках составила 4,0 процента, что свидетельствует о том, что покупатели все чаще отдают предпочтение более цивилизованным формам обслуживания, в том числе по причине выравнивания цен на стационарных объектах торговли и на объектах рыночной торговли (рынки, ярмарки). Обеспеченность населения площадью торговых объектов на 1000 человек достигла 645,9 кв. метра (норматив - 317,5 кв. метра).</w:t>
            </w:r>
          </w:p>
          <w:p w:rsidR="003166FF" w:rsidRDefault="003166FF">
            <w:pPr>
              <w:pStyle w:val="ConsPlusNormal"/>
              <w:jc w:val="both"/>
            </w:pPr>
            <w:r>
              <w:t>На рынках нефтепродуктов законодательно установлены предпосылки для развития конкуренции между вертикально интегрированными нефтяными компаниями. В Чувашской Республике наибольшее количество автозаправочных станций представлены тремя компаниями - обществом с ограниченной ответственностью "Лукойл - Центрнефтепродукт", Чувашским филиалом общества с ограниченной ответственностью "Татнефть - АЗС Центр", публичным акционерным обществом АНК "Башнефть". Проводится еженедельный мониторинг изменения потребительских цен на 83 автозаправочных станциях</w:t>
            </w:r>
          </w:p>
        </w:tc>
      </w:tr>
      <w:tr w:rsidR="003166FF">
        <w:tc>
          <w:tcPr>
            <w:tcW w:w="604" w:type="dxa"/>
            <w:tcBorders>
              <w:left w:val="nil"/>
            </w:tcBorders>
          </w:tcPr>
          <w:p w:rsidR="003166FF" w:rsidRDefault="003166FF">
            <w:pPr>
              <w:pStyle w:val="ConsPlusNormal"/>
              <w:jc w:val="both"/>
            </w:pPr>
            <w:r>
              <w:t>34.1.</w:t>
            </w:r>
          </w:p>
        </w:tc>
        <w:tc>
          <w:tcPr>
            <w:tcW w:w="2211" w:type="dxa"/>
          </w:tcPr>
          <w:p w:rsidR="003166FF" w:rsidRDefault="003166FF">
            <w:pPr>
              <w:pStyle w:val="ConsPlusNormal"/>
              <w:jc w:val="both"/>
            </w:pPr>
            <w:r>
              <w:t>Развитие сети объектов розничной торговли</w:t>
            </w:r>
          </w:p>
        </w:tc>
        <w:tc>
          <w:tcPr>
            <w:tcW w:w="964" w:type="dxa"/>
          </w:tcPr>
          <w:p w:rsidR="003166FF" w:rsidRDefault="003166FF">
            <w:pPr>
              <w:pStyle w:val="ConsPlusNormal"/>
              <w:jc w:val="center"/>
            </w:pPr>
            <w:r>
              <w:t>ежегодно до 31 декабря</w:t>
            </w:r>
          </w:p>
        </w:tc>
        <w:tc>
          <w:tcPr>
            <w:tcW w:w="1587" w:type="dxa"/>
            <w:vMerge w:val="restart"/>
          </w:tcPr>
          <w:p w:rsidR="003166FF" w:rsidRDefault="003166FF">
            <w:pPr>
              <w:pStyle w:val="ConsPlusNormal"/>
              <w:jc w:val="both"/>
            </w:pPr>
            <w:r>
              <w:t>увеличение торговой площади</w:t>
            </w:r>
          </w:p>
        </w:tc>
        <w:tc>
          <w:tcPr>
            <w:tcW w:w="907" w:type="dxa"/>
            <w:vMerge w:val="restart"/>
          </w:tcPr>
          <w:p w:rsidR="003166FF" w:rsidRDefault="003166FF">
            <w:pPr>
              <w:pStyle w:val="ConsPlusNormal"/>
              <w:jc w:val="center"/>
            </w:pPr>
            <w:r>
              <w:t>процентов к предыдущему году</w:t>
            </w:r>
          </w:p>
        </w:tc>
        <w:tc>
          <w:tcPr>
            <w:tcW w:w="664" w:type="dxa"/>
            <w:vMerge w:val="restart"/>
          </w:tcPr>
          <w:p w:rsidR="003166FF" w:rsidRDefault="003166FF">
            <w:pPr>
              <w:pStyle w:val="ConsPlusNormal"/>
              <w:jc w:val="center"/>
            </w:pPr>
            <w:r>
              <w:t>3,0</w:t>
            </w:r>
          </w:p>
        </w:tc>
        <w:tc>
          <w:tcPr>
            <w:tcW w:w="66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center"/>
            </w:pPr>
            <w:r>
              <w:t>3,0</w:t>
            </w:r>
          </w:p>
        </w:tc>
        <w:tc>
          <w:tcPr>
            <w:tcW w:w="724" w:type="dxa"/>
            <w:vMerge w:val="restart"/>
          </w:tcPr>
          <w:p w:rsidR="003166FF" w:rsidRDefault="003166FF">
            <w:pPr>
              <w:pStyle w:val="ConsPlusNormal"/>
              <w:jc w:val="both"/>
            </w:pPr>
            <w:r>
              <w:t>3,0</w:t>
            </w:r>
          </w:p>
        </w:tc>
        <w:tc>
          <w:tcPr>
            <w:tcW w:w="1814" w:type="dxa"/>
            <w:vMerge w:val="restart"/>
          </w:tcPr>
          <w:p w:rsidR="003166FF" w:rsidRDefault="003166FF">
            <w:pPr>
              <w:pStyle w:val="ConsPlusNormal"/>
              <w:jc w:val="both"/>
            </w:pPr>
            <w:r>
              <w:t>развитие конкуренции на рынке розничной торговли, обеспечение индекса потребительских цен не выше среднероссийского</w:t>
            </w:r>
          </w:p>
        </w:tc>
        <w:tc>
          <w:tcPr>
            <w:tcW w:w="1239" w:type="dxa"/>
            <w:tcBorders>
              <w:right w:val="nil"/>
            </w:tcBorders>
          </w:tcPr>
          <w:p w:rsidR="003166FF" w:rsidRDefault="003166FF">
            <w:pPr>
              <w:pStyle w:val="ConsPlusNormal"/>
              <w:jc w:val="both"/>
            </w:pPr>
            <w:r>
              <w:t xml:space="preserve">Минэкономразвития Чувашии, органы местного самоуправления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t>34.2.</w:t>
            </w:r>
          </w:p>
        </w:tc>
        <w:tc>
          <w:tcPr>
            <w:tcW w:w="2211" w:type="dxa"/>
          </w:tcPr>
          <w:p w:rsidR="003166FF" w:rsidRDefault="003166FF">
            <w:pPr>
              <w:pStyle w:val="ConsPlusNormal"/>
              <w:jc w:val="both"/>
            </w:pPr>
            <w:r>
              <w:t>Развитие и расширение ярмарочной торговли</w:t>
            </w:r>
          </w:p>
        </w:tc>
        <w:tc>
          <w:tcPr>
            <w:tcW w:w="964" w:type="dxa"/>
          </w:tcPr>
          <w:p w:rsidR="003166FF" w:rsidRDefault="003166FF">
            <w:pPr>
              <w:pStyle w:val="ConsPlusNormal"/>
              <w:jc w:val="center"/>
            </w:pPr>
            <w:r>
              <w:t>ежегодно не позднее 1 декабря текущег</w:t>
            </w:r>
            <w:r>
              <w:lastRenderedPageBreak/>
              <w:t>о года</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Минэкономразвития Чувашии, органы местного самоуправ</w:t>
            </w:r>
            <w:r>
              <w:lastRenderedPageBreak/>
              <w:t xml:space="preserve">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34.3.</w:t>
            </w:r>
          </w:p>
        </w:tc>
        <w:tc>
          <w:tcPr>
            <w:tcW w:w="2211" w:type="dxa"/>
          </w:tcPr>
          <w:p w:rsidR="003166FF" w:rsidRDefault="003166FF">
            <w:pPr>
              <w:pStyle w:val="ConsPlusNormal"/>
              <w:jc w:val="both"/>
            </w:pPr>
            <w:r>
              <w:t>Формирование и ведение реестра объектов потребительского рынка Чувашской Республики</w:t>
            </w:r>
          </w:p>
        </w:tc>
        <w:tc>
          <w:tcPr>
            <w:tcW w:w="964" w:type="dxa"/>
          </w:tcPr>
          <w:p w:rsidR="003166FF" w:rsidRDefault="003166FF">
            <w:pPr>
              <w:pStyle w:val="ConsPlusNormal"/>
              <w:jc w:val="center"/>
            </w:pPr>
            <w:r>
              <w:t>ежегодно не позднее 1 февраля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34.4.</w:t>
            </w:r>
          </w:p>
        </w:tc>
        <w:tc>
          <w:tcPr>
            <w:tcW w:w="2211" w:type="dxa"/>
          </w:tcPr>
          <w:p w:rsidR="003166FF" w:rsidRDefault="003166FF">
            <w:pPr>
              <w:pStyle w:val="ConsPlusNormal"/>
              <w:jc w:val="both"/>
            </w:pPr>
            <w:r>
              <w:t>Проведение совещаний, конференций, круглых столов по вопросам развития торговли и взаимодействия производителей и организаций торговли</w:t>
            </w:r>
          </w:p>
        </w:tc>
        <w:tc>
          <w:tcPr>
            <w:tcW w:w="964" w:type="dxa"/>
          </w:tcPr>
          <w:p w:rsidR="003166FF" w:rsidRDefault="003166FF">
            <w:pPr>
              <w:pStyle w:val="ConsPlusNormal"/>
              <w:jc w:val="center"/>
            </w:pPr>
            <w:r>
              <w:t>информация к докладу</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Минэкономразвития Чувашии</w:t>
            </w:r>
          </w:p>
        </w:tc>
      </w:tr>
      <w:tr w:rsidR="003166FF">
        <w:tc>
          <w:tcPr>
            <w:tcW w:w="604" w:type="dxa"/>
            <w:tcBorders>
              <w:left w:val="nil"/>
            </w:tcBorders>
          </w:tcPr>
          <w:p w:rsidR="003166FF" w:rsidRDefault="003166FF">
            <w:pPr>
              <w:pStyle w:val="ConsPlusNormal"/>
              <w:jc w:val="both"/>
            </w:pPr>
            <w:r>
              <w:t>34.5.</w:t>
            </w:r>
          </w:p>
        </w:tc>
        <w:tc>
          <w:tcPr>
            <w:tcW w:w="2211" w:type="dxa"/>
          </w:tcPr>
          <w:p w:rsidR="003166FF" w:rsidRDefault="003166FF">
            <w:pPr>
              <w:pStyle w:val="ConsPlusNormal"/>
              <w:jc w:val="both"/>
            </w:pPr>
            <w:r>
              <w:t xml:space="preserve">Обеспечение доступа юридических лиц и индивидуальных предпринимателей, в том числе производителей сельскохозяйственной продукции, на розничные рынки и </w:t>
            </w:r>
            <w:r>
              <w:lastRenderedPageBreak/>
              <w:t>ярмарки</w:t>
            </w:r>
          </w:p>
        </w:tc>
        <w:tc>
          <w:tcPr>
            <w:tcW w:w="964" w:type="dxa"/>
          </w:tcPr>
          <w:p w:rsidR="003166FF" w:rsidRDefault="003166FF">
            <w:pPr>
              <w:pStyle w:val="ConsPlusNormal"/>
              <w:jc w:val="center"/>
            </w:pPr>
            <w:r>
              <w:lastRenderedPageBreak/>
              <w:t>постоянно</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 xml:space="preserve">Минэкономразвития Чувашии, органы местного самоуправления муниципальных </w:t>
            </w:r>
            <w:r>
              <w:lastRenderedPageBreak/>
              <w:t xml:space="preserve">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34.6.</w:t>
            </w:r>
          </w:p>
        </w:tc>
        <w:tc>
          <w:tcPr>
            <w:tcW w:w="2211" w:type="dxa"/>
          </w:tcPr>
          <w:p w:rsidR="003166FF" w:rsidRDefault="003166FF">
            <w:pPr>
              <w:pStyle w:val="ConsPlusNormal"/>
              <w:jc w:val="both"/>
            </w:pPr>
            <w:r>
              <w:t>Проведение мониторинга ценовой конкуренции на рынке нефтепродуктов</w:t>
            </w:r>
          </w:p>
        </w:tc>
        <w:tc>
          <w:tcPr>
            <w:tcW w:w="964" w:type="dxa"/>
            <w:vMerge w:val="restart"/>
          </w:tcPr>
          <w:p w:rsidR="003166FF" w:rsidRDefault="003166FF">
            <w:pPr>
              <w:pStyle w:val="ConsPlusNormal"/>
              <w:jc w:val="center"/>
            </w:pPr>
            <w:r>
              <w:t>ежеквартально</w:t>
            </w:r>
          </w:p>
        </w:tc>
        <w:tc>
          <w:tcPr>
            <w:tcW w:w="1587" w:type="dxa"/>
            <w:vMerge w:val="restart"/>
          </w:tcPr>
          <w:p w:rsidR="003166FF" w:rsidRDefault="003166FF">
            <w:pPr>
              <w:pStyle w:val="ConsPlusNormal"/>
              <w:jc w:val="both"/>
            </w:pPr>
            <w:r>
              <w:t>доля организаций частной формы собственности на рынке нефтепродуктов</w:t>
            </w:r>
          </w:p>
        </w:tc>
        <w:tc>
          <w:tcPr>
            <w:tcW w:w="907" w:type="dxa"/>
            <w:vMerge w:val="restart"/>
          </w:tcPr>
          <w:p w:rsidR="003166FF" w:rsidRDefault="003166FF">
            <w:pPr>
              <w:pStyle w:val="ConsPlusNormal"/>
              <w:jc w:val="center"/>
            </w:pPr>
            <w:r>
              <w:t>процентов</w:t>
            </w:r>
          </w:p>
        </w:tc>
        <w:tc>
          <w:tcPr>
            <w:tcW w:w="664" w:type="dxa"/>
            <w:vMerge w:val="restart"/>
          </w:tcPr>
          <w:p w:rsidR="003166FF" w:rsidRDefault="003166FF">
            <w:pPr>
              <w:pStyle w:val="ConsPlusNormal"/>
              <w:jc w:val="center"/>
            </w:pPr>
            <w:r>
              <w:t>100,0</w:t>
            </w:r>
          </w:p>
        </w:tc>
        <w:tc>
          <w:tcPr>
            <w:tcW w:w="66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both"/>
            </w:pPr>
            <w:r>
              <w:t>100,0</w:t>
            </w:r>
          </w:p>
        </w:tc>
        <w:tc>
          <w:tcPr>
            <w:tcW w:w="1814" w:type="dxa"/>
          </w:tcPr>
          <w:p w:rsidR="003166FF" w:rsidRDefault="003166FF">
            <w:pPr>
              <w:pStyle w:val="ConsPlusNormal"/>
              <w:jc w:val="both"/>
            </w:pPr>
            <w:r>
              <w:t>информация о ценовой ситуации на рынке нефтепродуктов, сохранение доли организаций частной формы собственности на рынке нефтепродуктов на уровне 100 процентов</w:t>
            </w:r>
          </w:p>
        </w:tc>
        <w:tc>
          <w:tcPr>
            <w:tcW w:w="1239" w:type="dxa"/>
            <w:tcBorders>
              <w:right w:val="nil"/>
            </w:tcBorders>
          </w:tcPr>
          <w:p w:rsidR="003166FF" w:rsidRDefault="003166FF">
            <w:pPr>
              <w:pStyle w:val="ConsPlusNormal"/>
              <w:jc w:val="both"/>
            </w:pPr>
            <w:r>
              <w:t xml:space="preserve">Минэкономразвития Чувашии, органы местного самоуправления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t>34.7.</w:t>
            </w:r>
          </w:p>
        </w:tc>
        <w:tc>
          <w:tcPr>
            <w:tcW w:w="2211" w:type="dxa"/>
          </w:tcPr>
          <w:p w:rsidR="003166FF" w:rsidRDefault="003166FF">
            <w:pPr>
              <w:pStyle w:val="ConsPlusNormal"/>
              <w:jc w:val="both"/>
            </w:pPr>
            <w:r>
              <w:t>Проведение анализа ситуации на рынке нефтепродуктов и направление информации в Чувашское УФАС России</w:t>
            </w:r>
          </w:p>
        </w:tc>
        <w:tc>
          <w:tcPr>
            <w:tcW w:w="964" w:type="dxa"/>
            <w:vMerge/>
          </w:tcPr>
          <w:p w:rsidR="003166FF" w:rsidRDefault="003166FF"/>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обеспечение темпов роста стоимости нефтепродуктов в пределах текущей инфляции на товары и услуги</w:t>
            </w:r>
          </w:p>
        </w:tc>
        <w:tc>
          <w:tcPr>
            <w:tcW w:w="1239" w:type="dxa"/>
            <w:tcBorders>
              <w:right w:val="nil"/>
            </w:tcBorders>
          </w:tcPr>
          <w:p w:rsidR="003166FF" w:rsidRDefault="003166FF">
            <w:pPr>
              <w:pStyle w:val="ConsPlusNormal"/>
              <w:jc w:val="both"/>
            </w:pPr>
            <w:r>
              <w:t>Минэкономразвития Чувашии</w:t>
            </w:r>
          </w:p>
        </w:tc>
      </w:tr>
      <w:tr w:rsidR="003166FF">
        <w:tc>
          <w:tcPr>
            <w:tcW w:w="13550" w:type="dxa"/>
            <w:gridSpan w:val="13"/>
            <w:tcBorders>
              <w:left w:val="nil"/>
              <w:right w:val="nil"/>
            </w:tcBorders>
          </w:tcPr>
          <w:p w:rsidR="003166FF" w:rsidRDefault="003166FF">
            <w:pPr>
              <w:pStyle w:val="ConsPlusNormal"/>
              <w:jc w:val="center"/>
              <w:outlineLvl w:val="1"/>
            </w:pPr>
            <w:r>
              <w:t>35. Рынок наружной рекламы</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наружной рекламы. В Чувашской Республике в сфере наружной рекламы функционирует 90 организаций и индивидуальных предпринимателей. Доля муниципальных организаций в общем числе организаций в 2017 году составляла 3,1 процента. Основная часть организаций приходится на города республики.</w:t>
            </w:r>
          </w:p>
          <w:p w:rsidR="003166FF" w:rsidRDefault="003166FF">
            <w:pPr>
              <w:pStyle w:val="ConsPlusNormal"/>
              <w:jc w:val="both"/>
            </w:pPr>
            <w:r>
              <w:t>Проблема: отсутствие актуальной информации о состоянии конкурентной среды на рынке наружной рекламы</w:t>
            </w:r>
          </w:p>
        </w:tc>
      </w:tr>
      <w:tr w:rsidR="003166FF">
        <w:tc>
          <w:tcPr>
            <w:tcW w:w="604" w:type="dxa"/>
            <w:tcBorders>
              <w:left w:val="nil"/>
            </w:tcBorders>
          </w:tcPr>
          <w:p w:rsidR="003166FF" w:rsidRDefault="003166FF">
            <w:pPr>
              <w:pStyle w:val="ConsPlusNormal"/>
              <w:jc w:val="both"/>
            </w:pPr>
            <w:r>
              <w:t>35.1.</w:t>
            </w:r>
          </w:p>
        </w:tc>
        <w:tc>
          <w:tcPr>
            <w:tcW w:w="2211" w:type="dxa"/>
          </w:tcPr>
          <w:p w:rsidR="003166FF" w:rsidRDefault="003166FF">
            <w:pPr>
              <w:pStyle w:val="ConsPlusNormal"/>
              <w:jc w:val="both"/>
            </w:pPr>
            <w:r>
              <w:t xml:space="preserve">Проведение </w:t>
            </w:r>
            <w:r>
              <w:lastRenderedPageBreak/>
              <w:t>мониторинга административных барьеров и оценки состояния конкурентной среды на рынке наружной рекламы</w:t>
            </w:r>
          </w:p>
        </w:tc>
        <w:tc>
          <w:tcPr>
            <w:tcW w:w="964" w:type="dxa"/>
          </w:tcPr>
          <w:p w:rsidR="003166FF" w:rsidRDefault="003166FF">
            <w:pPr>
              <w:pStyle w:val="ConsPlusNormal"/>
              <w:jc w:val="center"/>
            </w:pPr>
            <w:r>
              <w:lastRenderedPageBreak/>
              <w:t>ежегодн</w:t>
            </w:r>
            <w:r>
              <w:lastRenderedPageBreak/>
              <w:t>о до 31 декабря</w:t>
            </w:r>
          </w:p>
        </w:tc>
        <w:tc>
          <w:tcPr>
            <w:tcW w:w="1587" w:type="dxa"/>
            <w:vMerge w:val="restart"/>
          </w:tcPr>
          <w:p w:rsidR="003166FF" w:rsidRDefault="003166FF">
            <w:pPr>
              <w:pStyle w:val="ConsPlusNormal"/>
              <w:jc w:val="both"/>
            </w:pPr>
            <w:r>
              <w:lastRenderedPageBreak/>
              <w:t xml:space="preserve">доля </w:t>
            </w:r>
            <w:r>
              <w:lastRenderedPageBreak/>
              <w:t>организаций частной формы собственности в сфере наружной рекламы</w:t>
            </w:r>
          </w:p>
        </w:tc>
        <w:tc>
          <w:tcPr>
            <w:tcW w:w="907" w:type="dxa"/>
            <w:vMerge w:val="restart"/>
          </w:tcPr>
          <w:p w:rsidR="003166FF" w:rsidRDefault="003166FF">
            <w:pPr>
              <w:pStyle w:val="ConsPlusNormal"/>
              <w:jc w:val="center"/>
            </w:pPr>
            <w:r>
              <w:lastRenderedPageBreak/>
              <w:t>процент</w:t>
            </w:r>
            <w:r>
              <w:lastRenderedPageBreak/>
              <w:t>ов</w:t>
            </w:r>
          </w:p>
        </w:tc>
        <w:tc>
          <w:tcPr>
            <w:tcW w:w="664" w:type="dxa"/>
            <w:vMerge w:val="restart"/>
          </w:tcPr>
          <w:p w:rsidR="003166FF" w:rsidRDefault="003166FF">
            <w:pPr>
              <w:pStyle w:val="ConsPlusNormal"/>
              <w:jc w:val="center"/>
            </w:pPr>
            <w:r>
              <w:lastRenderedPageBreak/>
              <w:t>96,9</w:t>
            </w:r>
          </w:p>
        </w:tc>
        <w:tc>
          <w:tcPr>
            <w:tcW w:w="664" w:type="dxa"/>
            <w:vMerge w:val="restart"/>
          </w:tcPr>
          <w:p w:rsidR="003166FF" w:rsidRDefault="003166FF">
            <w:pPr>
              <w:pStyle w:val="ConsPlusNormal"/>
              <w:jc w:val="center"/>
            </w:pPr>
            <w:r>
              <w:t>97,0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724" w:type="dxa"/>
            <w:vMerge w:val="restart"/>
          </w:tcPr>
          <w:p w:rsidR="003166FF" w:rsidRDefault="003166FF">
            <w:pPr>
              <w:pStyle w:val="ConsPlusNormal"/>
              <w:jc w:val="center"/>
            </w:pPr>
            <w:r>
              <w:t>100,0</w:t>
            </w:r>
          </w:p>
        </w:tc>
        <w:tc>
          <w:tcPr>
            <w:tcW w:w="1814" w:type="dxa"/>
          </w:tcPr>
          <w:p w:rsidR="003166FF" w:rsidRDefault="003166FF">
            <w:pPr>
              <w:pStyle w:val="ConsPlusNormal"/>
              <w:jc w:val="both"/>
            </w:pPr>
            <w:r>
              <w:t xml:space="preserve">повышение </w:t>
            </w:r>
            <w:r>
              <w:lastRenderedPageBreak/>
              <w:t>уровня информированности об участниках рынка наружной рекламы</w:t>
            </w:r>
          </w:p>
        </w:tc>
        <w:tc>
          <w:tcPr>
            <w:tcW w:w="1239" w:type="dxa"/>
            <w:tcBorders>
              <w:right w:val="nil"/>
            </w:tcBorders>
          </w:tcPr>
          <w:p w:rsidR="003166FF" w:rsidRDefault="003166FF">
            <w:pPr>
              <w:pStyle w:val="ConsPlusNormal"/>
              <w:jc w:val="both"/>
            </w:pPr>
            <w:r>
              <w:lastRenderedPageBreak/>
              <w:t>Минэконо</w:t>
            </w:r>
            <w:r>
              <w:lastRenderedPageBreak/>
              <w:t xml:space="preserve">мразвития Чувашии, органы местного самоуправления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35.2.</w:t>
            </w:r>
          </w:p>
        </w:tc>
        <w:tc>
          <w:tcPr>
            <w:tcW w:w="2211" w:type="dxa"/>
          </w:tcPr>
          <w:p w:rsidR="003166FF" w:rsidRDefault="003166FF">
            <w:pPr>
              <w:pStyle w:val="ConsPlusNormal"/>
              <w:jc w:val="both"/>
            </w:pPr>
            <w: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расширение рынка сбыта рекламной продукции</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t>35.3.</w:t>
            </w:r>
          </w:p>
        </w:tc>
        <w:tc>
          <w:tcPr>
            <w:tcW w:w="2211" w:type="dxa"/>
          </w:tcPr>
          <w:p w:rsidR="003166FF" w:rsidRDefault="003166FF">
            <w:pPr>
              <w:pStyle w:val="ConsPlusNormal"/>
              <w:jc w:val="both"/>
            </w:pPr>
            <w:r>
              <w:t>Актуализация схем размещения рекламных конструкций</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обеспечение хозяйствующим субъектам открытого доступа к схемам размещения рекламных конструкций</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2111" w:history="1">
              <w:r>
                <w:rPr>
                  <w:color w:val="0000FF"/>
                </w:rPr>
                <w:t>&lt;*&gt;</w:t>
              </w:r>
            </w:hyperlink>
          </w:p>
        </w:tc>
      </w:tr>
      <w:tr w:rsidR="003166FF">
        <w:tc>
          <w:tcPr>
            <w:tcW w:w="604" w:type="dxa"/>
            <w:tcBorders>
              <w:left w:val="nil"/>
            </w:tcBorders>
          </w:tcPr>
          <w:p w:rsidR="003166FF" w:rsidRDefault="003166FF">
            <w:pPr>
              <w:pStyle w:val="ConsPlusNormal"/>
              <w:jc w:val="both"/>
            </w:pPr>
            <w:r>
              <w:lastRenderedPageBreak/>
              <w:t>35.4.</w:t>
            </w:r>
          </w:p>
        </w:tc>
        <w:tc>
          <w:tcPr>
            <w:tcW w:w="2211" w:type="dxa"/>
          </w:tcPr>
          <w:p w:rsidR="003166FF" w:rsidRDefault="003166FF">
            <w:pPr>
              <w:pStyle w:val="ConsPlusNormal"/>
              <w:jc w:val="both"/>
            </w:pPr>
            <w:r>
              <w:t>Соблюдение принципов открытости и прозрачности при проведении торгов на право заключения договора на установку и эксплуатацию рекламных конструкций, проведение торгов в электронном виде</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tcPr>
          <w:p w:rsidR="003166FF" w:rsidRDefault="003166FF">
            <w:pPr>
              <w:pStyle w:val="ConsPlusNormal"/>
              <w:jc w:val="both"/>
            </w:pPr>
            <w:r>
              <w:t>повышение конкуренции и качества услуг на рынке наружной рекламы</w:t>
            </w:r>
          </w:p>
        </w:tc>
        <w:tc>
          <w:tcPr>
            <w:tcW w:w="1239" w:type="dxa"/>
            <w:tcBorders>
              <w:right w:val="nil"/>
            </w:tcBorders>
          </w:tcPr>
          <w:p w:rsidR="003166FF" w:rsidRDefault="003166FF">
            <w:pPr>
              <w:pStyle w:val="ConsPlusNormal"/>
              <w:jc w:val="both"/>
            </w:pPr>
            <w:r>
              <w:t xml:space="preserve">органы местного самоуправления муниципальных районов и городских округов </w:t>
            </w:r>
            <w:hyperlink w:anchor="P2111" w:history="1">
              <w:r>
                <w:rPr>
                  <w:color w:val="0000FF"/>
                </w:rPr>
                <w:t>&lt;*&gt;</w:t>
              </w:r>
            </w:hyperlink>
          </w:p>
        </w:tc>
      </w:tr>
      <w:tr w:rsidR="003166FF">
        <w:tc>
          <w:tcPr>
            <w:tcW w:w="13550" w:type="dxa"/>
            <w:gridSpan w:val="13"/>
            <w:tcBorders>
              <w:left w:val="nil"/>
              <w:right w:val="nil"/>
            </w:tcBorders>
          </w:tcPr>
          <w:p w:rsidR="003166FF" w:rsidRDefault="003166FF">
            <w:pPr>
              <w:pStyle w:val="ConsPlusNormal"/>
              <w:jc w:val="center"/>
              <w:outlineLvl w:val="1"/>
            </w:pPr>
            <w:r>
              <w:t>36. Рынок электротехнической инновационной продукции</w:t>
            </w:r>
          </w:p>
        </w:tc>
      </w:tr>
      <w:tr w:rsidR="003166FF">
        <w:tc>
          <w:tcPr>
            <w:tcW w:w="13550" w:type="dxa"/>
            <w:gridSpan w:val="13"/>
            <w:tcBorders>
              <w:left w:val="nil"/>
              <w:right w:val="nil"/>
            </w:tcBorders>
          </w:tcPr>
          <w:p w:rsidR="003166FF" w:rsidRDefault="003166FF">
            <w:pPr>
              <w:pStyle w:val="ConsPlusNormal"/>
              <w:jc w:val="both"/>
            </w:pPr>
            <w:r>
              <w:t>Задача: содействие развитию конкуренции на рынке электротехнической инновационной продукции. Производство электрооборудования, электронного и оптического оборудования является составной частью работы машиностроительного комплекса Чувашской Республики. В Чувашской Республике исторически сложилась локализация электротехнических производств на территории г. Чебоксары и выстроенная под них система подготовки кадров в ведущих образовательных организациях высшего образования, профессиональных образовательных организациях. В декабре 2012 года зарегистрировано некоммерческое партнерство "Управляющая компания "Инновационный территориальный электротехнический кластер Чувашской Республики", переименованное в 2015 году в ассоциацию "Инновационный территориальный электротехнический кластер Чувашской Республики" (далее - ассоциация "ИнТЭК"). Основными конкурентами организаций, входящих в ассоциацию "ИнТЭК", являются производители ведущих зарубежных брендов, таких как "Siemens", "ABB", "Alstom", "GE", а также ряд российских компаний. Факторами, ограничивающими конкуренцию на рынке электротехнической инновационной продукции, являются высокая доля импорта при закупках продукции на объектах энергетики, сложная и высокозатратная система дополнительной сертификации и аттестации электротехнической продукции для поставок в крупнейшие государственные энергетические компании, высокие ввозные пошлины на импортные комплектующие (не производимые на территории Российской Федерации), кадровый дефицит, высокий входной барьер на рынок крупных компаний, большой объем вложений в новые научные разработки и научно-исследовательские, опытно-конструкторские работы, высокая стоимость кредитных ресурсов, наличие на рынке контрафактной продукции и фактов недобросовестной конкуренции, слабая мотивация либо низкий уровень знаний для открытия собственного бизнеса. Организациям необходимо расширять рынки сбыта продукции, обеспечивать создание новых видов продукции</w:t>
            </w:r>
          </w:p>
        </w:tc>
      </w:tr>
      <w:tr w:rsidR="003166FF">
        <w:tc>
          <w:tcPr>
            <w:tcW w:w="604" w:type="dxa"/>
            <w:tcBorders>
              <w:left w:val="nil"/>
            </w:tcBorders>
          </w:tcPr>
          <w:p w:rsidR="003166FF" w:rsidRDefault="003166FF">
            <w:pPr>
              <w:pStyle w:val="ConsPlusNormal"/>
              <w:jc w:val="both"/>
            </w:pPr>
            <w:r>
              <w:t>36.1.</w:t>
            </w:r>
          </w:p>
        </w:tc>
        <w:tc>
          <w:tcPr>
            <w:tcW w:w="2211" w:type="dxa"/>
          </w:tcPr>
          <w:p w:rsidR="003166FF" w:rsidRDefault="003166FF">
            <w:pPr>
              <w:pStyle w:val="ConsPlusNormal"/>
              <w:jc w:val="both"/>
            </w:pPr>
            <w:r>
              <w:t xml:space="preserve">Проведение </w:t>
            </w:r>
            <w:r>
              <w:lastRenderedPageBreak/>
              <w:t>мероприятий по организации участия представителей электротехнического кластера Чувашской Республики в конференциях, выставках по развитию релейной защиты, автоматики, управлению, электроснабжению</w:t>
            </w:r>
          </w:p>
        </w:tc>
        <w:tc>
          <w:tcPr>
            <w:tcW w:w="964" w:type="dxa"/>
          </w:tcPr>
          <w:p w:rsidR="003166FF" w:rsidRDefault="003166FF">
            <w:pPr>
              <w:pStyle w:val="ConsPlusNormal"/>
              <w:jc w:val="center"/>
            </w:pPr>
            <w:r>
              <w:lastRenderedPageBreak/>
              <w:t>ежегодн</w:t>
            </w:r>
            <w:r>
              <w:lastRenderedPageBreak/>
              <w:t>о до 31 декабря</w:t>
            </w:r>
          </w:p>
        </w:tc>
        <w:tc>
          <w:tcPr>
            <w:tcW w:w="1587" w:type="dxa"/>
            <w:vMerge w:val="restart"/>
          </w:tcPr>
          <w:p w:rsidR="003166FF" w:rsidRDefault="003166FF">
            <w:pPr>
              <w:pStyle w:val="ConsPlusNormal"/>
              <w:jc w:val="both"/>
            </w:pPr>
            <w:r>
              <w:lastRenderedPageBreak/>
              <w:t xml:space="preserve">создание </w:t>
            </w:r>
            <w:r>
              <w:lastRenderedPageBreak/>
              <w:t>организаций в области электротехники (вновь зарегистрированная в соответствии с законодательством Российской Федерации организация)</w:t>
            </w:r>
          </w:p>
        </w:tc>
        <w:tc>
          <w:tcPr>
            <w:tcW w:w="907" w:type="dxa"/>
            <w:vMerge w:val="restart"/>
          </w:tcPr>
          <w:p w:rsidR="003166FF" w:rsidRDefault="003166FF">
            <w:pPr>
              <w:pStyle w:val="ConsPlusNormal"/>
              <w:jc w:val="center"/>
            </w:pPr>
            <w:r>
              <w:lastRenderedPageBreak/>
              <w:t>единиц</w:t>
            </w:r>
          </w:p>
        </w:tc>
        <w:tc>
          <w:tcPr>
            <w:tcW w:w="664" w:type="dxa"/>
            <w:vMerge w:val="restart"/>
          </w:tcPr>
          <w:p w:rsidR="003166FF" w:rsidRDefault="003166FF">
            <w:pPr>
              <w:pStyle w:val="ConsPlusNormal"/>
              <w:jc w:val="center"/>
            </w:pPr>
            <w:r>
              <w:t>5</w:t>
            </w:r>
          </w:p>
        </w:tc>
        <w:tc>
          <w:tcPr>
            <w:tcW w:w="664" w:type="dxa"/>
            <w:vMerge w:val="restart"/>
          </w:tcPr>
          <w:p w:rsidR="003166FF" w:rsidRDefault="003166FF">
            <w:pPr>
              <w:pStyle w:val="ConsPlusNormal"/>
              <w:jc w:val="center"/>
            </w:pPr>
            <w:r>
              <w:t>10</w:t>
            </w:r>
          </w:p>
        </w:tc>
        <w:tc>
          <w:tcPr>
            <w:tcW w:w="724" w:type="dxa"/>
            <w:vMerge w:val="restart"/>
          </w:tcPr>
          <w:p w:rsidR="003166FF" w:rsidRDefault="003166FF">
            <w:pPr>
              <w:pStyle w:val="ConsPlusNormal"/>
              <w:jc w:val="center"/>
            </w:pPr>
            <w:r>
              <w:t xml:space="preserve">не </w:t>
            </w:r>
            <w:r>
              <w:lastRenderedPageBreak/>
              <w:t>менее 1</w:t>
            </w:r>
          </w:p>
        </w:tc>
        <w:tc>
          <w:tcPr>
            <w:tcW w:w="724" w:type="dxa"/>
            <w:vMerge w:val="restart"/>
          </w:tcPr>
          <w:p w:rsidR="003166FF" w:rsidRDefault="003166FF">
            <w:pPr>
              <w:pStyle w:val="ConsPlusNormal"/>
              <w:jc w:val="center"/>
            </w:pPr>
            <w:r>
              <w:lastRenderedPageBreak/>
              <w:t xml:space="preserve">не </w:t>
            </w:r>
            <w:r>
              <w:lastRenderedPageBreak/>
              <w:t>менее 1</w:t>
            </w:r>
          </w:p>
        </w:tc>
        <w:tc>
          <w:tcPr>
            <w:tcW w:w="724" w:type="dxa"/>
            <w:vMerge w:val="restart"/>
          </w:tcPr>
          <w:p w:rsidR="003166FF" w:rsidRDefault="003166FF">
            <w:pPr>
              <w:pStyle w:val="ConsPlusNormal"/>
              <w:jc w:val="center"/>
            </w:pPr>
            <w:r>
              <w:lastRenderedPageBreak/>
              <w:t xml:space="preserve">не </w:t>
            </w:r>
            <w:r>
              <w:lastRenderedPageBreak/>
              <w:t>менее 1</w:t>
            </w:r>
          </w:p>
        </w:tc>
        <w:tc>
          <w:tcPr>
            <w:tcW w:w="724" w:type="dxa"/>
            <w:vMerge w:val="restart"/>
          </w:tcPr>
          <w:p w:rsidR="003166FF" w:rsidRDefault="003166FF">
            <w:pPr>
              <w:pStyle w:val="ConsPlusNormal"/>
              <w:jc w:val="center"/>
            </w:pPr>
            <w:r>
              <w:lastRenderedPageBreak/>
              <w:t xml:space="preserve">не </w:t>
            </w:r>
            <w:r>
              <w:lastRenderedPageBreak/>
              <w:t>менее 1</w:t>
            </w:r>
          </w:p>
        </w:tc>
        <w:tc>
          <w:tcPr>
            <w:tcW w:w="1814" w:type="dxa"/>
            <w:vMerge w:val="restart"/>
          </w:tcPr>
          <w:p w:rsidR="003166FF" w:rsidRDefault="003166FF">
            <w:pPr>
              <w:pStyle w:val="ConsPlusNormal"/>
              <w:jc w:val="both"/>
            </w:pPr>
            <w:r>
              <w:lastRenderedPageBreak/>
              <w:t xml:space="preserve">расширение </w:t>
            </w:r>
            <w:r>
              <w:lastRenderedPageBreak/>
              <w:t>участников электротехнического кластера Чувашской Республики</w:t>
            </w:r>
          </w:p>
        </w:tc>
        <w:tc>
          <w:tcPr>
            <w:tcW w:w="1239" w:type="dxa"/>
            <w:tcBorders>
              <w:right w:val="nil"/>
            </w:tcBorders>
          </w:tcPr>
          <w:p w:rsidR="003166FF" w:rsidRDefault="003166FF">
            <w:pPr>
              <w:pStyle w:val="ConsPlusNormal"/>
              <w:jc w:val="both"/>
            </w:pPr>
            <w:r>
              <w:lastRenderedPageBreak/>
              <w:t>Минэконо</w:t>
            </w:r>
            <w:r>
              <w:lastRenderedPageBreak/>
              <w:t>мразвития Чувашии</w:t>
            </w:r>
          </w:p>
        </w:tc>
      </w:tr>
      <w:tr w:rsidR="003166FF">
        <w:tc>
          <w:tcPr>
            <w:tcW w:w="604" w:type="dxa"/>
            <w:tcBorders>
              <w:left w:val="nil"/>
            </w:tcBorders>
          </w:tcPr>
          <w:p w:rsidR="003166FF" w:rsidRDefault="003166FF">
            <w:pPr>
              <w:pStyle w:val="ConsPlusNormal"/>
              <w:jc w:val="both"/>
            </w:pPr>
            <w:r>
              <w:lastRenderedPageBreak/>
              <w:t>36.2.</w:t>
            </w:r>
          </w:p>
        </w:tc>
        <w:tc>
          <w:tcPr>
            <w:tcW w:w="2211" w:type="dxa"/>
          </w:tcPr>
          <w:p w:rsidR="003166FF" w:rsidRDefault="003166FF">
            <w:pPr>
              <w:pStyle w:val="ConsPlusNormal"/>
              <w:jc w:val="both"/>
            </w:pPr>
            <w:r>
              <w:t>Проведение мониторинга административных барьеров и оценки состояния конкурентной среды на рынке электротехнической инновационной продукции</w:t>
            </w:r>
          </w:p>
        </w:tc>
        <w:tc>
          <w:tcPr>
            <w:tcW w:w="964" w:type="dxa"/>
          </w:tcPr>
          <w:p w:rsidR="003166FF" w:rsidRDefault="003166FF">
            <w:pPr>
              <w:pStyle w:val="ConsPlusNormal"/>
              <w:jc w:val="center"/>
            </w:pPr>
            <w:r>
              <w:t>ежегодно до 31 декабря</w:t>
            </w:r>
          </w:p>
        </w:tc>
        <w:tc>
          <w:tcPr>
            <w:tcW w:w="1587" w:type="dxa"/>
            <w:vMerge/>
          </w:tcPr>
          <w:p w:rsidR="003166FF" w:rsidRDefault="003166FF"/>
        </w:tc>
        <w:tc>
          <w:tcPr>
            <w:tcW w:w="907" w:type="dxa"/>
            <w:vMerge/>
          </w:tcPr>
          <w:p w:rsidR="003166FF" w:rsidRDefault="003166FF"/>
        </w:tc>
        <w:tc>
          <w:tcPr>
            <w:tcW w:w="664" w:type="dxa"/>
            <w:vMerge/>
          </w:tcPr>
          <w:p w:rsidR="003166FF" w:rsidRDefault="003166FF"/>
        </w:tc>
        <w:tc>
          <w:tcPr>
            <w:tcW w:w="66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724" w:type="dxa"/>
            <w:vMerge/>
          </w:tcPr>
          <w:p w:rsidR="003166FF" w:rsidRDefault="003166FF"/>
        </w:tc>
        <w:tc>
          <w:tcPr>
            <w:tcW w:w="1814" w:type="dxa"/>
            <w:vMerge/>
          </w:tcPr>
          <w:p w:rsidR="003166FF" w:rsidRDefault="003166FF"/>
        </w:tc>
        <w:tc>
          <w:tcPr>
            <w:tcW w:w="1239" w:type="dxa"/>
            <w:tcBorders>
              <w:right w:val="nil"/>
            </w:tcBorders>
          </w:tcPr>
          <w:p w:rsidR="003166FF" w:rsidRDefault="003166FF">
            <w:pPr>
              <w:pStyle w:val="ConsPlusNormal"/>
              <w:jc w:val="both"/>
            </w:pPr>
            <w:r>
              <w:t>Минэкономразвития Чувашии</w:t>
            </w:r>
          </w:p>
        </w:tc>
      </w:tr>
    </w:tbl>
    <w:p w:rsidR="003166FF" w:rsidRDefault="003166FF">
      <w:pPr>
        <w:sectPr w:rsidR="003166FF">
          <w:pgSz w:w="16838" w:h="11905" w:orient="landscape"/>
          <w:pgMar w:top="1701" w:right="1134" w:bottom="850" w:left="1134" w:header="0" w:footer="0" w:gutter="0"/>
          <w:cols w:space="720"/>
        </w:sectPr>
      </w:pPr>
    </w:p>
    <w:p w:rsidR="003166FF" w:rsidRDefault="003166FF">
      <w:pPr>
        <w:pStyle w:val="ConsPlusNormal"/>
        <w:jc w:val="both"/>
      </w:pPr>
    </w:p>
    <w:p w:rsidR="003166FF" w:rsidRDefault="003166FF">
      <w:pPr>
        <w:pStyle w:val="ConsPlusNormal"/>
        <w:ind w:firstLine="540"/>
        <w:jc w:val="both"/>
      </w:pPr>
      <w:r>
        <w:t>--------------------------------</w:t>
      </w:r>
    </w:p>
    <w:p w:rsidR="003166FF" w:rsidRDefault="003166FF">
      <w:pPr>
        <w:pStyle w:val="ConsPlusNormal"/>
        <w:spacing w:before="220"/>
        <w:ind w:firstLine="540"/>
        <w:jc w:val="both"/>
      </w:pPr>
      <w:bookmarkStart w:id="5" w:name="P2111"/>
      <w:bookmarkEnd w:id="5"/>
      <w:r>
        <w:t>&lt;*&gt; Мероприятия, предусмотренные планом, реализуются по согласованию с исполнителем.</w:t>
      </w: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both"/>
      </w:pPr>
    </w:p>
    <w:p w:rsidR="003166FF" w:rsidRDefault="003166FF">
      <w:pPr>
        <w:pStyle w:val="ConsPlusNormal"/>
        <w:jc w:val="right"/>
        <w:outlineLvl w:val="1"/>
      </w:pPr>
      <w:r>
        <w:t>Приложение</w:t>
      </w:r>
    </w:p>
    <w:p w:rsidR="003166FF" w:rsidRDefault="003166FF">
      <w:pPr>
        <w:pStyle w:val="ConsPlusNormal"/>
        <w:jc w:val="right"/>
      </w:pPr>
      <w:r>
        <w:t>к плану мероприятий ("дорожной карте")</w:t>
      </w:r>
    </w:p>
    <w:p w:rsidR="003166FF" w:rsidRDefault="003166FF">
      <w:pPr>
        <w:pStyle w:val="ConsPlusNormal"/>
        <w:jc w:val="right"/>
      </w:pPr>
      <w:r>
        <w:t>по содействию развитию конкуренции</w:t>
      </w:r>
    </w:p>
    <w:p w:rsidR="003166FF" w:rsidRDefault="003166FF">
      <w:pPr>
        <w:pStyle w:val="ConsPlusNormal"/>
        <w:jc w:val="right"/>
      </w:pPr>
      <w:r>
        <w:t>на товарных рынках Чувашской Республики</w:t>
      </w:r>
    </w:p>
    <w:p w:rsidR="003166FF" w:rsidRDefault="003166FF">
      <w:pPr>
        <w:pStyle w:val="ConsPlusNormal"/>
        <w:jc w:val="both"/>
      </w:pPr>
    </w:p>
    <w:p w:rsidR="003166FF" w:rsidRDefault="003166FF">
      <w:pPr>
        <w:pStyle w:val="ConsPlusTitle"/>
        <w:jc w:val="center"/>
      </w:pPr>
      <w:r>
        <w:t>МЕРОПРИЯТИЯ,</w:t>
      </w:r>
    </w:p>
    <w:p w:rsidR="003166FF" w:rsidRDefault="003166FF">
      <w:pPr>
        <w:pStyle w:val="ConsPlusTitle"/>
        <w:jc w:val="center"/>
      </w:pPr>
      <w:r>
        <w:t>ПРЕДУСМОТРЕННЫЕ ПРИНЯТЫМИ В УСТАНОВЛЕННОМ ПОРЯДКЕ</w:t>
      </w:r>
    </w:p>
    <w:p w:rsidR="003166FF" w:rsidRDefault="003166FF">
      <w:pPr>
        <w:pStyle w:val="ConsPlusTitle"/>
        <w:jc w:val="center"/>
      </w:pPr>
      <w:r>
        <w:t>ПРАВОВЫМИ АКТАМИ ЧУВАШСКОЙ РЕСПУБЛИКИ, РЕАЛИЗАЦИЯ</w:t>
      </w:r>
    </w:p>
    <w:p w:rsidR="003166FF" w:rsidRDefault="003166FF">
      <w:pPr>
        <w:pStyle w:val="ConsPlusTitle"/>
        <w:jc w:val="center"/>
      </w:pPr>
      <w:r>
        <w:t>КОТОРЫХ ОКАЗЫВАЕТ ВЛИЯНИЕ НА СОСТОЯНИЕ КОНКУРЕНЦИИ</w:t>
      </w:r>
    </w:p>
    <w:p w:rsidR="003166FF" w:rsidRDefault="003166FF">
      <w:pPr>
        <w:pStyle w:val="ConsPlusTitle"/>
        <w:jc w:val="center"/>
      </w:pPr>
      <w:r>
        <w:t>В ЧУВАШСКОЙ РЕСПУБЛИКЕ И КОТОРЫЕ СЛУЖАТ НЕОТЪЕМЛЕМЫМ</w:t>
      </w:r>
    </w:p>
    <w:p w:rsidR="003166FF" w:rsidRDefault="003166FF">
      <w:pPr>
        <w:pStyle w:val="ConsPlusTitle"/>
        <w:jc w:val="center"/>
      </w:pPr>
      <w:r>
        <w:t>ДОПОЛНЕНИЕМ К МЕРОПРИЯТИЯМ, ПРЕДУСМОТРЕННЫМ ПЛАНОМ</w:t>
      </w:r>
    </w:p>
    <w:p w:rsidR="003166FF" w:rsidRDefault="003166FF">
      <w:pPr>
        <w:pStyle w:val="ConsPlusTitle"/>
        <w:jc w:val="center"/>
      </w:pPr>
      <w:r>
        <w:t>МЕРОПРИЯТИЙ ("ДОРОЖНОЙ КАРТОЙ") ПО СОДЕЙСТВИЮ РАЗВИТИЮ</w:t>
      </w:r>
    </w:p>
    <w:p w:rsidR="003166FF" w:rsidRDefault="003166FF">
      <w:pPr>
        <w:pStyle w:val="ConsPlusTitle"/>
        <w:jc w:val="center"/>
      </w:pPr>
      <w:r>
        <w:t>КОНКУРЕНЦИИ НА ТОВАРНЫХ РЫНКАХ ЧУВАШСКОЙ РЕСПУБЛИКИ</w:t>
      </w:r>
    </w:p>
    <w:p w:rsidR="003166FF" w:rsidRDefault="003166F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175"/>
        <w:gridCol w:w="4082"/>
        <w:gridCol w:w="1204"/>
      </w:tblGrid>
      <w:tr w:rsidR="003166FF">
        <w:tc>
          <w:tcPr>
            <w:tcW w:w="604" w:type="dxa"/>
            <w:tcBorders>
              <w:left w:val="nil"/>
            </w:tcBorders>
          </w:tcPr>
          <w:p w:rsidR="003166FF" w:rsidRDefault="003166FF">
            <w:pPr>
              <w:pStyle w:val="ConsPlusNormal"/>
              <w:jc w:val="center"/>
            </w:pPr>
            <w:r>
              <w:t>N</w:t>
            </w:r>
          </w:p>
          <w:p w:rsidR="003166FF" w:rsidRDefault="003166FF">
            <w:pPr>
              <w:pStyle w:val="ConsPlusNormal"/>
              <w:jc w:val="center"/>
            </w:pPr>
            <w:r>
              <w:t>пп</w:t>
            </w:r>
          </w:p>
        </w:tc>
        <w:tc>
          <w:tcPr>
            <w:tcW w:w="3175" w:type="dxa"/>
          </w:tcPr>
          <w:p w:rsidR="003166FF" w:rsidRDefault="003166FF">
            <w:pPr>
              <w:pStyle w:val="ConsPlusNormal"/>
              <w:jc w:val="center"/>
            </w:pPr>
            <w:r>
              <w:t>Наименование мероприятия, реализация которого оказывает влияние на состояние конкуренции в Чувашской Республике</w:t>
            </w:r>
          </w:p>
        </w:tc>
        <w:tc>
          <w:tcPr>
            <w:tcW w:w="4082" w:type="dxa"/>
          </w:tcPr>
          <w:p w:rsidR="003166FF" w:rsidRDefault="003166FF">
            <w:pPr>
              <w:pStyle w:val="ConsPlusNormal"/>
              <w:jc w:val="center"/>
            </w:pPr>
            <w:r>
              <w:t>Наименование и реквизиты правового акта Чувашской Республики, в который включено мероприятие</w:t>
            </w:r>
          </w:p>
        </w:tc>
        <w:tc>
          <w:tcPr>
            <w:tcW w:w="1204" w:type="dxa"/>
            <w:tcBorders>
              <w:right w:val="nil"/>
            </w:tcBorders>
          </w:tcPr>
          <w:p w:rsidR="003166FF" w:rsidRDefault="003166FF">
            <w:pPr>
              <w:pStyle w:val="ConsPlusNormal"/>
              <w:jc w:val="center"/>
            </w:pPr>
            <w:r>
              <w:t>Срок исполнения</w:t>
            </w:r>
          </w:p>
        </w:tc>
      </w:tr>
      <w:tr w:rsidR="003166FF">
        <w:tc>
          <w:tcPr>
            <w:tcW w:w="604" w:type="dxa"/>
            <w:tcBorders>
              <w:left w:val="nil"/>
            </w:tcBorders>
          </w:tcPr>
          <w:p w:rsidR="003166FF" w:rsidRDefault="003166FF">
            <w:pPr>
              <w:pStyle w:val="ConsPlusNormal"/>
              <w:jc w:val="center"/>
            </w:pPr>
            <w:r>
              <w:t>1</w:t>
            </w:r>
          </w:p>
        </w:tc>
        <w:tc>
          <w:tcPr>
            <w:tcW w:w="3175" w:type="dxa"/>
          </w:tcPr>
          <w:p w:rsidR="003166FF" w:rsidRDefault="003166FF">
            <w:pPr>
              <w:pStyle w:val="ConsPlusNormal"/>
              <w:jc w:val="center"/>
            </w:pPr>
            <w:r>
              <w:t>2</w:t>
            </w:r>
          </w:p>
        </w:tc>
        <w:tc>
          <w:tcPr>
            <w:tcW w:w="4082" w:type="dxa"/>
          </w:tcPr>
          <w:p w:rsidR="003166FF" w:rsidRDefault="003166FF">
            <w:pPr>
              <w:pStyle w:val="ConsPlusNormal"/>
              <w:jc w:val="center"/>
            </w:pPr>
            <w:r>
              <w:t>3</w:t>
            </w:r>
          </w:p>
        </w:tc>
        <w:tc>
          <w:tcPr>
            <w:tcW w:w="1204" w:type="dxa"/>
            <w:tcBorders>
              <w:right w:val="nil"/>
            </w:tcBorders>
          </w:tcPr>
          <w:p w:rsidR="003166FF" w:rsidRDefault="003166FF">
            <w:pPr>
              <w:pStyle w:val="ConsPlusNormal"/>
              <w:jc w:val="center"/>
            </w:pPr>
            <w:r>
              <w:t>4</w:t>
            </w:r>
          </w:p>
        </w:tc>
      </w:tr>
      <w:tr w:rsidR="003166FF">
        <w:tc>
          <w:tcPr>
            <w:tcW w:w="9065" w:type="dxa"/>
            <w:gridSpan w:val="4"/>
            <w:tcBorders>
              <w:left w:val="nil"/>
              <w:right w:val="nil"/>
            </w:tcBorders>
          </w:tcPr>
          <w:p w:rsidR="003166FF" w:rsidRDefault="003166FF">
            <w:pPr>
              <w:pStyle w:val="ConsPlusNormal"/>
              <w:jc w:val="center"/>
              <w:outlineLvl w:val="2"/>
            </w:pPr>
            <w:r>
              <w:t>I. Системные мероприятия, направленные на развитие конкуренции в Чувашской Республике</w:t>
            </w:r>
          </w:p>
        </w:tc>
      </w:tr>
      <w:tr w:rsidR="003166FF">
        <w:tc>
          <w:tcPr>
            <w:tcW w:w="604" w:type="dxa"/>
            <w:tcBorders>
              <w:left w:val="nil"/>
            </w:tcBorders>
          </w:tcPr>
          <w:p w:rsidR="003166FF" w:rsidRDefault="003166FF">
            <w:pPr>
              <w:pStyle w:val="ConsPlusNormal"/>
              <w:jc w:val="center"/>
            </w:pPr>
            <w:r>
              <w:t>1.1.</w:t>
            </w:r>
          </w:p>
        </w:tc>
        <w:tc>
          <w:tcPr>
            <w:tcW w:w="3175" w:type="dxa"/>
          </w:tcPr>
          <w:p w:rsidR="003166FF" w:rsidRDefault="003166FF">
            <w:pPr>
              <w:pStyle w:val="ConsPlusNormal"/>
              <w:jc w:val="both"/>
            </w:pPr>
            <w:r>
              <w:t>Взаимодействие заказчиков с уполномоченным органом исполнительной власти Чувашской Республики, уполномоченным учреждением Чувашской Республики в сфере закупок для обеспечения государственных нужд в целях повышения эффективности осуществления закупок товаров, работ, услуг для обеспечения нужд Чувашской Республики</w:t>
            </w:r>
          </w:p>
        </w:tc>
        <w:tc>
          <w:tcPr>
            <w:tcW w:w="4082" w:type="dxa"/>
          </w:tcPr>
          <w:p w:rsidR="003166FF" w:rsidRDefault="003166FF">
            <w:pPr>
              <w:pStyle w:val="ConsPlusNormal"/>
              <w:jc w:val="both"/>
            </w:pPr>
            <w:hyperlink r:id="rId51" w:history="1">
              <w:r>
                <w:rPr>
                  <w:color w:val="0000FF"/>
                </w:rPr>
                <w:t>постановление</w:t>
              </w:r>
            </w:hyperlink>
            <w:r>
              <w:t xml:space="preserve"> Кабинета Министров Чувашской Республики от 30 декабря 2013 г. N 563 "Об организации взаимодействия уполномоченного органа исполнительной власти Чувашской Республики, уполномоченного учреждения Чувашской Республики на определение поставщиков (подрядчиков, исполнителей) для заказчиков, осуществляющих закупки товаров, работ, услуг для обеспечения нужд Чувашской Республики и муниципальных нужд, с заказчиками"</w:t>
            </w:r>
          </w:p>
        </w:tc>
        <w:tc>
          <w:tcPr>
            <w:tcW w:w="1204" w:type="dxa"/>
            <w:tcBorders>
              <w:right w:val="nil"/>
            </w:tcBorders>
          </w:tcPr>
          <w:p w:rsidR="003166FF" w:rsidRDefault="003166FF">
            <w:pPr>
              <w:pStyle w:val="ConsPlusNormal"/>
              <w:jc w:val="center"/>
            </w:pPr>
            <w:r>
              <w:t>постоянно</w:t>
            </w:r>
          </w:p>
        </w:tc>
      </w:tr>
      <w:tr w:rsidR="003166FF">
        <w:tc>
          <w:tcPr>
            <w:tcW w:w="604" w:type="dxa"/>
            <w:tcBorders>
              <w:left w:val="nil"/>
            </w:tcBorders>
          </w:tcPr>
          <w:p w:rsidR="003166FF" w:rsidRDefault="003166FF">
            <w:pPr>
              <w:pStyle w:val="ConsPlusNormal"/>
              <w:jc w:val="center"/>
            </w:pPr>
            <w:r>
              <w:t>1.2.</w:t>
            </w:r>
          </w:p>
        </w:tc>
        <w:tc>
          <w:tcPr>
            <w:tcW w:w="3175" w:type="dxa"/>
          </w:tcPr>
          <w:p w:rsidR="003166FF" w:rsidRDefault="003166FF">
            <w:pPr>
              <w:pStyle w:val="ConsPlusNormal"/>
              <w:jc w:val="both"/>
            </w:pPr>
            <w:r>
              <w:t>Осуществление внутреннего государственного финансового контроля в сфере бюджетных правоотношений, в том числе:</w:t>
            </w:r>
          </w:p>
          <w:p w:rsidR="003166FF" w:rsidRDefault="003166FF">
            <w:pPr>
              <w:pStyle w:val="ConsPlusNormal"/>
              <w:jc w:val="both"/>
            </w:pPr>
            <w:r>
              <w:t xml:space="preserve">контроля за соблюдением бюджетного законодательства </w:t>
            </w:r>
            <w:r>
              <w:lastRenderedPageBreak/>
              <w:t>Российской Федерации и иных нормативных правовых актов, регулирующих бюджетные правоотношения;</w:t>
            </w:r>
          </w:p>
          <w:p w:rsidR="003166FF" w:rsidRDefault="003166FF">
            <w:pPr>
              <w:pStyle w:val="ConsPlusNormal"/>
              <w:jc w:val="both"/>
            </w:pPr>
            <w:r>
              <w:t>контроля за полнотой и достоверностью отчетности о реализации государственных программ Чувашской Республики, в том числе отчетности об исполнении государственных заданий</w:t>
            </w:r>
          </w:p>
        </w:tc>
        <w:tc>
          <w:tcPr>
            <w:tcW w:w="4082" w:type="dxa"/>
          </w:tcPr>
          <w:p w:rsidR="003166FF" w:rsidRDefault="003166FF">
            <w:pPr>
              <w:pStyle w:val="ConsPlusNormal"/>
              <w:jc w:val="both"/>
            </w:pPr>
            <w:hyperlink r:id="rId52" w:history="1">
              <w:r>
                <w:rPr>
                  <w:color w:val="0000FF"/>
                </w:rPr>
                <w:t>постановление</w:t>
              </w:r>
            </w:hyperlink>
            <w:r>
              <w:t xml:space="preserve"> Кабинета Министров Чувашской Республики от 23 апреля 2014 г. N 138 "Об утверждении Порядка осуществления Министерством финансов Чувашской Республики полномочий по внутреннему государственному </w:t>
            </w:r>
            <w:r>
              <w:lastRenderedPageBreak/>
              <w:t>финансовому контролю"</w:t>
            </w:r>
          </w:p>
        </w:tc>
        <w:tc>
          <w:tcPr>
            <w:tcW w:w="1204" w:type="dxa"/>
            <w:tcBorders>
              <w:right w:val="nil"/>
            </w:tcBorders>
          </w:tcPr>
          <w:p w:rsidR="003166FF" w:rsidRDefault="003166FF">
            <w:pPr>
              <w:pStyle w:val="ConsPlusNormal"/>
              <w:jc w:val="center"/>
            </w:pPr>
            <w:r>
              <w:lastRenderedPageBreak/>
              <w:t>постоянно</w:t>
            </w:r>
          </w:p>
        </w:tc>
      </w:tr>
      <w:tr w:rsidR="003166FF">
        <w:tc>
          <w:tcPr>
            <w:tcW w:w="604" w:type="dxa"/>
            <w:tcBorders>
              <w:left w:val="nil"/>
            </w:tcBorders>
          </w:tcPr>
          <w:p w:rsidR="003166FF" w:rsidRDefault="003166FF">
            <w:pPr>
              <w:pStyle w:val="ConsPlusNormal"/>
              <w:jc w:val="center"/>
            </w:pPr>
            <w:r>
              <w:lastRenderedPageBreak/>
              <w:t>1.3.</w:t>
            </w:r>
          </w:p>
        </w:tc>
        <w:tc>
          <w:tcPr>
            <w:tcW w:w="3175" w:type="dxa"/>
          </w:tcPr>
          <w:p w:rsidR="003166FF" w:rsidRDefault="003166FF">
            <w:pPr>
              <w:pStyle w:val="ConsPlusNormal"/>
              <w:jc w:val="both"/>
            </w:pPr>
            <w:r>
              <w:t>Устранение избыточного государственного и муниципального регулирования, а также снижение административных барьеров</w:t>
            </w:r>
          </w:p>
        </w:tc>
        <w:tc>
          <w:tcPr>
            <w:tcW w:w="4082" w:type="dxa"/>
          </w:tcPr>
          <w:p w:rsidR="003166FF" w:rsidRDefault="003166FF">
            <w:pPr>
              <w:pStyle w:val="ConsPlusNormal"/>
              <w:jc w:val="both"/>
            </w:pPr>
            <w:hyperlink r:id="rId53" w:history="1">
              <w:r>
                <w:rPr>
                  <w:color w:val="0000FF"/>
                </w:rPr>
                <w:t>распоряжение</w:t>
              </w:r>
            </w:hyperlink>
            <w:r>
              <w:t xml:space="preserve"> Кабинета Министров Чувашской Республики от 10 сентября 2015 г. N 540-р об утверждении плана мероприятий ("дорожной карты") по организации работы по формированию, ведению и утверждению ведомственных перечней государственных услуг и работ, оказываемых (выполняемых) государственными учреждениями Чувашской Республики в качестве основных видов деятельности, а также по формированию государственного задания на оказание государственных услуг (выполнение работ) в отношении государственных учреждений Чувашской Республики</w:t>
            </w:r>
          </w:p>
        </w:tc>
        <w:tc>
          <w:tcPr>
            <w:tcW w:w="1204" w:type="dxa"/>
            <w:tcBorders>
              <w:right w:val="nil"/>
            </w:tcBorders>
          </w:tcPr>
          <w:p w:rsidR="003166FF" w:rsidRDefault="003166FF">
            <w:pPr>
              <w:pStyle w:val="ConsPlusNormal"/>
              <w:jc w:val="center"/>
            </w:pPr>
            <w:r>
              <w:t>постоянно</w:t>
            </w:r>
          </w:p>
        </w:tc>
      </w:tr>
      <w:tr w:rsidR="003166FF">
        <w:tc>
          <w:tcPr>
            <w:tcW w:w="604" w:type="dxa"/>
            <w:tcBorders>
              <w:left w:val="nil"/>
            </w:tcBorders>
          </w:tcPr>
          <w:p w:rsidR="003166FF" w:rsidRDefault="003166FF">
            <w:pPr>
              <w:pStyle w:val="ConsPlusNormal"/>
              <w:jc w:val="center"/>
            </w:pPr>
            <w:r>
              <w:t>1.4.</w:t>
            </w:r>
          </w:p>
        </w:tc>
        <w:tc>
          <w:tcPr>
            <w:tcW w:w="3175" w:type="dxa"/>
          </w:tcPr>
          <w:p w:rsidR="003166FF" w:rsidRDefault="003166FF">
            <w:pPr>
              <w:pStyle w:val="ConsPlusNormal"/>
              <w:jc w:val="both"/>
            </w:pPr>
            <w:r>
              <w:t>Совершенствование процессов управления в рамках полномочий органов исполнительной власти Чувашской Республики или органов местного самоуправления муниципальных районов и городских округов, закрепленных за ними законодательством Российской Федерации, объектами государственной собственности Чувашской Республики и муниципальной собственности, а также ограничение влияния государственных и муниципальных предприятий на конкуренцию</w:t>
            </w:r>
          </w:p>
        </w:tc>
        <w:tc>
          <w:tcPr>
            <w:tcW w:w="4082" w:type="dxa"/>
          </w:tcPr>
          <w:p w:rsidR="003166FF" w:rsidRDefault="003166FF">
            <w:pPr>
              <w:pStyle w:val="ConsPlusNormal"/>
              <w:jc w:val="both"/>
            </w:pPr>
            <w:hyperlink r:id="rId54" w:history="1">
              <w:r>
                <w:rPr>
                  <w:color w:val="0000FF"/>
                </w:rPr>
                <w:t>распоряжение</w:t>
              </w:r>
            </w:hyperlink>
            <w:r>
              <w:t xml:space="preserve"> Кабинета Министров Чувашской Республики от 30 апреля 2013 г. N 276-р об утверждении плана мероприятий ("дорожной карты") "Определение и достижение целей управления государственными унитарными предприятиями Чувашской Республики, акциями (долями) хозяйственных обществ, находящимися в государственной собственности Чувашской Республики"</w:t>
            </w:r>
          </w:p>
        </w:tc>
        <w:tc>
          <w:tcPr>
            <w:tcW w:w="1204" w:type="dxa"/>
            <w:tcBorders>
              <w:right w:val="nil"/>
            </w:tcBorders>
          </w:tcPr>
          <w:p w:rsidR="003166FF" w:rsidRDefault="003166FF">
            <w:pPr>
              <w:pStyle w:val="ConsPlusNormal"/>
              <w:jc w:val="center"/>
            </w:pPr>
            <w:r>
              <w:t>постоянно</w:t>
            </w:r>
          </w:p>
        </w:tc>
      </w:tr>
      <w:tr w:rsidR="003166FF">
        <w:tc>
          <w:tcPr>
            <w:tcW w:w="604" w:type="dxa"/>
            <w:tcBorders>
              <w:left w:val="nil"/>
            </w:tcBorders>
          </w:tcPr>
          <w:p w:rsidR="003166FF" w:rsidRDefault="003166FF">
            <w:pPr>
              <w:pStyle w:val="ConsPlusNormal"/>
              <w:jc w:val="center"/>
            </w:pPr>
            <w:r>
              <w:t>1.5.</w:t>
            </w:r>
          </w:p>
        </w:tc>
        <w:tc>
          <w:tcPr>
            <w:tcW w:w="3175" w:type="dxa"/>
          </w:tcPr>
          <w:p w:rsidR="003166FF" w:rsidRDefault="003166FF">
            <w:pPr>
              <w:pStyle w:val="ConsPlusNormal"/>
              <w:jc w:val="both"/>
            </w:pPr>
            <w:r>
              <w:t xml:space="preserve">Стимулирование новых предпринимательских инициатив за счет проведения обучающих мероприятий, обеспечивающих возможности </w:t>
            </w:r>
            <w:r>
              <w:lastRenderedPageBreak/>
              <w:t>для поиска, отбора и обучения потенциальных предпринимателей</w:t>
            </w:r>
          </w:p>
        </w:tc>
        <w:tc>
          <w:tcPr>
            <w:tcW w:w="4082" w:type="dxa"/>
          </w:tcPr>
          <w:p w:rsidR="003166FF" w:rsidRDefault="003166FF">
            <w:pPr>
              <w:pStyle w:val="ConsPlusNormal"/>
              <w:jc w:val="both"/>
            </w:pPr>
            <w:hyperlink r:id="rId55" w:history="1">
              <w:r>
                <w:rPr>
                  <w:color w:val="0000FF"/>
                </w:rPr>
                <w:t>распоряжение</w:t>
              </w:r>
            </w:hyperlink>
            <w:r>
              <w:t xml:space="preserve"> Кабинета Министров Чувашской Республики от 25 января 2017 г. N 42-р об утверждении плана мероприятий ("дорожной карты") по реализации Стратегии развития малого и </w:t>
            </w:r>
            <w:r>
              <w:lastRenderedPageBreak/>
              <w:t>среднего предпринимательства в Чувашской Республике на период до 2030 года</w:t>
            </w:r>
          </w:p>
        </w:tc>
        <w:tc>
          <w:tcPr>
            <w:tcW w:w="1204" w:type="dxa"/>
            <w:tcBorders>
              <w:right w:val="nil"/>
            </w:tcBorders>
          </w:tcPr>
          <w:p w:rsidR="003166FF" w:rsidRDefault="003166FF">
            <w:pPr>
              <w:pStyle w:val="ConsPlusNormal"/>
              <w:jc w:val="center"/>
            </w:pPr>
            <w:r>
              <w:lastRenderedPageBreak/>
              <w:t>2019 - 2030 годы</w:t>
            </w:r>
          </w:p>
        </w:tc>
      </w:tr>
      <w:tr w:rsidR="003166FF">
        <w:tc>
          <w:tcPr>
            <w:tcW w:w="604" w:type="dxa"/>
            <w:tcBorders>
              <w:left w:val="nil"/>
            </w:tcBorders>
          </w:tcPr>
          <w:p w:rsidR="003166FF" w:rsidRDefault="003166FF">
            <w:pPr>
              <w:pStyle w:val="ConsPlusNormal"/>
              <w:jc w:val="center"/>
            </w:pPr>
            <w:r>
              <w:lastRenderedPageBreak/>
              <w:t>1.6.</w:t>
            </w:r>
          </w:p>
        </w:tc>
        <w:tc>
          <w:tcPr>
            <w:tcW w:w="3175" w:type="dxa"/>
          </w:tcPr>
          <w:p w:rsidR="003166FF" w:rsidRDefault="003166FF">
            <w:pPr>
              <w:pStyle w:val="ConsPlusNormal"/>
              <w:jc w:val="both"/>
            </w:pPr>
            <w:r>
              <w:t>Обеспечение мобильности трудовых ресурсов, способствующей повышению эффективности труда</w:t>
            </w:r>
          </w:p>
        </w:tc>
        <w:tc>
          <w:tcPr>
            <w:tcW w:w="4082" w:type="dxa"/>
          </w:tcPr>
          <w:p w:rsidR="003166FF" w:rsidRDefault="003166FF">
            <w:pPr>
              <w:pStyle w:val="ConsPlusNormal"/>
              <w:jc w:val="both"/>
            </w:pPr>
            <w:hyperlink r:id="rId56" w:history="1">
              <w:r>
                <w:rPr>
                  <w:color w:val="0000FF"/>
                </w:rPr>
                <w:t>распоряжение</w:t>
              </w:r>
            </w:hyperlink>
            <w:r>
              <w:t xml:space="preserve"> Кабинета Министров Чувашской Республики от 21 апреля 2016 г. N 279-р об утверждении комплекса мер ("дорожной карты") "Создание условий для совмещения женщинами обязанностей по воспитанию детей с трудовой занятостью, а также для организации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в Чувашской Республике на 2016 - 2020 годы"</w:t>
            </w:r>
          </w:p>
        </w:tc>
        <w:tc>
          <w:tcPr>
            <w:tcW w:w="1204" w:type="dxa"/>
            <w:tcBorders>
              <w:right w:val="nil"/>
            </w:tcBorders>
          </w:tcPr>
          <w:p w:rsidR="003166FF" w:rsidRDefault="003166FF">
            <w:pPr>
              <w:pStyle w:val="ConsPlusNormal"/>
              <w:jc w:val="center"/>
            </w:pPr>
            <w:r>
              <w:t>2016 - 2020 годы</w:t>
            </w:r>
          </w:p>
        </w:tc>
      </w:tr>
      <w:tr w:rsidR="003166FF">
        <w:tc>
          <w:tcPr>
            <w:tcW w:w="604" w:type="dxa"/>
            <w:tcBorders>
              <w:left w:val="nil"/>
            </w:tcBorders>
          </w:tcPr>
          <w:p w:rsidR="003166FF" w:rsidRDefault="003166FF">
            <w:pPr>
              <w:pStyle w:val="ConsPlusNormal"/>
              <w:jc w:val="center"/>
            </w:pPr>
            <w:r>
              <w:t>1.7.</w:t>
            </w:r>
          </w:p>
        </w:tc>
        <w:tc>
          <w:tcPr>
            <w:tcW w:w="3175" w:type="dxa"/>
          </w:tcPr>
          <w:p w:rsidR="003166FF" w:rsidRDefault="003166FF">
            <w:pPr>
              <w:pStyle w:val="ConsPlusNormal"/>
              <w:jc w:val="both"/>
            </w:pPr>
            <w:r>
              <w:t>Реализация национальных проектов "Международная кооперация и экспорт" и "Малое и среднее предпринимательство и поддержка индивидуальной предпринимательской инициативы"</w:t>
            </w:r>
          </w:p>
        </w:tc>
        <w:tc>
          <w:tcPr>
            <w:tcW w:w="4082" w:type="dxa"/>
          </w:tcPr>
          <w:p w:rsidR="003166FF" w:rsidRDefault="003166FF">
            <w:pPr>
              <w:pStyle w:val="ConsPlusNormal"/>
              <w:jc w:val="both"/>
            </w:pPr>
            <w:r>
              <w:t>приказ Министерства экономического развития, промышленности и торговли Чувашской Республики от 26 сентября 2018 г. N 218 "О создании ведомственных проектных офисов в Министерстве экономического развития, промышленности и торговли Чувашской Республики"</w:t>
            </w:r>
          </w:p>
        </w:tc>
        <w:tc>
          <w:tcPr>
            <w:tcW w:w="1204" w:type="dxa"/>
            <w:tcBorders>
              <w:right w:val="nil"/>
            </w:tcBorders>
          </w:tcPr>
          <w:p w:rsidR="003166FF" w:rsidRDefault="003166FF">
            <w:pPr>
              <w:pStyle w:val="ConsPlusNormal"/>
              <w:jc w:val="center"/>
            </w:pPr>
            <w:r>
              <w:t>2019 - 2024 годы</w:t>
            </w:r>
          </w:p>
        </w:tc>
      </w:tr>
      <w:tr w:rsidR="003166FF">
        <w:tc>
          <w:tcPr>
            <w:tcW w:w="9065" w:type="dxa"/>
            <w:gridSpan w:val="4"/>
            <w:tcBorders>
              <w:left w:val="nil"/>
              <w:right w:val="nil"/>
            </w:tcBorders>
          </w:tcPr>
          <w:p w:rsidR="003166FF" w:rsidRDefault="003166FF">
            <w:pPr>
              <w:pStyle w:val="ConsPlusNormal"/>
              <w:jc w:val="center"/>
              <w:outlineLvl w:val="2"/>
            </w:pPr>
            <w:r>
              <w:t>II. Мероприятия по содействию развитию конкуренции на товарных рынках</w:t>
            </w:r>
          </w:p>
        </w:tc>
      </w:tr>
      <w:tr w:rsidR="003166FF">
        <w:tc>
          <w:tcPr>
            <w:tcW w:w="9065" w:type="dxa"/>
            <w:gridSpan w:val="4"/>
            <w:tcBorders>
              <w:left w:val="nil"/>
              <w:right w:val="nil"/>
            </w:tcBorders>
          </w:tcPr>
          <w:p w:rsidR="003166FF" w:rsidRDefault="003166FF">
            <w:pPr>
              <w:pStyle w:val="ConsPlusNormal"/>
              <w:jc w:val="center"/>
              <w:outlineLvl w:val="3"/>
            </w:pPr>
            <w:r>
              <w:t>Агропромышленный и рыбохозяйственный комплекс Чувашской Республики, в том числе рынок реализации сельскохозяйственной продукции, рынок племенного животноводства, рынок семеноводства, рынок вылова водных биоресурсов, рынок товарной аквакультуры, рынок лабораторных исследований для выдачи ветеринарных сопроводительных документов</w:t>
            </w:r>
          </w:p>
        </w:tc>
      </w:tr>
      <w:tr w:rsidR="003166FF">
        <w:tc>
          <w:tcPr>
            <w:tcW w:w="604" w:type="dxa"/>
            <w:tcBorders>
              <w:left w:val="nil"/>
            </w:tcBorders>
          </w:tcPr>
          <w:p w:rsidR="003166FF" w:rsidRDefault="003166FF">
            <w:pPr>
              <w:pStyle w:val="ConsPlusNormal"/>
              <w:jc w:val="center"/>
            </w:pPr>
            <w:r>
              <w:t>2.1.</w:t>
            </w:r>
          </w:p>
        </w:tc>
        <w:tc>
          <w:tcPr>
            <w:tcW w:w="3175" w:type="dxa"/>
          </w:tcPr>
          <w:p w:rsidR="003166FF" w:rsidRDefault="003166FF">
            <w:pPr>
              <w:pStyle w:val="ConsPlusNormal"/>
              <w:jc w:val="both"/>
            </w:pPr>
            <w:r>
              <w:t>Создание условий для роста производства сельскохозяйственной продукции (в том числе молока)</w:t>
            </w:r>
          </w:p>
        </w:tc>
        <w:tc>
          <w:tcPr>
            <w:tcW w:w="4082" w:type="dxa"/>
          </w:tcPr>
          <w:p w:rsidR="003166FF" w:rsidRDefault="003166FF">
            <w:pPr>
              <w:pStyle w:val="ConsPlusNormal"/>
              <w:jc w:val="both"/>
            </w:pPr>
            <w:hyperlink r:id="rId57" w:history="1">
              <w:r>
                <w:rPr>
                  <w:color w:val="0000FF"/>
                </w:rPr>
                <w:t>распоряжение</w:t>
              </w:r>
            </w:hyperlink>
            <w:r>
              <w:t xml:space="preserve"> Главы Чувашской Республики от 7 февраля 2019 г. N 50-рг об утверждении плана мероприятий ("дорожной карты") по содействию развитию конкуренции в агропромышленном и рыбохозяйственном комплексе Чувашской Республики и целевых показателей эффективности его выполнения</w:t>
            </w:r>
          </w:p>
        </w:tc>
        <w:tc>
          <w:tcPr>
            <w:tcW w:w="1204" w:type="dxa"/>
            <w:tcBorders>
              <w:right w:val="nil"/>
            </w:tcBorders>
          </w:tcPr>
          <w:p w:rsidR="003166FF" w:rsidRDefault="003166FF">
            <w:pPr>
              <w:pStyle w:val="ConsPlusNormal"/>
              <w:jc w:val="center"/>
            </w:pPr>
            <w:r>
              <w:t>2019 - 2021 годы</w:t>
            </w:r>
          </w:p>
        </w:tc>
      </w:tr>
      <w:tr w:rsidR="003166FF">
        <w:tc>
          <w:tcPr>
            <w:tcW w:w="9065" w:type="dxa"/>
            <w:gridSpan w:val="4"/>
            <w:tcBorders>
              <w:left w:val="nil"/>
              <w:right w:val="nil"/>
            </w:tcBorders>
          </w:tcPr>
          <w:p w:rsidR="003166FF" w:rsidRDefault="003166FF">
            <w:pPr>
              <w:pStyle w:val="ConsPlusNormal"/>
              <w:jc w:val="center"/>
              <w:outlineLvl w:val="3"/>
            </w:pPr>
            <w:r>
              <w:t>Рынок строительства, в том числе рынок жилищного строительства, рынок строительства объектов капитального строительства, рынок архитектурно-строительного проектирования, рынки производства кирпича и бетона, рынок жилищно-коммунального хозяйства</w:t>
            </w:r>
          </w:p>
        </w:tc>
      </w:tr>
      <w:tr w:rsidR="003166FF">
        <w:tc>
          <w:tcPr>
            <w:tcW w:w="604" w:type="dxa"/>
            <w:tcBorders>
              <w:left w:val="nil"/>
            </w:tcBorders>
          </w:tcPr>
          <w:p w:rsidR="003166FF" w:rsidRDefault="003166FF">
            <w:pPr>
              <w:pStyle w:val="ConsPlusNormal"/>
              <w:jc w:val="center"/>
            </w:pPr>
            <w:r>
              <w:t>2.2.</w:t>
            </w:r>
          </w:p>
        </w:tc>
        <w:tc>
          <w:tcPr>
            <w:tcW w:w="3175" w:type="dxa"/>
          </w:tcPr>
          <w:p w:rsidR="003166FF" w:rsidRDefault="003166FF">
            <w:pPr>
              <w:pStyle w:val="ConsPlusNormal"/>
              <w:jc w:val="both"/>
            </w:pPr>
            <w:r>
              <w:t xml:space="preserve">Реализация мероприятий по </w:t>
            </w:r>
            <w:r>
              <w:lastRenderedPageBreak/>
              <w:t>снижению административных барьеров в строительстве</w:t>
            </w:r>
          </w:p>
        </w:tc>
        <w:tc>
          <w:tcPr>
            <w:tcW w:w="4082" w:type="dxa"/>
          </w:tcPr>
          <w:p w:rsidR="003166FF" w:rsidRDefault="003166FF">
            <w:pPr>
              <w:pStyle w:val="ConsPlusNormal"/>
              <w:jc w:val="both"/>
            </w:pPr>
            <w:hyperlink r:id="rId58" w:history="1">
              <w:r>
                <w:rPr>
                  <w:color w:val="0000FF"/>
                </w:rPr>
                <w:t>постановление</w:t>
              </w:r>
            </w:hyperlink>
            <w:r>
              <w:t xml:space="preserve"> Кабинета Министров </w:t>
            </w:r>
            <w:r>
              <w:lastRenderedPageBreak/>
              <w:t>Чувашской Республики от 8 декабря 2018 г. N 502 "О государственной программе Чувашской Республики "Развитие строительного комплекса и архитектуры"</w:t>
            </w:r>
          </w:p>
        </w:tc>
        <w:tc>
          <w:tcPr>
            <w:tcW w:w="1204" w:type="dxa"/>
            <w:tcBorders>
              <w:right w:val="nil"/>
            </w:tcBorders>
          </w:tcPr>
          <w:p w:rsidR="003166FF" w:rsidRDefault="003166FF">
            <w:pPr>
              <w:pStyle w:val="ConsPlusNormal"/>
              <w:jc w:val="center"/>
            </w:pPr>
            <w:r>
              <w:lastRenderedPageBreak/>
              <w:t xml:space="preserve">2019 - 2035 </w:t>
            </w:r>
            <w:r>
              <w:lastRenderedPageBreak/>
              <w:t>годы</w:t>
            </w:r>
          </w:p>
        </w:tc>
      </w:tr>
      <w:tr w:rsidR="003166FF">
        <w:tc>
          <w:tcPr>
            <w:tcW w:w="604" w:type="dxa"/>
            <w:tcBorders>
              <w:left w:val="nil"/>
            </w:tcBorders>
          </w:tcPr>
          <w:p w:rsidR="003166FF" w:rsidRDefault="003166FF">
            <w:pPr>
              <w:pStyle w:val="ConsPlusNormal"/>
              <w:jc w:val="center"/>
            </w:pPr>
            <w:r>
              <w:lastRenderedPageBreak/>
              <w:t>2.3.</w:t>
            </w:r>
          </w:p>
        </w:tc>
        <w:tc>
          <w:tcPr>
            <w:tcW w:w="3175" w:type="dxa"/>
          </w:tcPr>
          <w:p w:rsidR="003166FF" w:rsidRDefault="003166FF">
            <w:pPr>
              <w:pStyle w:val="ConsPlusNormal"/>
              <w:jc w:val="both"/>
            </w:pPr>
            <w:r>
              <w:t>Реализация национальных проектов "Жилье и городская среда" и "Экология"</w:t>
            </w:r>
          </w:p>
        </w:tc>
        <w:tc>
          <w:tcPr>
            <w:tcW w:w="4082" w:type="dxa"/>
          </w:tcPr>
          <w:p w:rsidR="003166FF" w:rsidRDefault="003166FF">
            <w:pPr>
              <w:pStyle w:val="ConsPlusNormal"/>
              <w:jc w:val="both"/>
            </w:pPr>
            <w:r>
              <w:t>приказ Министерства строительства, архитектуры и жилищно-коммунального хозяйства Чувашской Республики от 25 сентября 2018 г. N 03/1-03/762 "О назначении ответственных лиц за разработку и реализацию региональных проектов в рамках реализации национальных проектов "Жилье и городская среда" и "Экология"</w:t>
            </w:r>
          </w:p>
        </w:tc>
        <w:tc>
          <w:tcPr>
            <w:tcW w:w="1204" w:type="dxa"/>
            <w:tcBorders>
              <w:right w:val="nil"/>
            </w:tcBorders>
          </w:tcPr>
          <w:p w:rsidR="003166FF" w:rsidRDefault="003166FF">
            <w:pPr>
              <w:pStyle w:val="ConsPlusNormal"/>
              <w:jc w:val="center"/>
            </w:pPr>
            <w:r>
              <w:t>2019 - 2024 годы</w:t>
            </w:r>
          </w:p>
        </w:tc>
      </w:tr>
      <w:tr w:rsidR="003166FF">
        <w:tc>
          <w:tcPr>
            <w:tcW w:w="604" w:type="dxa"/>
            <w:tcBorders>
              <w:left w:val="nil"/>
            </w:tcBorders>
          </w:tcPr>
          <w:p w:rsidR="003166FF" w:rsidRDefault="003166FF">
            <w:pPr>
              <w:pStyle w:val="ConsPlusNormal"/>
              <w:jc w:val="center"/>
            </w:pPr>
            <w:r>
              <w:t>2.4.</w:t>
            </w:r>
          </w:p>
        </w:tc>
        <w:tc>
          <w:tcPr>
            <w:tcW w:w="3175" w:type="dxa"/>
          </w:tcPr>
          <w:p w:rsidR="003166FF" w:rsidRDefault="003166FF">
            <w:pPr>
              <w:pStyle w:val="ConsPlusNormal"/>
              <w:jc w:val="both"/>
            </w:pPr>
            <w:r>
              <w:t>Создание условий для развития конкуренции в сфере строительства и жилищно-коммунального хозяйства Чувашской Республики</w:t>
            </w:r>
          </w:p>
        </w:tc>
        <w:tc>
          <w:tcPr>
            <w:tcW w:w="4082" w:type="dxa"/>
          </w:tcPr>
          <w:p w:rsidR="003166FF" w:rsidRDefault="003166FF">
            <w:pPr>
              <w:pStyle w:val="ConsPlusNormal"/>
              <w:jc w:val="both"/>
            </w:pPr>
            <w:hyperlink r:id="rId59" w:history="1">
              <w:r>
                <w:rPr>
                  <w:color w:val="0000FF"/>
                </w:rPr>
                <w:t>распоряжение</w:t>
              </w:r>
            </w:hyperlink>
            <w:r>
              <w:t xml:space="preserve"> Главы Чувашской Республики от 7 августа 2019 г. N 308-рг об утверждении плана мероприятий ("дорожной карты") по содействию развитию конкуренции в сфере строительства и жилищно-коммунального хозяйства Чувашской Республики и целевых показателей эффективности выполнения плана</w:t>
            </w:r>
          </w:p>
        </w:tc>
        <w:tc>
          <w:tcPr>
            <w:tcW w:w="1204" w:type="dxa"/>
            <w:tcBorders>
              <w:right w:val="nil"/>
            </w:tcBorders>
          </w:tcPr>
          <w:p w:rsidR="003166FF" w:rsidRDefault="003166FF">
            <w:pPr>
              <w:pStyle w:val="ConsPlusNormal"/>
            </w:pPr>
          </w:p>
        </w:tc>
      </w:tr>
      <w:tr w:rsidR="003166FF">
        <w:tc>
          <w:tcPr>
            <w:tcW w:w="9065" w:type="dxa"/>
            <w:gridSpan w:val="4"/>
            <w:tcBorders>
              <w:left w:val="nil"/>
              <w:right w:val="nil"/>
            </w:tcBorders>
          </w:tcPr>
          <w:p w:rsidR="003166FF" w:rsidRDefault="003166FF">
            <w:pPr>
              <w:pStyle w:val="ConsPlusNormal"/>
              <w:jc w:val="center"/>
              <w:outlineLvl w:val="3"/>
            </w:pPr>
            <w:r>
              <w:t>Рынок туристских услуг и рынок услуг в сфере культуры</w:t>
            </w:r>
          </w:p>
        </w:tc>
      </w:tr>
      <w:tr w:rsidR="003166FF">
        <w:tc>
          <w:tcPr>
            <w:tcW w:w="604" w:type="dxa"/>
            <w:tcBorders>
              <w:left w:val="nil"/>
            </w:tcBorders>
          </w:tcPr>
          <w:p w:rsidR="003166FF" w:rsidRDefault="003166FF">
            <w:pPr>
              <w:pStyle w:val="ConsPlusNormal"/>
              <w:jc w:val="center"/>
            </w:pPr>
            <w:r>
              <w:t>2.5.</w:t>
            </w:r>
          </w:p>
        </w:tc>
        <w:tc>
          <w:tcPr>
            <w:tcW w:w="3175" w:type="dxa"/>
          </w:tcPr>
          <w:p w:rsidR="003166FF" w:rsidRDefault="003166FF">
            <w:pPr>
              <w:pStyle w:val="ConsPlusNormal"/>
              <w:jc w:val="both"/>
            </w:pPr>
            <w:r>
              <w:t>Реализация мероприятий на рынке туристских услуг и рынке услуг в сфере культуры</w:t>
            </w:r>
          </w:p>
        </w:tc>
        <w:tc>
          <w:tcPr>
            <w:tcW w:w="4082" w:type="dxa"/>
          </w:tcPr>
          <w:p w:rsidR="003166FF" w:rsidRDefault="003166FF">
            <w:pPr>
              <w:pStyle w:val="ConsPlusNormal"/>
              <w:jc w:val="both"/>
            </w:pPr>
            <w:hyperlink r:id="rId60" w:history="1">
              <w:r>
                <w:rPr>
                  <w:color w:val="0000FF"/>
                </w:rPr>
                <w:t>распоряжение</w:t>
              </w:r>
            </w:hyperlink>
            <w:r>
              <w:t xml:space="preserve"> Главы Чувашской Республики от 27 февраля 2019 г. N 102-рг об утверждении плана мероприятий ("дорожной карты") по содействию развитию конкуренции в сферах культуры и туризма в Чувашской Республике и целевых показателей эффективности его выполнения</w:t>
            </w:r>
          </w:p>
        </w:tc>
        <w:tc>
          <w:tcPr>
            <w:tcW w:w="1204" w:type="dxa"/>
            <w:tcBorders>
              <w:right w:val="nil"/>
            </w:tcBorders>
          </w:tcPr>
          <w:p w:rsidR="003166FF" w:rsidRDefault="003166FF">
            <w:pPr>
              <w:pStyle w:val="ConsPlusNormal"/>
              <w:jc w:val="center"/>
            </w:pPr>
            <w:r>
              <w:t>2019 - 2021 годы</w:t>
            </w:r>
          </w:p>
        </w:tc>
      </w:tr>
      <w:tr w:rsidR="003166FF">
        <w:tc>
          <w:tcPr>
            <w:tcW w:w="604" w:type="dxa"/>
            <w:tcBorders>
              <w:left w:val="nil"/>
            </w:tcBorders>
          </w:tcPr>
          <w:p w:rsidR="003166FF" w:rsidRDefault="003166FF">
            <w:pPr>
              <w:pStyle w:val="ConsPlusNormal"/>
              <w:jc w:val="center"/>
            </w:pPr>
            <w:r>
              <w:t>2.6.</w:t>
            </w:r>
          </w:p>
        </w:tc>
        <w:tc>
          <w:tcPr>
            <w:tcW w:w="3175" w:type="dxa"/>
          </w:tcPr>
          <w:p w:rsidR="003166FF" w:rsidRDefault="003166FF">
            <w:pPr>
              <w:pStyle w:val="ConsPlusNormal"/>
              <w:jc w:val="both"/>
            </w:pPr>
            <w:r>
              <w:t>Реализация национального проекта "Культура"</w:t>
            </w:r>
          </w:p>
        </w:tc>
        <w:tc>
          <w:tcPr>
            <w:tcW w:w="4082" w:type="dxa"/>
          </w:tcPr>
          <w:p w:rsidR="003166FF" w:rsidRDefault="003166FF">
            <w:pPr>
              <w:pStyle w:val="ConsPlusNormal"/>
              <w:jc w:val="both"/>
            </w:pPr>
            <w:r>
              <w:t>приказ Министерства культуры, по делам национальностей и архивного дела Чувашской Республики от 25 сентября 2018 г. N 01-07/395 "О назначении ответственных лиц за разработку и реализацию региональных проектов в рамках реализации национального проекта "Культура"</w:t>
            </w:r>
          </w:p>
        </w:tc>
        <w:tc>
          <w:tcPr>
            <w:tcW w:w="1204" w:type="dxa"/>
            <w:tcBorders>
              <w:right w:val="nil"/>
            </w:tcBorders>
          </w:tcPr>
          <w:p w:rsidR="003166FF" w:rsidRDefault="003166FF">
            <w:pPr>
              <w:pStyle w:val="ConsPlusNormal"/>
              <w:jc w:val="center"/>
            </w:pPr>
            <w:r>
              <w:t>2019 - 2024 годы</w:t>
            </w:r>
          </w:p>
        </w:tc>
      </w:tr>
      <w:tr w:rsidR="003166FF">
        <w:tc>
          <w:tcPr>
            <w:tcW w:w="9065" w:type="dxa"/>
            <w:gridSpan w:val="4"/>
            <w:tcBorders>
              <w:left w:val="nil"/>
              <w:right w:val="nil"/>
            </w:tcBorders>
          </w:tcPr>
          <w:p w:rsidR="003166FF" w:rsidRDefault="003166FF">
            <w:pPr>
              <w:pStyle w:val="ConsPlusNormal"/>
              <w:jc w:val="center"/>
              <w:outlineLvl w:val="3"/>
            </w:pPr>
            <w:r>
              <w:t>Рынки услуг дошкольного образования, общего образования, среднего профессионального образования, высшего образования, детского отдыха и оздоровления, дополнительного образования детей, психолого-педагогического сопровождения детей с ограниченными возможностями здоровья</w:t>
            </w:r>
          </w:p>
        </w:tc>
      </w:tr>
      <w:tr w:rsidR="003166FF">
        <w:tc>
          <w:tcPr>
            <w:tcW w:w="604" w:type="dxa"/>
            <w:tcBorders>
              <w:left w:val="nil"/>
            </w:tcBorders>
          </w:tcPr>
          <w:p w:rsidR="003166FF" w:rsidRDefault="003166FF">
            <w:pPr>
              <w:pStyle w:val="ConsPlusNormal"/>
              <w:jc w:val="center"/>
            </w:pPr>
            <w:r>
              <w:t>2.7.</w:t>
            </w:r>
          </w:p>
        </w:tc>
        <w:tc>
          <w:tcPr>
            <w:tcW w:w="3175" w:type="dxa"/>
          </w:tcPr>
          <w:p w:rsidR="003166FF" w:rsidRDefault="003166FF">
            <w:pPr>
              <w:pStyle w:val="ConsPlusNormal"/>
              <w:jc w:val="both"/>
            </w:pPr>
            <w:r>
              <w:t xml:space="preserve">Создание условий для развития конкуренции на рынках услуг дошкольного образования, детского отдыха и </w:t>
            </w:r>
            <w:r>
              <w:lastRenderedPageBreak/>
              <w:t>оздоровления, дополнительного образования детей, общего образования, среднего профессионального образования, высшего образования, психолого-педагогического сопровождения детей с ограниченными возможностями здоровья</w:t>
            </w:r>
          </w:p>
        </w:tc>
        <w:tc>
          <w:tcPr>
            <w:tcW w:w="4082" w:type="dxa"/>
          </w:tcPr>
          <w:p w:rsidR="003166FF" w:rsidRDefault="003166FF">
            <w:pPr>
              <w:pStyle w:val="ConsPlusNormal"/>
              <w:jc w:val="both"/>
            </w:pPr>
            <w:hyperlink r:id="rId61" w:history="1">
              <w:r>
                <w:rPr>
                  <w:color w:val="0000FF"/>
                </w:rPr>
                <w:t>распоряжение</w:t>
              </w:r>
            </w:hyperlink>
            <w:r>
              <w:t xml:space="preserve"> Главы Чувашской Республики от 22 марта 2019 г. N 140-рг об утверждении плана мероприятий ("дорожной карты") по содействию </w:t>
            </w:r>
            <w:r>
              <w:lastRenderedPageBreak/>
              <w:t>развитию конкуренции в сфере образования в Чувашской Республике и целевых показателей эффективности его выполнения</w:t>
            </w:r>
          </w:p>
        </w:tc>
        <w:tc>
          <w:tcPr>
            <w:tcW w:w="1204" w:type="dxa"/>
            <w:tcBorders>
              <w:right w:val="nil"/>
            </w:tcBorders>
          </w:tcPr>
          <w:p w:rsidR="003166FF" w:rsidRDefault="003166FF">
            <w:pPr>
              <w:pStyle w:val="ConsPlusNormal"/>
              <w:jc w:val="center"/>
            </w:pPr>
            <w:r>
              <w:lastRenderedPageBreak/>
              <w:t>2019 - 2021 годы</w:t>
            </w:r>
          </w:p>
        </w:tc>
      </w:tr>
      <w:tr w:rsidR="003166FF">
        <w:tc>
          <w:tcPr>
            <w:tcW w:w="604" w:type="dxa"/>
            <w:tcBorders>
              <w:left w:val="nil"/>
            </w:tcBorders>
          </w:tcPr>
          <w:p w:rsidR="003166FF" w:rsidRDefault="003166FF">
            <w:pPr>
              <w:pStyle w:val="ConsPlusNormal"/>
              <w:jc w:val="center"/>
            </w:pPr>
            <w:r>
              <w:lastRenderedPageBreak/>
              <w:t>2.8.</w:t>
            </w:r>
          </w:p>
        </w:tc>
        <w:tc>
          <w:tcPr>
            <w:tcW w:w="3175" w:type="dxa"/>
          </w:tcPr>
          <w:p w:rsidR="003166FF" w:rsidRDefault="003166FF">
            <w:pPr>
              <w:pStyle w:val="ConsPlusNormal"/>
              <w:jc w:val="both"/>
            </w:pPr>
            <w:r>
              <w:t>Реализация национального проекта "Образование"</w:t>
            </w:r>
          </w:p>
        </w:tc>
        <w:tc>
          <w:tcPr>
            <w:tcW w:w="4082" w:type="dxa"/>
          </w:tcPr>
          <w:p w:rsidR="003166FF" w:rsidRDefault="003166FF">
            <w:pPr>
              <w:pStyle w:val="ConsPlusNormal"/>
              <w:jc w:val="both"/>
            </w:pPr>
            <w:r>
              <w:t>приказ Министерства образования и молодежной политики Чувашской Республики от 26 сентября 2018 г. N 1586 "О назначении ответственных лиц за разработку и реализацию региональных проектов в рамках реализации национального проекта "Образование" в Министерстве образования и молодежной политики Чувашской Республики"</w:t>
            </w:r>
          </w:p>
        </w:tc>
        <w:tc>
          <w:tcPr>
            <w:tcW w:w="1204" w:type="dxa"/>
            <w:tcBorders>
              <w:right w:val="nil"/>
            </w:tcBorders>
          </w:tcPr>
          <w:p w:rsidR="003166FF" w:rsidRDefault="003166FF">
            <w:pPr>
              <w:pStyle w:val="ConsPlusNormal"/>
              <w:jc w:val="center"/>
            </w:pPr>
            <w:r>
              <w:t>2019 - 2021 годы</w:t>
            </w:r>
          </w:p>
        </w:tc>
      </w:tr>
      <w:tr w:rsidR="003166FF">
        <w:tc>
          <w:tcPr>
            <w:tcW w:w="9065" w:type="dxa"/>
            <w:gridSpan w:val="4"/>
            <w:tcBorders>
              <w:left w:val="nil"/>
              <w:right w:val="nil"/>
            </w:tcBorders>
          </w:tcPr>
          <w:p w:rsidR="003166FF" w:rsidRDefault="003166FF">
            <w:pPr>
              <w:pStyle w:val="ConsPlusNormal"/>
              <w:jc w:val="center"/>
              <w:outlineLvl w:val="3"/>
            </w:pPr>
            <w:r>
              <w:t>Рынок медицинских услуг</w:t>
            </w:r>
          </w:p>
        </w:tc>
      </w:tr>
      <w:tr w:rsidR="003166FF">
        <w:tc>
          <w:tcPr>
            <w:tcW w:w="604" w:type="dxa"/>
            <w:tcBorders>
              <w:left w:val="nil"/>
            </w:tcBorders>
          </w:tcPr>
          <w:p w:rsidR="003166FF" w:rsidRDefault="003166FF">
            <w:pPr>
              <w:pStyle w:val="ConsPlusNormal"/>
              <w:jc w:val="center"/>
            </w:pPr>
            <w:r>
              <w:t>2.9.</w:t>
            </w:r>
          </w:p>
        </w:tc>
        <w:tc>
          <w:tcPr>
            <w:tcW w:w="3175" w:type="dxa"/>
          </w:tcPr>
          <w:p w:rsidR="003166FF" w:rsidRDefault="003166FF">
            <w:pPr>
              <w:pStyle w:val="ConsPlusNormal"/>
              <w:jc w:val="both"/>
            </w:pPr>
            <w:r>
              <w:t>Создание условий для развития конкуренции на рынке медицинских услуг</w:t>
            </w:r>
          </w:p>
        </w:tc>
        <w:tc>
          <w:tcPr>
            <w:tcW w:w="4082" w:type="dxa"/>
          </w:tcPr>
          <w:p w:rsidR="003166FF" w:rsidRDefault="003166FF">
            <w:pPr>
              <w:pStyle w:val="ConsPlusNormal"/>
              <w:jc w:val="both"/>
            </w:pPr>
            <w:hyperlink r:id="rId62" w:history="1">
              <w:r>
                <w:rPr>
                  <w:color w:val="0000FF"/>
                </w:rPr>
                <w:t>распоряжение</w:t>
              </w:r>
            </w:hyperlink>
            <w:r>
              <w:t xml:space="preserve"> Главы Чувашской Республики от 1 февраля 2019 г. N 36-рг об утверждении плана мероприятий ("дорожной карты") по содействию развитию конкуренции в здравоохранении Чувашской Республики и целевых показателей эффективности его выполнения</w:t>
            </w:r>
          </w:p>
        </w:tc>
        <w:tc>
          <w:tcPr>
            <w:tcW w:w="1204" w:type="dxa"/>
            <w:tcBorders>
              <w:right w:val="nil"/>
            </w:tcBorders>
          </w:tcPr>
          <w:p w:rsidR="003166FF" w:rsidRDefault="003166FF">
            <w:pPr>
              <w:pStyle w:val="ConsPlusNormal"/>
              <w:jc w:val="center"/>
            </w:pPr>
            <w:r>
              <w:t>2019 - 2021 годы</w:t>
            </w:r>
          </w:p>
        </w:tc>
      </w:tr>
      <w:tr w:rsidR="003166FF">
        <w:tc>
          <w:tcPr>
            <w:tcW w:w="604" w:type="dxa"/>
            <w:tcBorders>
              <w:left w:val="nil"/>
            </w:tcBorders>
          </w:tcPr>
          <w:p w:rsidR="003166FF" w:rsidRDefault="003166FF">
            <w:pPr>
              <w:pStyle w:val="ConsPlusNormal"/>
              <w:jc w:val="center"/>
            </w:pPr>
            <w:r>
              <w:t>2.10.</w:t>
            </w:r>
          </w:p>
        </w:tc>
        <w:tc>
          <w:tcPr>
            <w:tcW w:w="3175" w:type="dxa"/>
          </w:tcPr>
          <w:p w:rsidR="003166FF" w:rsidRDefault="003166FF">
            <w:pPr>
              <w:pStyle w:val="ConsPlusNormal"/>
              <w:jc w:val="both"/>
            </w:pPr>
            <w:r>
              <w:t>Реализация национального проекта "Здравоохранение"</w:t>
            </w:r>
          </w:p>
        </w:tc>
        <w:tc>
          <w:tcPr>
            <w:tcW w:w="4082" w:type="dxa"/>
          </w:tcPr>
          <w:p w:rsidR="003166FF" w:rsidRDefault="003166FF">
            <w:pPr>
              <w:pStyle w:val="ConsPlusNormal"/>
              <w:jc w:val="both"/>
            </w:pPr>
            <w:r>
              <w:t>приказ Министерства здравоохранения Чувашской Республики от 24 декабря 2018 г. N 1790 "О разработке и реализации региональных проектов национальных проектов "Здравоохранение" и "Демография"</w:t>
            </w:r>
          </w:p>
        </w:tc>
        <w:tc>
          <w:tcPr>
            <w:tcW w:w="1204" w:type="dxa"/>
            <w:tcBorders>
              <w:right w:val="nil"/>
            </w:tcBorders>
          </w:tcPr>
          <w:p w:rsidR="003166FF" w:rsidRDefault="003166FF">
            <w:pPr>
              <w:pStyle w:val="ConsPlusNormal"/>
              <w:jc w:val="center"/>
            </w:pPr>
            <w:r>
              <w:t>2019 - 2024 годы</w:t>
            </w:r>
          </w:p>
        </w:tc>
      </w:tr>
      <w:tr w:rsidR="003166FF">
        <w:tc>
          <w:tcPr>
            <w:tcW w:w="9065" w:type="dxa"/>
            <w:gridSpan w:val="4"/>
            <w:tcBorders>
              <w:left w:val="nil"/>
              <w:right w:val="nil"/>
            </w:tcBorders>
          </w:tcPr>
          <w:p w:rsidR="003166FF" w:rsidRDefault="003166FF">
            <w:pPr>
              <w:pStyle w:val="ConsPlusNormal"/>
              <w:jc w:val="center"/>
              <w:outlineLvl w:val="3"/>
            </w:pPr>
            <w:r>
              <w:t>Рынок розничной торговли и рынок нефтепродуктов</w:t>
            </w:r>
          </w:p>
        </w:tc>
      </w:tr>
      <w:tr w:rsidR="003166FF">
        <w:tc>
          <w:tcPr>
            <w:tcW w:w="604" w:type="dxa"/>
            <w:tcBorders>
              <w:left w:val="nil"/>
            </w:tcBorders>
          </w:tcPr>
          <w:p w:rsidR="003166FF" w:rsidRDefault="003166FF">
            <w:pPr>
              <w:pStyle w:val="ConsPlusNormal"/>
              <w:jc w:val="center"/>
            </w:pPr>
            <w:r>
              <w:t>2.11.</w:t>
            </w:r>
          </w:p>
        </w:tc>
        <w:tc>
          <w:tcPr>
            <w:tcW w:w="3175" w:type="dxa"/>
          </w:tcPr>
          <w:p w:rsidR="003166FF" w:rsidRDefault="003166FF">
            <w:pPr>
              <w:pStyle w:val="ConsPlusNormal"/>
              <w:jc w:val="both"/>
            </w:pPr>
            <w:r>
              <w:t>Создание условий для развития конкуренции на потребительском рынке и в сфере услуг в Чувашской Республике</w:t>
            </w:r>
          </w:p>
        </w:tc>
        <w:tc>
          <w:tcPr>
            <w:tcW w:w="4082" w:type="dxa"/>
          </w:tcPr>
          <w:p w:rsidR="003166FF" w:rsidRDefault="003166FF">
            <w:pPr>
              <w:pStyle w:val="ConsPlusNormal"/>
              <w:jc w:val="both"/>
            </w:pPr>
            <w:hyperlink r:id="rId63" w:history="1">
              <w:r>
                <w:rPr>
                  <w:color w:val="0000FF"/>
                </w:rPr>
                <w:t>постановление</w:t>
              </w:r>
            </w:hyperlink>
            <w:r>
              <w:t xml:space="preserve"> Кабинета Министров Чувашской Республики от 5 декабря 2018 г. N 496 "О государственной программе Чувашской Республики "Экономическое развитие Чувашской Республики" (подпрограмма "Совершенствование потребительского рынка и системы защиты прав потребителей")</w:t>
            </w:r>
          </w:p>
        </w:tc>
        <w:tc>
          <w:tcPr>
            <w:tcW w:w="1204" w:type="dxa"/>
            <w:tcBorders>
              <w:right w:val="nil"/>
            </w:tcBorders>
          </w:tcPr>
          <w:p w:rsidR="003166FF" w:rsidRDefault="003166FF">
            <w:pPr>
              <w:pStyle w:val="ConsPlusNormal"/>
              <w:jc w:val="center"/>
            </w:pPr>
            <w:r>
              <w:t>2019 - 2035 годы</w:t>
            </w:r>
          </w:p>
        </w:tc>
      </w:tr>
      <w:tr w:rsidR="003166FF">
        <w:tc>
          <w:tcPr>
            <w:tcW w:w="604" w:type="dxa"/>
            <w:tcBorders>
              <w:left w:val="nil"/>
            </w:tcBorders>
          </w:tcPr>
          <w:p w:rsidR="003166FF" w:rsidRDefault="003166FF">
            <w:pPr>
              <w:pStyle w:val="ConsPlusNormal"/>
              <w:jc w:val="center"/>
            </w:pPr>
            <w:r>
              <w:t>2.12.</w:t>
            </w:r>
          </w:p>
        </w:tc>
        <w:tc>
          <w:tcPr>
            <w:tcW w:w="3175" w:type="dxa"/>
          </w:tcPr>
          <w:p w:rsidR="003166FF" w:rsidRDefault="003166FF">
            <w:pPr>
              <w:pStyle w:val="ConsPlusNormal"/>
              <w:jc w:val="both"/>
            </w:pPr>
            <w:r>
              <w:t>Проведение мониторинга потребительских цен в Чувашской Республике</w:t>
            </w:r>
          </w:p>
        </w:tc>
        <w:tc>
          <w:tcPr>
            <w:tcW w:w="4082" w:type="dxa"/>
          </w:tcPr>
          <w:p w:rsidR="003166FF" w:rsidRDefault="003166FF">
            <w:pPr>
              <w:pStyle w:val="ConsPlusNormal"/>
              <w:jc w:val="both"/>
            </w:pPr>
            <w:hyperlink r:id="rId64" w:history="1">
              <w:r>
                <w:rPr>
                  <w:color w:val="0000FF"/>
                </w:rPr>
                <w:t>распоряжение</w:t>
              </w:r>
            </w:hyperlink>
            <w:r>
              <w:t xml:space="preserve"> Кабинета Министров Чувашской Республики от 30 декабря 2011 г. N 456-р об утверждении Плана </w:t>
            </w:r>
            <w:r>
              <w:lastRenderedPageBreak/>
              <w:t>мероприятий по снижению темпов роста потребительских цен в Чувашской Республике</w:t>
            </w:r>
          </w:p>
        </w:tc>
        <w:tc>
          <w:tcPr>
            <w:tcW w:w="1204" w:type="dxa"/>
            <w:tcBorders>
              <w:right w:val="nil"/>
            </w:tcBorders>
          </w:tcPr>
          <w:p w:rsidR="003166FF" w:rsidRDefault="003166FF">
            <w:pPr>
              <w:pStyle w:val="ConsPlusNormal"/>
              <w:jc w:val="center"/>
            </w:pPr>
            <w:r>
              <w:lastRenderedPageBreak/>
              <w:t>2019 - 2021 годы</w:t>
            </w:r>
          </w:p>
        </w:tc>
      </w:tr>
      <w:tr w:rsidR="003166FF">
        <w:tc>
          <w:tcPr>
            <w:tcW w:w="9065" w:type="dxa"/>
            <w:gridSpan w:val="4"/>
            <w:tcBorders>
              <w:left w:val="nil"/>
              <w:right w:val="nil"/>
            </w:tcBorders>
          </w:tcPr>
          <w:p w:rsidR="003166FF" w:rsidRDefault="003166FF">
            <w:pPr>
              <w:pStyle w:val="ConsPlusNormal"/>
              <w:jc w:val="center"/>
              <w:outlineLvl w:val="3"/>
            </w:pPr>
            <w:r>
              <w:lastRenderedPageBreak/>
              <w:t>Рынки услуг перевозок пассажиров автомобильным транспортом и дорожной деятельности (за исключением проектирования)</w:t>
            </w:r>
          </w:p>
        </w:tc>
      </w:tr>
      <w:tr w:rsidR="003166FF">
        <w:tc>
          <w:tcPr>
            <w:tcW w:w="604" w:type="dxa"/>
            <w:tcBorders>
              <w:left w:val="nil"/>
            </w:tcBorders>
          </w:tcPr>
          <w:p w:rsidR="003166FF" w:rsidRDefault="003166FF">
            <w:pPr>
              <w:pStyle w:val="ConsPlusNormal"/>
              <w:jc w:val="center"/>
            </w:pPr>
            <w:r>
              <w:t>2.13.</w:t>
            </w:r>
          </w:p>
        </w:tc>
        <w:tc>
          <w:tcPr>
            <w:tcW w:w="3175" w:type="dxa"/>
          </w:tcPr>
          <w:p w:rsidR="003166FF" w:rsidRDefault="003166FF">
            <w:pPr>
              <w:pStyle w:val="ConsPlusNormal"/>
              <w:jc w:val="both"/>
            </w:pPr>
            <w:r>
              <w:t>Регулирование отношений в области организации регулярных перевозок пассажиров и багажа автомобильным транспортом, городским наземным электрическим транспортом (далее - регулярные перевозки), в том числе отношений, связанных с установлением, изменением, отменой маршрутов регулярных перевозок и перевозок легковым такси</w:t>
            </w:r>
          </w:p>
        </w:tc>
        <w:tc>
          <w:tcPr>
            <w:tcW w:w="4082" w:type="dxa"/>
          </w:tcPr>
          <w:p w:rsidR="003166FF" w:rsidRDefault="003166FF">
            <w:pPr>
              <w:pStyle w:val="ConsPlusNormal"/>
              <w:jc w:val="both"/>
            </w:pPr>
            <w:hyperlink r:id="rId65" w:history="1">
              <w:r>
                <w:rPr>
                  <w:color w:val="0000FF"/>
                </w:rPr>
                <w:t>Закон</w:t>
              </w:r>
            </w:hyperlink>
            <w:r>
              <w:t xml:space="preserve"> Чувашской Республики от 29 декабря 2003 г. N 48 "Об организации перевозок пассажиров и багажа автомобильным транспортом и городским наземным электрическим транспортом в Чувашской Республике"</w:t>
            </w:r>
          </w:p>
        </w:tc>
        <w:tc>
          <w:tcPr>
            <w:tcW w:w="1204" w:type="dxa"/>
            <w:tcBorders>
              <w:right w:val="nil"/>
            </w:tcBorders>
          </w:tcPr>
          <w:p w:rsidR="003166FF" w:rsidRDefault="003166FF">
            <w:pPr>
              <w:pStyle w:val="ConsPlusNormal"/>
              <w:jc w:val="center"/>
            </w:pPr>
            <w:r>
              <w:t>постоянно</w:t>
            </w:r>
          </w:p>
        </w:tc>
      </w:tr>
      <w:tr w:rsidR="003166FF">
        <w:tc>
          <w:tcPr>
            <w:tcW w:w="604" w:type="dxa"/>
            <w:tcBorders>
              <w:left w:val="nil"/>
            </w:tcBorders>
          </w:tcPr>
          <w:p w:rsidR="003166FF" w:rsidRDefault="003166FF">
            <w:pPr>
              <w:pStyle w:val="ConsPlusNormal"/>
              <w:jc w:val="center"/>
            </w:pPr>
            <w:r>
              <w:t>2.14.</w:t>
            </w:r>
          </w:p>
        </w:tc>
        <w:tc>
          <w:tcPr>
            <w:tcW w:w="3175" w:type="dxa"/>
          </w:tcPr>
          <w:p w:rsidR="003166FF" w:rsidRDefault="003166FF">
            <w:pPr>
              <w:pStyle w:val="ConsPlusNormal"/>
              <w:jc w:val="both"/>
            </w:pPr>
            <w:r>
              <w:t>Реализация национального проекта "Безопасные и качественные автомобильные дороги"</w:t>
            </w:r>
          </w:p>
        </w:tc>
        <w:tc>
          <w:tcPr>
            <w:tcW w:w="4082" w:type="dxa"/>
          </w:tcPr>
          <w:p w:rsidR="003166FF" w:rsidRDefault="003166FF">
            <w:pPr>
              <w:pStyle w:val="ConsPlusNormal"/>
              <w:jc w:val="both"/>
            </w:pPr>
            <w:r>
              <w:t>приказ Министерства транспорта и дорожного хозяйства Чувашской Республики от 26 сентября 2018 г. N 02-03/159 "О создании ведомственного проектного офиса в Министерстве транспорта и дорожного хозяйства Чувашской Республики"</w:t>
            </w:r>
          </w:p>
        </w:tc>
        <w:tc>
          <w:tcPr>
            <w:tcW w:w="1204" w:type="dxa"/>
            <w:tcBorders>
              <w:right w:val="nil"/>
            </w:tcBorders>
          </w:tcPr>
          <w:p w:rsidR="003166FF" w:rsidRDefault="003166FF">
            <w:pPr>
              <w:pStyle w:val="ConsPlusNormal"/>
              <w:jc w:val="center"/>
            </w:pPr>
            <w:r>
              <w:t>2019 - 2024 годы</w:t>
            </w:r>
          </w:p>
        </w:tc>
      </w:tr>
      <w:tr w:rsidR="003166FF">
        <w:tc>
          <w:tcPr>
            <w:tcW w:w="604" w:type="dxa"/>
            <w:tcBorders>
              <w:left w:val="nil"/>
            </w:tcBorders>
          </w:tcPr>
          <w:p w:rsidR="003166FF" w:rsidRDefault="003166FF">
            <w:pPr>
              <w:pStyle w:val="ConsPlusNormal"/>
              <w:jc w:val="center"/>
            </w:pPr>
            <w:r>
              <w:t>2.15.</w:t>
            </w:r>
          </w:p>
        </w:tc>
        <w:tc>
          <w:tcPr>
            <w:tcW w:w="3175" w:type="dxa"/>
          </w:tcPr>
          <w:p w:rsidR="003166FF" w:rsidRDefault="003166FF">
            <w:pPr>
              <w:pStyle w:val="ConsPlusNormal"/>
              <w:jc w:val="both"/>
            </w:pPr>
            <w:r>
              <w:t>Создание условий для развития конкуренции на рынке услуг перевозок пассажиров автомобильным транспортом и дорожной деятельности (за исключением проектирования) в Чувашской Республике</w:t>
            </w:r>
          </w:p>
        </w:tc>
        <w:tc>
          <w:tcPr>
            <w:tcW w:w="4082" w:type="dxa"/>
          </w:tcPr>
          <w:p w:rsidR="003166FF" w:rsidRDefault="003166FF">
            <w:pPr>
              <w:pStyle w:val="ConsPlusNormal"/>
              <w:jc w:val="both"/>
            </w:pPr>
            <w:hyperlink r:id="rId66" w:history="1">
              <w:r>
                <w:rPr>
                  <w:color w:val="0000FF"/>
                </w:rPr>
                <w:t>распоряжение</w:t>
              </w:r>
            </w:hyperlink>
            <w:r>
              <w:t xml:space="preserve"> Главы Чувашской Республики от 28 декабря 2019 г. N 511-рг об утверждении плана мероприятий ("дорожной карты") по содействию развитию конкуренции на рынке дорожной деятельности в Чувашской Республике, на рынке оказания услуг по перевозке пассажиров автомобильным транспортом по межмуниципальным маршрутам регулярных перевозок в Чувашской Республике, на рынке оказания услуг по перевозке пассажиров и багажа легковым такси на территории Чувашской Республики и на рынке оказания услуг по перевозке пассажиров автомобильным транспортом по муниципальным маршрутам регулярных перевозок в Чувашской Республике</w:t>
            </w:r>
          </w:p>
        </w:tc>
        <w:tc>
          <w:tcPr>
            <w:tcW w:w="1204" w:type="dxa"/>
            <w:tcBorders>
              <w:right w:val="nil"/>
            </w:tcBorders>
          </w:tcPr>
          <w:p w:rsidR="003166FF" w:rsidRDefault="003166FF">
            <w:pPr>
              <w:pStyle w:val="ConsPlusNormal"/>
            </w:pPr>
          </w:p>
        </w:tc>
      </w:tr>
      <w:tr w:rsidR="003166FF">
        <w:tc>
          <w:tcPr>
            <w:tcW w:w="9065" w:type="dxa"/>
            <w:gridSpan w:val="4"/>
            <w:tcBorders>
              <w:left w:val="nil"/>
              <w:right w:val="nil"/>
            </w:tcBorders>
          </w:tcPr>
          <w:p w:rsidR="003166FF" w:rsidRDefault="003166FF">
            <w:pPr>
              <w:pStyle w:val="ConsPlusNormal"/>
              <w:jc w:val="center"/>
              <w:outlineLvl w:val="3"/>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3166FF">
        <w:tc>
          <w:tcPr>
            <w:tcW w:w="604" w:type="dxa"/>
            <w:tcBorders>
              <w:left w:val="nil"/>
            </w:tcBorders>
          </w:tcPr>
          <w:p w:rsidR="003166FF" w:rsidRDefault="003166FF">
            <w:pPr>
              <w:pStyle w:val="ConsPlusNormal"/>
              <w:jc w:val="center"/>
            </w:pPr>
            <w:r>
              <w:t>2.16.</w:t>
            </w:r>
          </w:p>
        </w:tc>
        <w:tc>
          <w:tcPr>
            <w:tcW w:w="3175" w:type="dxa"/>
          </w:tcPr>
          <w:p w:rsidR="003166FF" w:rsidRDefault="003166FF">
            <w:pPr>
              <w:pStyle w:val="ConsPlusNormal"/>
              <w:jc w:val="both"/>
            </w:pPr>
            <w:r>
              <w:t xml:space="preserve">Создание условий для развития конкуренции на рынке услуг </w:t>
            </w:r>
            <w:r>
              <w:lastRenderedPageBreak/>
              <w:t>связи</w:t>
            </w:r>
          </w:p>
        </w:tc>
        <w:tc>
          <w:tcPr>
            <w:tcW w:w="4082" w:type="dxa"/>
          </w:tcPr>
          <w:p w:rsidR="003166FF" w:rsidRDefault="003166FF">
            <w:pPr>
              <w:pStyle w:val="ConsPlusNormal"/>
              <w:jc w:val="both"/>
            </w:pPr>
            <w:hyperlink r:id="rId67" w:history="1">
              <w:r>
                <w:rPr>
                  <w:color w:val="0000FF"/>
                </w:rPr>
                <w:t>распоряжение</w:t>
              </w:r>
            </w:hyperlink>
            <w:r>
              <w:t xml:space="preserve"> Главы Чувашской Республики от 9 апреля 2019 г. N 157-рг </w:t>
            </w:r>
            <w:r>
              <w:lastRenderedPageBreak/>
              <w:t>об утверждении плана мероприятий ("дорожной карты") по содействию развитию конкуренции на рынке услуг связи в Чувашской Республике и целевых показателей эффективности его выполнения</w:t>
            </w:r>
          </w:p>
        </w:tc>
        <w:tc>
          <w:tcPr>
            <w:tcW w:w="1204" w:type="dxa"/>
            <w:tcBorders>
              <w:right w:val="nil"/>
            </w:tcBorders>
          </w:tcPr>
          <w:p w:rsidR="003166FF" w:rsidRDefault="003166FF">
            <w:pPr>
              <w:pStyle w:val="ConsPlusNormal"/>
            </w:pPr>
          </w:p>
        </w:tc>
      </w:tr>
      <w:tr w:rsidR="003166FF">
        <w:tc>
          <w:tcPr>
            <w:tcW w:w="9065" w:type="dxa"/>
            <w:gridSpan w:val="4"/>
            <w:tcBorders>
              <w:left w:val="nil"/>
              <w:right w:val="nil"/>
            </w:tcBorders>
          </w:tcPr>
          <w:p w:rsidR="003166FF" w:rsidRDefault="003166FF">
            <w:pPr>
              <w:pStyle w:val="ConsPlusNormal"/>
              <w:jc w:val="center"/>
              <w:outlineLvl w:val="3"/>
            </w:pPr>
            <w:r>
              <w:lastRenderedPageBreak/>
              <w:t>Рынок социальных услуг</w:t>
            </w:r>
          </w:p>
        </w:tc>
      </w:tr>
      <w:tr w:rsidR="003166FF">
        <w:tc>
          <w:tcPr>
            <w:tcW w:w="604" w:type="dxa"/>
            <w:tcBorders>
              <w:left w:val="nil"/>
            </w:tcBorders>
          </w:tcPr>
          <w:p w:rsidR="003166FF" w:rsidRDefault="003166FF">
            <w:pPr>
              <w:pStyle w:val="ConsPlusNormal"/>
              <w:jc w:val="center"/>
            </w:pPr>
            <w:r>
              <w:t>2.17.</w:t>
            </w:r>
          </w:p>
        </w:tc>
        <w:tc>
          <w:tcPr>
            <w:tcW w:w="3175" w:type="dxa"/>
          </w:tcPr>
          <w:p w:rsidR="003166FF" w:rsidRDefault="003166FF">
            <w:pPr>
              <w:pStyle w:val="ConsPlusNormal"/>
              <w:jc w:val="both"/>
            </w:pPr>
            <w:r>
              <w:t>Создание условий для повышения эффективности и качества услуг в сфере социального обслуживания населения</w:t>
            </w:r>
          </w:p>
        </w:tc>
        <w:tc>
          <w:tcPr>
            <w:tcW w:w="4082" w:type="dxa"/>
          </w:tcPr>
          <w:p w:rsidR="003166FF" w:rsidRDefault="003166FF">
            <w:pPr>
              <w:pStyle w:val="ConsPlusNormal"/>
              <w:jc w:val="both"/>
            </w:pPr>
            <w:hyperlink r:id="rId68" w:history="1">
              <w:r>
                <w:rPr>
                  <w:color w:val="0000FF"/>
                </w:rPr>
                <w:t>распоряжение</w:t>
              </w:r>
            </w:hyperlink>
            <w:r>
              <w:t xml:space="preserve"> Главы Чувашской Республики от 26 февраля 2019 г. N 95-рг об утверждении плана мероприятий ("дорожной карты") по содействию развитию конкуренции на рынке услуг социального обслуживания населения в Чувашской Республике и целевых показателей эффективности его выполнения</w:t>
            </w:r>
          </w:p>
        </w:tc>
        <w:tc>
          <w:tcPr>
            <w:tcW w:w="1204" w:type="dxa"/>
            <w:tcBorders>
              <w:right w:val="nil"/>
            </w:tcBorders>
          </w:tcPr>
          <w:p w:rsidR="003166FF" w:rsidRDefault="003166FF">
            <w:pPr>
              <w:pStyle w:val="ConsPlusNormal"/>
            </w:pPr>
          </w:p>
        </w:tc>
      </w:tr>
      <w:tr w:rsidR="003166FF">
        <w:tc>
          <w:tcPr>
            <w:tcW w:w="604" w:type="dxa"/>
            <w:tcBorders>
              <w:left w:val="nil"/>
            </w:tcBorders>
          </w:tcPr>
          <w:p w:rsidR="003166FF" w:rsidRDefault="003166FF">
            <w:pPr>
              <w:pStyle w:val="ConsPlusNormal"/>
              <w:jc w:val="center"/>
            </w:pPr>
            <w:r>
              <w:t>2.18.</w:t>
            </w:r>
          </w:p>
        </w:tc>
        <w:tc>
          <w:tcPr>
            <w:tcW w:w="3175" w:type="dxa"/>
          </w:tcPr>
          <w:p w:rsidR="003166FF" w:rsidRDefault="003166FF">
            <w:pPr>
              <w:pStyle w:val="ConsPlusNormal"/>
              <w:jc w:val="both"/>
            </w:pPr>
            <w:r>
              <w:t>Реализация национального проекта "Демография"</w:t>
            </w:r>
          </w:p>
        </w:tc>
        <w:tc>
          <w:tcPr>
            <w:tcW w:w="4082" w:type="dxa"/>
          </w:tcPr>
          <w:p w:rsidR="003166FF" w:rsidRDefault="003166FF">
            <w:pPr>
              <w:pStyle w:val="ConsPlusNormal"/>
              <w:jc w:val="both"/>
            </w:pPr>
            <w:r>
              <w:t>приказ Министерства труда и социальной защиты Чувашской Республики от 26 июля 2018 г. N 380 "Об организации проектной деятельности в Министерстве труда и социальной защиты Чувашской Республики"</w:t>
            </w:r>
          </w:p>
        </w:tc>
        <w:tc>
          <w:tcPr>
            <w:tcW w:w="1204" w:type="dxa"/>
            <w:tcBorders>
              <w:right w:val="nil"/>
            </w:tcBorders>
          </w:tcPr>
          <w:p w:rsidR="003166FF" w:rsidRDefault="003166FF">
            <w:pPr>
              <w:pStyle w:val="ConsPlusNormal"/>
              <w:jc w:val="center"/>
            </w:pPr>
            <w:r>
              <w:t>2019 - 2024 годы</w:t>
            </w:r>
          </w:p>
        </w:tc>
      </w:tr>
      <w:tr w:rsidR="003166FF">
        <w:tc>
          <w:tcPr>
            <w:tcW w:w="9065" w:type="dxa"/>
            <w:gridSpan w:val="4"/>
            <w:tcBorders>
              <w:left w:val="nil"/>
              <w:right w:val="nil"/>
            </w:tcBorders>
          </w:tcPr>
          <w:p w:rsidR="003166FF" w:rsidRDefault="003166FF">
            <w:pPr>
              <w:pStyle w:val="ConsPlusNormal"/>
              <w:jc w:val="center"/>
              <w:outlineLvl w:val="3"/>
            </w:pPr>
            <w:r>
              <w:t>Рынок производства промышленной продукции, в том числе рынок добычи общераспространенных полезных ископаемых на участках недр местного значения, рынок легкой промышленности, рынок обработки древесины и производства изделий из дерева</w:t>
            </w:r>
          </w:p>
        </w:tc>
      </w:tr>
      <w:tr w:rsidR="003166FF">
        <w:tc>
          <w:tcPr>
            <w:tcW w:w="604" w:type="dxa"/>
            <w:tcBorders>
              <w:left w:val="nil"/>
            </w:tcBorders>
          </w:tcPr>
          <w:p w:rsidR="003166FF" w:rsidRDefault="003166FF">
            <w:pPr>
              <w:pStyle w:val="ConsPlusNormal"/>
              <w:jc w:val="center"/>
            </w:pPr>
            <w:r>
              <w:t>2.19.</w:t>
            </w:r>
          </w:p>
        </w:tc>
        <w:tc>
          <w:tcPr>
            <w:tcW w:w="3175" w:type="dxa"/>
          </w:tcPr>
          <w:p w:rsidR="003166FF" w:rsidRDefault="003166FF">
            <w:pPr>
              <w:pStyle w:val="ConsPlusNormal"/>
              <w:jc w:val="both"/>
            </w:pPr>
            <w:r>
              <w:t>Создание условий для развития конкуренции на рынке производства промышленной продукции и поставка ее на экспорт</w:t>
            </w:r>
          </w:p>
        </w:tc>
        <w:tc>
          <w:tcPr>
            <w:tcW w:w="4082" w:type="dxa"/>
          </w:tcPr>
          <w:p w:rsidR="003166FF" w:rsidRDefault="003166FF">
            <w:pPr>
              <w:pStyle w:val="ConsPlusNormal"/>
              <w:jc w:val="both"/>
            </w:pPr>
            <w:hyperlink r:id="rId69" w:history="1">
              <w:r>
                <w:rPr>
                  <w:color w:val="0000FF"/>
                </w:rPr>
                <w:t>постановление</w:t>
              </w:r>
            </w:hyperlink>
            <w:r>
              <w:t xml:space="preserve"> Кабинета Министров Чувашской Республики от 5 декабря 2018 г. N 496 "О государственной программе Чувашской Республики "Экономическое развитие Чувашской Республики" (подпрограмма "Содействие развитию внешнеэкономической деятельности")</w:t>
            </w:r>
          </w:p>
        </w:tc>
        <w:tc>
          <w:tcPr>
            <w:tcW w:w="1204" w:type="dxa"/>
            <w:tcBorders>
              <w:right w:val="nil"/>
            </w:tcBorders>
          </w:tcPr>
          <w:p w:rsidR="003166FF" w:rsidRDefault="003166FF">
            <w:pPr>
              <w:pStyle w:val="ConsPlusNormal"/>
              <w:jc w:val="center"/>
            </w:pPr>
            <w:r>
              <w:t>2019 - 2035 годы</w:t>
            </w:r>
          </w:p>
        </w:tc>
      </w:tr>
      <w:tr w:rsidR="003166FF">
        <w:tc>
          <w:tcPr>
            <w:tcW w:w="604" w:type="dxa"/>
            <w:tcBorders>
              <w:left w:val="nil"/>
            </w:tcBorders>
          </w:tcPr>
          <w:p w:rsidR="003166FF" w:rsidRDefault="003166FF">
            <w:pPr>
              <w:pStyle w:val="ConsPlusNormal"/>
              <w:jc w:val="center"/>
            </w:pPr>
            <w:r>
              <w:t>2.20.</w:t>
            </w:r>
          </w:p>
        </w:tc>
        <w:tc>
          <w:tcPr>
            <w:tcW w:w="3175" w:type="dxa"/>
          </w:tcPr>
          <w:p w:rsidR="003166FF" w:rsidRDefault="003166FF">
            <w:pPr>
              <w:pStyle w:val="ConsPlusNormal"/>
              <w:jc w:val="both"/>
            </w:pPr>
            <w:r>
              <w:t>Создание условий для развития конкуренции на рынке производства промышленной продукции</w:t>
            </w:r>
          </w:p>
        </w:tc>
        <w:tc>
          <w:tcPr>
            <w:tcW w:w="4082" w:type="dxa"/>
          </w:tcPr>
          <w:p w:rsidR="003166FF" w:rsidRDefault="003166FF">
            <w:pPr>
              <w:pStyle w:val="ConsPlusNormal"/>
              <w:jc w:val="both"/>
            </w:pPr>
            <w:hyperlink r:id="rId70" w:history="1">
              <w:r>
                <w:rPr>
                  <w:color w:val="0000FF"/>
                </w:rPr>
                <w:t>постановление</w:t>
              </w:r>
            </w:hyperlink>
            <w:r>
              <w:t xml:space="preserve"> Кабинета Министров Чувашской Республики от 14 декабря 2018 г. N 522 "О государственной программе Чувашской Республики "Развитие промышленности и инновационная экономика"</w:t>
            </w:r>
          </w:p>
        </w:tc>
        <w:tc>
          <w:tcPr>
            <w:tcW w:w="1204" w:type="dxa"/>
            <w:tcBorders>
              <w:right w:val="nil"/>
            </w:tcBorders>
          </w:tcPr>
          <w:p w:rsidR="003166FF" w:rsidRDefault="003166FF">
            <w:pPr>
              <w:pStyle w:val="ConsPlusNormal"/>
              <w:jc w:val="center"/>
            </w:pPr>
            <w:r>
              <w:t>2019 - 2035 годы</w:t>
            </w:r>
          </w:p>
        </w:tc>
      </w:tr>
      <w:tr w:rsidR="003166FF">
        <w:tc>
          <w:tcPr>
            <w:tcW w:w="9065" w:type="dxa"/>
            <w:gridSpan w:val="4"/>
            <w:tcBorders>
              <w:left w:val="nil"/>
              <w:right w:val="nil"/>
            </w:tcBorders>
          </w:tcPr>
          <w:p w:rsidR="003166FF" w:rsidRDefault="003166FF">
            <w:pPr>
              <w:pStyle w:val="ConsPlusNormal"/>
              <w:jc w:val="center"/>
              <w:outlineLvl w:val="3"/>
            </w:pPr>
            <w:r>
              <w:t>Рынок электротехнической инновационной продукции</w:t>
            </w:r>
          </w:p>
        </w:tc>
      </w:tr>
      <w:tr w:rsidR="003166FF">
        <w:tc>
          <w:tcPr>
            <w:tcW w:w="604" w:type="dxa"/>
            <w:tcBorders>
              <w:left w:val="nil"/>
            </w:tcBorders>
          </w:tcPr>
          <w:p w:rsidR="003166FF" w:rsidRDefault="003166FF">
            <w:pPr>
              <w:pStyle w:val="ConsPlusNormal"/>
              <w:jc w:val="center"/>
            </w:pPr>
            <w:r>
              <w:t>2.21.</w:t>
            </w:r>
          </w:p>
        </w:tc>
        <w:tc>
          <w:tcPr>
            <w:tcW w:w="3175" w:type="dxa"/>
          </w:tcPr>
          <w:p w:rsidR="003166FF" w:rsidRDefault="003166FF">
            <w:pPr>
              <w:pStyle w:val="ConsPlusNormal"/>
              <w:jc w:val="both"/>
            </w:pPr>
            <w:r>
              <w:t>Создание условий для развития конкуренции на рынке электротехнической инновационной продукции</w:t>
            </w:r>
          </w:p>
        </w:tc>
        <w:tc>
          <w:tcPr>
            <w:tcW w:w="4082" w:type="dxa"/>
          </w:tcPr>
          <w:p w:rsidR="003166FF" w:rsidRDefault="003166FF">
            <w:pPr>
              <w:pStyle w:val="ConsPlusNormal"/>
              <w:jc w:val="both"/>
            </w:pPr>
            <w:r>
              <w:t>постановление Кабинета Министров Чувашской Республики от 14 декабря 2018 г. N 522 "О государственной программе Чувашской Республики "Развитие промышленности и инновационная экономика" (</w:t>
            </w:r>
            <w:hyperlink r:id="rId71" w:history="1">
              <w:r>
                <w:rPr>
                  <w:color w:val="0000FF"/>
                </w:rPr>
                <w:t>подпрограмма</w:t>
              </w:r>
            </w:hyperlink>
            <w:r>
              <w:t xml:space="preserve"> "Инновационное развитие промышленности Чувашской </w:t>
            </w:r>
            <w:r>
              <w:lastRenderedPageBreak/>
              <w:t>Республики")</w:t>
            </w:r>
          </w:p>
        </w:tc>
        <w:tc>
          <w:tcPr>
            <w:tcW w:w="1204" w:type="dxa"/>
            <w:tcBorders>
              <w:right w:val="nil"/>
            </w:tcBorders>
          </w:tcPr>
          <w:p w:rsidR="003166FF" w:rsidRDefault="003166FF">
            <w:pPr>
              <w:pStyle w:val="ConsPlusNormal"/>
              <w:jc w:val="center"/>
            </w:pPr>
            <w:r>
              <w:lastRenderedPageBreak/>
              <w:t>2019 - 2035 годы</w:t>
            </w:r>
          </w:p>
        </w:tc>
      </w:tr>
    </w:tbl>
    <w:p w:rsidR="003166FF" w:rsidRDefault="003166FF">
      <w:pPr>
        <w:pStyle w:val="ConsPlusNormal"/>
        <w:jc w:val="both"/>
      </w:pPr>
    </w:p>
    <w:p w:rsidR="003166FF" w:rsidRDefault="003166FF">
      <w:pPr>
        <w:pStyle w:val="ConsPlusNormal"/>
        <w:jc w:val="both"/>
      </w:pPr>
    </w:p>
    <w:p w:rsidR="003166FF" w:rsidRDefault="003166FF">
      <w:pPr>
        <w:pStyle w:val="ConsPlusNormal"/>
        <w:pBdr>
          <w:top w:val="single" w:sz="6" w:space="0" w:color="auto"/>
        </w:pBdr>
        <w:spacing w:before="100" w:after="100"/>
        <w:jc w:val="both"/>
        <w:rPr>
          <w:sz w:val="2"/>
          <w:szCs w:val="2"/>
        </w:rPr>
      </w:pPr>
    </w:p>
    <w:p w:rsidR="00BD525D" w:rsidRDefault="00BD525D">
      <w:bookmarkStart w:id="6" w:name="_GoBack"/>
      <w:bookmarkEnd w:id="6"/>
    </w:p>
    <w:sectPr w:rsidR="00BD525D" w:rsidSect="00DF02F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FF"/>
    <w:rsid w:val="003166FF"/>
    <w:rsid w:val="00BD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6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6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6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6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6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6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D4DEB0430F42D7AFFEA7561FB4D64BFD790F85419E4C2F116F1FB7E8E159BCEE532985B5734DCEAD7CAC81F3B6C4927CP0e3L" TargetMode="External"/><Relationship Id="rId21" Type="http://schemas.openxmlformats.org/officeDocument/2006/relationships/hyperlink" Target="consultantplus://offline/ref=56D4DEB0430F42D7AFFEB95B09D8884FF47B548E499D457F4C3C19E0B7B15FE9AE132FD0E43718C2A473E6D0B6FDCB937A1D2E698EA3DF60P7e7L" TargetMode="External"/><Relationship Id="rId42" Type="http://schemas.openxmlformats.org/officeDocument/2006/relationships/hyperlink" Target="consultantplus://offline/ref=56D4DEB0430F42D7AFFEA7561FB4D64BFD790F85419E4720176E1FB7E8E159BCEE532985A77315C2AC78B280F1A392C33A56236994BFDF63691DAE07PAeBL" TargetMode="External"/><Relationship Id="rId47" Type="http://schemas.openxmlformats.org/officeDocument/2006/relationships/hyperlink" Target="consultantplus://offline/ref=56D4DEB0430F42D7AFFEA7561FB4D64BFD790F85419E4F2B10611FB7E8E159BCEE532985B5734DCEAD7CAC81F3B6C4927CP0e3L" TargetMode="External"/><Relationship Id="rId63" Type="http://schemas.openxmlformats.org/officeDocument/2006/relationships/hyperlink" Target="consultantplus://offline/ref=56D4DEB0430F42D7AFFEA7561FB4D64BFD790F85419D4E2B186E1FB7E8E159BCEE532985B5734DCEAD7CAC81F3B6C4927CP0e3L" TargetMode="External"/><Relationship Id="rId68" Type="http://schemas.openxmlformats.org/officeDocument/2006/relationships/hyperlink" Target="consultantplus://offline/ref=56D4DEB0430F42D7AFFEA7561FB4D64BFD790F85419E4F21146E1FB7E8E159BCEE532985B5734DCEAD7CAC81F3B6C4927CP0e3L" TargetMode="External"/><Relationship Id="rId2" Type="http://schemas.microsoft.com/office/2007/relationships/stylesWithEffects" Target="stylesWithEffects.xml"/><Relationship Id="rId16" Type="http://schemas.openxmlformats.org/officeDocument/2006/relationships/hyperlink" Target="consultantplus://offline/ref=56D4DEB0430F42D7AFFEB95B09D8884FF67053804797457F4C3C19E0B7B15FE9BC1377DCE53306C3AD66B081F0PAe8L" TargetMode="External"/><Relationship Id="rId29" Type="http://schemas.openxmlformats.org/officeDocument/2006/relationships/hyperlink" Target="consultantplus://offline/ref=56D4DEB0430F42D7AFFEA7561FB4D64BFD790F85419E492112681FB7E8E159BCEE532985B5734DCEAD7CAC81F3B6C4927CP0e3L" TargetMode="External"/><Relationship Id="rId11" Type="http://schemas.openxmlformats.org/officeDocument/2006/relationships/hyperlink" Target="consultantplus://offline/ref=56D4DEB0430F42D7AFFEB95B09D8884FF671518F489A457F4C3C19E0B7B15FE9BC1377DCE53306C3AD66B081F0PAe8L" TargetMode="External"/><Relationship Id="rId24" Type="http://schemas.openxmlformats.org/officeDocument/2006/relationships/hyperlink" Target="consultantplus://offline/ref=56D4DEB0430F42D7AFFEA7561FB4D64BFD790F85419E4C2F116F1FB7E8E159BCEE532985B5734DCEAD7CAC81F3B6C4927CP0e3L" TargetMode="External"/><Relationship Id="rId32" Type="http://schemas.openxmlformats.org/officeDocument/2006/relationships/hyperlink" Target="consultantplus://offline/ref=56D4DEB0430F42D7AFFEA7561FB4D64BFD790F8548974F2D176342BDE0B855BEE95C7680A06215C2A866B280ECAAC690P7eEL" TargetMode="External"/><Relationship Id="rId37" Type="http://schemas.openxmlformats.org/officeDocument/2006/relationships/hyperlink" Target="consultantplus://offline/ref=56D4DEB0430F42D7AFFEB95B09D8884FF474588F469B457F4C3C19E0B7B15FE9AE132FD0E4371AC2AE73E6D0B6FDCB937A1D2E698EA3DF60P7e7L" TargetMode="External"/><Relationship Id="rId40" Type="http://schemas.openxmlformats.org/officeDocument/2006/relationships/hyperlink" Target="consultantplus://offline/ref=56D4DEB0430F42D7AFFEA7561FB4D64BFD790F85419E482D136F1FB7E8E159BCEE532985B5734DCEAD7CAC81F3B6C4927CP0e3L" TargetMode="External"/><Relationship Id="rId45" Type="http://schemas.openxmlformats.org/officeDocument/2006/relationships/hyperlink" Target="consultantplus://offline/ref=56D4DEB0430F42D7AFFEA7561FB4D64BFD790F85419E4F2B10611FB7E8E159BCEE532985B5734DCEAD7CAC81F3B6C4927CP0e3L" TargetMode="External"/><Relationship Id="rId53" Type="http://schemas.openxmlformats.org/officeDocument/2006/relationships/hyperlink" Target="consultantplus://offline/ref=56D4DEB0430F42D7AFFEA7561FB4D64BFD790F854796492E166342BDE0B855BEE95C7680A06215C2A866B280ECAAC690P7eEL" TargetMode="External"/><Relationship Id="rId58" Type="http://schemas.openxmlformats.org/officeDocument/2006/relationships/hyperlink" Target="consultantplus://offline/ref=56D4DEB0430F42D7AFFEA7561FB4D64BFD790F85419E4C20106D1FB7E8E159BCEE532985B5734DCEAD7CAC81F3B6C4927CP0e3L" TargetMode="External"/><Relationship Id="rId66" Type="http://schemas.openxmlformats.org/officeDocument/2006/relationships/hyperlink" Target="consultantplus://offline/ref=56D4DEB0430F42D7AFFEA7561FB4D64BFD790F85419D4F2B16691FB7E8E159BCEE532985B5734DCEAD7CAC81F3B6C4927CP0e3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6D4DEB0430F42D7AFFEA7561FB4D64BFD790F85419E4C2F116F1FB7E8E159BCEE532985B5734DCEAD7CAC81F3B6C4927CP0e3L" TargetMode="External"/><Relationship Id="rId19" Type="http://schemas.openxmlformats.org/officeDocument/2006/relationships/hyperlink" Target="consultantplus://offline/ref=56D4DEB0430F42D7AFFEA7561FB4D64BFD790F85419E472913681FB7E8E159BCEE532985A77315C2AC7BB782F7A392C33A56236994BFDF63691DAE07PAeBL" TargetMode="External"/><Relationship Id="rId14" Type="http://schemas.openxmlformats.org/officeDocument/2006/relationships/hyperlink" Target="consultantplus://offline/ref=56D4DEB0430F42D7AFFEB95B09D8884FF671518F489A457F4C3C19E0B7B15FE9BC1377DCE53306C3AD66B081F0PAe8L" TargetMode="External"/><Relationship Id="rId22" Type="http://schemas.openxmlformats.org/officeDocument/2006/relationships/hyperlink" Target="consultantplus://offline/ref=56D4DEB0430F42D7AFFEB95B09D8884FF6705289409D457F4C3C19E0B7B15FE9BC1377DCE53306C3AD66B081F0PAe8L" TargetMode="External"/><Relationship Id="rId27" Type="http://schemas.openxmlformats.org/officeDocument/2006/relationships/hyperlink" Target="consultantplus://offline/ref=56D4DEB0430F42D7AFFEA7561FB4D64BFD790F85419E4C2F116F1FB7E8E159BCEE532985B5734DCEAD7CAC81F3B6C4927CP0e3L" TargetMode="External"/><Relationship Id="rId30" Type="http://schemas.openxmlformats.org/officeDocument/2006/relationships/hyperlink" Target="consultantplus://offline/ref=56D4DEB0430F42D7AFFEA7561FB4D64BFD790F85419E492112681FB7E8E159BCEE532985B5734DCEAD7CAC81F3B6C4927CP0e3L" TargetMode="External"/><Relationship Id="rId35" Type="http://schemas.openxmlformats.org/officeDocument/2006/relationships/hyperlink" Target="consultantplus://offline/ref=56D4DEB0430F42D7AFFEA7561FB4D64BFD790F85419E482D136F1FB7E8E159BCEE532985B5734DCEAD7CAC81F3B6C4927CP0e3L" TargetMode="External"/><Relationship Id="rId43" Type="http://schemas.openxmlformats.org/officeDocument/2006/relationships/hyperlink" Target="consultantplus://offline/ref=56D4DEB0430F42D7AFFEA7561FB4D64BFD790F85419E4F2B10611FB7E8E159BCEE532985B5734DCEAD7CAC81F3B6C4927CP0e3L" TargetMode="External"/><Relationship Id="rId48" Type="http://schemas.openxmlformats.org/officeDocument/2006/relationships/hyperlink" Target="consultantplus://offline/ref=56D4DEB0430F42D7AFFEA7561FB4D64BFD790F85419E4F2B10611FB7E8E159BCEE532985B5734DCEAD7CAC81F3B6C4927CP0e3L" TargetMode="External"/><Relationship Id="rId56" Type="http://schemas.openxmlformats.org/officeDocument/2006/relationships/hyperlink" Target="consultantplus://offline/ref=56D4DEB0430F42D7AFFEA7561FB4D64BFD790F85489A4E28106342BDE0B855BEE95C7680A06215C2A866B280ECAAC690P7eEL" TargetMode="External"/><Relationship Id="rId64" Type="http://schemas.openxmlformats.org/officeDocument/2006/relationships/hyperlink" Target="consultantplus://offline/ref=56D4DEB0430F42D7AFFEA7561FB4D64BFD790F85419E4B2815691FB7E8E159BCEE532985B5734DCEAD7CAC81F3B6C4927CP0e3L" TargetMode="External"/><Relationship Id="rId69" Type="http://schemas.openxmlformats.org/officeDocument/2006/relationships/hyperlink" Target="consultantplus://offline/ref=56D4DEB0430F42D7AFFEA7561FB4D64BFD790F85419D4E2B186E1FB7E8E159BCEE532985B5734DCEAD7CAC81F3B6C4927CP0e3L" TargetMode="External"/><Relationship Id="rId8" Type="http://schemas.openxmlformats.org/officeDocument/2006/relationships/hyperlink" Target="consultantplus://offline/ref=56D4DEB0430F42D7AFFEB95B09D8884FF670558B4496457F4C3C19E0B7B15FE9AE132FD0E4361FC2A973E6D0B6FDCB937A1D2E698EA3DF60P7e7L" TargetMode="External"/><Relationship Id="rId51" Type="http://schemas.openxmlformats.org/officeDocument/2006/relationships/hyperlink" Target="consultantplus://offline/ref=56D4DEB0430F42D7AFFEA7561FB4D64BFD790F85419E4829186F1FB7E8E159BCEE532985B5734DCEAD7CAC81F3B6C4927CP0e3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6D4DEB0430F42D7AFFEB95B09D8884FF671518F489A457F4C3C19E0B7B15FE9BC1377DCE53306C3AD66B081F0PAe8L" TargetMode="External"/><Relationship Id="rId17" Type="http://schemas.openxmlformats.org/officeDocument/2006/relationships/hyperlink" Target="consultantplus://offline/ref=56D4DEB0430F42D7AFFEB95B09D8884FF67053804797457F4C3C19E0B7B15FE9AE132FD2E1351397FD3CE78CF3ACD8927F1D2C6892PAe1L" TargetMode="External"/><Relationship Id="rId25" Type="http://schemas.openxmlformats.org/officeDocument/2006/relationships/hyperlink" Target="consultantplus://offline/ref=56D4DEB0430F42D7AFFEA7561FB4D64BFD790F85419E4C2F116F1FB7E8E159BCEE532985B5734DCEAD7CAC81F3B6C4927CP0e3L" TargetMode="External"/><Relationship Id="rId33" Type="http://schemas.openxmlformats.org/officeDocument/2006/relationships/hyperlink" Target="consultantplus://offline/ref=56D4DEB0430F42D7AFFEA7561FB4D64BFD790F85419E4F21146E1FB7E8E159BCEE532985B5734DCEAD7CAC81F3B6C4927CP0e3L" TargetMode="External"/><Relationship Id="rId38" Type="http://schemas.openxmlformats.org/officeDocument/2006/relationships/hyperlink" Target="consultantplus://offline/ref=56D4DEB0430F42D7AFFEA7561FB4D64BFD790F85419E4D28176C1FB7E8E159BCEE532985B5734DCEAD7CAC81F3B6C4927CP0e3L" TargetMode="External"/><Relationship Id="rId46" Type="http://schemas.openxmlformats.org/officeDocument/2006/relationships/hyperlink" Target="consultantplus://offline/ref=56D4DEB0430F42D7AFFEA7561FB4D64BFD790F85419E4720176E1FB7E8E159BCEE532985A77315C2AC78B280F1A392C33A56236994BFDF63691DAE07PAeBL" TargetMode="External"/><Relationship Id="rId59" Type="http://schemas.openxmlformats.org/officeDocument/2006/relationships/hyperlink" Target="consultantplus://offline/ref=56D4DEB0430F42D7AFFEA7561FB4D64BFD790F85419E482D136F1FB7E8E159BCEE532985B5734DCEAD7CAC81F3B6C4927CP0e3L" TargetMode="External"/><Relationship Id="rId67" Type="http://schemas.openxmlformats.org/officeDocument/2006/relationships/hyperlink" Target="consultantplus://offline/ref=56D4DEB0430F42D7AFFEA7561FB4D64BFD790F85419E4D28176C1FB7E8E159BCEE532985B5734DCEAD7CAC81F3B6C4927CP0e3L" TargetMode="External"/><Relationship Id="rId20" Type="http://schemas.openxmlformats.org/officeDocument/2006/relationships/hyperlink" Target="consultantplus://offline/ref=56D4DEB0430F42D7AFFEB95B09D8884FF6715680469B457F4C3C19E0B7B15FE9AE132FD0E43718C2AC73E6D0B6FDCB937A1D2E698EA3DF60P7e7L" TargetMode="External"/><Relationship Id="rId41" Type="http://schemas.openxmlformats.org/officeDocument/2006/relationships/hyperlink" Target="consultantplus://offline/ref=56D4DEB0430F42D7AFFEA7561FB4D64BFD790F85419E482D136F1FB7E8E159BCEE532985B5734DCEAD7CAC81F3B6C4927CP0e3L" TargetMode="External"/><Relationship Id="rId54" Type="http://schemas.openxmlformats.org/officeDocument/2006/relationships/hyperlink" Target="consultantplus://offline/ref=56D4DEB0430F42D7AFFEA7561FB4D64BFD790F85419E4B21196E1FB7E8E159BCEE532985B5734DCEAD7CAC81F3B6C4927CP0e3L" TargetMode="External"/><Relationship Id="rId62" Type="http://schemas.openxmlformats.org/officeDocument/2006/relationships/hyperlink" Target="consultantplus://offline/ref=56D4DEB0430F42D7AFFEA7561FB4D64BFD790F85419E492112681FB7E8E159BCEE532985B5734DCEAD7CAC81F3B6C4927CP0e3L" TargetMode="External"/><Relationship Id="rId70" Type="http://schemas.openxmlformats.org/officeDocument/2006/relationships/hyperlink" Target="consultantplus://offline/ref=56D4DEB0430F42D7AFFEA7561FB4D64BFD790F85419D4E2110601FB7E8E159BCEE532985B5734DCEAD7CAC81F3B6C4927CP0e3L" TargetMode="External"/><Relationship Id="rId1" Type="http://schemas.openxmlformats.org/officeDocument/2006/relationships/styles" Target="styles.xml"/><Relationship Id="rId6" Type="http://schemas.openxmlformats.org/officeDocument/2006/relationships/hyperlink" Target="consultantplus://offline/ref=56D4DEB0430F42D7AFFEB95B09D8884FF6705289409D457F4C3C19E0B7B15FE9BC1377DCE53306C3AD66B081F0PAe8L" TargetMode="External"/><Relationship Id="rId15" Type="http://schemas.openxmlformats.org/officeDocument/2006/relationships/hyperlink" Target="consultantplus://offline/ref=56D4DEB0430F42D7AFFEB95B09D8884FF67053804797457F4C3C19E0B7B15FE9BC1377DCE53306C3AD66B081F0PAe8L" TargetMode="External"/><Relationship Id="rId23" Type="http://schemas.openxmlformats.org/officeDocument/2006/relationships/hyperlink" Target="consultantplus://offline/ref=56D4DEB0430F42D7AFFEA7561FB4D64BFD790F85419E4C2F116F1FB7E8E159BCEE532985B5734DCEAD7CAC81F3B6C4927CP0e3L" TargetMode="External"/><Relationship Id="rId28" Type="http://schemas.openxmlformats.org/officeDocument/2006/relationships/hyperlink" Target="consultantplus://offline/ref=56D4DEB0430F42D7AFFEA7561FB4D64BFD790F85419D4E2E156C1FB7E8E159BCEE532985A77315C2AC78B280F2A392C33A56236994BFDF63691DAE07PAeBL" TargetMode="External"/><Relationship Id="rId36" Type="http://schemas.openxmlformats.org/officeDocument/2006/relationships/hyperlink" Target="consultantplus://offline/ref=56D4DEB0430F42D7AFFEB95B09D8884FF474588F469B457F4C3C19E0B7B15FE9AE132FD0E4371AC6AA73E6D0B6FDCB937A1D2E698EA3DF60P7e7L" TargetMode="External"/><Relationship Id="rId49" Type="http://schemas.openxmlformats.org/officeDocument/2006/relationships/hyperlink" Target="consultantplus://offline/ref=56D4DEB0430F42D7AFFEA7561FB4D64BFD790F85419E482D136F1FB7E8E159BCEE532985B5734DCEAD7CAC81F3B6C4927CP0e3L" TargetMode="External"/><Relationship Id="rId57" Type="http://schemas.openxmlformats.org/officeDocument/2006/relationships/hyperlink" Target="consultantplus://offline/ref=56D4DEB0430F42D7AFFEA7561FB4D64BFD790F85419E4F2B10611FB7E8E159BCEE532985B5734DCEAD7CAC81F3B6C4927CP0e3L" TargetMode="External"/><Relationship Id="rId10" Type="http://schemas.openxmlformats.org/officeDocument/2006/relationships/hyperlink" Target="consultantplus://offline/ref=56D4DEB0430F42D7AFFEB95B09D8884FF671518F489A457F4C3C19E0B7B15FE9BC1377DCE53306C3AD66B081F0PAe8L" TargetMode="External"/><Relationship Id="rId31" Type="http://schemas.openxmlformats.org/officeDocument/2006/relationships/hyperlink" Target="consultantplus://offline/ref=56D4DEB0430F42D7AFFEA7561FB4D64BFD790F85419E4C2F116F1FB7E8E159BCEE532985B5734DCEAD7CAC81F3B6C4927CP0e3L" TargetMode="External"/><Relationship Id="rId44" Type="http://schemas.openxmlformats.org/officeDocument/2006/relationships/hyperlink" Target="consultantplus://offline/ref=56D4DEB0430F42D7AFFEA7561FB4D64BFD790F85419E4720176E1FB7E8E159BCEE532985A77315C2AC78B280F1A392C33A56236994BFDF63691DAE07PAeBL" TargetMode="External"/><Relationship Id="rId52" Type="http://schemas.openxmlformats.org/officeDocument/2006/relationships/hyperlink" Target="consultantplus://offline/ref=56D4DEB0430F42D7AFFEA7561FB4D64BFD790F85419F4B2A136B1FB7E8E159BCEE532985B5734DCEAD7CAC81F3B6C4927CP0e3L" TargetMode="External"/><Relationship Id="rId60" Type="http://schemas.openxmlformats.org/officeDocument/2006/relationships/hyperlink" Target="consultantplus://offline/ref=56D4DEB0430F42D7AFFEA7561FB4D64BFD790F85419E4F21196D1FB7E8E159BCEE532985B5734DCEAD7CAC81F3B6C4927CP0e3L" TargetMode="External"/><Relationship Id="rId65" Type="http://schemas.openxmlformats.org/officeDocument/2006/relationships/hyperlink" Target="consultantplus://offline/ref=56D4DEB0430F42D7AFFEA7561FB4D64BFD790F85419F4728176D1FB7E8E159BCEE532985B5734DCEAD7CAC81F3B6C4927CP0e3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6D4DEB0430F42D7AFFEB95B09D8884FF67053804797457F4C3C19E0B7B15FE9AE132FD7E2311397FD3CE78CF3ACD8927F1D2C6892PAe1L" TargetMode="External"/><Relationship Id="rId13" Type="http://schemas.openxmlformats.org/officeDocument/2006/relationships/hyperlink" Target="consultantplus://offline/ref=56D4DEB0430F42D7AFFEB95B09D8884FF671518F489A457F4C3C19E0B7B15FE9BC1377DCE53306C3AD66B081F0PAe8L" TargetMode="External"/><Relationship Id="rId18" Type="http://schemas.openxmlformats.org/officeDocument/2006/relationships/hyperlink" Target="consultantplus://offline/ref=56D4DEB0430F42D7AFFEB95B09D8884FF67053804797457F4C3C19E0B7B15FE9AE132FD0E43719C6AF73E6D0B6FDCB937A1D2E698EA3DF60P7e7L" TargetMode="External"/><Relationship Id="rId39" Type="http://schemas.openxmlformats.org/officeDocument/2006/relationships/hyperlink" Target="consultantplus://offline/ref=56D4DEB0430F42D7AFFEA7561FB4D64BFD790F85419D4E21106D1FB7E8E159BCEE532985A77315C2AC78B280F0A392C33A56236994BFDF63691DAE07PAeBL" TargetMode="External"/><Relationship Id="rId34" Type="http://schemas.openxmlformats.org/officeDocument/2006/relationships/hyperlink" Target="consultantplus://offline/ref=56D4DEB0430F42D7AFFEA7561FB4D64BFD790F85419E482D136F1FB7E8E159BCEE532985B5734DCEAD7CAC81F3B6C4927CP0e3L" TargetMode="External"/><Relationship Id="rId50" Type="http://schemas.openxmlformats.org/officeDocument/2006/relationships/hyperlink" Target="consultantplus://offline/ref=56D4DEB0430F42D7AFFEA7561FB4D64BFD790F85419E482D136F1FB7E8E159BCEE532985B5734DCEAD7CAC81F3B6C4927CP0e3L" TargetMode="External"/><Relationship Id="rId55" Type="http://schemas.openxmlformats.org/officeDocument/2006/relationships/hyperlink" Target="consultantplus://offline/ref=56D4DEB0430F42D7AFFEA7561FB4D64BFD790F85499E4C2F156342BDE0B855BEE95C7680A06215C2A866B280ECAAC690P7eEL" TargetMode="External"/><Relationship Id="rId7" Type="http://schemas.openxmlformats.org/officeDocument/2006/relationships/hyperlink" Target="consultantplus://offline/ref=56D4DEB0430F42D7AFFEB95B09D8884FF670558B4496457F4C3C19E0B7B15FE9AE132FD0E4371BCBAB73E6D0B6FDCB937A1D2E698EA3DF60P7e7L" TargetMode="External"/><Relationship Id="rId71" Type="http://schemas.openxmlformats.org/officeDocument/2006/relationships/hyperlink" Target="consultantplus://offline/ref=56D4DEB0430F42D7AFFEA7561FB4D64BFD790F85419D4E2110601FB7E8E159BCEE532985A77315C2AC7AB181F1A392C33A56236994BFDF63691DAE07PAe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30782</Words>
  <Characters>175458</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economy74 (Андреев И.А.)</dc:creator>
  <cp:lastModifiedBy>economy74 (Андреев И.А.)</cp:lastModifiedBy>
  <cp:revision>1</cp:revision>
  <dcterms:created xsi:type="dcterms:W3CDTF">2020-01-14T11:30:00Z</dcterms:created>
  <dcterms:modified xsi:type="dcterms:W3CDTF">2020-01-14T11:30:00Z</dcterms:modified>
</cp:coreProperties>
</file>