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F5" w:rsidRDefault="00CA17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17F5" w:rsidRDefault="00CA17F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A17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7F5" w:rsidRDefault="00CA17F5">
            <w:pPr>
              <w:pStyle w:val="ConsPlusNormal"/>
              <w:outlineLvl w:val="0"/>
            </w:pPr>
            <w:r>
              <w:t>21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7F5" w:rsidRDefault="00CA17F5">
            <w:pPr>
              <w:pStyle w:val="ConsPlusNormal"/>
              <w:jc w:val="right"/>
              <w:outlineLvl w:val="0"/>
            </w:pPr>
            <w:r>
              <w:t>N 20</w:t>
            </w:r>
          </w:p>
        </w:tc>
      </w:tr>
    </w:tbl>
    <w:p w:rsidR="00CA17F5" w:rsidRDefault="00CA1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7F5" w:rsidRDefault="00CA17F5">
      <w:pPr>
        <w:pStyle w:val="ConsPlusNormal"/>
        <w:jc w:val="center"/>
      </w:pPr>
    </w:p>
    <w:p w:rsidR="00CA17F5" w:rsidRDefault="00CA17F5">
      <w:pPr>
        <w:pStyle w:val="ConsPlusTitle"/>
        <w:jc w:val="center"/>
      </w:pPr>
      <w:r>
        <w:t>УКАЗ</w:t>
      </w:r>
    </w:p>
    <w:p w:rsidR="00CA17F5" w:rsidRDefault="00CA17F5">
      <w:pPr>
        <w:pStyle w:val="ConsPlusTitle"/>
        <w:jc w:val="center"/>
      </w:pPr>
    </w:p>
    <w:p w:rsidR="00CA17F5" w:rsidRDefault="00CA17F5">
      <w:pPr>
        <w:pStyle w:val="ConsPlusTitle"/>
        <w:jc w:val="center"/>
      </w:pPr>
      <w:r>
        <w:t>ПРЕЗИДЕНТА ЧУВАШСКОЙ РЕСПУБЛИКИ</w:t>
      </w:r>
    </w:p>
    <w:p w:rsidR="00CA17F5" w:rsidRDefault="00CA17F5">
      <w:pPr>
        <w:pStyle w:val="ConsPlusTitle"/>
        <w:jc w:val="center"/>
      </w:pPr>
    </w:p>
    <w:p w:rsidR="00CA17F5" w:rsidRDefault="00CA17F5">
      <w:pPr>
        <w:pStyle w:val="ConsPlusTitle"/>
        <w:jc w:val="center"/>
      </w:pPr>
      <w:r>
        <w:t>ОБ УЧРЕЖДЕНИИ ПРЕМИИ ГЛАВЫ ЧУВАШСКОЙ РЕСПУБЛИКИ</w:t>
      </w:r>
    </w:p>
    <w:p w:rsidR="00CA17F5" w:rsidRDefault="00CA17F5">
      <w:pPr>
        <w:pStyle w:val="ConsPlusTitle"/>
        <w:jc w:val="center"/>
      </w:pPr>
      <w:r>
        <w:t>В ОБЛАСТИ СОЦИАЛЬНОЙ ОТВЕТСТВЕННОСТИ</w:t>
      </w:r>
    </w:p>
    <w:p w:rsidR="00CA17F5" w:rsidRDefault="00CA1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1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7F5" w:rsidRDefault="00CA1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7F5" w:rsidRDefault="00CA1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20.01.2011 </w:t>
            </w:r>
            <w:hyperlink r:id="rId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17F5" w:rsidRDefault="00CA1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29.09.2011 </w:t>
            </w:r>
            <w:hyperlink r:id="rId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CA17F5" w:rsidRDefault="00CA1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Указов Главы ЧР от 15.02.2013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17.12.2013 </w:t>
            </w:r>
            <w:hyperlink r:id="rId9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CA17F5" w:rsidRDefault="00CA17F5">
      <w:pPr>
        <w:pStyle w:val="ConsPlusNormal"/>
        <w:jc w:val="center"/>
      </w:pPr>
    </w:p>
    <w:p w:rsidR="00CA17F5" w:rsidRDefault="00CA17F5">
      <w:pPr>
        <w:pStyle w:val="ConsPlusNormal"/>
        <w:ind w:firstLine="540"/>
        <w:jc w:val="both"/>
      </w:pPr>
      <w:r>
        <w:t>В целях стимулирования развития социально ориентированного бизнеса, его общественной и деловой репутации, повышения эффективности и результативности взаимоотношений между государством, общественными организациями, работодателями и работниками на основе международных стандартов качества, социально ответственного и этического менеджмента, способствующих устойчивому развитию конкурентоспособности Чувашской Республики, постановляю: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1. Учредить ежегодную премию Главы Чувашской Республики в области социальной ответственности.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2. Утвердить:</w:t>
      </w:r>
    </w:p>
    <w:p w:rsidR="00CA17F5" w:rsidRDefault="00CA17F5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премии Главы Чувашской Республики в области социальной ответственности (приложение N 1);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Положение</w:t>
        </w:r>
      </w:hyperlink>
      <w:r>
        <w:t xml:space="preserve"> о Совете по присуждению премии Главы Чувашской Республики в области социальной ответственности (приложение N 2).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3. Кабинету Министров Чувашской Республики утвердить состав Совета по присуждению премии Главы Чувашской Республики в области социальной ответственности.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4. Признать утратившими силу с 1 января 2010 г. указы Президента Чувашской Республики: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 xml:space="preserve">от 9 ноября 1999 г. </w:t>
      </w:r>
      <w:hyperlink r:id="rId14" w:history="1">
        <w:r>
          <w:rPr>
            <w:color w:val="0000FF"/>
          </w:rPr>
          <w:t>N 81</w:t>
        </w:r>
      </w:hyperlink>
      <w:r>
        <w:t xml:space="preserve"> "Об учреждении премий Президента Чувашской Республики в области качества";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 xml:space="preserve">от 21 февраля 2006 г. </w:t>
      </w:r>
      <w:hyperlink r:id="rId15" w:history="1">
        <w:r>
          <w:rPr>
            <w:color w:val="0000FF"/>
          </w:rPr>
          <w:t>N 13</w:t>
        </w:r>
      </w:hyperlink>
      <w:r>
        <w:t xml:space="preserve"> "О внесении изменений в Указ Президента Чувашской Республики от 9 ноября 1999 г. N 81";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 xml:space="preserve">от 31 октября 2007 г. </w:t>
      </w:r>
      <w:hyperlink r:id="rId16" w:history="1">
        <w:r>
          <w:rPr>
            <w:color w:val="0000FF"/>
          </w:rPr>
          <w:t>N 92</w:t>
        </w:r>
      </w:hyperlink>
      <w:r>
        <w:t xml:space="preserve"> "О внесении изменений в Указ Президента Чувашской Республики от 9 ноября 1999 г. N 81".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jc w:val="right"/>
      </w:pPr>
      <w:r>
        <w:t>Президент</w:t>
      </w:r>
    </w:p>
    <w:p w:rsidR="00CA17F5" w:rsidRDefault="00CA17F5">
      <w:pPr>
        <w:pStyle w:val="ConsPlusNormal"/>
        <w:jc w:val="right"/>
      </w:pPr>
      <w:r>
        <w:t>Чувашской Республики</w:t>
      </w:r>
    </w:p>
    <w:p w:rsidR="00CA17F5" w:rsidRDefault="00CA17F5">
      <w:pPr>
        <w:pStyle w:val="ConsPlusNormal"/>
        <w:jc w:val="right"/>
      </w:pPr>
      <w:r>
        <w:t>Н.ФЕДОРОВ</w:t>
      </w:r>
    </w:p>
    <w:p w:rsidR="00CA17F5" w:rsidRDefault="00CA17F5">
      <w:pPr>
        <w:pStyle w:val="ConsPlusNormal"/>
        <w:jc w:val="both"/>
      </w:pPr>
      <w:r>
        <w:t>г. Чебоксары</w:t>
      </w:r>
    </w:p>
    <w:p w:rsidR="00CA17F5" w:rsidRDefault="00CA17F5">
      <w:pPr>
        <w:pStyle w:val="ConsPlusNormal"/>
        <w:spacing w:before="220"/>
        <w:jc w:val="both"/>
      </w:pPr>
      <w:r>
        <w:t>21 апреля 2009 года</w:t>
      </w:r>
    </w:p>
    <w:p w:rsidR="00CA17F5" w:rsidRDefault="00CA17F5">
      <w:pPr>
        <w:pStyle w:val="ConsPlusNormal"/>
        <w:spacing w:before="220"/>
        <w:jc w:val="both"/>
      </w:pPr>
      <w:r>
        <w:t>N 20</w:t>
      </w: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jc w:val="right"/>
        <w:outlineLvl w:val="0"/>
      </w:pPr>
      <w:r>
        <w:t>Утверждено</w:t>
      </w:r>
    </w:p>
    <w:p w:rsidR="00CA17F5" w:rsidRDefault="00CA17F5">
      <w:pPr>
        <w:pStyle w:val="ConsPlusNormal"/>
        <w:jc w:val="right"/>
      </w:pPr>
      <w:r>
        <w:t>Указом Президента</w:t>
      </w:r>
    </w:p>
    <w:p w:rsidR="00CA17F5" w:rsidRDefault="00CA17F5">
      <w:pPr>
        <w:pStyle w:val="ConsPlusNormal"/>
        <w:jc w:val="right"/>
      </w:pPr>
      <w:r>
        <w:t>Чувашской Республики</w:t>
      </w:r>
    </w:p>
    <w:p w:rsidR="00CA17F5" w:rsidRDefault="00CA17F5">
      <w:pPr>
        <w:pStyle w:val="ConsPlusNormal"/>
        <w:jc w:val="right"/>
      </w:pPr>
      <w:r>
        <w:t>от 21.04.2009 N 20</w:t>
      </w:r>
    </w:p>
    <w:p w:rsidR="00CA17F5" w:rsidRDefault="00CA17F5">
      <w:pPr>
        <w:pStyle w:val="ConsPlusNormal"/>
        <w:jc w:val="right"/>
      </w:pPr>
      <w:r>
        <w:t>(приложение N 1)</w:t>
      </w: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Title"/>
        <w:jc w:val="center"/>
      </w:pPr>
      <w:bookmarkStart w:id="0" w:name="P48"/>
      <w:bookmarkEnd w:id="0"/>
      <w:r>
        <w:t>ПОЛОЖЕНИЕ</w:t>
      </w:r>
    </w:p>
    <w:p w:rsidR="00CA17F5" w:rsidRDefault="00CA17F5">
      <w:pPr>
        <w:pStyle w:val="ConsPlusTitle"/>
        <w:jc w:val="center"/>
      </w:pPr>
      <w:r>
        <w:t>О ПРЕМИИ ГЛАВЫ ЧУВАШСКОЙ РЕСПУБЛИКИ</w:t>
      </w:r>
    </w:p>
    <w:p w:rsidR="00CA17F5" w:rsidRDefault="00CA17F5">
      <w:pPr>
        <w:pStyle w:val="ConsPlusTitle"/>
        <w:jc w:val="center"/>
      </w:pPr>
      <w:r>
        <w:t>В ОБЛАСТИ СОЦИАЛЬНОЙ ОТВЕТСТВЕННОСТИ</w:t>
      </w:r>
    </w:p>
    <w:p w:rsidR="00CA17F5" w:rsidRDefault="00CA1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1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7F5" w:rsidRDefault="00CA1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7F5" w:rsidRDefault="00CA1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29.09.2011 N 85,</w:t>
            </w:r>
            <w:proofErr w:type="gramEnd"/>
          </w:p>
          <w:p w:rsidR="00CA17F5" w:rsidRDefault="00CA17F5">
            <w:pPr>
              <w:pStyle w:val="ConsPlusNormal"/>
              <w:jc w:val="center"/>
            </w:pPr>
            <w:hyperlink r:id="rId18" w:history="1">
              <w:proofErr w:type="gramStart"/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15.02.2013 N 18)</w:t>
            </w:r>
            <w:proofErr w:type="gramEnd"/>
          </w:p>
        </w:tc>
      </w:tr>
    </w:tbl>
    <w:p w:rsidR="00CA17F5" w:rsidRDefault="00CA17F5">
      <w:pPr>
        <w:pStyle w:val="ConsPlusNormal"/>
        <w:jc w:val="center"/>
      </w:pPr>
    </w:p>
    <w:p w:rsidR="00CA17F5" w:rsidRDefault="00CA17F5">
      <w:pPr>
        <w:pStyle w:val="ConsPlusNormal"/>
        <w:ind w:firstLine="540"/>
        <w:jc w:val="both"/>
      </w:pPr>
      <w:r>
        <w:t>1. Премия Главы Чувашской Республики в области социальной ответственности (далее - Премия) присуждается ежегодно на конкурсной основе организациям за внедрение высокоэффективных методов управления, социально ответственный и этический менеджмент, повышение производственной и корпоративной культуры, профессионального уровня работников.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Порядок проведения конкурса на соискание Премии (далее - конкурс) утверждается Советом по присуждению премии Главы Чувашской Республики в области социальной ответственности (далее - Совет), публикуется в средствах массовой информации и размещается на Портале органов власти Чувашской Республики в информационно-телекоммуникационной сети "Интернет".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ЧР от 29.09.2011 N 85,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Ежегодно присуждается не более трех Премий.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2. Критериями присуждения Премии являются требования международного стандарта SA 8000 "Социальная ответственность" и национального стандарта ВОК-КСО-2007 "Социальная ответственность организации", в том числе: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соблюдение социальных прав и гарантий работников организации;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обеспечение промышленной и экологической безопасности, охраны окружающей среды;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экономное расходование ресурсов, в том числе внедрение современных технологий ресурсо- и энергосбережения;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lastRenderedPageBreak/>
        <w:t>управление в области социальной ответственности, соответствующее международному уровню и лучшим мировым практикам, добросовестное ведение бизнеса;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участие в социальных мероприятиях и поддержке инициатив органов исполнительной власти Чувашской Республики и органов местного самоуправления, общественных организаций.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3. Сообщение о проведении конкурса публикуется в средствах массовой информации и размещается на Портале органов власти Чувашской Республики в информационно-телекоммуникационной сети "Интернет" после принятия решения Советом об объявлении конкурса и не позднее 1 марта текущего года.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4. На участие в конкурсе могут претендовать организации независимо от организационно-правовой формы и формы собственности, осуществляющие производство продукции, выполнение работ и оказание услуг на территории Чувашской Республики.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В конкурсе не могут участвовать организации, в отношении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(банкротстве), а также организации, имеющие задолженности по заработной плате, по обязательным платежам в бюджеты любого уровня или внебюджетные фонды.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5. Организации, претендующие на участие в конкурсе, подают в Совет заявку установленного образца и прилагаемые к ней документы.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Форма заявки на участие в конкурсе и перечень прилагаемых к ней документов утверждаются Советом.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6. По результатам экспертизы заявок на участие в конкурсе и прилагаемых к ним документов (далее - материалы), представленных организациями на конкурс, и обследования организаций-участников на местах Совет вносит Главе Чувашской Республики предложения по присуждению Премии.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ЧР от 29.09.2011 N 85,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7. Решения о присуждениях Премии в каждом конкурсном году оформляются соответствующими указами Главы Чувашской Республики.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Указ Главы Чувашской Республики о присуждении Премии принимается не позднее 20 декабря текущего года, публикуется в средствах массовой информации и размещается на Портале органов власти Чувашской Республики в информационно-телекоммуникационной сети "Интернет".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ЧР от 29.09.2011 N 85,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8. Организациям, которым присуждена Премия, присваивается звание "Лауреат премии Главы Чувашской Республики в области социальной ответственности" и вручается диплом и приз Главы Чувашской Республики установленных образцов.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9. Организации-лауреаты обязаны содействовать заинтересованным организациям, осуществляющим деятельность на территории Чувашской Республики, в ознакомлении со своим опытом работы.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 xml:space="preserve">10. Вручение дипломов и призов Премии производится Главой Чувашской Республики в </w:t>
      </w:r>
      <w:r>
        <w:lastRenderedPageBreak/>
        <w:t>торжественной обстановке и приурочивается к мероприятиям, проводимым в Чувашской Республике в рамках Всемирного дня качества.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11. Финансирование подготовки и проведения конкурса, включая изготовление дипломов и призов Премии, а также торжественную церемонию награждения, осуществляется за счет средств республиканского бюджета Чувашской Республики.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12. Порядок осуществления работ, связанных с организацией и проведением экспертизы представленных на конкурс материалов, их систематизацией и обследованием организаций-участников на местах, устанавливается Советом.</w:t>
      </w: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jc w:val="right"/>
        <w:outlineLvl w:val="0"/>
      </w:pPr>
      <w:r>
        <w:t>Утверждено</w:t>
      </w:r>
    </w:p>
    <w:p w:rsidR="00CA17F5" w:rsidRDefault="00CA17F5">
      <w:pPr>
        <w:pStyle w:val="ConsPlusNormal"/>
        <w:jc w:val="right"/>
      </w:pPr>
      <w:r>
        <w:t>Указом Президента</w:t>
      </w:r>
    </w:p>
    <w:p w:rsidR="00CA17F5" w:rsidRDefault="00CA17F5">
      <w:pPr>
        <w:pStyle w:val="ConsPlusNormal"/>
        <w:jc w:val="right"/>
      </w:pPr>
      <w:r>
        <w:t>Чувашской Республики</w:t>
      </w:r>
    </w:p>
    <w:p w:rsidR="00CA17F5" w:rsidRDefault="00CA17F5">
      <w:pPr>
        <w:pStyle w:val="ConsPlusNormal"/>
        <w:jc w:val="right"/>
      </w:pPr>
      <w:r>
        <w:t>от 21.04.2009 N 20</w:t>
      </w:r>
    </w:p>
    <w:p w:rsidR="00CA17F5" w:rsidRDefault="00CA17F5">
      <w:pPr>
        <w:pStyle w:val="ConsPlusNormal"/>
        <w:jc w:val="right"/>
      </w:pPr>
      <w:r>
        <w:t>(приложение N 2)</w:t>
      </w: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Title"/>
        <w:jc w:val="center"/>
      </w:pPr>
      <w:bookmarkStart w:id="1" w:name="P98"/>
      <w:bookmarkEnd w:id="1"/>
      <w:r>
        <w:t>ПОЛОЖЕНИЕ</w:t>
      </w:r>
    </w:p>
    <w:p w:rsidR="00CA17F5" w:rsidRDefault="00CA17F5">
      <w:pPr>
        <w:pStyle w:val="ConsPlusTitle"/>
        <w:jc w:val="center"/>
      </w:pPr>
      <w:r>
        <w:t>О СОВЕТЕ ПО ПРИСУЖДЕНИЮ ПРЕМИИ ГЛАВЫ</w:t>
      </w:r>
    </w:p>
    <w:p w:rsidR="00CA17F5" w:rsidRDefault="00CA17F5">
      <w:pPr>
        <w:pStyle w:val="ConsPlusTitle"/>
        <w:jc w:val="center"/>
      </w:pPr>
      <w:r>
        <w:t>ЧУВАШСКОЙ РЕСПУБЛИКИ В ОБЛАСТИ СОЦИАЛЬНОЙ ОТВЕТСТВЕННОСТИ</w:t>
      </w:r>
    </w:p>
    <w:p w:rsidR="00CA17F5" w:rsidRDefault="00CA1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1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7F5" w:rsidRDefault="00CA1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7F5" w:rsidRDefault="00CA1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20.01.2011 </w:t>
            </w:r>
            <w:hyperlink r:id="rId3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17F5" w:rsidRDefault="00CA1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29.09.2011 </w:t>
            </w:r>
            <w:hyperlink r:id="rId33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CA17F5" w:rsidRDefault="00CA1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Указов Главы ЧР от 15.02.2013 </w:t>
            </w:r>
            <w:hyperlink r:id="rId3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17.12.2013 </w:t>
            </w:r>
            <w:hyperlink r:id="rId3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  <w:r>
        <w:t>1. Совет по присуждению премии Главы Чувашской Республики в области социальной ответственности (далее - Совет) формируется из числа руководителей органов исполнительной власти Чувашской Республики, а также по согласованию из руководителей органов местного самоуправления в Чувашской Республике, представителей общественных объединений и профсоюзных организаций, организаций, осуществляющих образовательную деятельность, деятелей науки и культуры Чувашской Республики.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ЧР от 29.09.2011 N 85,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ЧР от 17.12.2013 N 129)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Персональный состав Совета утверждается Кабинетом Министров Чувашской Республики.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2. На Совет возлагаются следующие функции: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принятие решения об объявлении конкурса на соискание премии Главы Чувашской Республики в области социальной ответственности (далее - конкурс) на текущий год и информирование о его проведении;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утверждение формы заявки на участие в конкурсе и перечня прилагаемых к ней документов (далее - материалы);</w:t>
      </w:r>
    </w:p>
    <w:p w:rsidR="00CA17F5" w:rsidRDefault="00CA17F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утверждение порядка проведения конкурса и экспертизы представленных на конкурс материалов;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lastRenderedPageBreak/>
        <w:t>утверждение образцов диплома и приза премии Главы Чувашской Республики в области социальной ответственности (далее - Премия);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проведение конкурсного отбора и утверждение состава экспертов по оценке представленных на конкурс материалов и обследованию организаций-участников конкурса на местах;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подготовка и представление Главе Чувашской Республики предложений по присуждению Премии;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подготовка торжественной церемонии награждения Главой Чувашской Республики организаций, которым присуждена Премия в текущем году;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содействие распространению опыта работы организаций-лауреатов;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стимулирование участия в конкурсе и внедрения организациями, осуществляющими деятельность на территории Чувашской Республики, международных стандартов социальной ответственности;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содействие созданию информационной среды, направленной на повышение значимости социально ориентированного бизнеса.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3. Для осуществления своих функций Совет имеет право: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участвовать в подготовке проектов нормативных правовых актов Чувашской Республики;</w:t>
      </w:r>
    </w:p>
    <w:p w:rsidR="00CA17F5" w:rsidRDefault="00CA17F5">
      <w:pPr>
        <w:pStyle w:val="ConsPlusNormal"/>
        <w:spacing w:before="220"/>
        <w:ind w:firstLine="540"/>
        <w:jc w:val="both"/>
      </w:pPr>
      <w:proofErr w:type="gramStart"/>
      <w:r>
        <w:t>запрашивать в установленном законодательством Российской Федерации и законодательством Чувашской Республики порядке у органов исполнительной власти Чувашской Республики, органов местного самоуправления и организаций, осуществляющих деятельность на территории Чувашской Республики, информацию, необходимую для работы Совета;</w:t>
      </w:r>
      <w:proofErr w:type="gramEnd"/>
    </w:p>
    <w:p w:rsidR="00CA17F5" w:rsidRDefault="00CA17F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привлекать для решения задач по отдельным направлениям в качестве экспертов соответствующих специалистов;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представлять аналитические записки Главе Чувашской Республики по достижениям организаций и актуальным проблемам социального и этического менеджмента в Чувашской Республике.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4. Заседания Совета проводятся по утвержденному плану не реже 2 раз в год и считаются правомочными при наличии двух третей членов Совета.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5. Заседания Совета проводит его председатель.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6. Председатель Совета: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руководит его текущей деятельностью, планирует ее, ведет заседания и контролирует выполнение решений Совета;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утверждает план работы на год и повестку дня заседаний Совета;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утверждает решения Совета, которые оформляются протоколами.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lastRenderedPageBreak/>
        <w:t>7. Решение Совета о представлении Главе Чувашской Республики предложений по присуждению Премии принимается голосованием простым большинством голосов из числа присутствующих членов Совета.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ЧР от 29.09.2011 N 85)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При равенстве числа голосов голос председательствующего на заседании Совета является решающим.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>8. Организационно-техническое обеспечение деятельности Совета, методическое и информационное обеспечение конкурса, консультирование организаций по вопросам проведения конкурса, организацию обучения экспертов, проведения экспертизы конкурсных материалов и обследования организаций-участников конкурса на местах осуществляет Министерство экономического развития, промышленности и торговли Чувашской Республики.</w:t>
      </w:r>
    </w:p>
    <w:p w:rsidR="00CA17F5" w:rsidRDefault="00CA17F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ЧР от 20.01.2011 N 5)</w:t>
      </w:r>
    </w:p>
    <w:p w:rsidR="00CA17F5" w:rsidRDefault="00CA17F5">
      <w:pPr>
        <w:pStyle w:val="ConsPlusNormal"/>
        <w:spacing w:before="220"/>
        <w:ind w:firstLine="540"/>
        <w:jc w:val="both"/>
      </w:pPr>
      <w:r>
        <w:t xml:space="preserve">9. Члены Совета извещаются Министерством экономического развития, </w:t>
      </w:r>
      <w:proofErr w:type="gramStart"/>
      <w:r>
        <w:t>промышленности</w:t>
      </w:r>
      <w:proofErr w:type="gramEnd"/>
      <w:r>
        <w:t xml:space="preserve"> и торговли Чувашской Республики о времени, месте и повестке заседания не позднее чем за 3 дня до даты его проведения.</w:t>
      </w:r>
    </w:p>
    <w:p w:rsidR="00CA17F5" w:rsidRDefault="00CA1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ЧР от 15.02.2013 N 18)</w:t>
      </w: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ind w:firstLine="540"/>
        <w:jc w:val="both"/>
      </w:pPr>
    </w:p>
    <w:p w:rsidR="00CA17F5" w:rsidRDefault="00CA1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B74" w:rsidRDefault="00964B74">
      <w:bookmarkStart w:id="2" w:name="_GoBack"/>
      <w:bookmarkEnd w:id="2"/>
    </w:p>
    <w:sectPr w:rsidR="00964B74" w:rsidSect="00F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5"/>
    <w:rsid w:val="00964B74"/>
    <w:rsid w:val="00C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54F2A8CDB94D804B2BF42DB185AC2F756D14F7E813CF7D63644E8BE431A8FB3350CFDB2D0F48FE5C5FFB48EF7C7D62BD3DE9B2C4E975B5BBAF9F8Dy4i9F" TargetMode="External"/><Relationship Id="rId18" Type="http://schemas.openxmlformats.org/officeDocument/2006/relationships/hyperlink" Target="consultantplus://offline/ref=D554F2A8CDB94D804B2BF42DB185AC2F756D14F7EC17C07C636B1381EC68A4F9345F90CC2A4644FF5C5FFB41E6237877AC65E6B0DAF77DA3A7AD9Ey8i5F" TargetMode="External"/><Relationship Id="rId26" Type="http://schemas.openxmlformats.org/officeDocument/2006/relationships/hyperlink" Target="consultantplus://offline/ref=D554F2A8CDB94D804B2BF42DB185AC2F756D14F7EC17C07C636B1381EC68A4F9345F90CC2A4644FF5C5FFA4CE6237877AC65E6B0DAF77DA3A7AD9Ey8i5F" TargetMode="External"/><Relationship Id="rId39" Type="http://schemas.openxmlformats.org/officeDocument/2006/relationships/hyperlink" Target="consultantplus://offline/ref=D554F2A8CDB94D804B2BF42DB185AC2F756D14F7EC17C07C636B1381EC68A4F9345F90CC2A4644FF5C5FFA40E6237877AC65E6B0DAF77DA3A7AD9Ey8i5F" TargetMode="External"/><Relationship Id="rId21" Type="http://schemas.openxmlformats.org/officeDocument/2006/relationships/hyperlink" Target="consultantplus://offline/ref=D554F2A8CDB94D804B2BF42DB185AC2F756D14F7EC17C07C636B1381EC68A4F9345F90CC2A4644FF5C5FFB40E6237877AC65E6B0DAF77DA3A7AD9Ey8i5F" TargetMode="External"/><Relationship Id="rId34" Type="http://schemas.openxmlformats.org/officeDocument/2006/relationships/hyperlink" Target="consultantplus://offline/ref=D554F2A8CDB94D804B2BF42DB185AC2F756D14F7EC17C07C636B1381EC68A4F9345F90CC2A4644FF5C5FFA4EE6237877AC65E6B0DAF77DA3A7AD9Ey8i5F" TargetMode="External"/><Relationship Id="rId42" Type="http://schemas.openxmlformats.org/officeDocument/2006/relationships/hyperlink" Target="consultantplus://offline/ref=D554F2A8CDB94D804B2BF42DB185AC2F756D14F7E813CF7D63644E8BE431A8FB3350CFDB2D0F48FE5C5FFB48EB7C7D62BD3DE9B2C4E975B5BBAF9F8Dy4i9F" TargetMode="External"/><Relationship Id="rId47" Type="http://schemas.openxmlformats.org/officeDocument/2006/relationships/hyperlink" Target="consultantplus://offline/ref=D554F2A8CDB94D804B2BF42DB185AC2F756D14F7EC17C07C636B1381EC68A4F9345F90CC2A4644FF5C5FF94AE6237877AC65E6B0DAF77DA3A7AD9Ey8i5F" TargetMode="External"/><Relationship Id="rId7" Type="http://schemas.openxmlformats.org/officeDocument/2006/relationships/hyperlink" Target="consultantplus://offline/ref=D554F2A8CDB94D804B2BF42DB185AC2F756D14F7E813CF7D63644E8BE431A8FB3350CFDB2D0F48FE5C5FFB49E57C7D62BD3DE9B2C4E975B5BBAF9F8Dy4i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54F2A8CDB94D804B2BF42DB185AC2F756D14F7EB17CD736F6B1381EC68A4F9345F90DE2A1E48FD5C41FB41F3752932yFi0F" TargetMode="External"/><Relationship Id="rId29" Type="http://schemas.openxmlformats.org/officeDocument/2006/relationships/hyperlink" Target="consultantplus://offline/ref=D554F2A8CDB94D804B2BF42DB185AC2F756D14F7EC17C07C636B1381EC68A4F9345F90CC2A4644FF5C5FFA4FE6237877AC65E6B0DAF77DA3A7AD9Ey8i5F" TargetMode="External"/><Relationship Id="rId11" Type="http://schemas.openxmlformats.org/officeDocument/2006/relationships/hyperlink" Target="consultantplus://offline/ref=D554F2A8CDB94D804B2BF42DB185AC2F756D14F7E813CF7D63644E8BE431A8FB3350CFDB2D0F48FE5C5FFB48EF7C7D62BD3DE9B2C4E975B5BBAF9F8Dy4i9F" TargetMode="External"/><Relationship Id="rId24" Type="http://schemas.openxmlformats.org/officeDocument/2006/relationships/hyperlink" Target="consultantplus://offline/ref=D554F2A8CDB94D804B2BF42DB185AC2F756D14F7EC17C07C636B1381EC68A4F9345F90CC2A4644FF5C5FFA4AE6237877AC65E6B0DAF77DA3A7AD9Ey8i5F" TargetMode="External"/><Relationship Id="rId32" Type="http://schemas.openxmlformats.org/officeDocument/2006/relationships/hyperlink" Target="consultantplus://offline/ref=D554F2A8CDB94D804B2BF42DB185AC2F756D14F7EF15CB726F6B1381EC68A4F9345F90CC2A4644FF5C5FFD40E6237877AC65E6B0DAF77DA3A7AD9Ey8i5F" TargetMode="External"/><Relationship Id="rId37" Type="http://schemas.openxmlformats.org/officeDocument/2006/relationships/hyperlink" Target="consultantplus://offline/ref=D554F2A8CDB94D804B2BF42DB185AC2F756D14F7EF10CD75666B1381EC68A4F9345F90CC2A4644FF5C5FFB40E6237877AC65E6B0DAF77DA3A7AD9Ey8i5F" TargetMode="External"/><Relationship Id="rId40" Type="http://schemas.openxmlformats.org/officeDocument/2006/relationships/hyperlink" Target="consultantplus://offline/ref=D554F2A8CDB94D804B2BF42DB185AC2F756D14F7E813CF7D63644E8BE431A8FB3350CFDB2D0F48FE5C5FFB48EB7C7D62BD3DE9B2C4E975B5BBAF9F8Dy4i9F" TargetMode="External"/><Relationship Id="rId45" Type="http://schemas.openxmlformats.org/officeDocument/2006/relationships/hyperlink" Target="consultantplus://offline/ref=D554F2A8CDB94D804B2BF42DB185AC2F756D14F7E813CF7D63644E8BE431A8FB3350CFDB2D0F48FE5C5FFB48EB7C7D62BD3DE9B2C4E975B5BBAF9F8Dy4i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54F2A8CDB94D804B2BF42DB185AC2F756D14F7E814C070666B1381EC68A4F9345F90DE2A1E48FD5C41FB41F3752932yFi0F" TargetMode="External"/><Relationship Id="rId23" Type="http://schemas.openxmlformats.org/officeDocument/2006/relationships/hyperlink" Target="consultantplus://offline/ref=D554F2A8CDB94D804B2BF42DB185AC2F756D14F7EC17C07C636B1381EC68A4F9345F90CC2A4644FF5C5FFA4BE6237877AC65E6B0DAF77DA3A7AD9Ey8i5F" TargetMode="External"/><Relationship Id="rId28" Type="http://schemas.openxmlformats.org/officeDocument/2006/relationships/hyperlink" Target="consultantplus://offline/ref=D554F2A8CDB94D804B2BF42DB185AC2F756D14F7E813CF7D63644E8BE431A8FB3350CFDB2D0F48FE5C5FFB48E97C7D62BD3DE9B2C4E975B5BBAF9F8Dy4i9F" TargetMode="External"/><Relationship Id="rId36" Type="http://schemas.openxmlformats.org/officeDocument/2006/relationships/hyperlink" Target="consultantplus://offline/ref=D554F2A8CDB94D804B2BF42DB185AC2F756D14F7E813CF7D63644E8BE431A8FB3350CFDB2D0F48FE5C5FFB48EB7C7D62BD3DE9B2C4E975B5BBAF9F8Dy4i9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554F2A8CDB94D804B2BF42DB185AC2F756D14F7E813CF7D63644E8BE431A8FB3350CFDB2D0F48FE5C5FFB48ED7C7D62BD3DE9B2C4E975B5BBAF9F8Dy4i9F" TargetMode="External"/><Relationship Id="rId19" Type="http://schemas.openxmlformats.org/officeDocument/2006/relationships/hyperlink" Target="consultantplus://offline/ref=D554F2A8CDB94D804B2BF42DB185AC2F756D14F7E813CF7D63644E8BE431A8FB3350CFDB2D0F48FE5C5FFB48E97C7D62BD3DE9B2C4E975B5BBAF9F8Dy4i9F" TargetMode="External"/><Relationship Id="rId31" Type="http://schemas.openxmlformats.org/officeDocument/2006/relationships/hyperlink" Target="consultantplus://offline/ref=D554F2A8CDB94D804B2BF42DB185AC2F756D14F7E813CF7D63644E8BE431A8FB3350CFDB2D0F48FE5C5FFB48E97C7D62BD3DE9B2C4E975B5BBAF9F8Dy4i9F" TargetMode="External"/><Relationship Id="rId44" Type="http://schemas.openxmlformats.org/officeDocument/2006/relationships/hyperlink" Target="consultantplus://offline/ref=D554F2A8CDB94D804B2BF42DB185AC2F756D14F7E813CF7D63644E8BE431A8FB3350CFDB2D0F48FE5C5FFB48EB7C7D62BD3DE9B2C4E975B5BBAF9F8Dy4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4F2A8CDB94D804B2BF42DB185AC2F756D14F7EF10CD75666B1381EC68A4F9345F90CC2A4644FF5C5FFB41E6237877AC65E6B0DAF77DA3A7AD9Ey8i5F" TargetMode="External"/><Relationship Id="rId14" Type="http://schemas.openxmlformats.org/officeDocument/2006/relationships/hyperlink" Target="consultantplus://offline/ref=D554F2A8CDB94D804B2BF42DB185AC2F756D14F7EB17CF73666B1381EC68A4F9345F90DE2A1E48FD5C41FB41F3752932yFi0F" TargetMode="External"/><Relationship Id="rId22" Type="http://schemas.openxmlformats.org/officeDocument/2006/relationships/hyperlink" Target="consultantplus://offline/ref=D554F2A8CDB94D804B2BF42DB185AC2F756D14F7EC17C07C636B1381EC68A4F9345F90CC2A4644FF5C5FFA49E6237877AC65E6B0DAF77DA3A7AD9Ey8i5F" TargetMode="External"/><Relationship Id="rId27" Type="http://schemas.openxmlformats.org/officeDocument/2006/relationships/hyperlink" Target="consultantplus://offline/ref=D554F2A8CDB94D804B2BF42DB185AC2F756D14F7E813CF7D63644E8BE431A8FB3350CFDB2D0F48FE5C5FFB48E97C7D62BD3DE9B2C4E975B5BBAF9F8Dy4i9F" TargetMode="External"/><Relationship Id="rId30" Type="http://schemas.openxmlformats.org/officeDocument/2006/relationships/hyperlink" Target="consultantplus://offline/ref=D554F2A8CDB94D804B2BF42DB185AC2F756D14F7E813CF7D63644E8BE431A8FB3350CFDB2D0F48FE5C5FFB48E97C7D62BD3DE9B2C4E975B5BBAF9F8Dy4i9F" TargetMode="External"/><Relationship Id="rId35" Type="http://schemas.openxmlformats.org/officeDocument/2006/relationships/hyperlink" Target="consultantplus://offline/ref=D554F2A8CDB94D804B2BF42DB185AC2F756D14F7EF10CD75666B1381EC68A4F9345F90CC2A4644FF5C5FFB40E6237877AC65E6B0DAF77DA3A7AD9Ey8i5F" TargetMode="External"/><Relationship Id="rId43" Type="http://schemas.openxmlformats.org/officeDocument/2006/relationships/hyperlink" Target="consultantplus://offline/ref=D554F2A8CDB94D804B2BF42DB185AC2F756D14F7EC17C07C636B1381EC68A4F9345F90CC2A4644FF5C5FF94BE6237877AC65E6B0DAF77DA3A7AD9Ey8i5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554F2A8CDB94D804B2BF42DB185AC2F756D14F7EC17C07C636B1381EC68A4F9345F90CC2A4644FF5C5FFB4EE6237877AC65E6B0DAF77DA3A7AD9Ey8i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54F2A8CDB94D804B2BF42DB185AC2F756D14F7E813CF7D63644E8BE431A8FB3350CFDB2D0F48FE5C5FFB48EF7C7D62BD3DE9B2C4E975B5BBAF9F8Dy4i9F" TargetMode="External"/><Relationship Id="rId17" Type="http://schemas.openxmlformats.org/officeDocument/2006/relationships/hyperlink" Target="consultantplus://offline/ref=D554F2A8CDB94D804B2BF42DB185AC2F756D14F7E813CF7D63644E8BE431A8FB3350CFDB2D0F48FE5C5FFB48EE7C7D62BD3DE9B2C4E975B5BBAF9F8Dy4i9F" TargetMode="External"/><Relationship Id="rId25" Type="http://schemas.openxmlformats.org/officeDocument/2006/relationships/hyperlink" Target="consultantplus://offline/ref=D554F2A8CDB94D804B2BF42DB185AC2F756D14F7E813CF7D63644E8BE431A8FB3350CFDB2D0F48FE5C5FFB48E97C7D62BD3DE9B2C4E975B5BBAF9F8Dy4i9F" TargetMode="External"/><Relationship Id="rId33" Type="http://schemas.openxmlformats.org/officeDocument/2006/relationships/hyperlink" Target="consultantplus://offline/ref=D554F2A8CDB94D804B2BF42DB185AC2F756D14F7E813CF7D63644E8BE431A8FB3350CFDB2D0F48FE5C5FFB48E87C7D62BD3DE9B2C4E975B5BBAF9F8Dy4i9F" TargetMode="External"/><Relationship Id="rId38" Type="http://schemas.openxmlformats.org/officeDocument/2006/relationships/hyperlink" Target="consultantplus://offline/ref=D554F2A8CDB94D804B2BF42DB185AC2F756D14F7E813CF7D63644E8BE431A8FB3350CFDB2D0F48FE5C5FFB48EB7C7D62BD3DE9B2C4E975B5BBAF9F8Dy4i9F" TargetMode="External"/><Relationship Id="rId46" Type="http://schemas.openxmlformats.org/officeDocument/2006/relationships/hyperlink" Target="consultantplus://offline/ref=D554F2A8CDB94D804B2BF42DB185AC2F756D14F7EF15CB726F6B1381EC68A4F9345F90CC2A4644FF5C5FFD40E6237877AC65E6B0DAF77DA3A7AD9Ey8i5F" TargetMode="External"/><Relationship Id="rId20" Type="http://schemas.openxmlformats.org/officeDocument/2006/relationships/hyperlink" Target="consultantplus://offline/ref=D554F2A8CDB94D804B2BF42DB185AC2F756D14F7E813CF7D63644E8BE431A8FB3350CFDB2D0F48FE5C5FFB48E97C7D62BD3DE9B2C4E975B5BBAF9F8Dy4i9F" TargetMode="External"/><Relationship Id="rId41" Type="http://schemas.openxmlformats.org/officeDocument/2006/relationships/hyperlink" Target="consultantplus://offline/ref=D554F2A8CDB94D804B2BF42DB185AC2F756D14F7E813CF7D63644E8BE431A8FB3350CFDB2D0F48FE5C5FFB48EB7C7D62BD3DE9B2C4E975B5BBAF9F8Dy4i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4F2A8CDB94D804B2BF42DB185AC2F756D14F7EF15CB726F6B1381EC68A4F9345F90CC2A4644FF5C5FFD40E6237877AC65E6B0DAF77DA3A7AD9Ey8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 (Поздеева М.А.)</dc:creator>
  <cp:lastModifiedBy>indust2 (Поздеева М.А.)</cp:lastModifiedBy>
  <cp:revision>1</cp:revision>
  <dcterms:created xsi:type="dcterms:W3CDTF">2019-08-20T05:34:00Z</dcterms:created>
  <dcterms:modified xsi:type="dcterms:W3CDTF">2019-08-20T05:35:00Z</dcterms:modified>
</cp:coreProperties>
</file>