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26" w:rsidRDefault="00EF3F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F3F26" w:rsidRDefault="00EF3F26">
      <w:pPr>
        <w:pStyle w:val="ConsPlusNormal"/>
        <w:jc w:val="both"/>
        <w:outlineLvl w:val="0"/>
      </w:pPr>
    </w:p>
    <w:p w:rsidR="00EF3F26" w:rsidRDefault="00EF3F26">
      <w:pPr>
        <w:pStyle w:val="ConsPlusTitle"/>
        <w:jc w:val="center"/>
        <w:outlineLvl w:val="0"/>
      </w:pPr>
      <w:r>
        <w:t>АДМИНИСТРАЦИЯ ГОРОДА ЧЕБОКСАРЫ</w:t>
      </w:r>
    </w:p>
    <w:p w:rsidR="00EF3F26" w:rsidRDefault="00EF3F26">
      <w:pPr>
        <w:pStyle w:val="ConsPlusTitle"/>
        <w:jc w:val="center"/>
      </w:pPr>
      <w:r>
        <w:t>ЧУВАШСКОЙ РЕСПУБЛИКИ</w:t>
      </w:r>
    </w:p>
    <w:p w:rsidR="00EF3F26" w:rsidRDefault="00EF3F26">
      <w:pPr>
        <w:pStyle w:val="ConsPlusTitle"/>
        <w:jc w:val="center"/>
      </w:pPr>
    </w:p>
    <w:p w:rsidR="00EF3F26" w:rsidRDefault="00EF3F26">
      <w:pPr>
        <w:pStyle w:val="ConsPlusTitle"/>
        <w:jc w:val="center"/>
      </w:pPr>
      <w:r>
        <w:t>ПОСТАНОВЛЕНИЕ</w:t>
      </w:r>
    </w:p>
    <w:p w:rsidR="00EF3F26" w:rsidRDefault="00EF3F26">
      <w:pPr>
        <w:pStyle w:val="ConsPlusTitle"/>
        <w:jc w:val="center"/>
      </w:pPr>
      <w:r>
        <w:t>от 18 июля 2001 г. N 75</w:t>
      </w:r>
    </w:p>
    <w:p w:rsidR="00EF3F26" w:rsidRDefault="00EF3F26">
      <w:pPr>
        <w:pStyle w:val="ConsPlusTitle"/>
        <w:jc w:val="center"/>
      </w:pPr>
    </w:p>
    <w:p w:rsidR="00EF3F26" w:rsidRDefault="00EF3F26">
      <w:pPr>
        <w:pStyle w:val="ConsPlusTitle"/>
        <w:jc w:val="center"/>
      </w:pPr>
      <w:r>
        <w:t>ОБ УТВЕРЖДЕНИИ ПОРЯДКА ПОДГОТОВКИ И СОГЛАСОВАНИЯ</w:t>
      </w:r>
    </w:p>
    <w:p w:rsidR="00EF3F26" w:rsidRDefault="00EF3F26">
      <w:pPr>
        <w:pStyle w:val="ConsPlusTitle"/>
        <w:jc w:val="center"/>
      </w:pPr>
      <w:r>
        <w:t>ИСХОДНО-РАЗРЕШИТЕЛЬНОЙ ДОКУМЕНТАЦИИ ПРИ СТРОИТЕЛЬСТВЕ</w:t>
      </w:r>
    </w:p>
    <w:p w:rsidR="00EF3F26" w:rsidRDefault="00EF3F26">
      <w:pPr>
        <w:pStyle w:val="ConsPlusTitle"/>
        <w:jc w:val="center"/>
      </w:pPr>
      <w:r>
        <w:t>КАПИТАЛЬНЫХ ГАРАЖЕЙ В Г. ЧЕБОКСАРЫ</w:t>
      </w:r>
    </w:p>
    <w:p w:rsidR="00EF3F26" w:rsidRDefault="00EF3F2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F3F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3F26" w:rsidRDefault="00EF3F2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F3F26" w:rsidRDefault="00EF3F26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</w:t>
            </w:r>
            <w:proofErr w:type="gramStart"/>
            <w:r>
              <w:rPr>
                <w:color w:val="392C69"/>
              </w:rPr>
              <w:t>тексте</w:t>
            </w:r>
            <w:proofErr w:type="gramEnd"/>
            <w:r>
              <w:rPr>
                <w:color w:val="392C69"/>
              </w:rPr>
              <w:t xml:space="preserve"> документа, видимо, допущена опечатка: Постановление главы администрации г. Чебоксары N 27 издано 24.03.2001, а не 29.03.2001.</w:t>
            </w:r>
          </w:p>
        </w:tc>
      </w:tr>
    </w:tbl>
    <w:p w:rsidR="00EF3F26" w:rsidRDefault="00EF3F26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Градостроительным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РСФСР, </w:t>
      </w:r>
      <w:hyperlink r:id="rId8" w:history="1">
        <w:r>
          <w:rPr>
            <w:color w:val="0000FF"/>
          </w:rPr>
          <w:t>"Временным положением</w:t>
        </w:r>
      </w:hyperlink>
      <w:r>
        <w:t xml:space="preserve"> о порядке изъятия, предоставления, оформления и переоформления земельных участков, а также возврата временно занимаемых земель на территории ЧР", утвержденным постановлением Кабинета Министров ЧР от 21.08.1995 N 220, во исполнение постановлений главы администрации города Чебоксары от 29.03.2001 </w:t>
      </w:r>
      <w:hyperlink r:id="rId9" w:history="1">
        <w:r>
          <w:rPr>
            <w:color w:val="0000FF"/>
          </w:rPr>
          <w:t>N 27</w:t>
        </w:r>
      </w:hyperlink>
      <w:r>
        <w:t xml:space="preserve">  "Об утверждении временного порядка подготовки и согласования исходно-разрешительной документации" и</w:t>
      </w:r>
      <w:proofErr w:type="gramEnd"/>
      <w:r>
        <w:t xml:space="preserve"> от 18.04.2001 N 35 "О внесении дополнений в постановление от 29.03.2001 N 27" и в целях улучшения архитектурного облика города постановляю: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Утвердить и ввести</w:t>
      </w:r>
      <w:proofErr w:type="gramEnd"/>
      <w:r>
        <w:t xml:space="preserve"> в действие с 01.08.2001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подготовки и согласования прохождения исходно-разрешительной документации при строительстве капитальных гаражей в г. Чебоксары (Приложение 1).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Оформлять отвод земельных участков под строительство гаражей и вести их строительство строго по схеме упорядочения и размещения гаражей, разработанной проектным институтом "Чувашгражданпроект", с рациональным использованием городских территорий, в соответствии с земельным и градостроительным законодательствами.</w:t>
      </w:r>
      <w:proofErr w:type="gramEnd"/>
    </w:p>
    <w:p w:rsidR="00EF3F26" w:rsidRDefault="00EF3F2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г. Чебоксары Яковлева В.А.</w:t>
      </w: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jc w:val="right"/>
      </w:pPr>
      <w:r>
        <w:t>И.о. главы администрации</w:t>
      </w:r>
    </w:p>
    <w:p w:rsidR="00EF3F26" w:rsidRDefault="00EF3F26">
      <w:pPr>
        <w:pStyle w:val="ConsPlusNormal"/>
        <w:jc w:val="right"/>
      </w:pPr>
      <w:r>
        <w:t>города Чебоксары</w:t>
      </w:r>
    </w:p>
    <w:p w:rsidR="00EF3F26" w:rsidRDefault="00EF3F26">
      <w:pPr>
        <w:pStyle w:val="ConsPlusNormal"/>
        <w:jc w:val="right"/>
      </w:pPr>
      <w:r>
        <w:t>Н.Ю.ПАРТАСОВА</w:t>
      </w:r>
    </w:p>
    <w:p w:rsidR="00EF3F26" w:rsidRDefault="00EF3F26">
      <w:pPr>
        <w:pStyle w:val="ConsPlusNormal"/>
        <w:jc w:val="right"/>
      </w:pPr>
    </w:p>
    <w:p w:rsidR="00EF3F26" w:rsidRDefault="00EF3F26">
      <w:pPr>
        <w:pStyle w:val="ConsPlusNormal"/>
        <w:jc w:val="right"/>
      </w:pPr>
    </w:p>
    <w:p w:rsidR="00EF3F26" w:rsidRDefault="00EF3F26">
      <w:pPr>
        <w:pStyle w:val="ConsPlusNormal"/>
        <w:jc w:val="right"/>
      </w:pPr>
    </w:p>
    <w:p w:rsidR="00EF3F26" w:rsidRDefault="00EF3F26">
      <w:pPr>
        <w:pStyle w:val="ConsPlusNormal"/>
        <w:jc w:val="right"/>
      </w:pPr>
    </w:p>
    <w:p w:rsidR="00EF3F26" w:rsidRDefault="00EF3F26">
      <w:pPr>
        <w:pStyle w:val="ConsPlusNormal"/>
        <w:jc w:val="right"/>
      </w:pPr>
    </w:p>
    <w:p w:rsidR="00EF3F26" w:rsidRDefault="00EF3F26">
      <w:pPr>
        <w:pStyle w:val="ConsPlusNormal"/>
        <w:jc w:val="right"/>
        <w:outlineLvl w:val="0"/>
      </w:pPr>
      <w:r>
        <w:t>Приложение N 1</w:t>
      </w:r>
    </w:p>
    <w:p w:rsidR="00EF3F26" w:rsidRDefault="00EF3F26">
      <w:pPr>
        <w:pStyle w:val="ConsPlusNormal"/>
        <w:jc w:val="right"/>
      </w:pPr>
    </w:p>
    <w:p w:rsidR="00EF3F26" w:rsidRDefault="00EF3F26">
      <w:pPr>
        <w:pStyle w:val="ConsPlusNormal"/>
        <w:jc w:val="right"/>
      </w:pPr>
      <w:r>
        <w:t>Утверждено</w:t>
      </w:r>
    </w:p>
    <w:p w:rsidR="00EF3F26" w:rsidRDefault="00EF3F26">
      <w:pPr>
        <w:pStyle w:val="ConsPlusNormal"/>
        <w:jc w:val="right"/>
      </w:pPr>
      <w:r>
        <w:t>постановлением</w:t>
      </w:r>
    </w:p>
    <w:p w:rsidR="00EF3F26" w:rsidRDefault="00EF3F26">
      <w:pPr>
        <w:pStyle w:val="ConsPlusNormal"/>
        <w:jc w:val="right"/>
      </w:pPr>
      <w:r>
        <w:t>главы администрации</w:t>
      </w:r>
    </w:p>
    <w:p w:rsidR="00EF3F26" w:rsidRDefault="00EF3F26">
      <w:pPr>
        <w:pStyle w:val="ConsPlusNormal"/>
        <w:jc w:val="right"/>
      </w:pPr>
      <w:r>
        <w:t>города Чебоксары</w:t>
      </w:r>
    </w:p>
    <w:p w:rsidR="00EF3F26" w:rsidRDefault="00EF3F26">
      <w:pPr>
        <w:pStyle w:val="ConsPlusNormal"/>
        <w:jc w:val="right"/>
      </w:pPr>
      <w:r>
        <w:t>от 18.07.2001 N 75</w:t>
      </w: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Title"/>
        <w:jc w:val="center"/>
      </w:pPr>
      <w:bookmarkStart w:id="0" w:name="P34"/>
      <w:bookmarkEnd w:id="0"/>
      <w:r>
        <w:lastRenderedPageBreak/>
        <w:t>ПОРЯДОК</w:t>
      </w:r>
    </w:p>
    <w:p w:rsidR="00EF3F26" w:rsidRDefault="00EF3F26">
      <w:pPr>
        <w:pStyle w:val="ConsPlusTitle"/>
        <w:jc w:val="center"/>
      </w:pPr>
      <w:r>
        <w:t>ПОДГОТОВКИ И СОГЛАСОВАНИЯ ИСХОДНО-РАЗРЕШИТЕЛЬНОЙ ДОКУМЕНТАЦИИ</w:t>
      </w:r>
    </w:p>
    <w:p w:rsidR="00EF3F26" w:rsidRDefault="00EF3F26">
      <w:pPr>
        <w:pStyle w:val="ConsPlusTitle"/>
        <w:jc w:val="center"/>
      </w:pPr>
      <w:r>
        <w:t>ПРИ СТРОИТЕЛЬСТВЕ КАПИТАЛЬНЫХ ГАРАЖЕЙ В Г. ЧЕБОКСАРЫ</w:t>
      </w:r>
    </w:p>
    <w:p w:rsidR="00EF3F26" w:rsidRDefault="00EF3F26">
      <w:pPr>
        <w:pStyle w:val="ConsPlusNormal"/>
        <w:jc w:val="center"/>
      </w:pPr>
    </w:p>
    <w:p w:rsidR="00EF3F26" w:rsidRDefault="00EF3F26">
      <w:pPr>
        <w:pStyle w:val="ConsPlusNormal"/>
        <w:ind w:firstLine="540"/>
        <w:jc w:val="both"/>
      </w:pPr>
      <w:hyperlink w:anchor="P144" w:history="1">
        <w:r>
          <w:rPr>
            <w:color w:val="0000FF"/>
          </w:rPr>
          <w:t>Порядок</w:t>
        </w:r>
      </w:hyperlink>
      <w:r>
        <w:t xml:space="preserve"> подготовки и согласования исходно-разрешительной документации при строительстве капитальных гаражей в г. Чебоксары состоит из 4 этапов (образец 1.2):</w:t>
      </w:r>
    </w:p>
    <w:p w:rsidR="00EF3F26" w:rsidRDefault="00EF3F26">
      <w:pPr>
        <w:pStyle w:val="ConsPlusNormal"/>
        <w:spacing w:before="220"/>
        <w:ind w:firstLine="540"/>
        <w:jc w:val="both"/>
      </w:pPr>
      <w:hyperlink w:anchor="P152" w:history="1">
        <w:r>
          <w:rPr>
            <w:color w:val="0000FF"/>
          </w:rPr>
          <w:t>I этап.</w:t>
        </w:r>
      </w:hyperlink>
      <w:r>
        <w:t xml:space="preserve"> Принятие решения о резервировании земельного участка под проектирование на строительство капитальных гаражей.</w:t>
      </w:r>
    </w:p>
    <w:p w:rsidR="00EF3F26" w:rsidRDefault="00EF3F26">
      <w:pPr>
        <w:pStyle w:val="ConsPlusNormal"/>
        <w:spacing w:before="220"/>
        <w:ind w:firstLine="540"/>
        <w:jc w:val="both"/>
      </w:pPr>
      <w:hyperlink w:anchor="P198" w:history="1">
        <w:r>
          <w:rPr>
            <w:color w:val="0000FF"/>
          </w:rPr>
          <w:t>II этап.</w:t>
        </w:r>
      </w:hyperlink>
      <w:r>
        <w:t xml:space="preserve"> Выполнение проекта, согласования, получение экспертиз и утверждение проекта на строительство капитальных гаражей.</w:t>
      </w:r>
    </w:p>
    <w:p w:rsidR="00EF3F26" w:rsidRDefault="00EF3F26">
      <w:pPr>
        <w:pStyle w:val="ConsPlusNormal"/>
        <w:spacing w:before="220"/>
        <w:ind w:firstLine="540"/>
        <w:jc w:val="both"/>
      </w:pPr>
      <w:hyperlink w:anchor="P235" w:history="1">
        <w:r>
          <w:rPr>
            <w:color w:val="0000FF"/>
          </w:rPr>
          <w:t>III этап.</w:t>
        </w:r>
      </w:hyperlink>
      <w:r>
        <w:t xml:space="preserve"> Принятие решения о предоставлении земельного участка для строительства капитальных гаражей.</w:t>
      </w:r>
    </w:p>
    <w:p w:rsidR="00EF3F26" w:rsidRDefault="00EF3F26">
      <w:pPr>
        <w:pStyle w:val="ConsPlusNormal"/>
        <w:spacing w:before="220"/>
        <w:ind w:firstLine="540"/>
        <w:jc w:val="both"/>
      </w:pPr>
      <w:hyperlink w:anchor="P267" w:history="1">
        <w:r>
          <w:rPr>
            <w:color w:val="0000FF"/>
          </w:rPr>
          <w:t>IV этап.</w:t>
        </w:r>
      </w:hyperlink>
      <w:r>
        <w:t xml:space="preserve"> Строительство и сдача в эксплуатацию капитальных гаражей.</w:t>
      </w: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ind w:firstLine="540"/>
        <w:jc w:val="both"/>
        <w:outlineLvl w:val="1"/>
      </w:pPr>
      <w:r>
        <w:t>I этап. Принятие решения о резервировании земельного участка под проектирование на строительство капитальных гаражей</w:t>
      </w: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ind w:firstLine="540"/>
        <w:jc w:val="both"/>
      </w:pPr>
      <w:proofErr w:type="gramStart"/>
      <w:r>
        <w:t xml:space="preserve">Юридические лица, желающие оформить земельный участок для строительства капитальных гаражей, подают </w:t>
      </w:r>
      <w:hyperlink w:anchor="P108" w:history="1">
        <w:r>
          <w:rPr>
            <w:color w:val="0000FF"/>
          </w:rPr>
          <w:t>заявление</w:t>
        </w:r>
      </w:hyperlink>
      <w:r>
        <w:t xml:space="preserve"> (образец 1.1) с приложением пакета документов через общественную приемную на имя главы администрации города, предварительно согласовав свое заявление с ЧМУП "Дирекция по строительству и эксплуатации гаражных хозяйств" на предмет определения места строительства, согласно плану размещения капитальных гаражей до 2005 года.</w:t>
      </w:r>
      <w:proofErr w:type="gramEnd"/>
      <w:r>
        <w:t xml:space="preserve"> Пакет документов к </w:t>
      </w:r>
      <w:hyperlink w:anchor="P108" w:history="1">
        <w:r>
          <w:rPr>
            <w:color w:val="0000FF"/>
          </w:rPr>
          <w:t>заявлению</w:t>
        </w:r>
      </w:hyperlink>
      <w:r>
        <w:t xml:space="preserve"> прилагается по перечню (образец 1.1).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После рассмотрения заявления в пятидневный срок главой администрации города заявление направляется в УАиГ для подготовки акта выбора и обследования земельного участка. Акт выбора и обследования земельного участка подготавливается в течение пяти дней после оплаты за работу.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Сбор согласований, заключений и технических условий государственных органов надзора, эксплуатационных организаций и владельцев инженерных коммуникаций проводится в течение 15 дней заказчиком или же по согласованию с ним отделом исходных данных УАиГ.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 xml:space="preserve">Согласованный акт выбора и обследования земельного участка на строительство капитальных гаражей </w:t>
      </w:r>
      <w:proofErr w:type="gramStart"/>
      <w:r>
        <w:t>утверждается и земельный участок резервируется</w:t>
      </w:r>
      <w:proofErr w:type="gramEnd"/>
      <w:r>
        <w:t xml:space="preserve"> на период проектирования. Согласование соответствующего проекта распоряжения проводится заказчиком или по согласованию с ним отделом делопроизводства администрации г. Чебоксары. Срок согласования проекта распоряжения руководителями структурных подразделений администрации устанавливается в течение одних суток, плюс два дня на замечания. Срок подготовки и согласования проекта распоряжения не более 12 дней.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Договор об условиях предоставления земельного участка - приобретение права аренды земельного участка застройщиком под строительство гаражей составляется только в ЧМУП "Дирекция по строительству и эксплуатации гаражных хозяйств" в течение двух дней.</w:t>
      </w: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ind w:firstLine="540"/>
        <w:jc w:val="both"/>
        <w:outlineLvl w:val="1"/>
      </w:pPr>
      <w:r>
        <w:t>II этап. Выполнение проекта, согласования, получение экспертиз и утверждение проекта на строительство капитальных гаражей</w:t>
      </w: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ind w:firstLine="540"/>
        <w:jc w:val="both"/>
      </w:pPr>
      <w:r>
        <w:t xml:space="preserve">По договору между заказчиком и проектировщиком, лицензированным архитектором выполняется </w:t>
      </w:r>
      <w:proofErr w:type="gramStart"/>
      <w:r>
        <w:t>архитектурный проект</w:t>
      </w:r>
      <w:proofErr w:type="gramEnd"/>
      <w:r>
        <w:t xml:space="preserve"> на строительство капитальных гаражей. </w:t>
      </w:r>
      <w:proofErr w:type="gramStart"/>
      <w:r>
        <w:t>Архитектурный проект</w:t>
      </w:r>
      <w:proofErr w:type="gramEnd"/>
      <w:r>
        <w:t xml:space="preserve"> рассматривается на градостроительном совете в УАиГ в течение семи дней со дня подачи </w:t>
      </w:r>
      <w:r>
        <w:lastRenderedPageBreak/>
        <w:t xml:space="preserve">заявления. После одобрения </w:t>
      </w:r>
      <w:proofErr w:type="gramStart"/>
      <w:r>
        <w:t>архитектурного проекта</w:t>
      </w:r>
      <w:proofErr w:type="gramEnd"/>
      <w:r>
        <w:t xml:space="preserve"> для рабочего проектирования УАиГ по заявке заявителя готовится архитектурно-планировочное задание, при наличии задания на проектирование, технических условий эксплуатирующих организаций и распоряжения на разрешение проектирования с пакетом документов в течение семи дней.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Проектно-сметная документация разрабатывается по договору между заказчиком и проектной организацией.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В УАиГ в течение пяти дней согласовывается проектная документация на строительство капитальных гаражей.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Проектная документация проходит экспертизу ЦГСЭН, УГПС МВД ЧР, экологическую и вневедомственную в Министерстве строительства ЧР.</w:t>
      </w: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ind w:firstLine="540"/>
        <w:jc w:val="both"/>
        <w:outlineLvl w:val="1"/>
      </w:pPr>
      <w:r>
        <w:t>III этап. Принятие решения о предоставлении земельного участка для строительства капитальных гаражей</w:t>
      </w: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ind w:firstLine="540"/>
        <w:jc w:val="both"/>
      </w:pPr>
      <w:r>
        <w:t>Комзем г. Чебоксары предоставляет заказчикам сведения о юридических и физических лицах, имеющих лицензии на осуществление геодезической и картографической деятельности в составе проектно-изыскательских работ при проведении землеустройства для заключения договора на выполнение работ по предварительному уточнению и согласованию границ земельного участка.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Данный вид работ выполняется согласно договору между заказчиком и подрядчиком.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 xml:space="preserve">На основании представленных заказчиком сведений об уточнении и согласовании границ земельного участка горкомзем подготавливает проект нормативно-правового акта администрации города </w:t>
      </w:r>
      <w:proofErr w:type="gramStart"/>
      <w:r>
        <w:t>о</w:t>
      </w:r>
      <w:proofErr w:type="gramEnd"/>
      <w:r>
        <w:t xml:space="preserve"> изъятии и (или) предоставлении земельного участка.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Проект нормативно-правового акта направляется на согласование. Согласование проекта распоряжения проводит заказчик или отдел делопроизводства администрации города.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Срок согласования проекта распоряжения руководителями структурных подразделений администрации города устанавливается в течение одного дня и двух дней при наличии замечаний.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В двухдневный срок после поступления из администрации города в горкомзем распоряжения о предоставлении земельного участка, горкомзем направляет материалы по отводу в подрядную организацию для выполнения работ по установлению границ земельного участка в натуре (на местности) с привязкой участка к пунктам опорной геодезической сети.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 xml:space="preserve">В двухдневный срок после получения от подрядчика материалов по установлению и согласованию границ земельного участка горкомзем </w:t>
      </w:r>
      <w:proofErr w:type="gramStart"/>
      <w:r>
        <w:t>проводит техническую экспертизу и при отсутствии замечаний утверждает</w:t>
      </w:r>
      <w:proofErr w:type="gramEnd"/>
      <w:r>
        <w:t xml:space="preserve"> акт установления и согласования границ земельного участка.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В течение месяца со дня регистрации заявки заказчика на проведение кадастрового учета земельного участка горкомзем оформляет договор аренды земельного участка и кадастровый план земельного участка подлежащие регистрации в регистрационной палате Чувашской Республики.</w:t>
      </w: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ind w:firstLine="540"/>
        <w:jc w:val="both"/>
        <w:outlineLvl w:val="1"/>
      </w:pPr>
      <w:r>
        <w:t>IV этап. Строительство и сдача в эксплуатацию капитальных гаражей</w:t>
      </w: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ind w:firstLine="540"/>
        <w:jc w:val="both"/>
      </w:pPr>
      <w:r>
        <w:t>При предъявлении полного пакета документов по требованию ГАСН в течение двух дней оформляется разрешение на СМР. Разбивку осей зданий и сооружений в натуре приводит сектор геослужбы УАиГ в течение четырех дней.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lastRenderedPageBreak/>
        <w:t xml:space="preserve">Городской дирекцией ЖКХ оформляется ордер на </w:t>
      </w:r>
      <w:proofErr w:type="gramStart"/>
      <w:r>
        <w:t>земляные</w:t>
      </w:r>
      <w:proofErr w:type="gramEnd"/>
      <w:r>
        <w:t xml:space="preserve"> работы в течение дня.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По договору между заказчиком и подрядчиком строятся гаражи, согласно ПОС.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 xml:space="preserve">После завершения строительства выполняется по заявке заказчика сектором геослужбы УАиГ в 10 дней исполнительная топографическая съемка в М 1:500. После чего </w:t>
      </w:r>
      <w:proofErr w:type="gramStart"/>
      <w:r>
        <w:t>оформляется акт государственной приемочной комиссии о приемке в эксплуатацию законченного строительством объекта и вводится</w:t>
      </w:r>
      <w:proofErr w:type="gramEnd"/>
      <w:r>
        <w:t xml:space="preserve"> объект в эксплуатацию.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Заказчик передает объект на баланс эксплуатирующей организации, с переоформлением земельного участка на ГК, ГСК.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Бюро технической инвентаризации готовит технический паспорт на здание в течение одного месяца.</w:t>
      </w:r>
    </w:p>
    <w:p w:rsidR="00EF3F26" w:rsidRDefault="00EF3F26">
      <w:pPr>
        <w:pStyle w:val="ConsPlusNormal"/>
        <w:spacing w:before="220"/>
        <w:ind w:firstLine="540"/>
        <w:jc w:val="both"/>
      </w:pPr>
      <w:r>
        <w:t>Регистрационная палата в течение одного месяца проводит работы по регистрации объекта недвижимости с оформлением свидетельства на недвижимость.</w:t>
      </w: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jc w:val="center"/>
        <w:outlineLvl w:val="1"/>
      </w:pPr>
      <w:r>
        <w:t>Заявление на новое строительство (расширенное)</w:t>
      </w:r>
    </w:p>
    <w:p w:rsidR="00EF3F26" w:rsidRDefault="00EF3F26">
      <w:pPr>
        <w:pStyle w:val="ConsPlusNormal"/>
        <w:jc w:val="center"/>
      </w:pPr>
      <w:r>
        <w:t>капитальных гаражей на землях города</w:t>
      </w:r>
    </w:p>
    <w:p w:rsidR="00EF3F26" w:rsidRDefault="00EF3F26">
      <w:pPr>
        <w:pStyle w:val="ConsPlusNormal"/>
        <w:jc w:val="center"/>
      </w:pPr>
    </w:p>
    <w:p w:rsidR="00EF3F26" w:rsidRDefault="00EF3F26">
      <w:pPr>
        <w:pStyle w:val="ConsPlusNormal"/>
        <w:jc w:val="center"/>
      </w:pPr>
      <w:r>
        <w:t>Заявление предварительно согласовать с ЧМУП "Дирекция</w:t>
      </w:r>
    </w:p>
    <w:p w:rsidR="00EF3F26" w:rsidRDefault="00EF3F26">
      <w:pPr>
        <w:pStyle w:val="ConsPlusNormal"/>
        <w:jc w:val="center"/>
      </w:pPr>
      <w:r>
        <w:t>по строительству и эксплуатации гаражных хозяйств"</w:t>
      </w:r>
    </w:p>
    <w:p w:rsidR="00EF3F26" w:rsidRDefault="00EF3F26">
      <w:pPr>
        <w:pStyle w:val="ConsPlusNormal"/>
        <w:jc w:val="center"/>
      </w:pPr>
      <w:r>
        <w:t xml:space="preserve">на предмет определения места строительства </w:t>
      </w:r>
      <w:proofErr w:type="gramStart"/>
      <w:r>
        <w:t>согласно плана</w:t>
      </w:r>
      <w:proofErr w:type="gramEnd"/>
    </w:p>
    <w:p w:rsidR="00EF3F26" w:rsidRDefault="00EF3F26">
      <w:pPr>
        <w:pStyle w:val="ConsPlusNormal"/>
        <w:jc w:val="center"/>
      </w:pPr>
      <w:r>
        <w:t>размещения капитальных гаражей до 2005 года</w:t>
      </w:r>
    </w:p>
    <w:p w:rsidR="00EF3F26" w:rsidRDefault="00EF3F26">
      <w:pPr>
        <w:pStyle w:val="ConsPlusNormal"/>
        <w:jc w:val="center"/>
      </w:pPr>
    </w:p>
    <w:p w:rsidR="00EF3F26" w:rsidRDefault="00EF3F26">
      <w:pPr>
        <w:pStyle w:val="ConsPlusNormal"/>
        <w:jc w:val="right"/>
      </w:pPr>
      <w:r>
        <w:t>Образец N 1.1</w:t>
      </w:r>
    </w:p>
    <w:p w:rsidR="00EF3F26" w:rsidRDefault="00EF3F26">
      <w:pPr>
        <w:pStyle w:val="ConsPlusNormal"/>
        <w:jc w:val="center"/>
      </w:pPr>
    </w:p>
    <w:p w:rsidR="00EF3F26" w:rsidRDefault="00EF3F26">
      <w:pPr>
        <w:pStyle w:val="ConsPlusNonformat"/>
        <w:jc w:val="both"/>
      </w:pPr>
      <w:r>
        <w:t xml:space="preserve">                                   Главе администрации</w:t>
      </w:r>
    </w:p>
    <w:p w:rsidR="00EF3F26" w:rsidRDefault="00EF3F26">
      <w:pPr>
        <w:pStyle w:val="ConsPlusNonformat"/>
        <w:jc w:val="both"/>
      </w:pPr>
      <w:r>
        <w:t xml:space="preserve">                                   г. Чебоксары</w:t>
      </w:r>
    </w:p>
    <w:p w:rsidR="00EF3F26" w:rsidRDefault="00EF3F26">
      <w:pPr>
        <w:pStyle w:val="ConsPlusNonformat"/>
        <w:jc w:val="both"/>
      </w:pPr>
      <w:r>
        <w:t xml:space="preserve">                                   Игумнову А.А.</w:t>
      </w:r>
    </w:p>
    <w:p w:rsidR="00EF3F26" w:rsidRDefault="00EF3F26">
      <w:pPr>
        <w:pStyle w:val="ConsPlusNonformat"/>
        <w:jc w:val="both"/>
      </w:pPr>
    </w:p>
    <w:p w:rsidR="00EF3F26" w:rsidRDefault="00EF3F26">
      <w:pPr>
        <w:pStyle w:val="ConsPlusNonformat"/>
        <w:jc w:val="both"/>
      </w:pPr>
      <w:r>
        <w:t xml:space="preserve">                                   Реквизиты заявителя:</w:t>
      </w:r>
    </w:p>
    <w:p w:rsidR="00EF3F26" w:rsidRDefault="00EF3F26">
      <w:pPr>
        <w:pStyle w:val="ConsPlusNonformat"/>
        <w:jc w:val="both"/>
      </w:pPr>
      <w:r>
        <w:t xml:space="preserve">                                   Наименование __________________</w:t>
      </w:r>
    </w:p>
    <w:p w:rsidR="00EF3F26" w:rsidRDefault="00EF3F26">
      <w:pPr>
        <w:pStyle w:val="ConsPlusNonformat"/>
        <w:jc w:val="both"/>
      </w:pPr>
      <w:r>
        <w:t xml:space="preserve">                                   _______________________________</w:t>
      </w:r>
    </w:p>
    <w:p w:rsidR="00EF3F26" w:rsidRDefault="00EF3F26">
      <w:pPr>
        <w:pStyle w:val="ConsPlusNonformat"/>
        <w:jc w:val="both"/>
      </w:pPr>
    </w:p>
    <w:p w:rsidR="00EF3F26" w:rsidRDefault="00EF3F26">
      <w:pPr>
        <w:pStyle w:val="ConsPlusNonformat"/>
        <w:jc w:val="both"/>
      </w:pPr>
      <w:r>
        <w:t xml:space="preserve">                                   паспортные данные _____________</w:t>
      </w:r>
    </w:p>
    <w:p w:rsidR="00EF3F26" w:rsidRDefault="00EF3F26">
      <w:pPr>
        <w:pStyle w:val="ConsPlusNonformat"/>
        <w:jc w:val="both"/>
      </w:pPr>
      <w:r>
        <w:t xml:space="preserve">                                   _______________________________</w:t>
      </w:r>
    </w:p>
    <w:p w:rsidR="00EF3F26" w:rsidRDefault="00EF3F26">
      <w:pPr>
        <w:pStyle w:val="ConsPlusNonformat"/>
        <w:jc w:val="both"/>
      </w:pPr>
      <w:r>
        <w:t xml:space="preserve">                                   Адрес _________________________</w:t>
      </w:r>
    </w:p>
    <w:p w:rsidR="00EF3F26" w:rsidRDefault="00EF3F26">
      <w:pPr>
        <w:pStyle w:val="ConsPlusNonformat"/>
        <w:jc w:val="both"/>
      </w:pPr>
      <w:r>
        <w:t xml:space="preserve">                                   Расчетный счет ________________</w:t>
      </w:r>
    </w:p>
    <w:p w:rsidR="00EF3F26" w:rsidRDefault="00EF3F26">
      <w:pPr>
        <w:pStyle w:val="ConsPlusNonformat"/>
        <w:jc w:val="both"/>
      </w:pPr>
      <w:r>
        <w:t xml:space="preserve">                                   </w:t>
      </w:r>
      <w:proofErr w:type="gramStart"/>
      <w:r>
        <w:t>Кор. счет</w:t>
      </w:r>
      <w:proofErr w:type="gramEnd"/>
      <w:r>
        <w:t xml:space="preserve"> _____________________</w:t>
      </w:r>
    </w:p>
    <w:p w:rsidR="00EF3F26" w:rsidRDefault="00EF3F26">
      <w:pPr>
        <w:pStyle w:val="ConsPlusNonformat"/>
        <w:jc w:val="both"/>
      </w:pPr>
      <w:r>
        <w:t xml:space="preserve">                                   МФО ___________________________</w:t>
      </w:r>
    </w:p>
    <w:p w:rsidR="00EF3F26" w:rsidRDefault="00EF3F26">
      <w:pPr>
        <w:pStyle w:val="ConsPlusNonformat"/>
        <w:jc w:val="both"/>
      </w:pPr>
      <w:r>
        <w:t xml:space="preserve">                                   ИНН ___________________________</w:t>
      </w:r>
    </w:p>
    <w:p w:rsidR="00EF3F26" w:rsidRDefault="00EF3F26">
      <w:pPr>
        <w:pStyle w:val="ConsPlusNonformat"/>
        <w:jc w:val="both"/>
      </w:pPr>
      <w:r>
        <w:t xml:space="preserve">                                   Руководитель (тел.) ___________</w:t>
      </w:r>
    </w:p>
    <w:p w:rsidR="00EF3F26" w:rsidRDefault="00EF3F26">
      <w:pPr>
        <w:pStyle w:val="ConsPlusNonformat"/>
        <w:jc w:val="both"/>
      </w:pPr>
      <w:r>
        <w:t xml:space="preserve">                                   Ф.И.О. ________________________</w:t>
      </w:r>
    </w:p>
    <w:p w:rsidR="00EF3F26" w:rsidRDefault="00EF3F26">
      <w:pPr>
        <w:pStyle w:val="ConsPlusNonformat"/>
        <w:jc w:val="both"/>
      </w:pPr>
    </w:p>
    <w:p w:rsidR="00EF3F26" w:rsidRDefault="00EF3F26">
      <w:pPr>
        <w:pStyle w:val="ConsPlusNonformat"/>
        <w:jc w:val="both"/>
      </w:pPr>
      <w:bookmarkStart w:id="1" w:name="P108"/>
      <w:bookmarkEnd w:id="1"/>
      <w:r>
        <w:t xml:space="preserve">                             Заявление</w:t>
      </w:r>
    </w:p>
    <w:p w:rsidR="00EF3F26" w:rsidRDefault="00EF3F26">
      <w:pPr>
        <w:pStyle w:val="ConsPlusNonformat"/>
        <w:jc w:val="both"/>
      </w:pPr>
    </w:p>
    <w:p w:rsidR="00EF3F26" w:rsidRDefault="00EF3F26">
      <w:pPr>
        <w:pStyle w:val="ConsPlusNonformat"/>
        <w:jc w:val="both"/>
      </w:pPr>
      <w:r>
        <w:t xml:space="preserve">    Прошу   рассмотреть   возможность   резервирования  земельного</w:t>
      </w:r>
    </w:p>
    <w:p w:rsidR="00EF3F26" w:rsidRDefault="00EF3F26">
      <w:pPr>
        <w:pStyle w:val="ConsPlusNonformat"/>
        <w:jc w:val="both"/>
      </w:pPr>
      <w:r>
        <w:t>участка  по  улице _______________________________________________</w:t>
      </w:r>
    </w:p>
    <w:p w:rsidR="00EF3F26" w:rsidRDefault="00EF3F26">
      <w:pPr>
        <w:pStyle w:val="ConsPlusNonformat"/>
        <w:jc w:val="both"/>
      </w:pPr>
    </w:p>
    <w:p w:rsidR="00EF3F26" w:rsidRDefault="00EF3F26">
      <w:pPr>
        <w:pStyle w:val="ConsPlusNonformat"/>
        <w:jc w:val="both"/>
      </w:pPr>
      <w:r>
        <w:t>под проектирование________________________________________________</w:t>
      </w:r>
    </w:p>
    <w:p w:rsidR="00EF3F26" w:rsidRDefault="00EF3F26">
      <w:pPr>
        <w:pStyle w:val="ConsPlusNonformat"/>
        <w:jc w:val="both"/>
      </w:pPr>
    </w:p>
    <w:p w:rsidR="00EF3F26" w:rsidRDefault="00EF3F26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EF3F26" w:rsidRDefault="00EF3F26">
      <w:pPr>
        <w:pStyle w:val="ConsPlusNonformat"/>
        <w:jc w:val="both"/>
      </w:pPr>
      <w:proofErr w:type="gramStart"/>
      <w:r>
        <w:t>-   эскизная   проработка  или  эскизный  проект  (лицензированный</w:t>
      </w:r>
      <w:proofErr w:type="gramEnd"/>
    </w:p>
    <w:p w:rsidR="00EF3F26" w:rsidRDefault="00EF3F26">
      <w:pPr>
        <w:pStyle w:val="ConsPlusNonformat"/>
        <w:jc w:val="both"/>
      </w:pPr>
      <w:r>
        <w:t>архитектор);</w:t>
      </w:r>
    </w:p>
    <w:p w:rsidR="00EF3F26" w:rsidRDefault="00EF3F26">
      <w:pPr>
        <w:pStyle w:val="ConsPlusNonformat"/>
        <w:jc w:val="both"/>
      </w:pPr>
      <w:proofErr w:type="gramStart"/>
      <w:r>
        <w:t>-   для   организаций   и   предприятий  (устав,  свидетельство  о</w:t>
      </w:r>
      <w:proofErr w:type="gramEnd"/>
    </w:p>
    <w:p w:rsidR="00EF3F26" w:rsidRDefault="00EF3F26">
      <w:pPr>
        <w:pStyle w:val="ConsPlusNonformat"/>
        <w:jc w:val="both"/>
      </w:pPr>
      <w:r>
        <w:t>регистрации, карта постановки на налоговый учет);</w:t>
      </w:r>
    </w:p>
    <w:p w:rsidR="00EF3F26" w:rsidRDefault="00EF3F26">
      <w:pPr>
        <w:pStyle w:val="ConsPlusNonformat"/>
        <w:jc w:val="both"/>
      </w:pPr>
      <w:r>
        <w:t>- свидетельство предпринимателя;</w:t>
      </w:r>
    </w:p>
    <w:p w:rsidR="00EF3F26" w:rsidRDefault="00EF3F26">
      <w:pPr>
        <w:pStyle w:val="ConsPlusNonformat"/>
        <w:jc w:val="both"/>
      </w:pPr>
      <w:proofErr w:type="gramStart"/>
      <w:r>
        <w:t>-   исполнительная   съемка   или   выкопировка   (лицензированная</w:t>
      </w:r>
      <w:proofErr w:type="gramEnd"/>
    </w:p>
    <w:p w:rsidR="00EF3F26" w:rsidRDefault="00EF3F26">
      <w:pPr>
        <w:pStyle w:val="ConsPlusNonformat"/>
        <w:jc w:val="both"/>
      </w:pPr>
      <w:r>
        <w:lastRenderedPageBreak/>
        <w:t xml:space="preserve">организация или каб. </w:t>
      </w:r>
      <w:proofErr w:type="gramStart"/>
      <w:r>
        <w:t>N 41 УАиГ).</w:t>
      </w:r>
      <w:proofErr w:type="gramEnd"/>
    </w:p>
    <w:p w:rsidR="00EF3F26" w:rsidRDefault="00EF3F26">
      <w:pPr>
        <w:pStyle w:val="ConsPlusNonformat"/>
        <w:jc w:val="both"/>
      </w:pPr>
    </w:p>
    <w:p w:rsidR="00EF3F26" w:rsidRDefault="00EF3F26">
      <w:pPr>
        <w:pStyle w:val="ConsPlusNonformat"/>
        <w:jc w:val="both"/>
      </w:pPr>
      <w:r>
        <w:t>_______________________                            _______________</w:t>
      </w:r>
    </w:p>
    <w:p w:rsidR="00EF3F26" w:rsidRDefault="00EF3F26">
      <w:pPr>
        <w:pStyle w:val="ConsPlusNonformat"/>
        <w:jc w:val="both"/>
      </w:pPr>
      <w:r>
        <w:t xml:space="preserve">     (должность)                                       (подпись)</w:t>
      </w:r>
    </w:p>
    <w:p w:rsidR="00EF3F26" w:rsidRDefault="00EF3F26">
      <w:pPr>
        <w:pStyle w:val="ConsPlusNonformat"/>
        <w:jc w:val="both"/>
      </w:pPr>
      <w:r>
        <w:t>"____"__________ 200___ г.</w:t>
      </w:r>
    </w:p>
    <w:p w:rsidR="00EF3F26" w:rsidRDefault="00EF3F26">
      <w:pPr>
        <w:pStyle w:val="ConsPlusNonformat"/>
        <w:jc w:val="both"/>
      </w:pPr>
    </w:p>
    <w:p w:rsidR="00EF3F26" w:rsidRDefault="00EF3F26">
      <w:pPr>
        <w:pStyle w:val="ConsPlusNonformat"/>
        <w:jc w:val="both"/>
      </w:pPr>
      <w:r>
        <w:t>СОГЛАСОВАНО</w:t>
      </w:r>
    </w:p>
    <w:p w:rsidR="00EF3F26" w:rsidRDefault="00EF3F26">
      <w:pPr>
        <w:pStyle w:val="ConsPlusNonformat"/>
        <w:jc w:val="both"/>
      </w:pPr>
      <w:r>
        <w:t xml:space="preserve">По плану размещения </w:t>
      </w:r>
      <w:proofErr w:type="gramStart"/>
      <w:r>
        <w:t>капитальных</w:t>
      </w:r>
      <w:proofErr w:type="gramEnd"/>
    </w:p>
    <w:p w:rsidR="00EF3F26" w:rsidRDefault="00EF3F26">
      <w:pPr>
        <w:pStyle w:val="ConsPlusNonformat"/>
        <w:jc w:val="both"/>
      </w:pPr>
      <w:r>
        <w:t>гаражей до 2005г. запланировано</w:t>
      </w:r>
    </w:p>
    <w:p w:rsidR="00EF3F26" w:rsidRDefault="00EF3F26">
      <w:pPr>
        <w:pStyle w:val="ConsPlusNonformat"/>
        <w:jc w:val="both"/>
      </w:pPr>
      <w:r>
        <w:t xml:space="preserve">строительство гаражей на </w:t>
      </w:r>
      <w:proofErr w:type="gramStart"/>
      <w:r>
        <w:t>данном</w:t>
      </w:r>
      <w:proofErr w:type="gramEnd"/>
    </w:p>
    <w:p w:rsidR="00EF3F26" w:rsidRDefault="00EF3F26">
      <w:pPr>
        <w:pStyle w:val="ConsPlusNonformat"/>
        <w:jc w:val="both"/>
      </w:pPr>
      <w:r>
        <w:t xml:space="preserve">земельном </w:t>
      </w:r>
      <w:proofErr w:type="gramStart"/>
      <w:r>
        <w:t>участке</w:t>
      </w:r>
      <w:proofErr w:type="gramEnd"/>
    </w:p>
    <w:p w:rsidR="00EF3F26" w:rsidRDefault="00EF3F26">
      <w:pPr>
        <w:pStyle w:val="ConsPlusNonformat"/>
        <w:jc w:val="both"/>
      </w:pPr>
      <w:r>
        <w:t>ЧМУП "Дирекция по строительству</w:t>
      </w:r>
    </w:p>
    <w:p w:rsidR="00EF3F26" w:rsidRDefault="00EF3F26">
      <w:pPr>
        <w:pStyle w:val="ConsPlusNonformat"/>
        <w:jc w:val="both"/>
      </w:pPr>
      <w:r>
        <w:t>и эксплуатации гаражных хозяйств"</w:t>
      </w:r>
    </w:p>
    <w:p w:rsidR="00EF3F26" w:rsidRDefault="00EF3F26">
      <w:pPr>
        <w:pStyle w:val="ConsPlusNonformat"/>
        <w:jc w:val="both"/>
      </w:pPr>
      <w:r>
        <w:t>_________________ Ю.М.Коваленко</w:t>
      </w:r>
    </w:p>
    <w:p w:rsidR="00EF3F26" w:rsidRDefault="00EF3F26">
      <w:pPr>
        <w:pStyle w:val="ConsPlusNonformat"/>
        <w:jc w:val="both"/>
      </w:pPr>
      <w:r>
        <w:t>"____"_______________ 200___ г.</w:t>
      </w: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ind w:firstLine="540"/>
        <w:jc w:val="both"/>
      </w:pPr>
    </w:p>
    <w:p w:rsidR="00EF3F26" w:rsidRDefault="00EF3F26">
      <w:pPr>
        <w:pStyle w:val="ConsPlusNormal"/>
        <w:jc w:val="right"/>
        <w:outlineLvl w:val="1"/>
      </w:pPr>
      <w:r>
        <w:t>Образец 1.2</w:t>
      </w:r>
    </w:p>
    <w:p w:rsidR="00EF3F26" w:rsidRDefault="00EF3F26">
      <w:pPr>
        <w:pStyle w:val="ConsPlusNormal"/>
        <w:jc w:val="right"/>
      </w:pPr>
    </w:p>
    <w:p w:rsidR="00EF3F26" w:rsidRDefault="00EF3F26">
      <w:pPr>
        <w:pStyle w:val="ConsPlusNormal"/>
        <w:jc w:val="center"/>
      </w:pPr>
      <w:bookmarkStart w:id="2" w:name="P144"/>
      <w:bookmarkEnd w:id="2"/>
      <w:r>
        <w:t>ПОРЯДОК</w:t>
      </w:r>
    </w:p>
    <w:p w:rsidR="00EF3F26" w:rsidRDefault="00EF3F26">
      <w:pPr>
        <w:pStyle w:val="ConsPlusNormal"/>
        <w:jc w:val="center"/>
      </w:pPr>
      <w:r>
        <w:t>ПРОХОЖДЕНИЯ ИСХОДНО-РАЗРЕШИТЕЛЬНОЙ ДОКУМЕНТАЦИИ</w:t>
      </w:r>
    </w:p>
    <w:p w:rsidR="00EF3F26" w:rsidRDefault="00EF3F26">
      <w:pPr>
        <w:pStyle w:val="ConsPlusNormal"/>
        <w:jc w:val="center"/>
      </w:pPr>
      <w:r>
        <w:t>ПРИ СТРОИТЕЛЬСТВЕ КАПИТАЛЬНЫХ ГАРАЖЕЙ</w:t>
      </w:r>
    </w:p>
    <w:p w:rsidR="00EF3F26" w:rsidRDefault="00EF3F26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840"/>
        <w:gridCol w:w="2400"/>
        <w:gridCol w:w="2280"/>
      </w:tblGrid>
      <w:tr w:rsidR="00EF3F26">
        <w:trPr>
          <w:trHeight w:val="240"/>
        </w:trPr>
        <w:tc>
          <w:tcPr>
            <w:tcW w:w="720" w:type="dxa"/>
          </w:tcPr>
          <w:p w:rsidR="00EF3F26" w:rsidRDefault="00EF3F26">
            <w:pPr>
              <w:pStyle w:val="ConsPlusNonformat"/>
              <w:jc w:val="both"/>
            </w:pPr>
            <w:r>
              <w:t xml:space="preserve">  N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40" w:type="dxa"/>
          </w:tcPr>
          <w:p w:rsidR="00EF3F26" w:rsidRDefault="00EF3F26">
            <w:pPr>
              <w:pStyle w:val="ConsPlusNonformat"/>
              <w:jc w:val="both"/>
            </w:pPr>
            <w:r>
              <w:t xml:space="preserve">      Наименование работ      </w:t>
            </w:r>
          </w:p>
        </w:tc>
        <w:tc>
          <w:tcPr>
            <w:tcW w:w="2400" w:type="dxa"/>
          </w:tcPr>
          <w:p w:rsidR="00EF3F26" w:rsidRDefault="00EF3F26">
            <w:pPr>
              <w:pStyle w:val="ConsPlusNonformat"/>
              <w:jc w:val="both"/>
            </w:pPr>
            <w:r>
              <w:t xml:space="preserve">    Исполнитель   </w:t>
            </w:r>
          </w:p>
        </w:tc>
        <w:tc>
          <w:tcPr>
            <w:tcW w:w="2280" w:type="dxa"/>
          </w:tcPr>
          <w:p w:rsidR="00EF3F26" w:rsidRDefault="00EF3F26">
            <w:pPr>
              <w:pStyle w:val="ConsPlusNonformat"/>
              <w:jc w:val="both"/>
            </w:pPr>
            <w:r>
              <w:t xml:space="preserve">      Срок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    выполнения   </w:t>
            </w:r>
          </w:p>
        </w:tc>
      </w:tr>
      <w:tr w:rsidR="00EF3F26">
        <w:trPr>
          <w:trHeight w:val="240"/>
        </w:trPr>
        <w:tc>
          <w:tcPr>
            <w:tcW w:w="9240" w:type="dxa"/>
            <w:gridSpan w:val="4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bookmarkStart w:id="3" w:name="P152"/>
            <w:bookmarkEnd w:id="3"/>
            <w:r>
              <w:t xml:space="preserve">       I этап. Принятие решения о резервировании земельного участка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         под проектирование на строительство капитальных гаражей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Прием заявлений с пакетом  </w:t>
            </w:r>
            <w:proofErr w:type="gramStart"/>
            <w:r>
              <w:t>до</w:t>
            </w:r>
            <w:proofErr w:type="gramEnd"/>
            <w:r>
              <w:t>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кументов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Общественная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приемная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2 дня 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Рассмотрение ходатайства </w:t>
            </w:r>
            <w:proofErr w:type="gramStart"/>
            <w:r>
              <w:t>о</w:t>
            </w:r>
            <w:proofErr w:type="gramEnd"/>
            <w:r>
              <w:t xml:space="preserve"> на-</w:t>
            </w:r>
          </w:p>
          <w:p w:rsidR="00EF3F26" w:rsidRDefault="00EF3F26">
            <w:pPr>
              <w:pStyle w:val="ConsPlusNonformat"/>
              <w:jc w:val="both"/>
            </w:pPr>
            <w:r>
              <w:t>мерениях заказчика  в  органах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местного самоуправления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Глава      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администрации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г. Чебоксары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5 дней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>Подготовка   акта   выбора   и</w:t>
            </w:r>
          </w:p>
          <w:p w:rsidR="00EF3F26" w:rsidRDefault="00EF3F26">
            <w:pPr>
              <w:pStyle w:val="ConsPlusNonformat"/>
              <w:jc w:val="both"/>
            </w:pPr>
            <w:r>
              <w:t>обследования земельного участ-</w:t>
            </w:r>
          </w:p>
          <w:p w:rsidR="00EF3F26" w:rsidRDefault="00EF3F26">
            <w:pPr>
              <w:pStyle w:val="ConsPlusNonformat"/>
              <w:jc w:val="both"/>
            </w:pPr>
            <w:proofErr w:type="gramStart"/>
            <w:r>
              <w:t>ка (в случае неоплаты в  тече-</w:t>
            </w:r>
            <w:proofErr w:type="gramEnd"/>
          </w:p>
          <w:p w:rsidR="00EF3F26" w:rsidRDefault="00EF3F26">
            <w:pPr>
              <w:pStyle w:val="ConsPlusNonformat"/>
              <w:jc w:val="both"/>
            </w:pPr>
            <w:r>
              <w:t>ние 5 дней заявка направляется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"в дело")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УАиГ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5 дней    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после оплаты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>Сбор согласований и заключений</w:t>
            </w:r>
          </w:p>
          <w:p w:rsidR="00EF3F26" w:rsidRDefault="00EF3F26">
            <w:pPr>
              <w:pStyle w:val="ConsPlusNonformat"/>
              <w:jc w:val="both"/>
            </w:pPr>
            <w:r>
              <w:t>государственных органов надзо-</w:t>
            </w:r>
          </w:p>
          <w:p w:rsidR="00EF3F26" w:rsidRDefault="00EF3F26">
            <w:pPr>
              <w:pStyle w:val="ConsPlusNonformat"/>
              <w:jc w:val="both"/>
            </w:pPr>
            <w:r>
              <w:t>ра, эксплуатационных и  других</w:t>
            </w:r>
          </w:p>
          <w:p w:rsidR="00EF3F26" w:rsidRDefault="00EF3F26">
            <w:pPr>
              <w:pStyle w:val="ConsPlusNonformat"/>
              <w:jc w:val="both"/>
            </w:pPr>
            <w:r>
              <w:t>заинтересованных  организаций,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технических условий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Заказчик или по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согласованию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отдел исходных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данных Управления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строительства,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архитектуры,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перспективного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развития и 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реконструкции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города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до 15 дней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>Подготовка решения об  утверж-</w:t>
            </w:r>
          </w:p>
          <w:p w:rsidR="00EF3F26" w:rsidRDefault="00EF3F26">
            <w:pPr>
              <w:pStyle w:val="ConsPlusNonformat"/>
              <w:jc w:val="both"/>
            </w:pPr>
            <w:r>
              <w:t>дении акта выбора  и  обследо-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вания земельного  участка  </w:t>
            </w:r>
            <w:proofErr w:type="gramStart"/>
            <w:r>
              <w:t>для</w:t>
            </w:r>
            <w:proofErr w:type="gramEnd"/>
          </w:p>
          <w:p w:rsidR="00EF3F26" w:rsidRDefault="00EF3F26">
            <w:pPr>
              <w:pStyle w:val="ConsPlusNonformat"/>
              <w:jc w:val="both"/>
            </w:pPr>
            <w:r>
              <w:t xml:space="preserve">проектирования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УАиГ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3 дня 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>Согласование проекта  распоря-</w:t>
            </w:r>
          </w:p>
          <w:p w:rsidR="00EF3F26" w:rsidRDefault="00EF3F26">
            <w:pPr>
              <w:pStyle w:val="ConsPlusNonformat"/>
              <w:jc w:val="both"/>
            </w:pPr>
            <w:r>
              <w:t>жения  об утверждении акта вы-</w:t>
            </w:r>
          </w:p>
          <w:p w:rsidR="00EF3F26" w:rsidRDefault="00EF3F26">
            <w:pPr>
              <w:pStyle w:val="ConsPlusNonformat"/>
              <w:jc w:val="both"/>
            </w:pPr>
            <w:r>
              <w:lastRenderedPageBreak/>
              <w:t>бора и обследования земельного</w:t>
            </w:r>
          </w:p>
          <w:p w:rsidR="00EF3F26" w:rsidRDefault="00EF3F26">
            <w:pPr>
              <w:pStyle w:val="ConsPlusNonformat"/>
              <w:jc w:val="both"/>
            </w:pPr>
            <w:r>
              <w:t>участка  и  резервирования зе-</w:t>
            </w:r>
          </w:p>
          <w:p w:rsidR="00EF3F26" w:rsidRDefault="00EF3F26">
            <w:pPr>
              <w:pStyle w:val="ConsPlusNonformat"/>
              <w:jc w:val="both"/>
            </w:pPr>
            <w:r>
              <w:t>мельного участка для  проекти-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рования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lastRenderedPageBreak/>
              <w:t xml:space="preserve">Заказчик или по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согласованию      </w:t>
            </w:r>
          </w:p>
          <w:p w:rsidR="00EF3F26" w:rsidRDefault="00EF3F26">
            <w:pPr>
              <w:pStyle w:val="ConsPlusNonformat"/>
              <w:jc w:val="both"/>
            </w:pPr>
            <w:r>
              <w:lastRenderedPageBreak/>
              <w:t xml:space="preserve">отдел      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делопроизводства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администрации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г. Чебоксары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lastRenderedPageBreak/>
              <w:t xml:space="preserve">Количество дней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равно количеству </w:t>
            </w:r>
          </w:p>
          <w:p w:rsidR="00EF3F26" w:rsidRDefault="00EF3F26">
            <w:pPr>
              <w:pStyle w:val="ConsPlusNonformat"/>
              <w:jc w:val="both"/>
            </w:pPr>
            <w:r>
              <w:lastRenderedPageBreak/>
              <w:t xml:space="preserve">согласований + 2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дня на замечания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lastRenderedPageBreak/>
              <w:t xml:space="preserve"> 7.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>Договор об условиях предостав-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ления земельных участков      </w:t>
            </w:r>
          </w:p>
          <w:p w:rsidR="00EF3F26" w:rsidRDefault="00EF3F26">
            <w:pPr>
              <w:pStyle w:val="ConsPlusNonformat"/>
              <w:jc w:val="both"/>
            </w:pPr>
            <w:r>
              <w:t>- приобретение   права  аренды</w:t>
            </w:r>
          </w:p>
          <w:p w:rsidR="00EF3F26" w:rsidRDefault="00EF3F26">
            <w:pPr>
              <w:pStyle w:val="ConsPlusNonformat"/>
              <w:jc w:val="both"/>
            </w:pPr>
            <w:r>
              <w:t>земельных участков  застройщи-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ком под строительство гаражей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ЧМУП "Дирекция по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строительству и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эксплуатации      </w:t>
            </w:r>
          </w:p>
          <w:p w:rsidR="00EF3F26" w:rsidRDefault="00EF3F26">
            <w:pPr>
              <w:pStyle w:val="ConsPlusNonformat"/>
              <w:jc w:val="both"/>
            </w:pPr>
            <w:r>
              <w:t>гаражных хозяйств"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2 дня            </w:t>
            </w:r>
          </w:p>
        </w:tc>
      </w:tr>
      <w:tr w:rsidR="00EF3F26">
        <w:trPr>
          <w:trHeight w:val="240"/>
        </w:trPr>
        <w:tc>
          <w:tcPr>
            <w:tcW w:w="9240" w:type="dxa"/>
            <w:gridSpan w:val="4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bookmarkStart w:id="4" w:name="P198"/>
            <w:bookmarkEnd w:id="4"/>
            <w:r>
              <w:t xml:space="preserve">     II этап. Выполнение проекта, согласования, получение экспертиз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    утверждение проекта на строительство капитальных гаражей 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Выполнение </w:t>
            </w:r>
            <w:proofErr w:type="gramStart"/>
            <w:r>
              <w:t>архитектурного</w:t>
            </w:r>
            <w:proofErr w:type="gramEnd"/>
            <w:r>
              <w:t xml:space="preserve"> про-</w:t>
            </w:r>
          </w:p>
          <w:p w:rsidR="00EF3F26" w:rsidRDefault="00EF3F26">
            <w:pPr>
              <w:pStyle w:val="ConsPlusNonformat"/>
              <w:jc w:val="both"/>
            </w:pPr>
            <w:r>
              <w:t>екта  на  строительство  капи-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тальных гаражей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По заказу  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заявителя  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выполняет  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лицензированный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архитектор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По договору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между заявителем </w:t>
            </w:r>
          </w:p>
          <w:p w:rsidR="00EF3F26" w:rsidRDefault="00EF3F26">
            <w:pPr>
              <w:pStyle w:val="ConsPlusNonformat"/>
              <w:jc w:val="both"/>
            </w:pPr>
            <w:r>
              <w:t>и проектировщиком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Проведение  </w:t>
            </w:r>
            <w:proofErr w:type="gramStart"/>
            <w:r>
              <w:t>градостроительного</w:t>
            </w:r>
            <w:proofErr w:type="gramEnd"/>
          </w:p>
          <w:p w:rsidR="00EF3F26" w:rsidRDefault="00EF3F26">
            <w:pPr>
              <w:pStyle w:val="ConsPlusNonformat"/>
              <w:jc w:val="both"/>
            </w:pPr>
            <w:r>
              <w:t>совета     по     рассмотрению</w:t>
            </w:r>
          </w:p>
          <w:p w:rsidR="00EF3F26" w:rsidRDefault="00EF3F26">
            <w:pPr>
              <w:pStyle w:val="ConsPlusNonformat"/>
              <w:jc w:val="both"/>
            </w:pPr>
            <w:r>
              <w:t>предпроектной     документации</w:t>
            </w:r>
          </w:p>
          <w:p w:rsidR="00EF3F26" w:rsidRDefault="00EF3F26">
            <w:pPr>
              <w:pStyle w:val="ConsPlusNonformat"/>
              <w:jc w:val="both"/>
            </w:pPr>
            <w:proofErr w:type="gramStart"/>
            <w:r>
              <w:t>(при наличии достаточного  ил-</w:t>
            </w:r>
            <w:proofErr w:type="gramEnd"/>
          </w:p>
          <w:p w:rsidR="00EF3F26" w:rsidRDefault="00EF3F26">
            <w:pPr>
              <w:pStyle w:val="ConsPlusNonformat"/>
              <w:jc w:val="both"/>
            </w:pPr>
            <w:proofErr w:type="gramStart"/>
            <w:r>
              <w:t xml:space="preserve">люстрированного материала)    </w:t>
            </w:r>
            <w:proofErr w:type="gramEnd"/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УАиГ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7 дней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Архитектурно-планировочное    </w:t>
            </w:r>
          </w:p>
          <w:p w:rsidR="00EF3F26" w:rsidRDefault="00EF3F26">
            <w:pPr>
              <w:pStyle w:val="ConsPlusNonformat"/>
              <w:jc w:val="both"/>
            </w:pPr>
            <w:proofErr w:type="gramStart"/>
            <w:r>
              <w:t>задание (при  наличии  задания</w:t>
            </w:r>
            <w:proofErr w:type="gramEnd"/>
          </w:p>
          <w:p w:rsidR="00EF3F26" w:rsidRDefault="00EF3F26">
            <w:pPr>
              <w:pStyle w:val="ConsPlusNonformat"/>
              <w:jc w:val="both"/>
            </w:pPr>
            <w:r>
              <w:t xml:space="preserve">на проектирование, </w:t>
            </w:r>
            <w:proofErr w:type="gramStart"/>
            <w:r>
              <w:t>технических</w:t>
            </w:r>
            <w:proofErr w:type="gramEnd"/>
          </w:p>
          <w:p w:rsidR="00EF3F26" w:rsidRDefault="00EF3F26">
            <w:pPr>
              <w:pStyle w:val="ConsPlusNonformat"/>
              <w:jc w:val="both"/>
            </w:pPr>
            <w:r>
              <w:t>условий эксплуатирующих  служб</w:t>
            </w:r>
          </w:p>
          <w:p w:rsidR="00EF3F26" w:rsidRDefault="00EF3F26">
            <w:pPr>
              <w:pStyle w:val="ConsPlusNonformat"/>
              <w:jc w:val="both"/>
            </w:pPr>
            <w:r>
              <w:t>и распоряжения с пакетом доку-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ментов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УАиГ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7 дней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Разработка </w:t>
            </w:r>
            <w:proofErr w:type="gramStart"/>
            <w:r>
              <w:t>проектной</w:t>
            </w:r>
            <w:proofErr w:type="gramEnd"/>
            <w:r>
              <w:t xml:space="preserve">  докумен-</w:t>
            </w:r>
          </w:p>
          <w:p w:rsidR="00EF3F26" w:rsidRDefault="00EF3F26">
            <w:pPr>
              <w:pStyle w:val="ConsPlusNonformat"/>
              <w:jc w:val="both"/>
            </w:pPr>
            <w:r>
              <w:t>тации на  строительство  капи-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тальных гаражей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По заказу  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заявителя  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выполняет  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проектная  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организация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По договору </w:t>
            </w:r>
            <w:proofErr w:type="gramStart"/>
            <w:r>
              <w:t>между</w:t>
            </w:r>
            <w:proofErr w:type="gramEnd"/>
          </w:p>
          <w:p w:rsidR="00EF3F26" w:rsidRDefault="00EF3F26">
            <w:pPr>
              <w:pStyle w:val="ConsPlusNonformat"/>
              <w:jc w:val="both"/>
            </w:pPr>
            <w:r>
              <w:t xml:space="preserve">заявителем и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проектировщиком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Согласование  </w:t>
            </w:r>
            <w:proofErr w:type="gramStart"/>
            <w:r>
              <w:t>проектной</w:t>
            </w:r>
            <w:proofErr w:type="gramEnd"/>
            <w:r>
              <w:t xml:space="preserve">  доку-</w:t>
            </w:r>
          </w:p>
          <w:p w:rsidR="00EF3F26" w:rsidRDefault="00EF3F26">
            <w:pPr>
              <w:pStyle w:val="ConsPlusNonformat"/>
              <w:jc w:val="both"/>
            </w:pPr>
            <w:r>
              <w:t>ментации на строительство  ка-</w:t>
            </w:r>
          </w:p>
          <w:p w:rsidR="00EF3F26" w:rsidRDefault="00EF3F26">
            <w:pPr>
              <w:pStyle w:val="ConsPlusNonformat"/>
              <w:jc w:val="both"/>
            </w:pPr>
            <w:proofErr w:type="gramStart"/>
            <w:r>
              <w:t>питальных гаражей (при наличии</w:t>
            </w:r>
            <w:proofErr w:type="gramEnd"/>
          </w:p>
          <w:p w:rsidR="00EF3F26" w:rsidRDefault="00EF3F26">
            <w:pPr>
              <w:pStyle w:val="ConsPlusNonformat"/>
              <w:jc w:val="both"/>
            </w:pPr>
            <w:r>
              <w:t xml:space="preserve">полного проекта)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УАиГ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5 дней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Экспертиза </w:t>
            </w:r>
            <w:proofErr w:type="gramStart"/>
            <w:r>
              <w:t>проектной</w:t>
            </w:r>
            <w:proofErr w:type="gramEnd"/>
            <w:r>
              <w:t xml:space="preserve">  докумен-</w:t>
            </w:r>
          </w:p>
          <w:p w:rsidR="00EF3F26" w:rsidRDefault="00EF3F26">
            <w:pPr>
              <w:pStyle w:val="ConsPlusNonformat"/>
              <w:jc w:val="both"/>
            </w:pPr>
            <w:proofErr w:type="gramStart"/>
            <w:r>
              <w:t>тации (экологическая и  вневе-</w:t>
            </w:r>
            <w:proofErr w:type="gramEnd"/>
          </w:p>
          <w:p w:rsidR="00EF3F26" w:rsidRDefault="00EF3F26">
            <w:pPr>
              <w:pStyle w:val="ConsPlusNonformat"/>
              <w:jc w:val="both"/>
            </w:pPr>
            <w:proofErr w:type="gramStart"/>
            <w:r>
              <w:t xml:space="preserve">домственная) ЦГСЭН, УГПС ЧР   </w:t>
            </w:r>
            <w:proofErr w:type="gramEnd"/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Экологический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фонд и Минстрой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Чувашии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</w:p>
        </w:tc>
      </w:tr>
      <w:tr w:rsidR="00EF3F26">
        <w:trPr>
          <w:trHeight w:val="240"/>
        </w:trPr>
        <w:tc>
          <w:tcPr>
            <w:tcW w:w="9240" w:type="dxa"/>
            <w:gridSpan w:val="4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bookmarkStart w:id="5" w:name="P235"/>
            <w:bookmarkEnd w:id="5"/>
            <w:r>
              <w:t xml:space="preserve">     III этап. Принятие решения о предоставлении земельного участка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              для строительства капитальных гаражей          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>Подготовка акта установления и</w:t>
            </w:r>
          </w:p>
          <w:p w:rsidR="00EF3F26" w:rsidRDefault="00EF3F26">
            <w:pPr>
              <w:pStyle w:val="ConsPlusNonformat"/>
              <w:jc w:val="both"/>
            </w:pPr>
            <w:r>
              <w:t>согласования границ земельного</w:t>
            </w:r>
          </w:p>
          <w:p w:rsidR="00EF3F26" w:rsidRDefault="00EF3F26">
            <w:pPr>
              <w:pStyle w:val="ConsPlusNonformat"/>
              <w:jc w:val="both"/>
            </w:pPr>
            <w:r>
              <w:t>участка под строительство  ка-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питальных гаражей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Горкомзем или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организация,      </w:t>
            </w:r>
          </w:p>
          <w:p w:rsidR="00EF3F26" w:rsidRDefault="00EF3F26">
            <w:pPr>
              <w:pStyle w:val="ConsPlusNonformat"/>
              <w:jc w:val="both"/>
            </w:pPr>
            <w:proofErr w:type="gramStart"/>
            <w:r>
              <w:t>имеющая</w:t>
            </w:r>
            <w:proofErr w:type="gramEnd"/>
            <w:r>
              <w:t xml:space="preserve"> лицензию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на                </w:t>
            </w:r>
          </w:p>
          <w:p w:rsidR="00EF3F26" w:rsidRDefault="00EF3F26">
            <w:pPr>
              <w:pStyle w:val="ConsPlusNonformat"/>
              <w:jc w:val="both"/>
            </w:pPr>
            <w:r>
              <w:t>землеустроительную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деятельность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14 дней   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после оплаты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>Утверждение акта  установления</w:t>
            </w:r>
          </w:p>
          <w:p w:rsidR="00EF3F26" w:rsidRDefault="00EF3F26">
            <w:pPr>
              <w:pStyle w:val="ConsPlusNonformat"/>
              <w:jc w:val="both"/>
            </w:pPr>
            <w:r>
              <w:t>и согласования границ  земель-</w:t>
            </w:r>
          </w:p>
          <w:p w:rsidR="00EF3F26" w:rsidRDefault="00EF3F26">
            <w:pPr>
              <w:pStyle w:val="ConsPlusNonformat"/>
              <w:jc w:val="both"/>
            </w:pPr>
            <w:r>
              <w:t>ного участка на  строительство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капитальных гаражей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Горкомзем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2 дня 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>Подготовка решения  о  предос-</w:t>
            </w:r>
          </w:p>
          <w:p w:rsidR="00EF3F26" w:rsidRDefault="00EF3F26">
            <w:pPr>
              <w:pStyle w:val="ConsPlusNonformat"/>
              <w:jc w:val="both"/>
            </w:pPr>
            <w:r>
              <w:t>тавлении  земельного   участка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для строительства  </w:t>
            </w:r>
            <w:proofErr w:type="gramStart"/>
            <w:r>
              <w:t>капитальных</w:t>
            </w:r>
            <w:proofErr w:type="gramEnd"/>
          </w:p>
          <w:p w:rsidR="00EF3F26" w:rsidRDefault="00EF3F26">
            <w:pPr>
              <w:pStyle w:val="ConsPlusNonformat"/>
              <w:jc w:val="both"/>
            </w:pPr>
            <w:r>
              <w:t xml:space="preserve">гаражей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Горкомзем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3 дня 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lastRenderedPageBreak/>
              <w:t xml:space="preserve"> 4.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>Согласование проекта  распоря-</w:t>
            </w:r>
          </w:p>
          <w:p w:rsidR="00EF3F26" w:rsidRDefault="00EF3F26">
            <w:pPr>
              <w:pStyle w:val="ConsPlusNonformat"/>
              <w:jc w:val="both"/>
            </w:pPr>
            <w:r>
              <w:t>жения о предоставлении земель-</w:t>
            </w:r>
          </w:p>
          <w:p w:rsidR="00EF3F26" w:rsidRDefault="00EF3F26">
            <w:pPr>
              <w:pStyle w:val="ConsPlusNonformat"/>
              <w:jc w:val="both"/>
            </w:pPr>
            <w:r>
              <w:t>ного участка для строительства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капитальных гаражей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Заказчик или по   </w:t>
            </w:r>
          </w:p>
          <w:p w:rsidR="00EF3F26" w:rsidRDefault="00EF3F26">
            <w:pPr>
              <w:pStyle w:val="ConsPlusNonformat"/>
              <w:jc w:val="both"/>
            </w:pPr>
            <w:r>
              <w:t>согласованию отдел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делопроизводства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администрации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г. Чебоксары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Количество    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согласований + 2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дня на замечания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Договор   аренды    </w:t>
            </w:r>
            <w:proofErr w:type="gramStart"/>
            <w:r>
              <w:t>земельного</w:t>
            </w:r>
            <w:proofErr w:type="gramEnd"/>
          </w:p>
          <w:p w:rsidR="00EF3F26" w:rsidRDefault="00EF3F26">
            <w:pPr>
              <w:pStyle w:val="ConsPlusNonformat"/>
              <w:jc w:val="both"/>
            </w:pPr>
            <w:r>
              <w:t xml:space="preserve">участка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Горкомзем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5 дней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Регистрация договора аренды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Регистрационная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палата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1 месяц          </w:t>
            </w:r>
          </w:p>
        </w:tc>
      </w:tr>
      <w:tr w:rsidR="00EF3F26">
        <w:trPr>
          <w:trHeight w:val="240"/>
        </w:trPr>
        <w:tc>
          <w:tcPr>
            <w:tcW w:w="9240" w:type="dxa"/>
            <w:gridSpan w:val="4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bookmarkStart w:id="6" w:name="P267"/>
            <w:bookmarkEnd w:id="6"/>
            <w:r>
              <w:t xml:space="preserve">    IV этап. Строительство и сдача в эксплуатацию капитальных гаражей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1 .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Разрешение на СМР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ГАСН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2 дня 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>Разбивка осей зданий и  соору-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жений в натуре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УАиГ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5 дней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Ордер на </w:t>
            </w:r>
            <w:proofErr w:type="gramStart"/>
            <w:r>
              <w:t>земляные</w:t>
            </w:r>
            <w:proofErr w:type="gramEnd"/>
            <w:r>
              <w:t xml:space="preserve"> работы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ЖКХ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1 день 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Строительство объекта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>Заказчик-подрядчик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Выполнение </w:t>
            </w:r>
            <w:proofErr w:type="gramStart"/>
            <w:r>
              <w:t>исполнительной</w:t>
            </w:r>
            <w:proofErr w:type="gramEnd"/>
            <w:r>
              <w:t xml:space="preserve">  то-</w:t>
            </w:r>
          </w:p>
          <w:p w:rsidR="00EF3F26" w:rsidRDefault="00EF3F26">
            <w:pPr>
              <w:pStyle w:val="ConsPlusNonformat"/>
              <w:jc w:val="both"/>
            </w:pPr>
            <w:r>
              <w:t>пографической съемки в М 1:500</w:t>
            </w:r>
          </w:p>
          <w:p w:rsidR="00EF3F26" w:rsidRDefault="00EF3F26">
            <w:pPr>
              <w:pStyle w:val="ConsPlusNonformat"/>
              <w:jc w:val="both"/>
            </w:pPr>
            <w:r>
              <w:t>после завершения строительства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капитальных гаражей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Сектор геослужбы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УАиГ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14 дней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Ввод </w:t>
            </w:r>
            <w:proofErr w:type="gramStart"/>
            <w:r>
              <w:t>завершенного</w:t>
            </w:r>
            <w:proofErr w:type="gramEnd"/>
            <w:r>
              <w:t xml:space="preserve"> строительст-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вом объекта </w:t>
            </w:r>
            <w:proofErr w:type="gramStart"/>
            <w:r>
              <w:t>капитальных</w:t>
            </w:r>
            <w:proofErr w:type="gramEnd"/>
            <w:r>
              <w:t xml:space="preserve">  гара-</w:t>
            </w:r>
          </w:p>
          <w:p w:rsidR="00EF3F26" w:rsidRDefault="00EF3F26">
            <w:pPr>
              <w:pStyle w:val="ConsPlusNonformat"/>
              <w:jc w:val="both"/>
            </w:pPr>
            <w:r>
              <w:t>жей с оформлением  акта  госу-</w:t>
            </w:r>
          </w:p>
          <w:p w:rsidR="00EF3F26" w:rsidRDefault="00EF3F26">
            <w:pPr>
              <w:pStyle w:val="ConsPlusNonformat"/>
              <w:jc w:val="both"/>
            </w:pPr>
            <w:r>
              <w:t>дарственной приемочной  комис-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сии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ГАСН-заказчик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>Передача на баланс  эксплуати-</w:t>
            </w:r>
          </w:p>
          <w:p w:rsidR="00EF3F26" w:rsidRDefault="00EF3F26">
            <w:pPr>
              <w:pStyle w:val="ConsPlusNonformat"/>
              <w:jc w:val="both"/>
            </w:pPr>
            <w:r>
              <w:t>рующей организации с переофор-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млением земельного участка  </w:t>
            </w:r>
            <w:proofErr w:type="gramStart"/>
            <w:r>
              <w:t>на</w:t>
            </w:r>
            <w:proofErr w:type="gramEnd"/>
          </w:p>
          <w:p w:rsidR="00EF3F26" w:rsidRDefault="00EF3F26">
            <w:pPr>
              <w:pStyle w:val="ConsPlusNonformat"/>
              <w:jc w:val="both"/>
            </w:pPr>
            <w:r>
              <w:t xml:space="preserve">ГСК, ГК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Заказчик-ГСК, ГК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Технический паспорт на здание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БТИ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1 месяц          </w:t>
            </w:r>
          </w:p>
        </w:tc>
      </w:tr>
      <w:tr w:rsidR="00EF3F2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84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>Регистрация  объекта  недвижи-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мости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Регистрационная   </w:t>
            </w:r>
          </w:p>
          <w:p w:rsidR="00EF3F26" w:rsidRDefault="00EF3F26">
            <w:pPr>
              <w:pStyle w:val="ConsPlusNonformat"/>
              <w:jc w:val="both"/>
            </w:pPr>
            <w:r>
              <w:t xml:space="preserve">палата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EF3F26" w:rsidRDefault="00EF3F26">
            <w:pPr>
              <w:pStyle w:val="ConsPlusNonformat"/>
              <w:jc w:val="both"/>
            </w:pPr>
            <w:r>
              <w:t xml:space="preserve">1 месяц          </w:t>
            </w:r>
          </w:p>
        </w:tc>
      </w:tr>
    </w:tbl>
    <w:p w:rsidR="00EF3F26" w:rsidRDefault="00EF3F26">
      <w:pPr>
        <w:pStyle w:val="ConsPlusNormal"/>
        <w:jc w:val="both"/>
      </w:pPr>
    </w:p>
    <w:p w:rsidR="00EF3F26" w:rsidRDefault="00EF3F26">
      <w:pPr>
        <w:pStyle w:val="ConsPlusNormal"/>
        <w:jc w:val="both"/>
      </w:pPr>
    </w:p>
    <w:p w:rsidR="00EF3F26" w:rsidRDefault="00EF3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4AF1" w:rsidRDefault="00254AF1">
      <w:bookmarkStart w:id="7" w:name="_GoBack"/>
      <w:bookmarkEnd w:id="7"/>
    </w:p>
    <w:sectPr w:rsidR="00254AF1" w:rsidSect="006B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26"/>
    <w:rsid w:val="00254AF1"/>
    <w:rsid w:val="00E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F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F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551CEE87364C7F8AD4E4EF429924B74AF59E75639E9EE94D93957152524C15BCC59DEF324F3E3607F0DF90C0EB054E5F0285703C77E99D9k72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9551CEE87364C7F8AD5043E245CC4F7FAC03EB5E6CB7B1CF846E5E1F72718E5A821DD5EC24F0FD627704kA2D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9551CEE87364C7F8AD5043E245CC4F79A301EB5031BDB996886C59102D749B4BDA10D3F43AF3E07E7506AFk52D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9551CEE87364C7F8AD4E4EF429924B74AF59E7563CEDE7C28E3B06402B21C90B844982B671FEE3666906AE4348E55BkE2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gcheb_economy01</dc:creator>
  <cp:lastModifiedBy>gcheb_economy01</cp:lastModifiedBy>
  <cp:revision>1</cp:revision>
  <dcterms:created xsi:type="dcterms:W3CDTF">2020-03-06T13:54:00Z</dcterms:created>
  <dcterms:modified xsi:type="dcterms:W3CDTF">2020-03-06T13:55:00Z</dcterms:modified>
</cp:coreProperties>
</file>