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0B" w:rsidRDefault="00DA3D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D0B" w:rsidRDefault="00DA3D0B">
      <w:pPr>
        <w:pStyle w:val="ConsPlusNormal"/>
        <w:jc w:val="both"/>
        <w:outlineLvl w:val="0"/>
      </w:pPr>
    </w:p>
    <w:p w:rsidR="00DA3D0B" w:rsidRDefault="00DA3D0B">
      <w:pPr>
        <w:pStyle w:val="ConsPlusNormal"/>
        <w:jc w:val="both"/>
        <w:outlineLvl w:val="0"/>
      </w:pPr>
      <w:r>
        <w:t>Зарегистрировано в Минюсте ЧР 24 декабря 2015 г. N 2758</w:t>
      </w:r>
    </w:p>
    <w:p w:rsidR="00DA3D0B" w:rsidRDefault="00DA3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Title"/>
        <w:jc w:val="center"/>
      </w:pPr>
      <w:r>
        <w:t>ГОСУДАРСТВЕННАЯ ЖИЛИЩНАЯ ИНСПЕКЦИЯ</w:t>
      </w:r>
    </w:p>
    <w:p w:rsidR="00DA3D0B" w:rsidRDefault="00DA3D0B">
      <w:pPr>
        <w:pStyle w:val="ConsPlusTitle"/>
        <w:jc w:val="center"/>
      </w:pPr>
      <w:r>
        <w:t>ЧУВАШСКОЙ РЕСПУБЛИКИ</w:t>
      </w:r>
    </w:p>
    <w:p w:rsidR="00DA3D0B" w:rsidRDefault="00DA3D0B">
      <w:pPr>
        <w:pStyle w:val="ConsPlusTitle"/>
        <w:jc w:val="center"/>
      </w:pPr>
    </w:p>
    <w:p w:rsidR="00DA3D0B" w:rsidRDefault="00DA3D0B">
      <w:pPr>
        <w:pStyle w:val="ConsPlusTitle"/>
        <w:jc w:val="center"/>
      </w:pPr>
      <w:r>
        <w:t>ПРИКАЗ</w:t>
      </w:r>
    </w:p>
    <w:p w:rsidR="00DA3D0B" w:rsidRDefault="00DA3D0B">
      <w:pPr>
        <w:pStyle w:val="ConsPlusTitle"/>
        <w:jc w:val="center"/>
      </w:pPr>
      <w:r>
        <w:t>от 22 декабря 2015 г. N 87-од</w:t>
      </w:r>
    </w:p>
    <w:p w:rsidR="00DA3D0B" w:rsidRDefault="00DA3D0B">
      <w:pPr>
        <w:pStyle w:val="ConsPlusTitle"/>
        <w:jc w:val="center"/>
      </w:pPr>
    </w:p>
    <w:p w:rsidR="00DA3D0B" w:rsidRDefault="00DA3D0B">
      <w:pPr>
        <w:pStyle w:val="ConsPlusTitle"/>
        <w:jc w:val="center"/>
      </w:pPr>
      <w:r>
        <w:t>ОБ УТВЕРЖДЕНИИ ПОРЯДКА ВЫПЛАТЫ ЕЖЕМЕСЯЧНОЙ НАДБАВКИ</w:t>
      </w:r>
    </w:p>
    <w:p w:rsidR="00DA3D0B" w:rsidRDefault="00DA3D0B">
      <w:pPr>
        <w:pStyle w:val="ConsPlusTitle"/>
        <w:jc w:val="center"/>
      </w:pPr>
      <w:r>
        <w:t>К ДОЛЖНОСТНОМУ ОКЛАДУ ЗА ОСОБЫЕ УСЛОВИЯ ГОСУДАРСТВЕННОЙ</w:t>
      </w:r>
    </w:p>
    <w:p w:rsidR="00DA3D0B" w:rsidRDefault="00DA3D0B">
      <w:pPr>
        <w:pStyle w:val="ConsPlusTitle"/>
        <w:jc w:val="center"/>
      </w:pPr>
      <w:r>
        <w:t>ГРАЖДАНСКОЙ СЛУЖБЫ ЧУВАШСКОЙ РЕСПУБЛИКИ,</w:t>
      </w:r>
    </w:p>
    <w:p w:rsidR="00DA3D0B" w:rsidRDefault="00DA3D0B">
      <w:pPr>
        <w:pStyle w:val="ConsPlusTitle"/>
        <w:jc w:val="center"/>
      </w:pPr>
      <w:r>
        <w:t>ПРЕМИИ ЗА ВЫПОЛНЕНИЕ ОСОБО ВАЖНЫХ И СЛОЖНЫХ ЗАДАНИЙ,</w:t>
      </w:r>
    </w:p>
    <w:p w:rsidR="00DA3D0B" w:rsidRDefault="00DA3D0B">
      <w:pPr>
        <w:pStyle w:val="ConsPlusTitle"/>
        <w:jc w:val="center"/>
      </w:pPr>
      <w:r>
        <w:t>ЕЖЕМЕСЯЧНОГО ДЕНЕЖНОГО ПООЩРЕНИЯ, ЕДИНОВРЕМЕННОЙ ВЫПЛАТЫ</w:t>
      </w:r>
    </w:p>
    <w:p w:rsidR="00DA3D0B" w:rsidRDefault="00DA3D0B">
      <w:pPr>
        <w:pStyle w:val="ConsPlusTitle"/>
        <w:jc w:val="center"/>
      </w:pPr>
      <w:r>
        <w:t>ПРИ ПРЕДОСТАВЛЕНИИ ЕЖЕГОДНОГО ОПЛАЧИВАЕМОГО ОТПУСКА,</w:t>
      </w:r>
    </w:p>
    <w:p w:rsidR="00DA3D0B" w:rsidRDefault="00DA3D0B">
      <w:pPr>
        <w:pStyle w:val="ConsPlusTitle"/>
        <w:jc w:val="center"/>
      </w:pPr>
      <w:r>
        <w:t>МАТЕРИАЛЬНОЙ ПОМОЩИ И ЕДИНОВРЕМЕННОГО ПООЩРЕНИЯ</w:t>
      </w:r>
    </w:p>
    <w:p w:rsidR="00DA3D0B" w:rsidRDefault="00DA3D0B">
      <w:pPr>
        <w:pStyle w:val="ConsPlusTitle"/>
        <w:jc w:val="center"/>
      </w:pPr>
      <w:r>
        <w:t>ГОСУДАРСТВЕННЫМ ГРАЖДАНСКИМ СЛУЖАЩИМ ЧУВАШСКОЙ РЕСПУБЛИКИ,</w:t>
      </w:r>
    </w:p>
    <w:p w:rsidR="00DA3D0B" w:rsidRDefault="00DA3D0B">
      <w:pPr>
        <w:pStyle w:val="ConsPlusTitle"/>
        <w:jc w:val="center"/>
      </w:pPr>
      <w:r>
        <w:t>ЗАМЕЩАЮЩИМ ДОЛЖНОСТИ ГОСУДАРСТВЕННОЙ ГРАЖДАНСКОЙ СЛУЖБЫ</w:t>
      </w:r>
    </w:p>
    <w:p w:rsidR="00DA3D0B" w:rsidRDefault="00DA3D0B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DA3D0B" w:rsidRDefault="00DA3D0B">
      <w:pPr>
        <w:pStyle w:val="ConsPlusTitle"/>
        <w:jc w:val="center"/>
      </w:pPr>
      <w:r>
        <w:t>ЧУВАШСКОЙ РЕСПУБЛИКИ</w:t>
      </w:r>
    </w:p>
    <w:p w:rsidR="00DA3D0B" w:rsidRDefault="00DA3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3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D0B" w:rsidRDefault="00DA3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D0B" w:rsidRDefault="00DA3D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Госжилинспекции ЧР от 24.03.2017 </w:t>
            </w:r>
            <w:hyperlink r:id="rId5" w:history="1">
              <w:r>
                <w:rPr>
                  <w:color w:val="0000FF"/>
                </w:rPr>
                <w:t>N 12-од</w:t>
              </w:r>
            </w:hyperlink>
            <w:r>
              <w:rPr>
                <w:color w:val="392C69"/>
              </w:rPr>
              <w:t>,</w:t>
            </w:r>
          </w:p>
          <w:p w:rsidR="00DA3D0B" w:rsidRDefault="00DA3D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6" w:history="1">
              <w:r>
                <w:rPr>
                  <w:color w:val="0000FF"/>
                </w:rPr>
                <w:t>N 4-од</w:t>
              </w:r>
            </w:hyperlink>
            <w:r>
              <w:rPr>
                <w:color w:val="392C69"/>
              </w:rPr>
              <w:t xml:space="preserve">, от 23.03.2020 </w:t>
            </w:r>
            <w:hyperlink r:id="rId7" w:history="1">
              <w:r>
                <w:rPr>
                  <w:color w:val="0000FF"/>
                </w:rPr>
                <w:t>N 16-од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17 октября 2013 г. N 419 "О денежном содержании государственных гражданских служащих Чувашской Республики" приказываю: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Республики, замещающим должности государственной гражданской службы Чувашской Республики в Государственной жилищной инспекции Чувашской Республики.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jc w:val="right"/>
      </w:pPr>
      <w:r>
        <w:t>Вр.и.о. руководителя -</w:t>
      </w:r>
    </w:p>
    <w:p w:rsidR="00DA3D0B" w:rsidRDefault="00DA3D0B">
      <w:pPr>
        <w:pStyle w:val="ConsPlusNormal"/>
        <w:jc w:val="right"/>
      </w:pPr>
      <w:r>
        <w:t>главного государственного</w:t>
      </w:r>
    </w:p>
    <w:p w:rsidR="00DA3D0B" w:rsidRDefault="00DA3D0B">
      <w:pPr>
        <w:pStyle w:val="ConsPlusNormal"/>
        <w:jc w:val="right"/>
      </w:pPr>
      <w:r>
        <w:t>жилищного инспектора</w:t>
      </w:r>
    </w:p>
    <w:p w:rsidR="00DA3D0B" w:rsidRDefault="00DA3D0B">
      <w:pPr>
        <w:pStyle w:val="ConsPlusNormal"/>
        <w:jc w:val="right"/>
      </w:pPr>
      <w:r>
        <w:t>Чувашской Республики</w:t>
      </w:r>
    </w:p>
    <w:p w:rsidR="00DA3D0B" w:rsidRDefault="00DA3D0B">
      <w:pPr>
        <w:pStyle w:val="ConsPlusNormal"/>
        <w:jc w:val="right"/>
      </w:pPr>
      <w:r>
        <w:t>Е.МИРОНОВА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jc w:val="right"/>
        <w:outlineLvl w:val="0"/>
      </w:pPr>
      <w:r>
        <w:t>Утвержден</w:t>
      </w:r>
    </w:p>
    <w:p w:rsidR="00DA3D0B" w:rsidRDefault="00DA3D0B">
      <w:pPr>
        <w:pStyle w:val="ConsPlusNormal"/>
        <w:jc w:val="right"/>
      </w:pPr>
      <w:r>
        <w:t>приказом Государственной</w:t>
      </w:r>
    </w:p>
    <w:p w:rsidR="00DA3D0B" w:rsidRDefault="00DA3D0B">
      <w:pPr>
        <w:pStyle w:val="ConsPlusNormal"/>
        <w:jc w:val="right"/>
      </w:pPr>
      <w:r>
        <w:t>жилищной инспекции</w:t>
      </w:r>
    </w:p>
    <w:p w:rsidR="00DA3D0B" w:rsidRDefault="00DA3D0B">
      <w:pPr>
        <w:pStyle w:val="ConsPlusNormal"/>
        <w:jc w:val="right"/>
      </w:pPr>
      <w:r>
        <w:t>Чувашской Республики</w:t>
      </w:r>
    </w:p>
    <w:p w:rsidR="00DA3D0B" w:rsidRDefault="00DA3D0B">
      <w:pPr>
        <w:pStyle w:val="ConsPlusNormal"/>
        <w:jc w:val="right"/>
      </w:pPr>
      <w:r>
        <w:t>от 22.12.2015 N 87-од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Title"/>
        <w:jc w:val="center"/>
      </w:pPr>
      <w:bookmarkStart w:id="0" w:name="P46"/>
      <w:bookmarkEnd w:id="0"/>
      <w:r>
        <w:t>ПОРЯДОК</w:t>
      </w:r>
    </w:p>
    <w:p w:rsidR="00DA3D0B" w:rsidRDefault="00DA3D0B">
      <w:pPr>
        <w:pStyle w:val="ConsPlusTitle"/>
        <w:jc w:val="center"/>
      </w:pPr>
      <w:r>
        <w:t>ВЫПЛАТЫ ЕЖЕМЕСЯЧНОЙ НАДБАВКИ К ДОЛЖНОСТНОМУ ОКЛАДУ</w:t>
      </w:r>
    </w:p>
    <w:p w:rsidR="00DA3D0B" w:rsidRDefault="00DA3D0B">
      <w:pPr>
        <w:pStyle w:val="ConsPlusTitle"/>
        <w:jc w:val="center"/>
      </w:pPr>
      <w:r>
        <w:t>ЗА ОСОБЫЕ УСЛОВИЯ ГОСУДАРСТВЕННОЙ ГРАЖДАНСКОЙ СЛУЖБЫ</w:t>
      </w:r>
    </w:p>
    <w:p w:rsidR="00DA3D0B" w:rsidRDefault="00DA3D0B">
      <w:pPr>
        <w:pStyle w:val="ConsPlusTitle"/>
        <w:jc w:val="center"/>
      </w:pPr>
      <w:r>
        <w:t>ЧУВАШСКОЙ РЕСПУБЛИКИ, ПРЕМИИ ЗА ВЫПОЛНЕНИЕ ОСОБО ВАЖНЫХ</w:t>
      </w:r>
    </w:p>
    <w:p w:rsidR="00DA3D0B" w:rsidRDefault="00DA3D0B">
      <w:pPr>
        <w:pStyle w:val="ConsPlusTitle"/>
        <w:jc w:val="center"/>
      </w:pPr>
      <w:r>
        <w:t>И СЛОЖНЫХ ЗАДАНИЙ, ЕЖЕМЕСЯЧНОГО ДЕНЕЖНОГО ПООЩРЕНИЯ,</w:t>
      </w:r>
    </w:p>
    <w:p w:rsidR="00DA3D0B" w:rsidRDefault="00DA3D0B">
      <w:pPr>
        <w:pStyle w:val="ConsPlusTitle"/>
        <w:jc w:val="center"/>
      </w:pPr>
      <w:r>
        <w:t>ЕДИНОВРЕМЕННОЙ ВЫПЛАТЫ ПРИ ПРЕДОСТАВЛЕНИИ ЕЖЕГОДНОГО</w:t>
      </w:r>
    </w:p>
    <w:p w:rsidR="00DA3D0B" w:rsidRDefault="00DA3D0B">
      <w:pPr>
        <w:pStyle w:val="ConsPlusTitle"/>
        <w:jc w:val="center"/>
      </w:pPr>
      <w:r>
        <w:t>ОПЛАЧИВАЕМОГО ОТПУСКА, МАТЕРИАЛЬНОЙ ПОМОЩИ</w:t>
      </w:r>
    </w:p>
    <w:p w:rsidR="00DA3D0B" w:rsidRDefault="00DA3D0B">
      <w:pPr>
        <w:pStyle w:val="ConsPlusTitle"/>
        <w:jc w:val="center"/>
      </w:pPr>
      <w:r>
        <w:t>И ЕДИНОВРЕМЕННОГО ПООЩРЕНИЯ ГОСУДАРСТВЕННЫМ</w:t>
      </w:r>
    </w:p>
    <w:p w:rsidR="00DA3D0B" w:rsidRDefault="00DA3D0B">
      <w:pPr>
        <w:pStyle w:val="ConsPlusTitle"/>
        <w:jc w:val="center"/>
      </w:pPr>
      <w:r>
        <w:t>ГРАЖДАНСКИМ СЛУЖАЩИМ ЧУВАШСКОЙ РЕСПУБЛИКИ, ЗАМЕЩАЮЩИМ</w:t>
      </w:r>
    </w:p>
    <w:p w:rsidR="00DA3D0B" w:rsidRDefault="00DA3D0B">
      <w:pPr>
        <w:pStyle w:val="ConsPlusTitle"/>
        <w:jc w:val="center"/>
      </w:pPr>
      <w:r>
        <w:t>ДОЛЖНОСТИ ГОСУДАРСТВЕННОЙ ГРАЖДАНСКОЙ СЛУЖБЫ</w:t>
      </w:r>
    </w:p>
    <w:p w:rsidR="00DA3D0B" w:rsidRDefault="00DA3D0B">
      <w:pPr>
        <w:pStyle w:val="ConsPlusTitle"/>
        <w:jc w:val="center"/>
      </w:pPr>
      <w:r>
        <w:t>ЧУВАШСКОЙ РЕСПУБЛИКИ В ГОСУДАРСТВЕННОЙ</w:t>
      </w:r>
    </w:p>
    <w:p w:rsidR="00DA3D0B" w:rsidRDefault="00DA3D0B">
      <w:pPr>
        <w:pStyle w:val="ConsPlusTitle"/>
        <w:jc w:val="center"/>
      </w:pPr>
      <w:r>
        <w:t>ЖИЛИЩНОЙ ИНСПЕКЦИИ ЧУВАШСКОЙ РЕСПУБЛИКИ</w:t>
      </w:r>
    </w:p>
    <w:p w:rsidR="00DA3D0B" w:rsidRDefault="00DA3D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3D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D0B" w:rsidRDefault="00DA3D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D0B" w:rsidRDefault="00DA3D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Госжилинспекции ЧР от 24.03.2017 </w:t>
            </w:r>
            <w:hyperlink r:id="rId11" w:history="1">
              <w:r>
                <w:rPr>
                  <w:color w:val="0000FF"/>
                </w:rPr>
                <w:t>N 12-од</w:t>
              </w:r>
            </w:hyperlink>
            <w:r>
              <w:rPr>
                <w:color w:val="392C69"/>
              </w:rPr>
              <w:t>,</w:t>
            </w:r>
          </w:p>
          <w:p w:rsidR="00DA3D0B" w:rsidRDefault="00DA3D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12" w:history="1">
              <w:r>
                <w:rPr>
                  <w:color w:val="0000FF"/>
                </w:rPr>
                <w:t>N 4-од</w:t>
              </w:r>
            </w:hyperlink>
            <w:r>
              <w:rPr>
                <w:color w:val="392C69"/>
              </w:rPr>
              <w:t xml:space="preserve">, от 23.03.2020 </w:t>
            </w:r>
            <w:hyperlink r:id="rId13" w:history="1">
              <w:r>
                <w:rPr>
                  <w:color w:val="0000FF"/>
                </w:rPr>
                <w:t>N 16-од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3D0B" w:rsidRDefault="00DA3D0B">
      <w:pPr>
        <w:pStyle w:val="ConsPlusNormal"/>
        <w:jc w:val="both"/>
      </w:pPr>
    </w:p>
    <w:p w:rsidR="00DA3D0B" w:rsidRDefault="00DA3D0B">
      <w:pPr>
        <w:pStyle w:val="ConsPlusTitle"/>
        <w:jc w:val="center"/>
        <w:outlineLvl w:val="1"/>
      </w:pPr>
      <w:r>
        <w:t>I. Общие положения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ind w:firstLine="540"/>
        <w:jc w:val="both"/>
      </w:pPr>
      <w:r>
        <w:t xml:space="preserve">Настоящий Порядок разработан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17 октября 2013 г. N 419 "О денежном содержании государственных гражданских служащих Чувашской Республики" в целях повышения мотивации и результативности деятельности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 (далее - гражданские служащие).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Title"/>
        <w:jc w:val="center"/>
        <w:outlineLvl w:val="1"/>
      </w:pPr>
      <w:r>
        <w:t>II. Порядок выплаты ежемесячной надбавки</w:t>
      </w:r>
    </w:p>
    <w:p w:rsidR="00DA3D0B" w:rsidRDefault="00DA3D0B">
      <w:pPr>
        <w:pStyle w:val="ConsPlusTitle"/>
        <w:jc w:val="center"/>
      </w:pPr>
      <w:r>
        <w:t>к должностному окладу за особые условия</w:t>
      </w:r>
    </w:p>
    <w:p w:rsidR="00DA3D0B" w:rsidRDefault="00DA3D0B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ind w:firstLine="540"/>
        <w:jc w:val="both"/>
      </w:pPr>
      <w:r>
        <w:t>2.1. Ежемесячная надбавка к должностному окладу за особые условия государственной гражданской службы Чувашской Республики (далее соответственно - ежемесячная надбавка, гражданская служба) является составной частью денежного содержания гражданских служащих в Государственной жилищной инспекции Чувашской Республики (далее - Инспекция) и подлежит обязательной выплате в целях повышения заинтересованности гражданских служащих в результатах своей деятельности и качестве выполнения основных обязанностей гражданского служащего.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2.2. Ежемесячная надбавка устанавливается в пределах утвержденного Инспекцией фонда оплаты труда приказом Инспекции, проект которого подготавливает консультант - главный бухгалтер Инспекции.</w:t>
      </w:r>
    </w:p>
    <w:p w:rsidR="00DA3D0B" w:rsidRDefault="00DA3D0B">
      <w:pPr>
        <w:pStyle w:val="ConsPlusNormal"/>
        <w:jc w:val="both"/>
      </w:pPr>
      <w:r>
        <w:lastRenderedPageBreak/>
        <w:t xml:space="preserve">(п. 2.2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Госжилинспекции ЧР от 23.03.2020 N 16-од)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2.3. Ежемесячная надбавка устанавливается гражданским служащим по представлению руководителя структурного подразделения Инспекции, руководителям структурных подразделений Инспекции, координацию деятельности которых осуществляют заместители руководителя Инспекции - по представлению соответствующих заместителей руководителя Инспекции, руководителям структурных подразделений, находящихся в непосредственном подчинении руководителя Инспекции, и заместителям руководителя Инспекции - по единоличному решению руководителя Инспекции в пределах размера по соответствующей группе должностей гражданской службы.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2.4. Ежемесячная надбавка выплачивается одновременно с выплатой денежного содержания за истекший месяц из фонда оплаты труда.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Title"/>
        <w:jc w:val="center"/>
        <w:outlineLvl w:val="1"/>
      </w:pPr>
      <w:r>
        <w:t>III. Порядок премирования гражданских служащих</w:t>
      </w:r>
    </w:p>
    <w:p w:rsidR="00DA3D0B" w:rsidRDefault="00DA3D0B">
      <w:pPr>
        <w:pStyle w:val="ConsPlusTitle"/>
        <w:jc w:val="center"/>
      </w:pPr>
      <w:r>
        <w:t>за выполнение особо важных и сложных заданий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ind w:firstLine="540"/>
        <w:jc w:val="both"/>
      </w:pPr>
      <w:r>
        <w:t>3.1. Премирование гражданских служащих за выполнение особо важных и сложных заданий производится по итогам работы Инспекции за квартал с учетом обеспечения осуществления полномочий, возложенных на Инспекцию.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3.2. При определении размера премии за выполнение особо важных и сложных заданий (далее - премия) гражданскому служащему учитываются следующие показатели премирования: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успешное выполнение особо важных и сложных заданий;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соблюдение служебной дисциплины (своевременное и качественное исполнение гражданским служащим поручений руководства Инспекции);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отсутствие нарушений в деятельности гражданского служащего по результатам проверок контролирующих органов;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активное участие в общественно значимых для Инспекции мероприятиях;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результативность деятельности гражданского служащего в качестве наставника.</w:t>
      </w:r>
    </w:p>
    <w:p w:rsidR="00DA3D0B" w:rsidRDefault="00DA3D0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Госжилинспекции ЧР от 23.03.2020 N 16-од)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3.3. Не подлежат премированию: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гражданские служащие, находящиеся на момент принятия решения о премировании в отпуске по уходу за ребенком до достижения им возраста трех лет, за исключением тех гражданских служащих, которые во время нахождения в отпуске по уходу за ребенком до достижения им возраста трех лет работают на условиях неполного рабочего времени;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гражданские служащие, освобожденные от замещаемой должности гражданской службы и уволенные с гражданской службы на момент принятия решения о премировании.</w:t>
      </w:r>
    </w:p>
    <w:p w:rsidR="00DA3D0B" w:rsidRDefault="00DA3D0B">
      <w:pPr>
        <w:pStyle w:val="ConsPlusNormal"/>
        <w:jc w:val="both"/>
      </w:pPr>
      <w:r>
        <w:t xml:space="preserve">(п. 3.3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Госжилинспекции ЧР от 23.03.2020 N 16-од)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 xml:space="preserve">3.4. Решение о выплате премии гражданским служащим принимается руководителем Инспекции с учетом представления руководителей структурных подразделений Инспекции, руководителям структурных подразделений Инспекции, координацию деятельности которых осуществляют заместители руководителя Инспекции - по представлению соответствующих </w:t>
      </w:r>
      <w:r>
        <w:lastRenderedPageBreak/>
        <w:t>заместителей руководителя Инспекции. В отношении руководителей структурных подразделений, находящихся в непосредственном подчинении руководителя Инспекции, и заместителей руководителя Инспекции решение о выплате премии принимается руководителем Инспекции единолично. Руководители структурных подразделений Инспекции и заместители руководителя Инспекции вносят представления в срок не позднее 20 дней по истечении квартала, за который выплачивается премия.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3.5. Руководитель Инспекции вправе единолично принять решение о премировании конкретного гражданского служащего без учета соответствующего представления руководителя структурного подразделения Инспекции или заместителя руководителя Инспекции.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3.6. Выплата премий производится в пределах средств фонда оплаты труда, установленного Инспекцией на соответствующий год, и максимальными размерами не ограничивается.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Размер премии определяется как умножение размера начисленной оплаты труда за фактически отработанное время в соответствующем квартале каждого конкретного гражданского служащего (без учета премий, единовременных выплат, материальной помощи) на долю премии и на коэффициент премирования.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Доля премии исчисляется как отношение фонда премирования к начисленным за соответствующий квартал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Коэффициент премирования в случае исполнения должностных обязанностей без замечаний оценивается в 1,0 (один) балл.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3.7. Консультант - главный бухгалтер Инспекции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</w:t>
      </w:r>
    </w:p>
    <w:p w:rsidR="00DA3D0B" w:rsidRDefault="00DA3D0B">
      <w:pPr>
        <w:pStyle w:val="ConsPlusNormal"/>
        <w:jc w:val="both"/>
      </w:pPr>
      <w:r>
        <w:t xml:space="preserve">(п. 3.7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Госжилинспекции ЧР от 23.03.2020 N 16-од)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3.8. Премия выплачивается за фактически отработанное время на основании приказа Инспекции, проект которого подготавливает консультант - главный бухгалтер Инспекции. Премия по итогам работы за первый, второй, третий кварталы выплачивается в следующем за соответствующим кварталом месяце, а по итогам работы за четвертый квартал выплачивается не позднее последнего рабочего дня текущего года.</w:t>
      </w:r>
    </w:p>
    <w:p w:rsidR="00DA3D0B" w:rsidRDefault="00DA3D0B">
      <w:pPr>
        <w:pStyle w:val="ConsPlusNormal"/>
        <w:jc w:val="both"/>
      </w:pPr>
      <w:r>
        <w:t xml:space="preserve">(п. 3.8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Госжилинспекции ЧР от 23.03.2020 N 16-од)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3.9. По представлению руководителей структурных подразделений Инспекции, заместителей руководителя Инспекции либо по решению руководителя Инспекции отдельным гражданским служащим размер премии может быть снижен.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3.10. Представление о снижении или лишении премии гражданским служащим, оформленное руководителем структурного подразделения Инспекции с указанием причин такого решения, согласовывается заместителем руководителя (по курируемым направлениям) и передается консультанту - главному бухгалтеру Инспекции для подготовки проекта приказа о депремировании гражданского служащего.</w:t>
      </w:r>
    </w:p>
    <w:p w:rsidR="00DA3D0B" w:rsidRDefault="00DA3D0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Госжилинспекции ЧР от 23.03.2020 N 16-од)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Снижение премии производится гражданским служащим за тот квартал, в котором к гражданским служащим применено дисциплинарное взыскание.</w:t>
      </w:r>
    </w:p>
    <w:p w:rsidR="00DA3D0B" w:rsidRDefault="00DA3D0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Госжилинспекции ЧР от 23.01.2018 N 4-од)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 xml:space="preserve">3.11. При наличии экономии по фонду оплаты труда по решению руководителя Инспекции может производиться дополнительное премирование гражданских служащих за отдельные достигнутые значительные служебные результаты, связанные с успешным выполнением </w:t>
      </w:r>
      <w:r>
        <w:lastRenderedPageBreak/>
        <w:t>поручений руководителя Инспекции, за активное участие в общественных и спортивных мероприятиях, проводимых органами государственной власти Чувашской Республики и Инспекцией, поддержание здорового образа жизни, а также к праздничным датам Российской Федерации и Чувашской Республики, знаменательным датам Инспекции.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Дополнительное премирование, предусмотренное настоящим пунктом, производится на основании приказа Инспекции в размере, определяемом руководителем Инспекции.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Title"/>
        <w:jc w:val="center"/>
        <w:outlineLvl w:val="1"/>
      </w:pPr>
      <w:r>
        <w:t>IV. Порядок выплаты ежемесячного денежного поощрения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ind w:firstLine="540"/>
        <w:jc w:val="both"/>
      </w:pPr>
      <w:r>
        <w:t>Ежемесячное денежное поощрение выплачивается гражданским служащим в размерах, установленных Кабинетом Министров Чувашской Республики, за фактически отработанное время в отчетном периоде одновременно с выплатой ежемесячного денежного содержания за истекший месяц в пределах утвержденного Инспекцией фонда оплаты труда.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Title"/>
        <w:jc w:val="center"/>
        <w:outlineLvl w:val="1"/>
      </w:pPr>
      <w:r>
        <w:t>V. Порядок единовременной выплаты при предоставлении</w:t>
      </w:r>
    </w:p>
    <w:p w:rsidR="00DA3D0B" w:rsidRDefault="00DA3D0B">
      <w:pPr>
        <w:pStyle w:val="ConsPlusTitle"/>
        <w:jc w:val="center"/>
      </w:pPr>
      <w:r>
        <w:t>ежегодного оплачиваемого отпуска и материальной помощи</w:t>
      </w:r>
    </w:p>
    <w:p w:rsidR="00DA3D0B" w:rsidRDefault="00DA3D0B">
      <w:pPr>
        <w:pStyle w:val="ConsPlusTitle"/>
        <w:jc w:val="center"/>
      </w:pPr>
      <w:r>
        <w:t>гражданским служащим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ind w:firstLine="540"/>
        <w:jc w:val="both"/>
      </w:pPr>
      <w:r>
        <w:t>5.1. Гражданским служащим установлена единовременная выплата при предоставлении ежегодного оплачиваемого отпуска (далее - единовременная выплата к отпуску) в размере двух окладов месячного денежного содержания, в пределах фонда оплаты труда, предусмотренных на эти цели.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Единовременная выплата к отпуску производится гражданскому служащему один раз в календарный год при его уходе в ежегодный оплачиваемый отпуск на основании личного заявления на имя руководителя Инспекции.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В случае разделения ежегодного оплачиваемого отпуска в установленном порядке на части, единовременная выплата к отпуску производится один раз в календарный год при предоставлении любой из частей указанного отпуска по выбору гражданского служащего, о чем он указывает в своем заявлении.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5.2. Единовременная выплата к отпуску производится на основании приказа Инспекции, проект которого подготавливает отдел правовой и кадровой работы Инспекции.</w:t>
      </w:r>
    </w:p>
    <w:p w:rsidR="00DA3D0B" w:rsidRDefault="00DA3D0B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5.3. Гражданским служащим предусмотрена выплата материальной помощи в размере оклада месячного денежного содержания в пределах средств фонда оплаты труда, предусмотренных на эти цели.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Материальная помощь выплачивается при уходе гражданского служащего в ежегодный оплачиваемый отпуск на основании его личного заявления.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В случае разделения ежегодного оплачиваемого отпуска в установленном порядке на части материальная помощь выплачивается один раз в календарный год при предоставлении любой из частей указанного отпуска по выбору гражданского служащего, о чем он указывает в своем заявлении.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Материальная помощь гражданскому служащему может быть выплачена по его личному заявлению в течение календарного года независимо от его ухода в ежегодный оплачиваемый отпуск.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Право на получение материальной помощи за первый год службы у гражданского служащего возникает по истечении шести месяцев непрерывной службы.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 xml:space="preserve">5.4. Помимо материальной помощи, указанной в </w:t>
      </w:r>
      <w:hyperlink w:anchor="P122" w:history="1">
        <w:r>
          <w:rPr>
            <w:color w:val="0000FF"/>
          </w:rPr>
          <w:t>пункте 5.3</w:t>
        </w:r>
      </w:hyperlink>
      <w:r>
        <w:t xml:space="preserve"> настоящего Порядка, </w:t>
      </w:r>
      <w:r>
        <w:lastRenderedPageBreak/>
        <w:t>гражданскому служащему на основании его личного заявления выплачивается материальная помощь в размере пяти тысяч рублей в следующих случаях: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смерти его родителей, детей, супруга(и) на основании свидетельства о смерти;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при вступлении в брак на основании свидетельства о браке;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при рождении ребенка на основании свидетельства о рождении;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особой нуждаемости в лечении и восстановлении здоровья в связи с увечьем, заболеванием, несчастным случаем на основании представленных соответствующих медицинских заключений и других подтверждающих документов;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в связи с юбилейными датами со дня рождения (достижением 50-, 55-, 60-, 65-летнего возраста).</w:t>
      </w:r>
    </w:p>
    <w:p w:rsidR="00DA3D0B" w:rsidRDefault="00DA3D0B">
      <w:pPr>
        <w:pStyle w:val="ConsPlusNormal"/>
        <w:jc w:val="both"/>
      </w:pPr>
      <w:r>
        <w:t xml:space="preserve">(п. 5.4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Госжилинспекции ЧР от 24.03.2017 N 12-од)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5.5. При наличии экономии по фонду оплаты труда в целях социальной поддержки гражданским служащим может производиться дополнительная выплата материальной помощи.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5.6. Общая сумма материальной помощи, выплачиваемой в календарном году конкретному гражданскому служащему, максимальными размерами не ограничивается.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5.7. Решение о выплате материальной помощи и ее размере оформляется приказом Инспекции, проект которого подготавливает отдел правовой и кадровой работы Инспекции. В случае оказания материальной помощи одновременно всем гражданским служащим представление от них соответствующих заявлений для подготовки приказа Инспекции не требуется.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Title"/>
        <w:jc w:val="center"/>
        <w:outlineLvl w:val="1"/>
      </w:pPr>
      <w:r>
        <w:t>VI. Порядок выплаты единовременного поощрения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ind w:firstLine="540"/>
        <w:jc w:val="both"/>
      </w:pPr>
      <w:r>
        <w:t>6.1. За безупречную и эффективную гражданскую службу по решению руководителя Инспекции гражданским служащим выплачивается единовременное поощрение в пределах фонда оплаты труда в следующих случаях: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при объявлении Благодарности руководителя Инспекции - в размере пятисот рублей;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при награждении Почетной грамотой Инспекции - в размере одной тысячи рублей;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при награждении государственными наградами Российской Федерации и Чувашской Республики, ведомственными наградами Российской Федерации - в размере двух тысяч рублей.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Госжилинспекции ЧР от 24.03.2017 N 12-од.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6.3. При освобождении от замещаемой должности в связи с выходом на государственную пенсию за выслугу лет гражданскому служащему выплачивается единовременное поощрение, размер, порядок и условия выплаты которого установлены Кабинетом Министров Чувашской Республики.</w:t>
      </w:r>
    </w:p>
    <w:p w:rsidR="00DA3D0B" w:rsidRDefault="00DA3D0B">
      <w:pPr>
        <w:pStyle w:val="ConsPlusNormal"/>
        <w:spacing w:before="220"/>
        <w:ind w:firstLine="540"/>
        <w:jc w:val="both"/>
      </w:pPr>
      <w:r>
        <w:t>6.4. Решение о выплате единовременного поощрения оформляется приказом Инспекции, проект которого подготавливает отдел правовой и кадровой работы Инспекции.</w:t>
      </w: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jc w:val="both"/>
      </w:pPr>
    </w:p>
    <w:p w:rsidR="00DA3D0B" w:rsidRDefault="00DA3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F68" w:rsidRDefault="00245F68">
      <w:bookmarkStart w:id="2" w:name="_GoBack"/>
      <w:bookmarkEnd w:id="2"/>
    </w:p>
    <w:sectPr w:rsidR="00245F68" w:rsidSect="0065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0B"/>
    <w:rsid w:val="00245F68"/>
    <w:rsid w:val="00D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CCD4-4F4B-43FB-824C-6E449E03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CA2741235E7AEC16550FE6E91C1F39E8E2A9A43E7C439F55D08CEBF78264127B632C73B5CBC4ED44CE69E0AAAs8F" TargetMode="External"/><Relationship Id="rId13" Type="http://schemas.openxmlformats.org/officeDocument/2006/relationships/hyperlink" Target="consultantplus://offline/ref=B35CA2741235E7AEC1654EF378FD9FF79581749444E2CA6FAA0B0E99E028201475F66C9E7A1BAF4FD052E49E0FA36E225EC3D7C7A8ED09BD8BB2F410A6sDF" TargetMode="External"/><Relationship Id="rId18" Type="http://schemas.openxmlformats.org/officeDocument/2006/relationships/hyperlink" Target="consultantplus://offline/ref=B35CA2741235E7AEC1654EF378FD9FF79581749444E2CA6FAA0B0E99E028201475F66C9E7A1BAF4FD052E49F09A36E225EC3D7C7A8ED09BD8BB2F410A6s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5CA2741235E7AEC1654EF378FD9FF79581749444E2CA6FAA0B0E99E028201475F66C9E7A1BAF4FD052E49F01A36E225EC3D7C7A8ED09BD8BB2F410A6sDF" TargetMode="External"/><Relationship Id="rId7" Type="http://schemas.openxmlformats.org/officeDocument/2006/relationships/hyperlink" Target="consultantplus://offline/ref=B35CA2741235E7AEC1654EF378FD9FF79581749444E2CA6FAA0B0E99E028201475F66C9E7A1BAF4FD052E49E0FA36E225EC3D7C7A8ED09BD8BB2F410A6sDF" TargetMode="External"/><Relationship Id="rId12" Type="http://schemas.openxmlformats.org/officeDocument/2006/relationships/hyperlink" Target="consultantplus://offline/ref=B35CA2741235E7AEC1654EF378FD9FF79581749444E0CE6FAE010E99E028201475F66C9E7A1BAF4FD052E49E0FA36E225EC3D7C7A8ED09BD8BB2F410A6sDF" TargetMode="External"/><Relationship Id="rId17" Type="http://schemas.openxmlformats.org/officeDocument/2006/relationships/hyperlink" Target="consultantplus://offline/ref=B35CA2741235E7AEC1654EF378FD9FF79581749444E2CA6FAA0B0E99E028201475F66C9E7A1BAF4FD052E49E00A36E225EC3D7C7A8ED09BD8BB2F410A6sDF" TargetMode="External"/><Relationship Id="rId25" Type="http://schemas.openxmlformats.org/officeDocument/2006/relationships/hyperlink" Target="consultantplus://offline/ref=B35CA2741235E7AEC1654EF378FD9FF7958174944CE2C66CAC025393E8712C1672F933897D52A34ED052E59B03FC6B374F9BD8C6B5F30DA797B0F6A1s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5CA2741235E7AEC1654EF378FD9FF79581749444E2CB67AB0E0E99E028201475F66C9E681BF743D251FA9E0CB6387318A9s6F" TargetMode="External"/><Relationship Id="rId20" Type="http://schemas.openxmlformats.org/officeDocument/2006/relationships/hyperlink" Target="consultantplus://offline/ref=B35CA2741235E7AEC1654EF378FD9FF79581749444E2CA6FAA0B0E99E028201475F66C9E7A1BAF4FD052E49F0FA36E225EC3D7C7A8ED09BD8BB2F410A6s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CA2741235E7AEC1654EF378FD9FF79581749444E0CE6FAE010E99E028201475F66C9E7A1BAF4FD052E49E0FA36E225EC3D7C7A8ED09BD8BB2F410A6sDF" TargetMode="External"/><Relationship Id="rId11" Type="http://schemas.openxmlformats.org/officeDocument/2006/relationships/hyperlink" Target="consultantplus://offline/ref=B35CA2741235E7AEC1654EF378FD9FF7958174944CE2C66CAC025393E8712C1672F933897D52A34ED052E49903FC6B374F9BD8C6B5F30DA797B0F6A1s2F" TargetMode="External"/><Relationship Id="rId24" Type="http://schemas.openxmlformats.org/officeDocument/2006/relationships/hyperlink" Target="consultantplus://offline/ref=B35CA2741235E7AEC1654EF378FD9FF7958174944CE2C66CAC025393E8712C1672F933897D52A34ED052E49603FC6B374F9BD8C6B5F30DA797B0F6A1s2F" TargetMode="External"/><Relationship Id="rId5" Type="http://schemas.openxmlformats.org/officeDocument/2006/relationships/hyperlink" Target="consultantplus://offline/ref=B35CA2741235E7AEC1654EF378FD9FF7958174944CE2C66CAC025393E8712C1672F933897D52A34ED052E49903FC6B374F9BD8C6B5F30DA797B0F6A1s2F" TargetMode="External"/><Relationship Id="rId15" Type="http://schemas.openxmlformats.org/officeDocument/2006/relationships/hyperlink" Target="consultantplus://offline/ref=B35CA2741235E7AEC1654EF378FD9FF79581749444E0C76EAB0B0E99E028201475F66C9E681BF743D251FA9E0CB6387318A9s6F" TargetMode="External"/><Relationship Id="rId23" Type="http://schemas.openxmlformats.org/officeDocument/2006/relationships/hyperlink" Target="consultantplus://offline/ref=B35CA2741235E7AEC1654EF378FD9FF79581749444E0CE6FAE010E99E028201475F66C9E7A1BAF4FD052E49F08A36E225EC3D7C7A8ED09BD8BB2F410A6sDF" TargetMode="External"/><Relationship Id="rId10" Type="http://schemas.openxmlformats.org/officeDocument/2006/relationships/hyperlink" Target="consultantplus://offline/ref=B35CA2741235E7AEC1654EF378FD9FF79581749444E2CB67AB0E0E99E028201475F66C9E681BF743D251FA9E0CB6387318A9s6F" TargetMode="External"/><Relationship Id="rId19" Type="http://schemas.openxmlformats.org/officeDocument/2006/relationships/hyperlink" Target="consultantplus://offline/ref=B35CA2741235E7AEC1654EF378FD9FF79581749444E2CA6FAA0B0E99E028201475F66C9E7A1BAF4FD052E49F0BA36E225EC3D7C7A8ED09BD8BB2F410A6s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5CA2741235E7AEC1654EF378FD9FF79581749444E0C76EAB0B0E99E028201475F66C9E681BF743D251FA9E0CB6387318A9s6F" TargetMode="External"/><Relationship Id="rId14" Type="http://schemas.openxmlformats.org/officeDocument/2006/relationships/hyperlink" Target="consultantplus://offline/ref=B35CA2741235E7AEC16550FE6E91C1F39E8E2A9A43E7C439F55D08CEBF78264127B632C73B5CBC4ED44CE69E0AAAs8F" TargetMode="External"/><Relationship Id="rId22" Type="http://schemas.openxmlformats.org/officeDocument/2006/relationships/hyperlink" Target="consultantplus://offline/ref=B35CA2741235E7AEC1654EF378FD9FF79581749444E2CA6FAA0B0E99E028201475F66C9E7A1BAF4FD052E49C09A36E225EC3D7C7A8ED09BD8BB2F410A6s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Светлана Григорьева</dc:creator>
  <cp:keywords/>
  <dc:description/>
  <cp:lastModifiedBy>ГЖИ ЧР Светлана Григорьева</cp:lastModifiedBy>
  <cp:revision>1</cp:revision>
  <dcterms:created xsi:type="dcterms:W3CDTF">2020-04-23T05:43:00Z</dcterms:created>
  <dcterms:modified xsi:type="dcterms:W3CDTF">2020-04-23T05:45:00Z</dcterms:modified>
</cp:coreProperties>
</file>